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70" w:type="dxa"/>
        <w:tblLook w:val="04A0" w:firstRow="1" w:lastRow="0" w:firstColumn="1" w:lastColumn="0" w:noHBand="0" w:noVBand="1"/>
      </w:tblPr>
      <w:tblGrid>
        <w:gridCol w:w="3015"/>
        <w:gridCol w:w="3040"/>
        <w:gridCol w:w="3015"/>
      </w:tblGrid>
      <w:tr w:rsidR="00C6058E" w:rsidRPr="00F61133" w:rsidTr="0095549E">
        <w:trPr>
          <w:trHeight w:val="1465"/>
        </w:trPr>
        <w:tc>
          <w:tcPr>
            <w:tcW w:w="3015" w:type="dxa"/>
            <w:shd w:val="clear" w:color="auto" w:fill="auto"/>
          </w:tcPr>
          <w:bookmarkStart w:id="0" w:name="_GoBack"/>
          <w:bookmarkEnd w:id="0"/>
          <w:p w:rsidR="00C6058E" w:rsidRPr="00F61133" w:rsidRDefault="00C6058E" w:rsidP="00EC280B">
            <w:pPr>
              <w:spacing w:after="0" w:line="240" w:lineRule="auto"/>
              <w:jc w:val="center"/>
              <w:rPr>
                <w:rFonts w:ascii="Calibri" w:eastAsia="Calibri" w:hAnsi="Calibri" w:cs="Times New Roman"/>
                <w:b/>
                <w:szCs w:val="20"/>
                <w:lang w:val="tr-TR"/>
              </w:rPr>
            </w:pPr>
            <w:r w:rsidRPr="00F61133">
              <w:rPr>
                <w:rFonts w:ascii="Calibri" w:eastAsia="Calibri" w:hAnsi="Calibri" w:cs="Times New Roman"/>
                <w:b/>
                <w:noProof/>
                <w:szCs w:val="20"/>
                <w:lang w:val="tr-TR" w:eastAsia="tr-TR"/>
              </w:rPr>
              <mc:AlternateContent>
                <mc:Choice Requires="wps">
                  <w:drawing>
                    <wp:anchor distT="0" distB="0" distL="114300" distR="114300" simplePos="0" relativeHeight="251659264" behindDoc="0" locked="0" layoutInCell="1" allowOverlap="1" wp14:anchorId="34F56354" wp14:editId="44F053A6">
                      <wp:simplePos x="0" y="0"/>
                      <wp:positionH relativeFrom="column">
                        <wp:posOffset>-10160</wp:posOffset>
                      </wp:positionH>
                      <wp:positionV relativeFrom="paragraph">
                        <wp:posOffset>55245</wp:posOffset>
                      </wp:positionV>
                      <wp:extent cx="1698625" cy="731520"/>
                      <wp:effectExtent l="0" t="0" r="0" b="0"/>
                      <wp:wrapNone/>
                      <wp:docPr id="111" name="Metin Kutusu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8625" cy="73152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rsidR="001F5F55" w:rsidRPr="00EC5643" w:rsidRDefault="001F5F55" w:rsidP="00C6058E">
                                  <w:pPr>
                                    <w:widowControl w:val="0"/>
                                    <w:pBdr>
                                      <w:top w:val="thickThinMediumGap" w:sz="24" w:space="1" w:color="auto"/>
                                      <w:bottom w:val="thickThinMediumGap" w:sz="24" w:space="1" w:color="auto"/>
                                    </w:pBdr>
                                    <w:spacing w:after="0" w:line="240" w:lineRule="auto"/>
                                    <w:jc w:val="center"/>
                                    <w:rPr>
                                      <w:rStyle w:val="Gl"/>
                                      <w:rFonts w:ascii="Calibri" w:hAnsi="Calibri"/>
                                      <w:bCs/>
                                      <w:color w:val="333333"/>
                                      <w:szCs w:val="20"/>
                                      <w:bdr w:val="none" w:sz="0" w:space="0" w:color="auto" w:frame="1"/>
                                    </w:rPr>
                                  </w:pPr>
                                  <w:r w:rsidRPr="00EC5643">
                                    <w:rPr>
                                      <w:rStyle w:val="Gl"/>
                                      <w:rFonts w:ascii="Calibri" w:hAnsi="Calibri"/>
                                      <w:bCs/>
                                      <w:color w:val="333333"/>
                                      <w:szCs w:val="20"/>
                                      <w:bdr w:val="none" w:sz="0" w:space="0" w:color="auto" w:frame="1"/>
                                    </w:rPr>
                                    <w:t xml:space="preserve">TÜRK </w:t>
                                  </w:r>
                                </w:p>
                                <w:p w:rsidR="001F5F55" w:rsidRPr="00EC5643" w:rsidRDefault="001F5F55" w:rsidP="00C6058E">
                                  <w:pPr>
                                    <w:widowControl w:val="0"/>
                                    <w:pBdr>
                                      <w:top w:val="thickThinMediumGap" w:sz="24" w:space="1" w:color="auto"/>
                                      <w:bottom w:val="thickThinMediumGap" w:sz="24" w:space="1" w:color="auto"/>
                                    </w:pBdr>
                                    <w:spacing w:after="0" w:line="240" w:lineRule="auto"/>
                                    <w:jc w:val="center"/>
                                    <w:rPr>
                                      <w:rFonts w:ascii="Calibri" w:hAnsi="Calibri"/>
                                      <w:szCs w:val="20"/>
                                    </w:rPr>
                                  </w:pPr>
                                  <w:r w:rsidRPr="00EC5643">
                                    <w:rPr>
                                      <w:rStyle w:val="Gl"/>
                                      <w:rFonts w:ascii="Calibri" w:hAnsi="Calibri"/>
                                      <w:bCs/>
                                      <w:color w:val="333333"/>
                                      <w:szCs w:val="20"/>
                                      <w:bdr w:val="none" w:sz="0" w:space="0" w:color="auto" w:frame="1"/>
                                    </w:rPr>
                                    <w:t>TARIM ve DOĞA BİLİMLERİ DERGİSİ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56354" id="_x0000_t202" coordsize="21600,21600" o:spt="202" path="m,l,21600r21600,l21600,xe">
                      <v:stroke joinstyle="miter"/>
                      <v:path gradientshapeok="t" o:connecttype="rect"/>
                    </v:shapetype>
                    <v:shape id="Metin Kutusu 111" o:spid="_x0000_s1026" type="#_x0000_t202" style="position:absolute;left:0;text-align:left;margin-left:-.8pt;margin-top:4.35pt;width:133.75pt;height:5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" stroked="f">
                      <v:textbox>
                        <w:txbxContent>
                          <w:p w:rsidR="001F5F55" w:rsidRPr="00EC5643" w:rsidRDefault="001F5F55" w:rsidP="00C6058E">
                            <w:pPr>
                              <w:widowControl w:val="0"/>
                              <w:pBdr>
                                <w:top w:val="thickThinMediumGap" w:sz="24" w:space="1" w:color="auto"/>
                                <w:bottom w:val="thickThinMediumGap" w:sz="24" w:space="1" w:color="auto"/>
                              </w:pBdr>
                              <w:spacing w:after="0" w:line="240" w:lineRule="auto"/>
                              <w:jc w:val="center"/>
                              <w:rPr>
                                <w:rStyle w:val="Gl"/>
                                <w:rFonts w:ascii="Calibri" w:hAnsi="Calibri"/>
                                <w:bCs/>
                                <w:color w:val="333333"/>
                                <w:szCs w:val="20"/>
                                <w:bdr w:val="none" w:sz="0" w:space="0" w:color="auto" w:frame="1"/>
                              </w:rPr>
                            </w:pPr>
                            <w:r w:rsidRPr="00EC5643">
                              <w:rPr>
                                <w:rStyle w:val="Gl"/>
                                <w:rFonts w:ascii="Calibri" w:hAnsi="Calibri"/>
                                <w:bCs/>
                                <w:color w:val="333333"/>
                                <w:szCs w:val="20"/>
                                <w:bdr w:val="none" w:sz="0" w:space="0" w:color="auto" w:frame="1"/>
                              </w:rPr>
                              <w:t xml:space="preserve">TÜRK </w:t>
                            </w:r>
                          </w:p>
                          <w:p w:rsidR="001F5F55" w:rsidRPr="00EC5643" w:rsidRDefault="001F5F55" w:rsidP="00C6058E">
                            <w:pPr>
                              <w:widowControl w:val="0"/>
                              <w:pBdr>
                                <w:top w:val="thickThinMediumGap" w:sz="24" w:space="1" w:color="auto"/>
                                <w:bottom w:val="thickThinMediumGap" w:sz="24" w:space="1" w:color="auto"/>
                              </w:pBdr>
                              <w:spacing w:after="0" w:line="240" w:lineRule="auto"/>
                              <w:jc w:val="center"/>
                              <w:rPr>
                                <w:rFonts w:ascii="Calibri" w:hAnsi="Calibri"/>
                                <w:szCs w:val="20"/>
                              </w:rPr>
                            </w:pPr>
                            <w:r w:rsidRPr="00EC5643">
                              <w:rPr>
                                <w:rStyle w:val="Gl"/>
                                <w:rFonts w:ascii="Calibri" w:hAnsi="Calibri"/>
                                <w:bCs/>
                                <w:color w:val="333333"/>
                                <w:szCs w:val="20"/>
                                <w:bdr w:val="none" w:sz="0" w:space="0" w:color="auto" w:frame="1"/>
                              </w:rPr>
                              <w:t>TARIM ve DOĞA BİLİMLERİ DERGİSİ</w:t>
                            </w:r>
                          </w:p>
                        </w:txbxContent>
                      </v:textbox>
                    </v:shape>
                  </w:pict>
                </mc:Fallback>
              </mc:AlternateContent>
            </w:r>
          </w:p>
          <w:p w:rsidR="00C6058E" w:rsidRPr="00F61133" w:rsidRDefault="00C6058E" w:rsidP="00EC280B">
            <w:pPr>
              <w:spacing w:after="0" w:line="240" w:lineRule="auto"/>
              <w:jc w:val="center"/>
              <w:rPr>
                <w:rFonts w:ascii="Calibri" w:eastAsia="Calibri" w:hAnsi="Calibri" w:cs="Times New Roman"/>
                <w:b/>
                <w:szCs w:val="20"/>
                <w:lang w:val="tr-TR"/>
              </w:rPr>
            </w:pPr>
          </w:p>
          <w:p w:rsidR="00C6058E" w:rsidRPr="00F61133" w:rsidRDefault="00C6058E" w:rsidP="00EC280B">
            <w:pPr>
              <w:spacing w:after="0" w:line="240" w:lineRule="auto"/>
              <w:jc w:val="center"/>
              <w:rPr>
                <w:rFonts w:ascii="Calibri" w:eastAsia="Calibri" w:hAnsi="Calibri" w:cs="Times New Roman"/>
                <w:b/>
                <w:szCs w:val="20"/>
                <w:lang w:val="tr-TR"/>
              </w:rPr>
            </w:pPr>
          </w:p>
          <w:p w:rsidR="00C6058E" w:rsidRPr="00F61133" w:rsidRDefault="00C6058E" w:rsidP="00EC280B">
            <w:pPr>
              <w:spacing w:after="0" w:line="240" w:lineRule="auto"/>
              <w:jc w:val="center"/>
              <w:rPr>
                <w:rFonts w:ascii="Calibri" w:eastAsia="Calibri" w:hAnsi="Calibri" w:cs="Times New Roman"/>
                <w:b/>
                <w:szCs w:val="20"/>
                <w:lang w:val="tr-TR"/>
              </w:rPr>
            </w:pPr>
          </w:p>
          <w:p w:rsidR="00C6058E" w:rsidRPr="00F61133" w:rsidRDefault="00C6058E" w:rsidP="00EC280B">
            <w:pPr>
              <w:spacing w:after="0" w:line="240" w:lineRule="auto"/>
              <w:jc w:val="center"/>
              <w:rPr>
                <w:rFonts w:ascii="Calibri" w:eastAsia="Calibri" w:hAnsi="Calibri" w:cs="Times New Roman"/>
                <w:b/>
                <w:szCs w:val="20"/>
                <w:lang w:val="tr-TR"/>
              </w:rPr>
            </w:pPr>
          </w:p>
        </w:tc>
        <w:tc>
          <w:tcPr>
            <w:tcW w:w="3040" w:type="dxa"/>
            <w:shd w:val="clear" w:color="auto" w:fill="auto"/>
          </w:tcPr>
          <w:p w:rsidR="00C6058E" w:rsidRPr="00F61133" w:rsidRDefault="00C6058E" w:rsidP="00EC280B">
            <w:pPr>
              <w:spacing w:after="0" w:line="240" w:lineRule="auto"/>
              <w:jc w:val="center"/>
              <w:rPr>
                <w:rFonts w:ascii="Calibri" w:eastAsia="Calibri" w:hAnsi="Calibri" w:cs="Times New Roman"/>
                <w:b/>
                <w:szCs w:val="20"/>
                <w:lang w:val="tr-TR"/>
              </w:rPr>
            </w:pPr>
            <w:r w:rsidRPr="00F61133">
              <w:rPr>
                <w:rFonts w:ascii="Times New Roman" w:eastAsia="Times New Roman" w:hAnsi="Times New Roman" w:cs="Times New Roman"/>
                <w:noProof/>
                <w:sz w:val="24"/>
                <w:szCs w:val="24"/>
                <w:lang w:val="tr-TR" w:eastAsia="tr-TR"/>
              </w:rPr>
              <w:drawing>
                <wp:inline distT="0" distB="0" distL="0" distR="0" wp14:anchorId="52C5E1BE" wp14:editId="0C721915">
                  <wp:extent cx="934720" cy="852805"/>
                  <wp:effectExtent l="0" t="0" r="0" b="4445"/>
                  <wp:docPr id="113" name="Resi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4720" cy="852805"/>
                          </a:xfrm>
                          <a:prstGeom prst="rect">
                            <a:avLst/>
                          </a:prstGeom>
                          <a:noFill/>
                          <a:ln>
                            <a:noFill/>
                          </a:ln>
                        </pic:spPr>
                      </pic:pic>
                    </a:graphicData>
                  </a:graphic>
                </wp:inline>
              </w:drawing>
            </w:r>
          </w:p>
          <w:p w:rsidR="00C6058E" w:rsidRPr="00F61133" w:rsidRDefault="00C6058E" w:rsidP="00EC280B">
            <w:pPr>
              <w:spacing w:after="0" w:line="240" w:lineRule="auto"/>
              <w:jc w:val="center"/>
              <w:rPr>
                <w:rFonts w:ascii="Calibri" w:eastAsia="Calibri" w:hAnsi="Calibri" w:cs="Times New Roman"/>
                <w:b/>
                <w:szCs w:val="20"/>
                <w:lang w:val="tr-TR"/>
              </w:rPr>
            </w:pPr>
            <w:r w:rsidRPr="00F61133">
              <w:rPr>
                <w:rFonts w:ascii="Calibri" w:eastAsia="Calibri" w:hAnsi="Calibri" w:cs="Times New Roman"/>
                <w:b/>
                <w:szCs w:val="20"/>
                <w:lang w:val="tr-TR"/>
              </w:rPr>
              <w:t>www.turkjans.com</w:t>
            </w:r>
          </w:p>
        </w:tc>
        <w:tc>
          <w:tcPr>
            <w:tcW w:w="3015" w:type="dxa"/>
            <w:shd w:val="clear" w:color="auto" w:fill="auto"/>
          </w:tcPr>
          <w:p w:rsidR="00C6058E" w:rsidRPr="00F61133" w:rsidRDefault="00C6058E" w:rsidP="00EC280B">
            <w:pPr>
              <w:spacing w:after="0" w:line="240" w:lineRule="auto"/>
              <w:jc w:val="center"/>
              <w:rPr>
                <w:rFonts w:ascii="Calibri" w:eastAsia="Calibri" w:hAnsi="Calibri" w:cs="Times New Roman"/>
                <w:b/>
                <w:szCs w:val="20"/>
                <w:lang w:val="tr-TR"/>
              </w:rPr>
            </w:pPr>
            <w:r w:rsidRPr="00F61133">
              <w:rPr>
                <w:rFonts w:ascii="Calibri" w:eastAsia="Calibri" w:hAnsi="Calibri" w:cs="Times New Roman"/>
                <w:b/>
                <w:noProof/>
                <w:szCs w:val="20"/>
                <w:lang w:val="tr-TR" w:eastAsia="tr-TR"/>
              </w:rPr>
              <mc:AlternateContent>
                <mc:Choice Requires="wps">
                  <w:drawing>
                    <wp:anchor distT="0" distB="0" distL="114300" distR="114300" simplePos="0" relativeHeight="251660288" behindDoc="0" locked="0" layoutInCell="1" allowOverlap="1" wp14:anchorId="1038F30E" wp14:editId="73D10AF1">
                      <wp:simplePos x="0" y="0"/>
                      <wp:positionH relativeFrom="column">
                        <wp:posOffset>-5080</wp:posOffset>
                      </wp:positionH>
                      <wp:positionV relativeFrom="paragraph">
                        <wp:posOffset>55245</wp:posOffset>
                      </wp:positionV>
                      <wp:extent cx="1698625" cy="731520"/>
                      <wp:effectExtent l="0" t="0" r="0" b="0"/>
                      <wp:wrapNone/>
                      <wp:docPr id="112" name="Metin Kutusu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8625" cy="73152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rsidR="001F5F55" w:rsidRPr="00EC5643" w:rsidRDefault="001F5F55" w:rsidP="00C6058E">
                                  <w:pPr>
                                    <w:widowControl w:val="0"/>
                                    <w:pBdr>
                                      <w:top w:val="thickThinMediumGap" w:sz="24" w:space="1" w:color="auto"/>
                                      <w:bottom w:val="thickThinMediumGap" w:sz="24" w:space="1" w:color="auto"/>
                                    </w:pBdr>
                                    <w:spacing w:after="0" w:line="240" w:lineRule="auto"/>
                                    <w:jc w:val="center"/>
                                    <w:rPr>
                                      <w:rFonts w:ascii="Calibri" w:hAnsi="Calibri"/>
                                      <w:b/>
                                      <w:bCs/>
                                      <w:color w:val="333333"/>
                                      <w:szCs w:val="20"/>
                                      <w:bdr w:val="none" w:sz="0" w:space="0" w:color="auto" w:frame="1"/>
                                    </w:rPr>
                                  </w:pPr>
                                  <w:r w:rsidRPr="00EC5643">
                                    <w:rPr>
                                      <w:rFonts w:ascii="Calibri" w:hAnsi="Calibri"/>
                                      <w:b/>
                                      <w:bCs/>
                                      <w:color w:val="333333"/>
                                      <w:szCs w:val="20"/>
                                      <w:bdr w:val="none" w:sz="0" w:space="0" w:color="auto" w:frame="1"/>
                                    </w:rPr>
                                    <w:t xml:space="preserve">TURKISH </w:t>
                                  </w:r>
                                </w:p>
                                <w:p w:rsidR="001F5F55" w:rsidRPr="00EC5643" w:rsidRDefault="001F5F55" w:rsidP="00C6058E">
                                  <w:pPr>
                                    <w:widowControl w:val="0"/>
                                    <w:pBdr>
                                      <w:top w:val="thickThinMediumGap" w:sz="24" w:space="1" w:color="auto"/>
                                      <w:bottom w:val="thickThinMediumGap" w:sz="24" w:space="1" w:color="auto"/>
                                    </w:pBdr>
                                    <w:spacing w:after="0" w:line="240" w:lineRule="auto"/>
                                    <w:jc w:val="center"/>
                                    <w:rPr>
                                      <w:rFonts w:ascii="Calibri" w:hAnsi="Calibri"/>
                                      <w:b/>
                                      <w:bCs/>
                                      <w:color w:val="333333"/>
                                      <w:szCs w:val="20"/>
                                      <w:bdr w:val="none" w:sz="0" w:space="0" w:color="auto" w:frame="1"/>
                                    </w:rPr>
                                  </w:pPr>
                                  <w:r w:rsidRPr="00EC5643">
                                    <w:rPr>
                                      <w:rFonts w:ascii="Calibri" w:hAnsi="Calibri"/>
                                      <w:b/>
                                      <w:bCs/>
                                      <w:color w:val="333333"/>
                                      <w:szCs w:val="20"/>
                                      <w:bdr w:val="none" w:sz="0" w:space="0" w:color="auto" w:frame="1"/>
                                    </w:rPr>
                                    <w:t>JOURNAL of AGRICULTURAL</w:t>
                                  </w:r>
                                </w:p>
                                <w:p w:rsidR="001F5F55" w:rsidRPr="00EC5643" w:rsidRDefault="001F5F55" w:rsidP="00C6058E">
                                  <w:pPr>
                                    <w:widowControl w:val="0"/>
                                    <w:pBdr>
                                      <w:top w:val="thickThinMediumGap" w:sz="24" w:space="1" w:color="auto"/>
                                      <w:bottom w:val="thickThinMediumGap" w:sz="24" w:space="1" w:color="auto"/>
                                    </w:pBdr>
                                    <w:spacing w:after="0" w:line="240" w:lineRule="auto"/>
                                    <w:jc w:val="center"/>
                                    <w:rPr>
                                      <w:rFonts w:ascii="Calibri" w:hAnsi="Calibri"/>
                                      <w:szCs w:val="20"/>
                                    </w:rPr>
                                  </w:pPr>
                                  <w:r w:rsidRPr="00EC5643">
                                    <w:rPr>
                                      <w:rFonts w:ascii="Calibri" w:hAnsi="Calibri"/>
                                      <w:b/>
                                      <w:bCs/>
                                      <w:color w:val="333333"/>
                                      <w:szCs w:val="20"/>
                                      <w:bdr w:val="none" w:sz="0" w:space="0" w:color="auto" w:frame="1"/>
                                    </w:rPr>
                                    <w:t xml:space="preserve"> and NATURAL SCIENCES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8F30E" id="Metin Kutusu 112" o:spid="_x0000_s1027" type="#_x0000_t202" style="position:absolute;left:0;text-align:left;margin-left:-.4pt;margin-top:4.35pt;width:133.75pt;height:5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" stroked="f">
                      <v:textbox>
                        <w:txbxContent>
                          <w:p w:rsidR="001F5F55" w:rsidRPr="00EC5643" w:rsidRDefault="001F5F55" w:rsidP="00C6058E">
                            <w:pPr>
                              <w:widowControl w:val="0"/>
                              <w:pBdr>
                                <w:top w:val="thickThinMediumGap" w:sz="24" w:space="1" w:color="auto"/>
                                <w:bottom w:val="thickThinMediumGap" w:sz="24" w:space="1" w:color="auto"/>
                              </w:pBdr>
                              <w:spacing w:after="0" w:line="240" w:lineRule="auto"/>
                              <w:jc w:val="center"/>
                              <w:rPr>
                                <w:rFonts w:ascii="Calibri" w:hAnsi="Calibri"/>
                                <w:b/>
                                <w:bCs/>
                                <w:color w:val="333333"/>
                                <w:szCs w:val="20"/>
                                <w:bdr w:val="none" w:sz="0" w:space="0" w:color="auto" w:frame="1"/>
                              </w:rPr>
                            </w:pPr>
                            <w:r w:rsidRPr="00EC5643">
                              <w:rPr>
                                <w:rFonts w:ascii="Calibri" w:hAnsi="Calibri"/>
                                <w:b/>
                                <w:bCs/>
                                <w:color w:val="333333"/>
                                <w:szCs w:val="20"/>
                                <w:bdr w:val="none" w:sz="0" w:space="0" w:color="auto" w:frame="1"/>
                              </w:rPr>
                              <w:t xml:space="preserve">TURKISH </w:t>
                            </w:r>
                          </w:p>
                          <w:p w:rsidR="001F5F55" w:rsidRPr="00EC5643" w:rsidRDefault="001F5F55" w:rsidP="00C6058E">
                            <w:pPr>
                              <w:widowControl w:val="0"/>
                              <w:pBdr>
                                <w:top w:val="thickThinMediumGap" w:sz="24" w:space="1" w:color="auto"/>
                                <w:bottom w:val="thickThinMediumGap" w:sz="24" w:space="1" w:color="auto"/>
                              </w:pBdr>
                              <w:spacing w:after="0" w:line="240" w:lineRule="auto"/>
                              <w:jc w:val="center"/>
                              <w:rPr>
                                <w:rFonts w:ascii="Calibri" w:hAnsi="Calibri"/>
                                <w:b/>
                                <w:bCs/>
                                <w:color w:val="333333"/>
                                <w:szCs w:val="20"/>
                                <w:bdr w:val="none" w:sz="0" w:space="0" w:color="auto" w:frame="1"/>
                              </w:rPr>
                            </w:pPr>
                            <w:r w:rsidRPr="00EC5643">
                              <w:rPr>
                                <w:rFonts w:ascii="Calibri" w:hAnsi="Calibri"/>
                                <w:b/>
                                <w:bCs/>
                                <w:color w:val="333333"/>
                                <w:szCs w:val="20"/>
                                <w:bdr w:val="none" w:sz="0" w:space="0" w:color="auto" w:frame="1"/>
                              </w:rPr>
                              <w:t>JOURNAL of AGRICULTURAL</w:t>
                            </w:r>
                          </w:p>
                          <w:p w:rsidR="001F5F55" w:rsidRPr="00EC5643" w:rsidRDefault="001F5F55" w:rsidP="00C6058E">
                            <w:pPr>
                              <w:widowControl w:val="0"/>
                              <w:pBdr>
                                <w:top w:val="thickThinMediumGap" w:sz="24" w:space="1" w:color="auto"/>
                                <w:bottom w:val="thickThinMediumGap" w:sz="24" w:space="1" w:color="auto"/>
                              </w:pBdr>
                              <w:spacing w:after="0" w:line="240" w:lineRule="auto"/>
                              <w:jc w:val="center"/>
                              <w:rPr>
                                <w:rFonts w:ascii="Calibri" w:hAnsi="Calibri"/>
                                <w:szCs w:val="20"/>
                              </w:rPr>
                            </w:pPr>
                            <w:r w:rsidRPr="00EC5643">
                              <w:rPr>
                                <w:rFonts w:ascii="Calibri" w:hAnsi="Calibri"/>
                                <w:b/>
                                <w:bCs/>
                                <w:color w:val="333333"/>
                                <w:szCs w:val="20"/>
                                <w:bdr w:val="none" w:sz="0" w:space="0" w:color="auto" w:frame="1"/>
                              </w:rPr>
                              <w:t xml:space="preserve"> </w:t>
                            </w:r>
                            <w:proofErr w:type="gramStart"/>
                            <w:r w:rsidRPr="00EC5643">
                              <w:rPr>
                                <w:rFonts w:ascii="Calibri" w:hAnsi="Calibri"/>
                                <w:b/>
                                <w:bCs/>
                                <w:color w:val="333333"/>
                                <w:szCs w:val="20"/>
                                <w:bdr w:val="none" w:sz="0" w:space="0" w:color="auto" w:frame="1"/>
                              </w:rPr>
                              <w:t>and</w:t>
                            </w:r>
                            <w:proofErr w:type="gramEnd"/>
                            <w:r w:rsidRPr="00EC5643">
                              <w:rPr>
                                <w:rFonts w:ascii="Calibri" w:hAnsi="Calibri"/>
                                <w:b/>
                                <w:bCs/>
                                <w:color w:val="333333"/>
                                <w:szCs w:val="20"/>
                                <w:bdr w:val="none" w:sz="0" w:space="0" w:color="auto" w:frame="1"/>
                              </w:rPr>
                              <w:t xml:space="preserve"> NATURAL SCIENCES</w:t>
                            </w:r>
                          </w:p>
                        </w:txbxContent>
                      </v:textbox>
                    </v:shape>
                  </w:pict>
                </mc:Fallback>
              </mc:AlternateContent>
            </w:r>
          </w:p>
          <w:p w:rsidR="00C6058E" w:rsidRPr="00F61133" w:rsidRDefault="00C6058E" w:rsidP="00EC280B">
            <w:pPr>
              <w:spacing w:after="0" w:line="240" w:lineRule="auto"/>
              <w:jc w:val="center"/>
              <w:rPr>
                <w:rFonts w:ascii="Calibri" w:eastAsia="Calibri" w:hAnsi="Calibri" w:cs="Times New Roman"/>
                <w:b/>
                <w:szCs w:val="20"/>
                <w:lang w:val="tr-TR"/>
              </w:rPr>
            </w:pPr>
          </w:p>
          <w:p w:rsidR="00C6058E" w:rsidRPr="00F61133" w:rsidRDefault="00C6058E" w:rsidP="00EC280B">
            <w:pPr>
              <w:spacing w:after="0" w:line="240" w:lineRule="auto"/>
              <w:jc w:val="center"/>
              <w:rPr>
                <w:rFonts w:ascii="Calibri" w:eastAsia="Calibri" w:hAnsi="Calibri" w:cs="Times New Roman"/>
                <w:b/>
                <w:szCs w:val="20"/>
                <w:lang w:val="tr-TR"/>
              </w:rPr>
            </w:pPr>
          </w:p>
          <w:p w:rsidR="00C6058E" w:rsidRPr="00F61133" w:rsidRDefault="00C6058E" w:rsidP="00EC280B">
            <w:pPr>
              <w:spacing w:after="0" w:line="240" w:lineRule="auto"/>
              <w:jc w:val="center"/>
              <w:rPr>
                <w:rFonts w:ascii="Calibri" w:eastAsia="Calibri" w:hAnsi="Calibri" w:cs="Times New Roman"/>
                <w:b/>
                <w:szCs w:val="20"/>
                <w:lang w:val="tr-TR"/>
              </w:rPr>
            </w:pPr>
          </w:p>
        </w:tc>
      </w:tr>
    </w:tbl>
    <w:p w:rsidR="001A4912" w:rsidRDefault="001A4912" w:rsidP="001A4912">
      <w:pPr>
        <w:autoSpaceDE w:val="0"/>
        <w:autoSpaceDN w:val="0"/>
        <w:adjustRightInd w:val="0"/>
        <w:spacing w:after="0" w:line="240" w:lineRule="auto"/>
        <w:jc w:val="center"/>
        <w:rPr>
          <w:rFonts w:cs="Times New Roman"/>
          <w:b/>
          <w:szCs w:val="20"/>
        </w:rPr>
      </w:pPr>
    </w:p>
    <w:p w:rsidR="001A4912" w:rsidRPr="001A4912" w:rsidRDefault="001A4912" w:rsidP="001A4912">
      <w:pPr>
        <w:autoSpaceDE w:val="0"/>
        <w:autoSpaceDN w:val="0"/>
        <w:adjustRightInd w:val="0"/>
        <w:spacing w:after="0" w:line="240" w:lineRule="auto"/>
        <w:jc w:val="center"/>
        <w:rPr>
          <w:rFonts w:cs="Times New Roman"/>
          <w:b/>
          <w:sz w:val="24"/>
          <w:szCs w:val="24"/>
        </w:rPr>
      </w:pPr>
      <w:r w:rsidRPr="001A4912">
        <w:rPr>
          <w:rFonts w:cs="Times New Roman"/>
          <w:b/>
          <w:sz w:val="24"/>
          <w:szCs w:val="24"/>
        </w:rPr>
        <w:t xml:space="preserve">Kafes ve Yer Sisteminde Yetiştirilen Bıldırcınların Besi Performansı ve Karkas Özellikleri Bakımından Karşılaştırılması </w:t>
      </w:r>
    </w:p>
    <w:p w:rsidR="001A4912" w:rsidRPr="001A4912" w:rsidRDefault="001A4912" w:rsidP="001A4912">
      <w:pPr>
        <w:autoSpaceDE w:val="0"/>
        <w:autoSpaceDN w:val="0"/>
        <w:adjustRightInd w:val="0"/>
        <w:spacing w:after="0" w:line="240" w:lineRule="auto"/>
        <w:jc w:val="center"/>
        <w:rPr>
          <w:rFonts w:cs="Times New Roman"/>
          <w:szCs w:val="20"/>
        </w:rPr>
      </w:pPr>
    </w:p>
    <w:p w:rsidR="001A4912" w:rsidRPr="001A4912" w:rsidRDefault="001A4912" w:rsidP="001A4912">
      <w:pPr>
        <w:spacing w:after="0" w:line="240" w:lineRule="auto"/>
        <w:jc w:val="center"/>
        <w:rPr>
          <w:rFonts w:cs="Times New Roman"/>
          <w:caps/>
          <w:szCs w:val="20"/>
          <w:lang w:val="tr-TR"/>
        </w:rPr>
      </w:pPr>
      <w:r w:rsidRPr="001A4912">
        <w:rPr>
          <w:rFonts w:cs="Times New Roman"/>
          <w:szCs w:val="20"/>
        </w:rPr>
        <w:t>Hakan İNCİ</w:t>
      </w:r>
      <w:r w:rsidRPr="001A4912">
        <w:rPr>
          <w:rFonts w:cs="Times New Roman"/>
          <w:szCs w:val="20"/>
          <w:vertAlign w:val="superscript"/>
        </w:rPr>
        <w:t>a</w:t>
      </w:r>
      <w:r w:rsidRPr="001A4912">
        <w:rPr>
          <w:rFonts w:cs="Times New Roman"/>
          <w:szCs w:val="20"/>
        </w:rPr>
        <w:t xml:space="preserve">*, </w:t>
      </w:r>
      <w:r w:rsidRPr="001A4912">
        <w:rPr>
          <w:rFonts w:cs="Times New Roman"/>
          <w:szCs w:val="20"/>
          <w:vertAlign w:val="superscript"/>
        </w:rPr>
        <w:t xml:space="preserve"> </w:t>
      </w:r>
      <w:r w:rsidRPr="001A4912">
        <w:rPr>
          <w:rFonts w:cs="Times New Roman"/>
          <w:szCs w:val="20"/>
        </w:rPr>
        <w:t>A. Yusuf SENGÜL</w:t>
      </w:r>
      <w:r w:rsidRPr="001A4912">
        <w:rPr>
          <w:rFonts w:cs="Times New Roman"/>
          <w:szCs w:val="20"/>
          <w:vertAlign w:val="superscript"/>
        </w:rPr>
        <w:t>a</w:t>
      </w:r>
      <w:r w:rsidRPr="001A4912">
        <w:rPr>
          <w:rFonts w:cs="Times New Roman"/>
          <w:szCs w:val="20"/>
        </w:rPr>
        <w:t>,  Aydın DAŞ</w:t>
      </w:r>
      <w:r w:rsidRPr="001A4912">
        <w:rPr>
          <w:rFonts w:cs="Times New Roman"/>
          <w:szCs w:val="20"/>
          <w:vertAlign w:val="superscript"/>
        </w:rPr>
        <w:t>a</w:t>
      </w:r>
      <w:r w:rsidRPr="001A4912">
        <w:rPr>
          <w:rFonts w:cs="Times New Roman"/>
          <w:szCs w:val="20"/>
        </w:rPr>
        <w:t>, Ersin KARAKAYA</w:t>
      </w:r>
      <w:r w:rsidRPr="001A4912">
        <w:rPr>
          <w:rFonts w:cs="Times New Roman"/>
          <w:szCs w:val="20"/>
          <w:vertAlign w:val="superscript"/>
        </w:rPr>
        <w:t>b</w:t>
      </w:r>
      <w:r w:rsidRPr="001A4912">
        <w:rPr>
          <w:rFonts w:cs="Times New Roman"/>
          <w:szCs w:val="20"/>
        </w:rPr>
        <w:t>,</w:t>
      </w:r>
      <w:r w:rsidRPr="001A4912">
        <w:rPr>
          <w:rFonts w:cs="Times New Roman"/>
          <w:szCs w:val="20"/>
          <w:vertAlign w:val="superscript"/>
        </w:rPr>
        <w:t xml:space="preserve">  </w:t>
      </w:r>
      <w:r w:rsidRPr="001A4912">
        <w:rPr>
          <w:rFonts w:cs="Times New Roman"/>
          <w:szCs w:val="20"/>
        </w:rPr>
        <w:t xml:space="preserve"> Adil KAYAOKAY</w:t>
      </w:r>
      <w:r w:rsidRPr="001A4912">
        <w:rPr>
          <w:rFonts w:cs="Times New Roman"/>
          <w:szCs w:val="20"/>
          <w:vertAlign w:val="superscript"/>
        </w:rPr>
        <w:t>a</w:t>
      </w:r>
    </w:p>
    <w:p w:rsidR="001A4912" w:rsidRPr="001A4912" w:rsidRDefault="001A4912" w:rsidP="001A4912">
      <w:pPr>
        <w:spacing w:after="0" w:line="240" w:lineRule="auto"/>
        <w:jc w:val="center"/>
        <w:rPr>
          <w:rFonts w:cs="Times New Roman"/>
          <w:szCs w:val="20"/>
        </w:rPr>
      </w:pPr>
      <w:r w:rsidRPr="001A4912">
        <w:rPr>
          <w:rFonts w:cs="Times New Roman"/>
          <w:szCs w:val="20"/>
          <w:vertAlign w:val="superscript"/>
        </w:rPr>
        <w:t>a</w:t>
      </w:r>
      <w:r w:rsidRPr="001A4912">
        <w:rPr>
          <w:rFonts w:cs="Times New Roman"/>
          <w:szCs w:val="20"/>
        </w:rPr>
        <w:t>Bingöl Üniversitesi, Ziraat Fakültesi, Zootekni Bölümü, BİNGÖL</w:t>
      </w:r>
    </w:p>
    <w:p w:rsidR="001A4912" w:rsidRPr="001A4912" w:rsidRDefault="001A4912" w:rsidP="001A4912">
      <w:pPr>
        <w:spacing w:after="0" w:line="240" w:lineRule="auto"/>
        <w:jc w:val="center"/>
        <w:rPr>
          <w:rFonts w:cs="Times New Roman"/>
          <w:szCs w:val="20"/>
        </w:rPr>
      </w:pPr>
      <w:r w:rsidRPr="001A4912">
        <w:rPr>
          <w:rFonts w:cs="Times New Roman"/>
          <w:szCs w:val="20"/>
          <w:vertAlign w:val="superscript"/>
        </w:rPr>
        <w:t>b</w:t>
      </w:r>
      <w:r w:rsidRPr="001A4912">
        <w:rPr>
          <w:rFonts w:cs="Times New Roman"/>
          <w:szCs w:val="20"/>
        </w:rPr>
        <w:t>Bingöl Üniversitesi, Ziraat Fakültesi, Tarım Ekonomisi, BİNGÖL</w:t>
      </w:r>
    </w:p>
    <w:p w:rsidR="001A4912" w:rsidRPr="001A4912" w:rsidRDefault="001A4912" w:rsidP="001A4912">
      <w:pPr>
        <w:autoSpaceDE w:val="0"/>
        <w:autoSpaceDN w:val="0"/>
        <w:adjustRightInd w:val="0"/>
        <w:spacing w:after="0" w:line="240" w:lineRule="auto"/>
        <w:jc w:val="center"/>
        <w:rPr>
          <w:rFonts w:cs="Times New Roman"/>
          <w:szCs w:val="20"/>
        </w:rPr>
      </w:pPr>
      <w:r w:rsidRPr="001A4912">
        <w:rPr>
          <w:rFonts w:cs="Times New Roman"/>
          <w:szCs w:val="20"/>
        </w:rPr>
        <w:t>Sorumlu yazar: hakaninci2565@hotmail.com</w:t>
      </w:r>
    </w:p>
    <w:p w:rsidR="001A4912" w:rsidRDefault="001A4912" w:rsidP="001A4912">
      <w:pPr>
        <w:spacing w:after="0" w:line="240" w:lineRule="auto"/>
        <w:ind w:firstLine="567"/>
        <w:jc w:val="center"/>
        <w:rPr>
          <w:color w:val="000000"/>
          <w:szCs w:val="20"/>
        </w:rPr>
      </w:pPr>
    </w:p>
    <w:p w:rsidR="001A4912" w:rsidRPr="00AD715F" w:rsidRDefault="001A4912" w:rsidP="001A4912">
      <w:pPr>
        <w:spacing w:after="0" w:line="240" w:lineRule="auto"/>
        <w:ind w:firstLine="567"/>
        <w:jc w:val="center"/>
        <w:rPr>
          <w:color w:val="000000"/>
          <w:szCs w:val="20"/>
        </w:rPr>
      </w:pPr>
      <w:r w:rsidRPr="00833D3B">
        <w:rPr>
          <w:color w:val="000000"/>
          <w:szCs w:val="20"/>
        </w:rPr>
        <w:t xml:space="preserve">Geliş Tarihi: </w:t>
      </w:r>
      <w:r>
        <w:rPr>
          <w:color w:val="000000"/>
          <w:szCs w:val="20"/>
        </w:rPr>
        <w:t>15</w:t>
      </w:r>
      <w:r w:rsidRPr="00833D3B">
        <w:rPr>
          <w:color w:val="000000"/>
          <w:szCs w:val="20"/>
        </w:rPr>
        <w:t>.</w:t>
      </w:r>
      <w:r>
        <w:rPr>
          <w:color w:val="000000"/>
          <w:szCs w:val="20"/>
        </w:rPr>
        <w:t>12</w:t>
      </w:r>
      <w:r w:rsidRPr="00833D3B">
        <w:rPr>
          <w:color w:val="000000"/>
          <w:szCs w:val="20"/>
        </w:rPr>
        <w:t xml:space="preserve">.2014       Düzeltme Geliş Tarihi: </w:t>
      </w:r>
      <w:r>
        <w:rPr>
          <w:color w:val="000000"/>
          <w:szCs w:val="20"/>
        </w:rPr>
        <w:t>08</w:t>
      </w:r>
      <w:r w:rsidRPr="00833D3B">
        <w:rPr>
          <w:color w:val="000000"/>
          <w:szCs w:val="20"/>
        </w:rPr>
        <w:t>.</w:t>
      </w:r>
      <w:r>
        <w:rPr>
          <w:color w:val="000000"/>
          <w:szCs w:val="20"/>
        </w:rPr>
        <w:t>01</w:t>
      </w:r>
      <w:r w:rsidRPr="00833D3B">
        <w:rPr>
          <w:color w:val="000000"/>
          <w:szCs w:val="20"/>
        </w:rPr>
        <w:t>.201</w:t>
      </w:r>
      <w:r>
        <w:rPr>
          <w:color w:val="000000"/>
          <w:szCs w:val="20"/>
        </w:rPr>
        <w:t>5</w:t>
      </w:r>
      <w:r w:rsidRPr="00833D3B">
        <w:rPr>
          <w:color w:val="000000"/>
          <w:szCs w:val="20"/>
        </w:rPr>
        <w:t xml:space="preserve">        Kabul Tarihi: </w:t>
      </w:r>
      <w:r>
        <w:rPr>
          <w:color w:val="000000"/>
          <w:szCs w:val="20"/>
        </w:rPr>
        <w:t>10</w:t>
      </w:r>
      <w:r w:rsidRPr="00833D3B">
        <w:rPr>
          <w:color w:val="000000"/>
          <w:szCs w:val="20"/>
        </w:rPr>
        <w:t>.</w:t>
      </w:r>
      <w:r>
        <w:rPr>
          <w:color w:val="000000"/>
          <w:szCs w:val="20"/>
        </w:rPr>
        <w:t>01</w:t>
      </w:r>
      <w:r w:rsidRPr="00833D3B">
        <w:rPr>
          <w:color w:val="000000"/>
          <w:szCs w:val="20"/>
        </w:rPr>
        <w:t>.201</w:t>
      </w:r>
      <w:r>
        <w:rPr>
          <w:color w:val="000000"/>
          <w:szCs w:val="20"/>
        </w:rPr>
        <w:t>5</w:t>
      </w:r>
      <w:r w:rsidRPr="00833D3B">
        <w:rPr>
          <w:color w:val="000000"/>
          <w:szCs w:val="20"/>
        </w:rPr>
        <w:t xml:space="preserve">  </w:t>
      </w:r>
    </w:p>
    <w:p w:rsidR="001A4912" w:rsidRPr="000B5DDB" w:rsidRDefault="001A4912" w:rsidP="001A4912">
      <w:pPr>
        <w:pBdr>
          <w:top w:val="single" w:sz="4" w:space="1" w:color="auto"/>
        </w:pBdr>
        <w:autoSpaceDE w:val="0"/>
        <w:autoSpaceDN w:val="0"/>
        <w:adjustRightInd w:val="0"/>
        <w:spacing w:after="0" w:line="240" w:lineRule="auto"/>
        <w:rPr>
          <w:rFonts w:cs="Times New Roman"/>
          <w:b/>
          <w:szCs w:val="20"/>
        </w:rPr>
      </w:pPr>
      <w:r w:rsidRPr="000B5DDB">
        <w:rPr>
          <w:rFonts w:cs="Times New Roman"/>
          <w:b/>
          <w:szCs w:val="20"/>
        </w:rPr>
        <w:t>Özet</w:t>
      </w:r>
    </w:p>
    <w:p w:rsidR="001A4912" w:rsidRPr="000B5DDB" w:rsidRDefault="001A4912" w:rsidP="001A4912">
      <w:pPr>
        <w:autoSpaceDE w:val="0"/>
        <w:autoSpaceDN w:val="0"/>
        <w:adjustRightInd w:val="0"/>
        <w:spacing w:after="0" w:line="240" w:lineRule="auto"/>
        <w:ind w:firstLine="708"/>
        <w:rPr>
          <w:rFonts w:cs="Times New Roman"/>
          <w:szCs w:val="20"/>
        </w:rPr>
      </w:pPr>
      <w:r w:rsidRPr="000B5DDB">
        <w:rPr>
          <w:rFonts w:cs="Times New Roman"/>
          <w:szCs w:val="20"/>
        </w:rPr>
        <w:t xml:space="preserve">Bu araştırma, bıldırcınların büyütme döneminde farklı yetiştirme sistemlerinde besi performansı ve karkas özelliklerinin karşılaştırılması amacıyla yapılmıştır. Araştırmanın hayvan materyalini günlük yaşta 150 adet Japon bıldırcın civcivi oluşturmuştur. Çalışmada, 150 adet bıldırcın civcivi her grupta 75’er hayvan (1 kafes, 1 yer) ve her grupta kendi arasında 3 tekerrürlü olacak şekilde şansa bağlı olarak dağıtılmıştır. Çalışma 49 gün sürdürülmüştür. Araştırmada 7 haftalık dönem sonunda; kafes ve yer gruplarının ortalama canlı ağırlık değerleri sırasıyla;  188.5 ve 164.9 g;  yem tüketimleri 820.4 g ve 855.9 g; yemden yararlanma oranları 4.3 ve 5.3; yaşama gücü değerleri  % 96 ve % 94.7 ve karkas randımanları %70.5 ve %71.7 olarak saptanmıştır.  Yapılan duyusal analizde lezzet ve genel beğeni düzeylerinde yer grubunun daha üstün olduğu belirlenmiştir (P&lt;0.01). Sonuç olarak; bıldırcınları kafeste yetiştirmenin yerde yetiştirmeye göre daha avantajlı olduğu söylenebilir. </w:t>
      </w:r>
    </w:p>
    <w:p w:rsidR="001A4912" w:rsidRDefault="001A4912" w:rsidP="001A4912">
      <w:pPr>
        <w:autoSpaceDE w:val="0"/>
        <w:autoSpaceDN w:val="0"/>
        <w:adjustRightInd w:val="0"/>
        <w:spacing w:after="0" w:line="240" w:lineRule="auto"/>
        <w:rPr>
          <w:rFonts w:cs="Times New Roman"/>
          <w:b/>
          <w:szCs w:val="20"/>
        </w:rPr>
      </w:pPr>
    </w:p>
    <w:p w:rsidR="001A4912" w:rsidRPr="000B5DDB" w:rsidRDefault="001A4912" w:rsidP="001A4912">
      <w:pPr>
        <w:pBdr>
          <w:bottom w:val="single" w:sz="4" w:space="1" w:color="auto"/>
        </w:pBdr>
        <w:autoSpaceDE w:val="0"/>
        <w:autoSpaceDN w:val="0"/>
        <w:adjustRightInd w:val="0"/>
        <w:spacing w:after="0" w:line="240" w:lineRule="auto"/>
        <w:rPr>
          <w:rFonts w:cs="Times New Roman"/>
          <w:szCs w:val="20"/>
        </w:rPr>
      </w:pPr>
      <w:r w:rsidRPr="000B5DDB">
        <w:rPr>
          <w:rFonts w:cs="Times New Roman"/>
          <w:b/>
          <w:szCs w:val="20"/>
        </w:rPr>
        <w:t>Anahtar kelimeler:</w:t>
      </w:r>
      <w:r w:rsidRPr="000B5DDB">
        <w:rPr>
          <w:rFonts w:cs="Times New Roman"/>
          <w:szCs w:val="20"/>
        </w:rPr>
        <w:t xml:space="preserve"> Bıldırcın, yer, </w:t>
      </w:r>
      <w:r w:rsidRPr="000B5DDB">
        <w:rPr>
          <w:rFonts w:cs="Times New Roman"/>
          <w:color w:val="000000" w:themeColor="text1"/>
          <w:szCs w:val="20"/>
        </w:rPr>
        <w:t xml:space="preserve">kafes, </w:t>
      </w:r>
      <w:r w:rsidRPr="000B5DDB">
        <w:rPr>
          <w:rFonts w:cs="Times New Roman"/>
          <w:szCs w:val="20"/>
        </w:rPr>
        <w:t>besi performansı, karkas özellikleri</w:t>
      </w:r>
    </w:p>
    <w:p w:rsidR="001A4912" w:rsidRPr="000B5DDB" w:rsidRDefault="001A4912" w:rsidP="001A4912">
      <w:pPr>
        <w:autoSpaceDE w:val="0"/>
        <w:autoSpaceDN w:val="0"/>
        <w:adjustRightInd w:val="0"/>
        <w:spacing w:after="0" w:line="240" w:lineRule="auto"/>
        <w:rPr>
          <w:rFonts w:cs="Times New Roman"/>
          <w:b/>
          <w:color w:val="FF0000"/>
          <w:szCs w:val="20"/>
        </w:rPr>
      </w:pPr>
    </w:p>
    <w:p w:rsidR="001A4912" w:rsidRPr="000B5DDB" w:rsidRDefault="001A4912" w:rsidP="001A4912">
      <w:pPr>
        <w:pBdr>
          <w:bottom w:val="single" w:sz="4" w:space="1" w:color="auto"/>
        </w:pBdr>
        <w:autoSpaceDE w:val="0"/>
        <w:autoSpaceDN w:val="0"/>
        <w:adjustRightInd w:val="0"/>
        <w:spacing w:after="0" w:line="240" w:lineRule="auto"/>
        <w:jc w:val="center"/>
        <w:rPr>
          <w:rFonts w:cs="Times New Roman"/>
          <w:b/>
          <w:szCs w:val="20"/>
        </w:rPr>
      </w:pPr>
      <w:r w:rsidRPr="000B5DDB">
        <w:rPr>
          <w:rFonts w:cs="Times New Roman"/>
          <w:b/>
          <w:szCs w:val="20"/>
        </w:rPr>
        <w:t xml:space="preserve">The Comparison Terms Fattening Performance </w:t>
      </w:r>
      <w:r>
        <w:rPr>
          <w:rFonts w:cs="Times New Roman"/>
          <w:b/>
          <w:szCs w:val="20"/>
        </w:rPr>
        <w:t>a</w:t>
      </w:r>
      <w:r w:rsidRPr="000B5DDB">
        <w:rPr>
          <w:rFonts w:cs="Times New Roman"/>
          <w:b/>
          <w:szCs w:val="20"/>
        </w:rPr>
        <w:t xml:space="preserve">nd Carcass Characteristics </w:t>
      </w:r>
      <w:r>
        <w:rPr>
          <w:rFonts w:cs="Times New Roman"/>
          <w:b/>
          <w:szCs w:val="20"/>
        </w:rPr>
        <w:t>o</w:t>
      </w:r>
      <w:r w:rsidRPr="000B5DDB">
        <w:rPr>
          <w:rFonts w:cs="Times New Roman"/>
          <w:b/>
          <w:szCs w:val="20"/>
        </w:rPr>
        <w:t xml:space="preserve">f Quail Grown </w:t>
      </w:r>
      <w:r>
        <w:rPr>
          <w:rFonts w:cs="Times New Roman"/>
          <w:b/>
          <w:szCs w:val="20"/>
        </w:rPr>
        <w:t>i</w:t>
      </w:r>
      <w:r w:rsidRPr="000B5DDB">
        <w:rPr>
          <w:rFonts w:cs="Times New Roman"/>
          <w:b/>
          <w:szCs w:val="20"/>
        </w:rPr>
        <w:t xml:space="preserve">n Cages </w:t>
      </w:r>
      <w:r>
        <w:rPr>
          <w:rFonts w:cs="Times New Roman"/>
          <w:b/>
          <w:szCs w:val="20"/>
        </w:rPr>
        <w:t>a</w:t>
      </w:r>
      <w:r w:rsidRPr="000B5DDB">
        <w:rPr>
          <w:rFonts w:cs="Times New Roman"/>
          <w:b/>
          <w:szCs w:val="20"/>
        </w:rPr>
        <w:t>nd Place Systems</w:t>
      </w:r>
    </w:p>
    <w:p w:rsidR="001A4912" w:rsidRPr="000B5DDB" w:rsidRDefault="001A4912" w:rsidP="001A4912">
      <w:pPr>
        <w:autoSpaceDE w:val="0"/>
        <w:autoSpaceDN w:val="0"/>
        <w:adjustRightInd w:val="0"/>
        <w:spacing w:after="0" w:line="240" w:lineRule="auto"/>
        <w:rPr>
          <w:rFonts w:cs="Times New Roman"/>
          <w:b/>
          <w:szCs w:val="20"/>
        </w:rPr>
      </w:pPr>
      <w:r w:rsidRPr="000B5DDB">
        <w:rPr>
          <w:rFonts w:cs="Times New Roman"/>
          <w:b/>
          <w:szCs w:val="20"/>
        </w:rPr>
        <w:t>Abstract</w:t>
      </w:r>
    </w:p>
    <w:p w:rsidR="001A4912" w:rsidRPr="000B5DDB" w:rsidRDefault="001A4912" w:rsidP="001A4912">
      <w:pPr>
        <w:spacing w:after="0" w:line="240" w:lineRule="auto"/>
        <w:ind w:firstLine="708"/>
        <w:rPr>
          <w:rFonts w:cs="Times New Roman"/>
          <w:szCs w:val="20"/>
        </w:rPr>
      </w:pPr>
      <w:r w:rsidRPr="000B5DDB">
        <w:rPr>
          <w:rFonts w:cs="Times New Roman"/>
          <w:szCs w:val="20"/>
        </w:rPr>
        <w:t>This study was conducted to compare the growing period of quail, fattening performance and carcass characteristics in different growing systems. Totally 150 day-old Japanese quails (</w:t>
      </w:r>
      <w:r w:rsidRPr="001A4912">
        <w:rPr>
          <w:rFonts w:cs="Times New Roman"/>
          <w:i/>
          <w:szCs w:val="20"/>
        </w:rPr>
        <w:t>Coturnix coturnix japonica</w:t>
      </w:r>
      <w:r w:rsidRPr="000B5DDB">
        <w:rPr>
          <w:rFonts w:cs="Times New Roman"/>
          <w:szCs w:val="20"/>
        </w:rPr>
        <w:t>)</w:t>
      </w:r>
      <w:r w:rsidRPr="000B5DDB">
        <w:rPr>
          <w:rFonts w:cs="Times New Roman"/>
          <w:color w:val="222222"/>
          <w:szCs w:val="20"/>
          <w:shd w:val="clear" w:color="auto" w:fill="FDFDFD"/>
        </w:rPr>
        <w:t xml:space="preserve"> </w:t>
      </w:r>
      <w:r w:rsidRPr="000B5DDB">
        <w:rPr>
          <w:rFonts w:cs="Times New Roman"/>
          <w:szCs w:val="20"/>
        </w:rPr>
        <w:t>were used as animal materials. 150 quail chicks were divided into two groups randomly (cage and floor) with three replications. The study was lasted 42 days. In the study, at the end of 6 weeks of age, the average live weight, survival rate,  feed consumption, feed conversion rate and carcass yield for the cage and ground groups were 188.51g and 164.94 g, 96 and 94.7%, 820.4 and 855.9g, 4.3 and 5.3, 70.5 and 71.7%, respectively. The ground group was better than cage for overall appreciation and flavor levels at sensory analysis (P &lt;0.01). As a result, it could be said that cage systems had more advantageous than the ground system in quail breeding.</w:t>
      </w:r>
    </w:p>
    <w:p w:rsidR="001A4912" w:rsidRDefault="001A4912" w:rsidP="001A4912">
      <w:pPr>
        <w:autoSpaceDE w:val="0"/>
        <w:autoSpaceDN w:val="0"/>
        <w:adjustRightInd w:val="0"/>
        <w:spacing w:after="0" w:line="240" w:lineRule="auto"/>
        <w:rPr>
          <w:rFonts w:cs="Times New Roman"/>
          <w:b/>
          <w:szCs w:val="20"/>
        </w:rPr>
      </w:pPr>
    </w:p>
    <w:p w:rsidR="001A4912" w:rsidRPr="000B5DDB" w:rsidRDefault="001A4912" w:rsidP="001A4912">
      <w:pPr>
        <w:pBdr>
          <w:bottom w:val="single" w:sz="4" w:space="1" w:color="auto"/>
        </w:pBdr>
        <w:autoSpaceDE w:val="0"/>
        <w:autoSpaceDN w:val="0"/>
        <w:adjustRightInd w:val="0"/>
        <w:spacing w:after="0" w:line="240" w:lineRule="auto"/>
        <w:rPr>
          <w:rFonts w:cs="Times New Roman"/>
          <w:szCs w:val="20"/>
        </w:rPr>
      </w:pPr>
      <w:r w:rsidRPr="000B5DDB">
        <w:rPr>
          <w:rFonts w:cs="Times New Roman"/>
          <w:b/>
          <w:szCs w:val="20"/>
        </w:rPr>
        <w:t>Keywords:</w:t>
      </w:r>
      <w:r w:rsidRPr="000B5DDB">
        <w:rPr>
          <w:szCs w:val="20"/>
        </w:rPr>
        <w:t xml:space="preserve"> </w:t>
      </w:r>
      <w:r w:rsidRPr="000B5DDB">
        <w:rPr>
          <w:rFonts w:cs="Times New Roman"/>
          <w:szCs w:val="20"/>
        </w:rPr>
        <w:t xml:space="preserve">Quail, floor, cage, fattening performance, carcass characteristic </w:t>
      </w:r>
    </w:p>
    <w:p w:rsidR="001A4912" w:rsidRPr="000B5DDB" w:rsidRDefault="001A4912" w:rsidP="001A4912">
      <w:pPr>
        <w:autoSpaceDE w:val="0"/>
        <w:autoSpaceDN w:val="0"/>
        <w:adjustRightInd w:val="0"/>
        <w:spacing w:after="0" w:line="240" w:lineRule="auto"/>
        <w:rPr>
          <w:rFonts w:cs="Times New Roman"/>
          <w:b/>
          <w:szCs w:val="20"/>
        </w:rPr>
      </w:pPr>
    </w:p>
    <w:p w:rsidR="001A4912" w:rsidRDefault="001A4912" w:rsidP="001A4912">
      <w:pPr>
        <w:autoSpaceDE w:val="0"/>
        <w:autoSpaceDN w:val="0"/>
        <w:adjustRightInd w:val="0"/>
        <w:spacing w:after="0" w:line="240" w:lineRule="auto"/>
        <w:rPr>
          <w:rFonts w:cs="Times New Roman"/>
          <w:b/>
          <w:szCs w:val="20"/>
        </w:rPr>
        <w:sectPr w:rsidR="001A4912" w:rsidSect="00186A2F">
          <w:headerReference w:type="even" r:id="rId9"/>
          <w:headerReference w:type="default" r:id="rId10"/>
          <w:footerReference w:type="default" r:id="rId11"/>
          <w:headerReference w:type="first" r:id="rId12"/>
          <w:type w:val="continuous"/>
          <w:pgSz w:w="11906" w:h="16838"/>
          <w:pgMar w:top="1418" w:right="1418" w:bottom="1418" w:left="1418" w:header="709" w:footer="709" w:gutter="0"/>
          <w:pgNumType w:start="119"/>
          <w:cols w:space="708"/>
          <w:docGrid w:linePitch="360"/>
        </w:sectPr>
      </w:pPr>
    </w:p>
    <w:p w:rsidR="001A4912" w:rsidRPr="000B5DDB" w:rsidRDefault="001A4912" w:rsidP="001A4912">
      <w:pPr>
        <w:autoSpaceDE w:val="0"/>
        <w:autoSpaceDN w:val="0"/>
        <w:adjustRightInd w:val="0"/>
        <w:spacing w:after="0" w:line="240" w:lineRule="auto"/>
        <w:rPr>
          <w:rFonts w:cs="Times New Roman"/>
          <w:b/>
          <w:szCs w:val="20"/>
        </w:rPr>
      </w:pPr>
      <w:r w:rsidRPr="000B5DDB">
        <w:rPr>
          <w:rFonts w:cs="Times New Roman"/>
          <w:b/>
          <w:szCs w:val="20"/>
        </w:rPr>
        <w:lastRenderedPageBreak/>
        <w:t>Giriş</w:t>
      </w:r>
    </w:p>
    <w:p w:rsidR="001A4912" w:rsidRPr="000B5DDB" w:rsidRDefault="001A4912" w:rsidP="001A4912">
      <w:pPr>
        <w:spacing w:after="0" w:line="240" w:lineRule="auto"/>
        <w:ind w:firstLine="550"/>
        <w:rPr>
          <w:rFonts w:eastAsia="Calibri" w:cs="Times New Roman"/>
          <w:szCs w:val="20"/>
        </w:rPr>
      </w:pPr>
      <w:r w:rsidRPr="000B5DDB">
        <w:rPr>
          <w:rFonts w:cs="Times New Roman"/>
          <w:szCs w:val="20"/>
        </w:rPr>
        <w:t xml:space="preserve">İnsanoğlu ürünlerinden ve hizmetlerinden yararlanmak için yabani hayvanları evcilleştirerek kendi kontrolünde yetiştirmiştir. Evcilleştirme hayvanların karakteri üzerine olumlu etkiler yapmıştır (Özdemir, 2007). Nitekim yapılan çalışmalarda insanlar tarafından evcilleştirilip yetiştiriciliği yapılan hayvan türlerinin yabani atalarına göre, daha üstün verimlere sahip oldukları ortaya konmuştur (Akçapınar ve Özbeyaz, 1999). Yine son zamanlarda doğada yabani olarak yaşamakta olan av hayvanlarının etlerinin lezzetli </w:t>
      </w:r>
      <w:r w:rsidRPr="000B5DDB">
        <w:rPr>
          <w:rFonts w:cs="Times New Roman"/>
          <w:szCs w:val="20"/>
        </w:rPr>
        <w:lastRenderedPageBreak/>
        <w:t>olması ve</w:t>
      </w:r>
      <w:r w:rsidRPr="000B5DDB">
        <w:rPr>
          <w:rFonts w:eastAsia="Calibri" w:cs="Times New Roman"/>
          <w:szCs w:val="20"/>
        </w:rPr>
        <w:t xml:space="preserve"> özellikle bıldırcın etinin genelde yağ ve protein içeriği bakımından etlik piliçlere göre daha zengin olmasından dolayı</w:t>
      </w:r>
      <w:r w:rsidRPr="000B5DDB">
        <w:rPr>
          <w:rFonts w:cs="Times New Roman"/>
          <w:szCs w:val="20"/>
        </w:rPr>
        <w:t xml:space="preserve"> insanlar bu hayvanları kontrollü koşullarda yetiştirme çabası içinde olmuşlardır </w:t>
      </w:r>
      <w:r w:rsidRPr="000B5DDB">
        <w:rPr>
          <w:rFonts w:eastAsia="Calibri" w:cs="Times New Roman"/>
          <w:szCs w:val="20"/>
        </w:rPr>
        <w:t xml:space="preserve">(Woodward ve ark. 1973; Koçak ve ark., 1991; İnci, 2002; </w:t>
      </w:r>
      <w:r w:rsidRPr="000B5DDB">
        <w:rPr>
          <w:rFonts w:cs="Times New Roman"/>
          <w:szCs w:val="20"/>
        </w:rPr>
        <w:t>Özdemir, 2007</w:t>
      </w:r>
      <w:r w:rsidRPr="000B5DDB">
        <w:rPr>
          <w:rFonts w:eastAsia="Calibri" w:cs="Times New Roman"/>
          <w:szCs w:val="20"/>
        </w:rPr>
        <w:t xml:space="preserve">). </w:t>
      </w:r>
    </w:p>
    <w:p w:rsidR="001A4912" w:rsidRPr="000B5DDB" w:rsidRDefault="001A4912" w:rsidP="001A4912">
      <w:pPr>
        <w:spacing w:after="0" w:line="240" w:lineRule="auto"/>
        <w:ind w:firstLine="550"/>
        <w:rPr>
          <w:rFonts w:eastAsia="Calibri" w:cs="Times New Roman"/>
          <w:szCs w:val="20"/>
        </w:rPr>
      </w:pPr>
      <w:r w:rsidRPr="000B5DDB">
        <w:rPr>
          <w:rFonts w:eastAsia="Calibri" w:cs="Times New Roman"/>
          <w:szCs w:val="20"/>
        </w:rPr>
        <w:t xml:space="preserve">Ülkemizde son yıllarda bıldırcın yetiştirme teknikleri konusunda yapılan çalışmalar hızla artmaktadır (Şengül ve Yıldız, 1997). Bu araştırmaların amacı en yüksek verim düzeyine hangi yetiştirme ve besleme koşulları ile ulaşılabileceği konusunda odaklanmaktadır. Bu </w:t>
      </w:r>
      <w:r w:rsidRPr="000B5DDB">
        <w:rPr>
          <w:rFonts w:eastAsia="Calibri" w:cs="Times New Roman"/>
          <w:szCs w:val="20"/>
        </w:rPr>
        <w:lastRenderedPageBreak/>
        <w:t xml:space="preserve">nedenle, en uygun yetiştirme sisteminin saptanması amacıyla, bıldırcınlarda gerek civciv ve büyütme döneminde meydana gelen ölümlerin azaltılması, gerekse daha yüksek verim performansı sağlayabilmek amacıyla farklı yetiştirme sistemleri üzerinde çalışmalar yapılmıştır. Yapılan çalışmalardan elde edilen sonuçlar birbirinden farklı olabilmektedir. </w:t>
      </w:r>
    </w:p>
    <w:p w:rsidR="001A4912" w:rsidRPr="000B5DDB" w:rsidRDefault="001A4912" w:rsidP="001A4912">
      <w:pPr>
        <w:spacing w:after="0" w:line="240" w:lineRule="auto"/>
        <w:ind w:firstLine="550"/>
        <w:rPr>
          <w:rFonts w:eastAsia="Calibri" w:cs="Times New Roman"/>
          <w:color w:val="FF0000"/>
          <w:szCs w:val="20"/>
        </w:rPr>
      </w:pPr>
      <w:r w:rsidRPr="000B5DDB">
        <w:rPr>
          <w:rFonts w:eastAsia="Calibri" w:cs="Times New Roman"/>
          <w:szCs w:val="20"/>
        </w:rPr>
        <w:t>Ahuja ve ark. (1992), kafeste yetiştirilen bıldırcınların yerde yetiştirilenlere göre daha az yem tükettiklerini ve dört haftalık yaşa kadar yemden yararlanma oranlarının yüksek iyi olduğunu bildirmişlerdir.</w:t>
      </w:r>
      <w:r w:rsidRPr="000B5DDB">
        <w:rPr>
          <w:rFonts w:eastAsia="Calibri" w:cs="Times New Roman"/>
          <w:color w:val="FF0000"/>
          <w:szCs w:val="20"/>
        </w:rPr>
        <w:t xml:space="preserve"> </w:t>
      </w:r>
      <w:r w:rsidRPr="000B5DDB">
        <w:rPr>
          <w:rFonts w:eastAsia="Calibri" w:cs="Times New Roman"/>
          <w:szCs w:val="20"/>
        </w:rPr>
        <w:t>Şengül ve Yıldız (1997) ve Chidanada ve ark. (1995), tarafından yapılan</w:t>
      </w:r>
      <w:r w:rsidRPr="000B5DDB">
        <w:rPr>
          <w:rFonts w:eastAsia="Calibri" w:cs="Times New Roman"/>
          <w:color w:val="FF0000"/>
          <w:szCs w:val="20"/>
        </w:rPr>
        <w:t xml:space="preserve"> </w:t>
      </w:r>
      <w:r w:rsidRPr="000B5DDB">
        <w:rPr>
          <w:rFonts w:eastAsia="Calibri" w:cs="Times New Roman"/>
          <w:szCs w:val="20"/>
        </w:rPr>
        <w:t xml:space="preserve">çalışmalarda kafeste yetiştirilen bıldırcınların yer sisteminde yetiştirilenlere oranla daha iyi yemden yararlandıklarını bildirmişlerdir. </w:t>
      </w:r>
      <w:r w:rsidRPr="000B5DDB">
        <w:rPr>
          <w:rFonts w:eastAsia="Calibri" w:cs="Times New Roman"/>
          <w:color w:val="000000" w:themeColor="text1"/>
          <w:szCs w:val="20"/>
        </w:rPr>
        <w:t>C</w:t>
      </w:r>
      <w:r w:rsidRPr="000B5DDB">
        <w:rPr>
          <w:rFonts w:eastAsia="Calibri" w:cs="Times New Roman"/>
          <w:szCs w:val="20"/>
        </w:rPr>
        <w:t>anlı ağırlık yönünden 3 haftalık yaşa kadar kafeste barındırılan bıldırcınların, 4. haftadan 7. haftaya kadar ise yerdekilerin daha yüksek canlı ağırlığa ulaştıkları</w:t>
      </w:r>
      <w:r w:rsidRPr="000B5DDB">
        <w:rPr>
          <w:rFonts w:eastAsia="Calibri" w:cs="Times New Roman"/>
          <w:color w:val="FF0000"/>
          <w:szCs w:val="20"/>
        </w:rPr>
        <w:t xml:space="preserve"> </w:t>
      </w:r>
      <w:r w:rsidRPr="000B5DDB">
        <w:rPr>
          <w:rFonts w:eastAsia="Calibri" w:cs="Times New Roman"/>
          <w:szCs w:val="20"/>
        </w:rPr>
        <w:t>rapor edilmiştir (Ahuja ve ark., 1992).   Diğer taraftan, Narahari ve ark. (1986), canlı ağırlık üzerine yetiştirme sisteminin etkisini önemli olmadığını bildirilmişlerdir.</w:t>
      </w:r>
    </w:p>
    <w:p w:rsidR="001A4912" w:rsidRPr="000B5DDB" w:rsidRDefault="001A4912" w:rsidP="001A4912">
      <w:pPr>
        <w:spacing w:after="0" w:line="240" w:lineRule="auto"/>
        <w:ind w:firstLine="550"/>
        <w:rPr>
          <w:rFonts w:eastAsia="Calibri" w:cs="Times New Roman"/>
          <w:color w:val="FF0000"/>
          <w:szCs w:val="20"/>
        </w:rPr>
      </w:pPr>
      <w:r w:rsidRPr="000B5DDB">
        <w:rPr>
          <w:rFonts w:eastAsia="Calibri" w:cs="Times New Roman"/>
          <w:szCs w:val="20"/>
        </w:rPr>
        <w:t xml:space="preserve">Bu araştırmada, bıldırcınlar kafes ve yer sisteminde 6 hafta süreyle yetiştirilerek gelişme durumları, yaşam gücü ve karkas özellikleri belirlenmiştir. </w:t>
      </w:r>
    </w:p>
    <w:p w:rsidR="001A4912" w:rsidRDefault="001A4912" w:rsidP="001A4912">
      <w:pPr>
        <w:spacing w:after="0" w:line="240" w:lineRule="auto"/>
        <w:ind w:firstLine="550"/>
        <w:rPr>
          <w:rFonts w:cs="Times New Roman"/>
          <w:b/>
          <w:bCs/>
          <w:szCs w:val="20"/>
        </w:rPr>
      </w:pPr>
    </w:p>
    <w:p w:rsidR="001A4912" w:rsidRPr="000B5DDB" w:rsidRDefault="001A4912" w:rsidP="001A4912">
      <w:pPr>
        <w:spacing w:after="0" w:line="240" w:lineRule="auto"/>
        <w:rPr>
          <w:rFonts w:cs="Times New Roman"/>
          <w:b/>
          <w:bCs/>
          <w:szCs w:val="20"/>
        </w:rPr>
      </w:pPr>
      <w:r w:rsidRPr="000B5DDB">
        <w:rPr>
          <w:rFonts w:cs="Times New Roman"/>
          <w:b/>
          <w:bCs/>
          <w:szCs w:val="20"/>
        </w:rPr>
        <w:t xml:space="preserve">Materyal </w:t>
      </w:r>
      <w:r>
        <w:rPr>
          <w:rFonts w:cs="Times New Roman"/>
          <w:b/>
          <w:bCs/>
          <w:szCs w:val="20"/>
        </w:rPr>
        <w:t>v</w:t>
      </w:r>
      <w:r w:rsidRPr="000B5DDB">
        <w:rPr>
          <w:rFonts w:cs="Times New Roman"/>
          <w:b/>
          <w:bCs/>
          <w:szCs w:val="20"/>
        </w:rPr>
        <w:t>e Yöntem</w:t>
      </w:r>
    </w:p>
    <w:p w:rsidR="001A4912" w:rsidRPr="001A4912" w:rsidRDefault="001A4912" w:rsidP="001A4912">
      <w:pPr>
        <w:spacing w:after="0" w:line="240" w:lineRule="auto"/>
        <w:rPr>
          <w:rFonts w:cs="Times New Roman"/>
          <w:b/>
          <w:bCs/>
          <w:i/>
          <w:szCs w:val="20"/>
        </w:rPr>
      </w:pPr>
      <w:r w:rsidRPr="001A4912">
        <w:rPr>
          <w:rFonts w:cs="Times New Roman"/>
          <w:b/>
          <w:bCs/>
          <w:i/>
          <w:szCs w:val="20"/>
        </w:rPr>
        <w:t>Hayvan materyali</w:t>
      </w:r>
    </w:p>
    <w:p w:rsidR="001A4912" w:rsidRPr="000B5DDB" w:rsidRDefault="001A4912" w:rsidP="001A4912">
      <w:pPr>
        <w:tabs>
          <w:tab w:val="left" w:pos="709"/>
        </w:tabs>
        <w:spacing w:after="0" w:line="240" w:lineRule="auto"/>
        <w:ind w:firstLine="550"/>
        <w:rPr>
          <w:rFonts w:cs="Times New Roman"/>
          <w:szCs w:val="20"/>
        </w:rPr>
      </w:pPr>
      <w:r w:rsidRPr="000B5DDB">
        <w:rPr>
          <w:rFonts w:cs="Times New Roman"/>
          <w:szCs w:val="20"/>
        </w:rPr>
        <w:t>Araştırmanın hayvan materyalini Bingöl Üniversitesi Ziraat Fakültesi Zootekni Bölümü kanatlı hayvan yetiştirme ünitesinde üretilen günlük yaşta 150 adet Japon bıldırcını (</w:t>
      </w:r>
      <w:r w:rsidRPr="000B5DDB">
        <w:rPr>
          <w:rFonts w:cs="Times New Roman"/>
          <w:i/>
          <w:iCs/>
          <w:szCs w:val="20"/>
        </w:rPr>
        <w:t>Coturnix coturnix japonica</w:t>
      </w:r>
      <w:r w:rsidRPr="000B5DDB">
        <w:rPr>
          <w:rFonts w:cs="Times New Roman"/>
          <w:szCs w:val="20"/>
        </w:rPr>
        <w:t>) civcivi oluşturmuştur. Çalışmada, 150 adet bıldırcın her grupta 75’er hayvan olmak üzere (1 kafes, 1 yer) iki gruba ayrılmış ve her grupta kendi arasında 3 tekerrürlü olacak şekilde şansa bağlı olarak dağıtılmıştır.</w:t>
      </w:r>
    </w:p>
    <w:p w:rsidR="001A4912" w:rsidRDefault="001A4912" w:rsidP="001A4912">
      <w:pPr>
        <w:spacing w:after="0" w:line="240" w:lineRule="auto"/>
        <w:ind w:firstLine="550"/>
        <w:rPr>
          <w:rFonts w:cs="Times New Roman"/>
          <w:b/>
          <w:bCs/>
          <w:szCs w:val="20"/>
        </w:rPr>
      </w:pPr>
    </w:p>
    <w:p w:rsidR="001A4912" w:rsidRPr="001A4912" w:rsidRDefault="001A4912" w:rsidP="001A4912">
      <w:pPr>
        <w:spacing w:after="0" w:line="240" w:lineRule="auto"/>
        <w:rPr>
          <w:rFonts w:cs="Times New Roman"/>
          <w:i/>
          <w:szCs w:val="20"/>
        </w:rPr>
      </w:pPr>
      <w:r w:rsidRPr="001A4912">
        <w:rPr>
          <w:rFonts w:cs="Times New Roman"/>
          <w:b/>
          <w:bCs/>
          <w:i/>
          <w:szCs w:val="20"/>
        </w:rPr>
        <w:t>Yem materyali</w:t>
      </w:r>
      <w:r w:rsidRPr="001A4912">
        <w:rPr>
          <w:rFonts w:cs="Times New Roman"/>
          <w:i/>
          <w:szCs w:val="20"/>
        </w:rPr>
        <w:t xml:space="preserve"> </w:t>
      </w:r>
    </w:p>
    <w:p w:rsidR="001A4912" w:rsidRPr="000B5DDB" w:rsidRDefault="001A4912" w:rsidP="001A4912">
      <w:pPr>
        <w:pStyle w:val="NormalWeb"/>
        <w:shd w:val="clear" w:color="auto" w:fill="FFFFFF"/>
        <w:spacing w:before="0" w:beforeAutospacing="0" w:after="0" w:afterAutospacing="0"/>
        <w:ind w:firstLine="550"/>
        <w:jc w:val="both"/>
        <w:rPr>
          <w:rFonts w:asciiTheme="minorHAnsi" w:hAnsiTheme="minorHAnsi"/>
          <w:sz w:val="20"/>
          <w:szCs w:val="20"/>
        </w:rPr>
      </w:pPr>
      <w:r w:rsidRPr="000B5DDB">
        <w:rPr>
          <w:rFonts w:asciiTheme="minorHAnsi" w:hAnsiTheme="minorHAnsi"/>
          <w:sz w:val="20"/>
          <w:szCs w:val="20"/>
        </w:rPr>
        <w:t>Rasyonlar kuru madde, protein, enerji ve diğer besin maddeleri bakımından bıldırcınların ihtiyaçlarını karşılayabilecek şekilde hazırlanmıştır.</w:t>
      </w:r>
      <w:r w:rsidRPr="000B5DDB">
        <w:rPr>
          <w:rFonts w:asciiTheme="minorHAnsi" w:hAnsiTheme="minorHAnsi"/>
          <w:color w:val="FF0000"/>
          <w:sz w:val="20"/>
          <w:szCs w:val="20"/>
        </w:rPr>
        <w:t xml:space="preserve"> </w:t>
      </w:r>
      <w:r w:rsidRPr="000B5DDB">
        <w:rPr>
          <w:rFonts w:asciiTheme="minorHAnsi" w:hAnsiTheme="minorHAnsi"/>
          <w:color w:val="000000" w:themeColor="text1"/>
          <w:sz w:val="20"/>
          <w:szCs w:val="20"/>
        </w:rPr>
        <w:t>H</w:t>
      </w:r>
      <w:r w:rsidRPr="000B5DDB">
        <w:rPr>
          <w:rFonts w:asciiTheme="minorHAnsi" w:hAnsiTheme="minorHAnsi"/>
          <w:sz w:val="20"/>
          <w:szCs w:val="20"/>
        </w:rPr>
        <w:t>ayvanlar ilk 1 haftalık dönemde %23 ham protein ve 3100 kcal/kg ME, daha sonraki 7</w:t>
      </w:r>
      <w:r w:rsidRPr="000B5DDB">
        <w:rPr>
          <w:rFonts w:asciiTheme="minorHAnsi" w:hAnsiTheme="minorHAnsi"/>
          <w:color w:val="FF0000"/>
          <w:sz w:val="20"/>
          <w:szCs w:val="20"/>
        </w:rPr>
        <w:t xml:space="preserve"> </w:t>
      </w:r>
      <w:r w:rsidRPr="000B5DDB">
        <w:rPr>
          <w:rFonts w:asciiTheme="minorHAnsi" w:hAnsiTheme="minorHAnsi"/>
          <w:sz w:val="20"/>
          <w:szCs w:val="20"/>
        </w:rPr>
        <w:t xml:space="preserve">haftalık dönem boyunca  %20 ham protein ve 3250 kcal/kg ME içeren yemle serbest olarak beslenmişlerdir. Rasyonlar toz yem formunda verilmiş olup, hayvanların önlerinde daima temiz su bulundurulmasına özen gösterilmiştir. </w:t>
      </w:r>
      <w:r w:rsidRPr="000B5DDB">
        <w:rPr>
          <w:rFonts w:asciiTheme="minorHAnsi" w:hAnsiTheme="minorHAnsi"/>
          <w:color w:val="000000" w:themeColor="text1"/>
          <w:sz w:val="20"/>
          <w:szCs w:val="20"/>
        </w:rPr>
        <w:t>D</w:t>
      </w:r>
      <w:r w:rsidRPr="000B5DDB">
        <w:rPr>
          <w:rFonts w:asciiTheme="minorHAnsi" w:hAnsiTheme="minorHAnsi"/>
          <w:sz w:val="20"/>
          <w:szCs w:val="20"/>
        </w:rPr>
        <w:t xml:space="preserve">enemede kullanılan bıldırcın başlatma ve büyütme yemlerinin bileşimi Çizelge 1’de verilmiştir. </w:t>
      </w:r>
    </w:p>
    <w:p w:rsidR="001A4912" w:rsidRDefault="001A4912" w:rsidP="001A4912">
      <w:pPr>
        <w:pStyle w:val="GvdeMetni3"/>
        <w:spacing w:after="0" w:line="240" w:lineRule="auto"/>
        <w:ind w:firstLine="550"/>
        <w:rPr>
          <w:b/>
          <w:bCs/>
          <w:sz w:val="20"/>
          <w:szCs w:val="20"/>
        </w:rPr>
      </w:pPr>
    </w:p>
    <w:p w:rsidR="001A4912" w:rsidRDefault="001A4912" w:rsidP="001A4912">
      <w:pPr>
        <w:pStyle w:val="GvdeMetni3"/>
        <w:spacing w:after="0" w:line="240" w:lineRule="auto"/>
        <w:ind w:firstLine="550"/>
        <w:rPr>
          <w:b/>
          <w:bCs/>
          <w:sz w:val="20"/>
          <w:szCs w:val="20"/>
        </w:rPr>
      </w:pPr>
    </w:p>
    <w:p w:rsidR="001A4912" w:rsidRDefault="001A4912" w:rsidP="001A4912">
      <w:pPr>
        <w:pStyle w:val="GvdeMetni3"/>
        <w:spacing w:after="0" w:line="240" w:lineRule="auto"/>
        <w:ind w:firstLine="550"/>
        <w:rPr>
          <w:b/>
          <w:bCs/>
          <w:sz w:val="20"/>
          <w:szCs w:val="20"/>
        </w:rPr>
      </w:pPr>
    </w:p>
    <w:p w:rsidR="001A4912" w:rsidRPr="001A4912" w:rsidRDefault="001A4912" w:rsidP="001A4912">
      <w:pPr>
        <w:spacing w:after="0" w:line="240" w:lineRule="auto"/>
        <w:ind w:left="660" w:hanging="660"/>
      </w:pPr>
      <w:r w:rsidRPr="001A4912">
        <w:rPr>
          <w:b/>
        </w:rPr>
        <w:lastRenderedPageBreak/>
        <w:t>Çizelge 1.</w:t>
      </w:r>
      <w:r w:rsidRPr="001A4912">
        <w:t xml:space="preserve"> Denemede kullanılan bıldırcın yemlerinin bileşimi (%).</w:t>
      </w:r>
    </w:p>
    <w:tbl>
      <w:tblPr>
        <w:tblW w:w="4031" w:type="dxa"/>
        <w:tblCellMar>
          <w:left w:w="70" w:type="dxa"/>
          <w:right w:w="70" w:type="dxa"/>
        </w:tblCellMar>
        <w:tblLook w:val="04A0" w:firstRow="1" w:lastRow="0" w:firstColumn="1" w:lastColumn="0" w:noHBand="0" w:noVBand="1"/>
      </w:tblPr>
      <w:tblGrid>
        <w:gridCol w:w="1671"/>
        <w:gridCol w:w="1188"/>
        <w:gridCol w:w="1172"/>
      </w:tblGrid>
      <w:tr w:rsidR="001A4912" w:rsidRPr="001A4912" w:rsidTr="001A4912">
        <w:trPr>
          <w:cantSplit/>
          <w:trHeight w:val="305"/>
        </w:trPr>
        <w:tc>
          <w:tcPr>
            <w:tcW w:w="1671" w:type="dxa"/>
            <w:tcBorders>
              <w:top w:val="single" w:sz="4" w:space="0" w:color="auto"/>
              <w:left w:val="nil"/>
              <w:bottom w:val="single" w:sz="4" w:space="0" w:color="auto"/>
              <w:right w:val="nil"/>
            </w:tcBorders>
            <w:shd w:val="clear" w:color="auto" w:fill="auto"/>
            <w:vAlign w:val="center"/>
            <w:hideMark/>
          </w:tcPr>
          <w:p w:rsidR="001A4912" w:rsidRPr="001A4912" w:rsidRDefault="001A4912" w:rsidP="001A4912">
            <w:pPr>
              <w:spacing w:after="0" w:line="240" w:lineRule="auto"/>
              <w:jc w:val="center"/>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Yem maddeleri</w:t>
            </w:r>
          </w:p>
        </w:tc>
        <w:tc>
          <w:tcPr>
            <w:tcW w:w="1188" w:type="dxa"/>
            <w:tcBorders>
              <w:top w:val="single" w:sz="4" w:space="0" w:color="auto"/>
              <w:left w:val="nil"/>
              <w:bottom w:val="single" w:sz="4" w:space="0" w:color="auto"/>
              <w:right w:val="nil"/>
            </w:tcBorders>
            <w:shd w:val="clear" w:color="auto" w:fill="auto"/>
            <w:vAlign w:val="center"/>
            <w:hideMark/>
          </w:tcPr>
          <w:p w:rsidR="001A4912" w:rsidRPr="001A4912" w:rsidRDefault="001A4912" w:rsidP="001A4912">
            <w:pPr>
              <w:spacing w:after="0" w:line="240" w:lineRule="auto"/>
              <w:jc w:val="center"/>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Başlatma Yemi</w:t>
            </w:r>
          </w:p>
        </w:tc>
        <w:tc>
          <w:tcPr>
            <w:tcW w:w="1172" w:type="dxa"/>
            <w:tcBorders>
              <w:top w:val="single" w:sz="4" w:space="0" w:color="auto"/>
              <w:left w:val="nil"/>
              <w:bottom w:val="single" w:sz="4" w:space="0" w:color="auto"/>
              <w:right w:val="nil"/>
            </w:tcBorders>
            <w:shd w:val="clear" w:color="auto" w:fill="auto"/>
            <w:vAlign w:val="center"/>
            <w:hideMark/>
          </w:tcPr>
          <w:p w:rsidR="001A4912" w:rsidRPr="001A4912" w:rsidRDefault="001A4912" w:rsidP="001A4912">
            <w:pPr>
              <w:spacing w:after="0" w:line="240" w:lineRule="auto"/>
              <w:jc w:val="center"/>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Büyütme Yemi</w:t>
            </w:r>
          </w:p>
        </w:tc>
      </w:tr>
      <w:tr w:rsidR="001A4912" w:rsidRPr="001A4912" w:rsidTr="001A4912">
        <w:trPr>
          <w:cantSplit/>
          <w:trHeight w:val="174"/>
        </w:trPr>
        <w:tc>
          <w:tcPr>
            <w:tcW w:w="1671" w:type="dxa"/>
            <w:tcBorders>
              <w:top w:val="single" w:sz="4" w:space="0" w:color="auto"/>
              <w:left w:val="nil"/>
              <w:bottom w:val="nil"/>
              <w:right w:val="nil"/>
            </w:tcBorders>
            <w:shd w:val="clear" w:color="auto" w:fill="auto"/>
            <w:vAlign w:val="center"/>
            <w:hideMark/>
          </w:tcPr>
          <w:p w:rsidR="001A4912" w:rsidRPr="001A4912" w:rsidRDefault="001A4912" w:rsidP="001A4912">
            <w:pPr>
              <w:spacing w:after="0" w:line="240" w:lineRule="auto"/>
              <w:jc w:val="left"/>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Mısır</w:t>
            </w:r>
          </w:p>
        </w:tc>
        <w:tc>
          <w:tcPr>
            <w:tcW w:w="1188" w:type="dxa"/>
            <w:tcBorders>
              <w:top w:val="single" w:sz="4" w:space="0" w:color="auto"/>
              <w:left w:val="nil"/>
              <w:bottom w:val="nil"/>
              <w:right w:val="nil"/>
            </w:tcBorders>
            <w:shd w:val="clear" w:color="auto" w:fill="auto"/>
            <w:vAlign w:val="center"/>
            <w:hideMark/>
          </w:tcPr>
          <w:p w:rsidR="001A4912" w:rsidRPr="001A4912" w:rsidRDefault="001A4912" w:rsidP="001F5F55">
            <w:pPr>
              <w:spacing w:after="0" w:line="240" w:lineRule="auto"/>
              <w:jc w:val="center"/>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48</w:t>
            </w:r>
          </w:p>
        </w:tc>
        <w:tc>
          <w:tcPr>
            <w:tcW w:w="1172" w:type="dxa"/>
            <w:tcBorders>
              <w:top w:val="single" w:sz="4" w:space="0" w:color="auto"/>
              <w:left w:val="nil"/>
              <w:bottom w:val="nil"/>
              <w:right w:val="nil"/>
            </w:tcBorders>
            <w:shd w:val="clear" w:color="auto" w:fill="auto"/>
            <w:vAlign w:val="center"/>
            <w:hideMark/>
          </w:tcPr>
          <w:p w:rsidR="001A4912" w:rsidRPr="001A4912" w:rsidRDefault="001A4912" w:rsidP="001F5F55">
            <w:pPr>
              <w:spacing w:after="0" w:line="240" w:lineRule="auto"/>
              <w:jc w:val="center"/>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56</w:t>
            </w:r>
          </w:p>
        </w:tc>
      </w:tr>
      <w:tr w:rsidR="001A4912" w:rsidRPr="001A4912" w:rsidTr="001A4912">
        <w:trPr>
          <w:cantSplit/>
          <w:trHeight w:val="174"/>
        </w:trPr>
        <w:tc>
          <w:tcPr>
            <w:tcW w:w="1671" w:type="dxa"/>
            <w:tcBorders>
              <w:top w:val="nil"/>
              <w:left w:val="nil"/>
              <w:bottom w:val="nil"/>
              <w:right w:val="nil"/>
            </w:tcBorders>
            <w:shd w:val="clear" w:color="auto" w:fill="auto"/>
            <w:vAlign w:val="center"/>
            <w:hideMark/>
          </w:tcPr>
          <w:p w:rsidR="001A4912" w:rsidRPr="001A4912" w:rsidRDefault="001A4912" w:rsidP="001A4912">
            <w:pPr>
              <w:spacing w:after="0" w:line="240" w:lineRule="auto"/>
              <w:jc w:val="left"/>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Buğday</w:t>
            </w:r>
          </w:p>
        </w:tc>
        <w:tc>
          <w:tcPr>
            <w:tcW w:w="1188" w:type="dxa"/>
            <w:tcBorders>
              <w:top w:val="nil"/>
              <w:left w:val="nil"/>
              <w:bottom w:val="nil"/>
              <w:right w:val="nil"/>
            </w:tcBorders>
            <w:shd w:val="clear" w:color="auto" w:fill="auto"/>
            <w:vAlign w:val="center"/>
            <w:hideMark/>
          </w:tcPr>
          <w:p w:rsidR="001A4912" w:rsidRPr="001A4912" w:rsidRDefault="001A4912" w:rsidP="001F5F55">
            <w:pPr>
              <w:spacing w:after="0" w:line="240" w:lineRule="auto"/>
              <w:jc w:val="center"/>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6</w:t>
            </w:r>
          </w:p>
        </w:tc>
        <w:tc>
          <w:tcPr>
            <w:tcW w:w="1172" w:type="dxa"/>
            <w:tcBorders>
              <w:top w:val="nil"/>
              <w:left w:val="nil"/>
              <w:bottom w:val="nil"/>
              <w:right w:val="nil"/>
            </w:tcBorders>
            <w:shd w:val="clear" w:color="auto" w:fill="auto"/>
            <w:vAlign w:val="center"/>
            <w:hideMark/>
          </w:tcPr>
          <w:p w:rsidR="001A4912" w:rsidRPr="001A4912" w:rsidRDefault="001A4912" w:rsidP="001F5F55">
            <w:pPr>
              <w:spacing w:after="0" w:line="240" w:lineRule="auto"/>
              <w:jc w:val="center"/>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6</w:t>
            </w:r>
          </w:p>
        </w:tc>
      </w:tr>
      <w:tr w:rsidR="001A4912" w:rsidRPr="001A4912" w:rsidTr="001A4912">
        <w:trPr>
          <w:cantSplit/>
          <w:trHeight w:val="296"/>
        </w:trPr>
        <w:tc>
          <w:tcPr>
            <w:tcW w:w="1671" w:type="dxa"/>
            <w:tcBorders>
              <w:top w:val="nil"/>
              <w:left w:val="nil"/>
              <w:bottom w:val="nil"/>
              <w:right w:val="nil"/>
            </w:tcBorders>
            <w:shd w:val="clear" w:color="auto" w:fill="auto"/>
            <w:vAlign w:val="center"/>
            <w:hideMark/>
          </w:tcPr>
          <w:p w:rsidR="001A4912" w:rsidRPr="001A4912" w:rsidRDefault="001A4912" w:rsidP="001A4912">
            <w:pPr>
              <w:spacing w:after="0" w:line="240" w:lineRule="auto"/>
              <w:jc w:val="left"/>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Soya küspesi</w:t>
            </w:r>
          </w:p>
        </w:tc>
        <w:tc>
          <w:tcPr>
            <w:tcW w:w="1188" w:type="dxa"/>
            <w:tcBorders>
              <w:top w:val="nil"/>
              <w:left w:val="nil"/>
              <w:bottom w:val="nil"/>
              <w:right w:val="nil"/>
            </w:tcBorders>
            <w:shd w:val="clear" w:color="auto" w:fill="auto"/>
            <w:vAlign w:val="center"/>
            <w:hideMark/>
          </w:tcPr>
          <w:p w:rsidR="001A4912" w:rsidRPr="001A4912" w:rsidRDefault="001A4912" w:rsidP="001F5F55">
            <w:pPr>
              <w:spacing w:after="0" w:line="240" w:lineRule="auto"/>
              <w:jc w:val="center"/>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33</w:t>
            </w:r>
          </w:p>
        </w:tc>
        <w:tc>
          <w:tcPr>
            <w:tcW w:w="1172" w:type="dxa"/>
            <w:tcBorders>
              <w:top w:val="nil"/>
              <w:left w:val="nil"/>
              <w:bottom w:val="nil"/>
              <w:right w:val="nil"/>
            </w:tcBorders>
            <w:shd w:val="clear" w:color="auto" w:fill="auto"/>
            <w:vAlign w:val="center"/>
            <w:hideMark/>
          </w:tcPr>
          <w:p w:rsidR="001A4912" w:rsidRPr="001A4912" w:rsidRDefault="001A4912" w:rsidP="001F5F55">
            <w:pPr>
              <w:spacing w:after="0" w:line="240" w:lineRule="auto"/>
              <w:jc w:val="center"/>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24.5</w:t>
            </w:r>
          </w:p>
        </w:tc>
      </w:tr>
      <w:tr w:rsidR="001A4912" w:rsidRPr="001A4912" w:rsidTr="001A4912">
        <w:trPr>
          <w:cantSplit/>
          <w:trHeight w:val="296"/>
        </w:trPr>
        <w:tc>
          <w:tcPr>
            <w:tcW w:w="1671" w:type="dxa"/>
            <w:tcBorders>
              <w:top w:val="nil"/>
              <w:left w:val="nil"/>
              <w:bottom w:val="nil"/>
              <w:right w:val="nil"/>
            </w:tcBorders>
            <w:shd w:val="clear" w:color="auto" w:fill="auto"/>
            <w:vAlign w:val="center"/>
            <w:hideMark/>
          </w:tcPr>
          <w:p w:rsidR="001A4912" w:rsidRPr="001A4912" w:rsidRDefault="001A4912" w:rsidP="001A4912">
            <w:pPr>
              <w:spacing w:after="0" w:line="240" w:lineRule="auto"/>
              <w:jc w:val="left"/>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Bitkisel yağ</w:t>
            </w:r>
          </w:p>
        </w:tc>
        <w:tc>
          <w:tcPr>
            <w:tcW w:w="1188" w:type="dxa"/>
            <w:tcBorders>
              <w:top w:val="nil"/>
              <w:left w:val="nil"/>
              <w:bottom w:val="nil"/>
              <w:right w:val="nil"/>
            </w:tcBorders>
            <w:shd w:val="clear" w:color="auto" w:fill="auto"/>
            <w:vAlign w:val="center"/>
            <w:hideMark/>
          </w:tcPr>
          <w:p w:rsidR="001A4912" w:rsidRPr="001A4912" w:rsidRDefault="001A4912" w:rsidP="001F5F55">
            <w:pPr>
              <w:spacing w:after="0" w:line="240" w:lineRule="auto"/>
              <w:jc w:val="center"/>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4</w:t>
            </w:r>
          </w:p>
        </w:tc>
        <w:tc>
          <w:tcPr>
            <w:tcW w:w="1172" w:type="dxa"/>
            <w:tcBorders>
              <w:top w:val="nil"/>
              <w:left w:val="nil"/>
              <w:bottom w:val="nil"/>
              <w:right w:val="nil"/>
            </w:tcBorders>
            <w:shd w:val="clear" w:color="auto" w:fill="auto"/>
            <w:vAlign w:val="center"/>
            <w:hideMark/>
          </w:tcPr>
          <w:p w:rsidR="001A4912" w:rsidRPr="001A4912" w:rsidRDefault="001A4912" w:rsidP="001F5F55">
            <w:pPr>
              <w:spacing w:after="0" w:line="240" w:lineRule="auto"/>
              <w:jc w:val="center"/>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4.5</w:t>
            </w:r>
          </w:p>
        </w:tc>
      </w:tr>
      <w:tr w:rsidR="001A4912" w:rsidRPr="001A4912" w:rsidTr="001A4912">
        <w:trPr>
          <w:cantSplit/>
          <w:trHeight w:val="174"/>
        </w:trPr>
        <w:tc>
          <w:tcPr>
            <w:tcW w:w="1671" w:type="dxa"/>
            <w:tcBorders>
              <w:top w:val="nil"/>
              <w:left w:val="nil"/>
              <w:bottom w:val="nil"/>
              <w:right w:val="nil"/>
            </w:tcBorders>
            <w:shd w:val="clear" w:color="auto" w:fill="auto"/>
            <w:vAlign w:val="center"/>
            <w:hideMark/>
          </w:tcPr>
          <w:p w:rsidR="001A4912" w:rsidRPr="001A4912" w:rsidRDefault="001A4912" w:rsidP="001A4912">
            <w:pPr>
              <w:spacing w:after="0" w:line="240" w:lineRule="auto"/>
              <w:jc w:val="left"/>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Balık unu</w:t>
            </w:r>
          </w:p>
        </w:tc>
        <w:tc>
          <w:tcPr>
            <w:tcW w:w="1188" w:type="dxa"/>
            <w:tcBorders>
              <w:top w:val="nil"/>
              <w:left w:val="nil"/>
              <w:bottom w:val="nil"/>
              <w:right w:val="nil"/>
            </w:tcBorders>
            <w:shd w:val="clear" w:color="auto" w:fill="auto"/>
            <w:vAlign w:val="center"/>
            <w:hideMark/>
          </w:tcPr>
          <w:p w:rsidR="001A4912" w:rsidRPr="001A4912" w:rsidRDefault="001A4912" w:rsidP="001F5F55">
            <w:pPr>
              <w:spacing w:after="0" w:line="240" w:lineRule="auto"/>
              <w:jc w:val="center"/>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4</w:t>
            </w:r>
          </w:p>
        </w:tc>
        <w:tc>
          <w:tcPr>
            <w:tcW w:w="1172" w:type="dxa"/>
            <w:tcBorders>
              <w:top w:val="nil"/>
              <w:left w:val="nil"/>
              <w:bottom w:val="nil"/>
              <w:right w:val="nil"/>
            </w:tcBorders>
            <w:shd w:val="clear" w:color="auto" w:fill="auto"/>
            <w:vAlign w:val="center"/>
            <w:hideMark/>
          </w:tcPr>
          <w:p w:rsidR="001A4912" w:rsidRPr="001A4912" w:rsidRDefault="001A4912" w:rsidP="001F5F55">
            <w:pPr>
              <w:spacing w:after="0" w:line="240" w:lineRule="auto"/>
              <w:jc w:val="center"/>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4</w:t>
            </w:r>
          </w:p>
        </w:tc>
      </w:tr>
      <w:tr w:rsidR="001A4912" w:rsidRPr="001A4912" w:rsidTr="001A4912">
        <w:trPr>
          <w:cantSplit/>
          <w:trHeight w:val="296"/>
        </w:trPr>
        <w:tc>
          <w:tcPr>
            <w:tcW w:w="1671" w:type="dxa"/>
            <w:tcBorders>
              <w:top w:val="nil"/>
              <w:left w:val="nil"/>
              <w:bottom w:val="nil"/>
              <w:right w:val="nil"/>
            </w:tcBorders>
            <w:shd w:val="clear" w:color="auto" w:fill="auto"/>
            <w:vAlign w:val="center"/>
            <w:hideMark/>
          </w:tcPr>
          <w:p w:rsidR="001A4912" w:rsidRPr="001A4912" w:rsidRDefault="001A4912" w:rsidP="001A4912">
            <w:pPr>
              <w:spacing w:after="0" w:line="240" w:lineRule="auto"/>
              <w:jc w:val="left"/>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Et-kemik Unu</w:t>
            </w:r>
          </w:p>
        </w:tc>
        <w:tc>
          <w:tcPr>
            <w:tcW w:w="1188" w:type="dxa"/>
            <w:tcBorders>
              <w:top w:val="nil"/>
              <w:left w:val="nil"/>
              <w:bottom w:val="nil"/>
              <w:right w:val="nil"/>
            </w:tcBorders>
            <w:shd w:val="clear" w:color="auto" w:fill="auto"/>
            <w:vAlign w:val="center"/>
            <w:hideMark/>
          </w:tcPr>
          <w:p w:rsidR="001A4912" w:rsidRPr="001A4912" w:rsidRDefault="001A4912" w:rsidP="001F5F55">
            <w:pPr>
              <w:spacing w:after="0" w:line="240" w:lineRule="auto"/>
              <w:jc w:val="center"/>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2.5</w:t>
            </w:r>
          </w:p>
        </w:tc>
        <w:tc>
          <w:tcPr>
            <w:tcW w:w="1172" w:type="dxa"/>
            <w:tcBorders>
              <w:top w:val="nil"/>
              <w:left w:val="nil"/>
              <w:bottom w:val="nil"/>
              <w:right w:val="nil"/>
            </w:tcBorders>
            <w:shd w:val="clear" w:color="auto" w:fill="auto"/>
            <w:vAlign w:val="center"/>
            <w:hideMark/>
          </w:tcPr>
          <w:p w:rsidR="001A4912" w:rsidRPr="001A4912" w:rsidRDefault="001A4912" w:rsidP="001F5F55">
            <w:pPr>
              <w:spacing w:after="0" w:line="240" w:lineRule="auto"/>
              <w:jc w:val="center"/>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2.5</w:t>
            </w:r>
          </w:p>
        </w:tc>
      </w:tr>
      <w:tr w:rsidR="001A4912" w:rsidRPr="001A4912" w:rsidTr="001A4912">
        <w:trPr>
          <w:cantSplit/>
          <w:trHeight w:val="174"/>
        </w:trPr>
        <w:tc>
          <w:tcPr>
            <w:tcW w:w="1671" w:type="dxa"/>
            <w:tcBorders>
              <w:top w:val="nil"/>
              <w:left w:val="nil"/>
              <w:bottom w:val="nil"/>
              <w:right w:val="nil"/>
            </w:tcBorders>
            <w:shd w:val="clear" w:color="auto" w:fill="auto"/>
            <w:vAlign w:val="center"/>
            <w:hideMark/>
          </w:tcPr>
          <w:p w:rsidR="001A4912" w:rsidRPr="001A4912" w:rsidRDefault="001A4912" w:rsidP="001A4912">
            <w:pPr>
              <w:spacing w:after="0" w:line="240" w:lineRule="auto"/>
              <w:jc w:val="left"/>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DCP</w:t>
            </w:r>
          </w:p>
        </w:tc>
        <w:tc>
          <w:tcPr>
            <w:tcW w:w="1188" w:type="dxa"/>
            <w:tcBorders>
              <w:top w:val="nil"/>
              <w:left w:val="nil"/>
              <w:bottom w:val="nil"/>
              <w:right w:val="nil"/>
            </w:tcBorders>
            <w:shd w:val="clear" w:color="auto" w:fill="auto"/>
            <w:vAlign w:val="center"/>
            <w:hideMark/>
          </w:tcPr>
          <w:p w:rsidR="001A4912" w:rsidRPr="001A4912" w:rsidRDefault="001A4912" w:rsidP="001F5F55">
            <w:pPr>
              <w:spacing w:after="0" w:line="240" w:lineRule="auto"/>
              <w:jc w:val="center"/>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0.5</w:t>
            </w:r>
          </w:p>
        </w:tc>
        <w:tc>
          <w:tcPr>
            <w:tcW w:w="1172" w:type="dxa"/>
            <w:tcBorders>
              <w:top w:val="nil"/>
              <w:left w:val="nil"/>
              <w:bottom w:val="nil"/>
              <w:right w:val="nil"/>
            </w:tcBorders>
            <w:shd w:val="clear" w:color="auto" w:fill="auto"/>
            <w:vAlign w:val="center"/>
            <w:hideMark/>
          </w:tcPr>
          <w:p w:rsidR="001A4912" w:rsidRPr="001A4912" w:rsidRDefault="001A4912" w:rsidP="001F5F55">
            <w:pPr>
              <w:spacing w:after="0" w:line="240" w:lineRule="auto"/>
              <w:jc w:val="center"/>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0.5</w:t>
            </w:r>
          </w:p>
        </w:tc>
      </w:tr>
      <w:tr w:rsidR="001A4912" w:rsidRPr="001A4912" w:rsidTr="001A4912">
        <w:trPr>
          <w:cantSplit/>
          <w:trHeight w:val="174"/>
        </w:trPr>
        <w:tc>
          <w:tcPr>
            <w:tcW w:w="1671" w:type="dxa"/>
            <w:tcBorders>
              <w:top w:val="nil"/>
              <w:left w:val="nil"/>
              <w:bottom w:val="nil"/>
              <w:right w:val="nil"/>
            </w:tcBorders>
            <w:shd w:val="clear" w:color="auto" w:fill="auto"/>
            <w:vAlign w:val="center"/>
            <w:hideMark/>
          </w:tcPr>
          <w:p w:rsidR="001A4912" w:rsidRPr="001A4912" w:rsidRDefault="001A4912" w:rsidP="001A4912">
            <w:pPr>
              <w:spacing w:after="0" w:line="240" w:lineRule="auto"/>
              <w:jc w:val="left"/>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Kireç taşı</w:t>
            </w:r>
          </w:p>
        </w:tc>
        <w:tc>
          <w:tcPr>
            <w:tcW w:w="1188" w:type="dxa"/>
            <w:tcBorders>
              <w:top w:val="nil"/>
              <w:left w:val="nil"/>
              <w:bottom w:val="nil"/>
              <w:right w:val="nil"/>
            </w:tcBorders>
            <w:shd w:val="clear" w:color="auto" w:fill="auto"/>
            <w:vAlign w:val="center"/>
            <w:hideMark/>
          </w:tcPr>
          <w:p w:rsidR="001A4912" w:rsidRPr="001A4912" w:rsidRDefault="001A4912" w:rsidP="001F5F55">
            <w:pPr>
              <w:spacing w:after="0" w:line="240" w:lineRule="auto"/>
              <w:jc w:val="center"/>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1</w:t>
            </w:r>
          </w:p>
        </w:tc>
        <w:tc>
          <w:tcPr>
            <w:tcW w:w="1172" w:type="dxa"/>
            <w:tcBorders>
              <w:top w:val="nil"/>
              <w:left w:val="nil"/>
              <w:bottom w:val="nil"/>
              <w:right w:val="nil"/>
            </w:tcBorders>
            <w:shd w:val="clear" w:color="auto" w:fill="auto"/>
            <w:vAlign w:val="center"/>
            <w:hideMark/>
          </w:tcPr>
          <w:p w:rsidR="001A4912" w:rsidRPr="001A4912" w:rsidRDefault="001A4912" w:rsidP="001F5F55">
            <w:pPr>
              <w:spacing w:after="0" w:line="240" w:lineRule="auto"/>
              <w:jc w:val="center"/>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1</w:t>
            </w:r>
          </w:p>
        </w:tc>
      </w:tr>
      <w:tr w:rsidR="001A4912" w:rsidRPr="001A4912" w:rsidTr="001A4912">
        <w:trPr>
          <w:trHeight w:val="174"/>
        </w:trPr>
        <w:tc>
          <w:tcPr>
            <w:tcW w:w="1671" w:type="dxa"/>
            <w:tcBorders>
              <w:top w:val="nil"/>
              <w:left w:val="nil"/>
              <w:bottom w:val="nil"/>
              <w:right w:val="nil"/>
            </w:tcBorders>
            <w:shd w:val="clear" w:color="auto" w:fill="auto"/>
            <w:vAlign w:val="center"/>
            <w:hideMark/>
          </w:tcPr>
          <w:p w:rsidR="001A4912" w:rsidRPr="001A4912" w:rsidRDefault="001A4912" w:rsidP="001A4912">
            <w:pPr>
              <w:spacing w:after="0" w:line="240" w:lineRule="auto"/>
              <w:jc w:val="left"/>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Metiyonin</w:t>
            </w:r>
          </w:p>
        </w:tc>
        <w:tc>
          <w:tcPr>
            <w:tcW w:w="1188" w:type="dxa"/>
            <w:tcBorders>
              <w:top w:val="nil"/>
              <w:left w:val="nil"/>
              <w:bottom w:val="nil"/>
              <w:right w:val="nil"/>
            </w:tcBorders>
            <w:shd w:val="clear" w:color="auto" w:fill="auto"/>
            <w:vAlign w:val="center"/>
            <w:hideMark/>
          </w:tcPr>
          <w:p w:rsidR="001A4912" w:rsidRPr="001A4912" w:rsidRDefault="001A4912" w:rsidP="001F5F55">
            <w:pPr>
              <w:spacing w:after="0" w:line="240" w:lineRule="auto"/>
              <w:jc w:val="center"/>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0.2</w:t>
            </w:r>
          </w:p>
        </w:tc>
        <w:tc>
          <w:tcPr>
            <w:tcW w:w="1172" w:type="dxa"/>
            <w:tcBorders>
              <w:top w:val="nil"/>
              <w:left w:val="nil"/>
              <w:bottom w:val="nil"/>
              <w:right w:val="nil"/>
            </w:tcBorders>
            <w:shd w:val="clear" w:color="auto" w:fill="auto"/>
            <w:vAlign w:val="center"/>
            <w:hideMark/>
          </w:tcPr>
          <w:p w:rsidR="001A4912" w:rsidRPr="001A4912" w:rsidRDefault="001A4912" w:rsidP="001F5F55">
            <w:pPr>
              <w:spacing w:after="0" w:line="240" w:lineRule="auto"/>
              <w:jc w:val="center"/>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0.2</w:t>
            </w:r>
          </w:p>
        </w:tc>
      </w:tr>
      <w:tr w:rsidR="001A4912" w:rsidRPr="001A4912" w:rsidTr="001A4912">
        <w:trPr>
          <w:cantSplit/>
          <w:trHeight w:val="174"/>
        </w:trPr>
        <w:tc>
          <w:tcPr>
            <w:tcW w:w="1671" w:type="dxa"/>
            <w:tcBorders>
              <w:top w:val="nil"/>
              <w:left w:val="nil"/>
              <w:bottom w:val="nil"/>
              <w:right w:val="nil"/>
            </w:tcBorders>
            <w:shd w:val="clear" w:color="auto" w:fill="auto"/>
            <w:vAlign w:val="center"/>
            <w:hideMark/>
          </w:tcPr>
          <w:p w:rsidR="001A4912" w:rsidRPr="001A4912" w:rsidRDefault="001A4912" w:rsidP="001A4912">
            <w:pPr>
              <w:spacing w:after="0" w:line="240" w:lineRule="auto"/>
              <w:jc w:val="left"/>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Lisin</w:t>
            </w:r>
          </w:p>
        </w:tc>
        <w:tc>
          <w:tcPr>
            <w:tcW w:w="1188" w:type="dxa"/>
            <w:tcBorders>
              <w:top w:val="nil"/>
              <w:left w:val="nil"/>
              <w:bottom w:val="nil"/>
              <w:right w:val="nil"/>
            </w:tcBorders>
            <w:shd w:val="clear" w:color="auto" w:fill="auto"/>
            <w:vAlign w:val="center"/>
            <w:hideMark/>
          </w:tcPr>
          <w:p w:rsidR="001A4912" w:rsidRPr="001A4912" w:rsidRDefault="001A4912" w:rsidP="001F5F55">
            <w:pPr>
              <w:spacing w:after="0" w:line="240" w:lineRule="auto"/>
              <w:jc w:val="center"/>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0.1</w:t>
            </w:r>
          </w:p>
        </w:tc>
        <w:tc>
          <w:tcPr>
            <w:tcW w:w="1172" w:type="dxa"/>
            <w:tcBorders>
              <w:top w:val="nil"/>
              <w:left w:val="nil"/>
              <w:bottom w:val="nil"/>
              <w:right w:val="nil"/>
            </w:tcBorders>
            <w:shd w:val="clear" w:color="auto" w:fill="auto"/>
            <w:vAlign w:val="center"/>
            <w:hideMark/>
          </w:tcPr>
          <w:p w:rsidR="001A4912" w:rsidRPr="001A4912" w:rsidRDefault="001A4912" w:rsidP="001F5F55">
            <w:pPr>
              <w:spacing w:after="0" w:line="240" w:lineRule="auto"/>
              <w:jc w:val="center"/>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0.1</w:t>
            </w:r>
          </w:p>
        </w:tc>
      </w:tr>
      <w:tr w:rsidR="001A4912" w:rsidRPr="001A4912" w:rsidTr="001A4912">
        <w:trPr>
          <w:cantSplit/>
          <w:trHeight w:val="174"/>
        </w:trPr>
        <w:tc>
          <w:tcPr>
            <w:tcW w:w="1671" w:type="dxa"/>
            <w:tcBorders>
              <w:top w:val="nil"/>
              <w:left w:val="nil"/>
              <w:right w:val="nil"/>
            </w:tcBorders>
            <w:shd w:val="clear" w:color="auto" w:fill="auto"/>
            <w:vAlign w:val="center"/>
            <w:hideMark/>
          </w:tcPr>
          <w:p w:rsidR="001A4912" w:rsidRPr="001A4912" w:rsidRDefault="001A4912" w:rsidP="001A4912">
            <w:pPr>
              <w:spacing w:after="0" w:line="240" w:lineRule="auto"/>
              <w:jc w:val="left"/>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Tuz</w:t>
            </w:r>
          </w:p>
        </w:tc>
        <w:tc>
          <w:tcPr>
            <w:tcW w:w="1188" w:type="dxa"/>
            <w:tcBorders>
              <w:top w:val="nil"/>
              <w:left w:val="nil"/>
              <w:right w:val="nil"/>
            </w:tcBorders>
            <w:shd w:val="clear" w:color="auto" w:fill="auto"/>
            <w:vAlign w:val="center"/>
            <w:hideMark/>
          </w:tcPr>
          <w:p w:rsidR="001A4912" w:rsidRPr="001A4912" w:rsidRDefault="001A4912" w:rsidP="001F5F55">
            <w:pPr>
              <w:spacing w:after="0" w:line="240" w:lineRule="auto"/>
              <w:jc w:val="center"/>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0.4</w:t>
            </w:r>
          </w:p>
        </w:tc>
        <w:tc>
          <w:tcPr>
            <w:tcW w:w="1172" w:type="dxa"/>
            <w:tcBorders>
              <w:top w:val="nil"/>
              <w:left w:val="nil"/>
              <w:right w:val="nil"/>
            </w:tcBorders>
            <w:shd w:val="clear" w:color="auto" w:fill="auto"/>
            <w:vAlign w:val="center"/>
            <w:hideMark/>
          </w:tcPr>
          <w:p w:rsidR="001A4912" w:rsidRPr="001A4912" w:rsidRDefault="001A4912" w:rsidP="001F5F55">
            <w:pPr>
              <w:spacing w:after="0" w:line="240" w:lineRule="auto"/>
              <w:jc w:val="center"/>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0.4</w:t>
            </w:r>
          </w:p>
        </w:tc>
      </w:tr>
      <w:tr w:rsidR="001A4912" w:rsidRPr="001A4912" w:rsidTr="001A4912">
        <w:trPr>
          <w:cantSplit/>
          <w:trHeight w:val="305"/>
        </w:trPr>
        <w:tc>
          <w:tcPr>
            <w:tcW w:w="1671" w:type="dxa"/>
            <w:tcBorders>
              <w:top w:val="nil"/>
              <w:left w:val="nil"/>
              <w:bottom w:val="single" w:sz="4" w:space="0" w:color="auto"/>
              <w:right w:val="nil"/>
            </w:tcBorders>
            <w:shd w:val="clear" w:color="auto" w:fill="auto"/>
            <w:vAlign w:val="center"/>
            <w:hideMark/>
          </w:tcPr>
          <w:p w:rsidR="001A4912" w:rsidRPr="001A4912" w:rsidRDefault="001A4912" w:rsidP="001A4912">
            <w:pPr>
              <w:spacing w:after="0" w:line="240" w:lineRule="auto"/>
              <w:jc w:val="left"/>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Vit+Min  premiks</w:t>
            </w:r>
          </w:p>
        </w:tc>
        <w:tc>
          <w:tcPr>
            <w:tcW w:w="1188" w:type="dxa"/>
            <w:tcBorders>
              <w:top w:val="nil"/>
              <w:left w:val="nil"/>
              <w:bottom w:val="single" w:sz="4" w:space="0" w:color="auto"/>
              <w:right w:val="nil"/>
            </w:tcBorders>
            <w:shd w:val="clear" w:color="auto" w:fill="auto"/>
            <w:vAlign w:val="center"/>
            <w:hideMark/>
          </w:tcPr>
          <w:p w:rsidR="001A4912" w:rsidRPr="001A4912" w:rsidRDefault="001A4912" w:rsidP="001F5F55">
            <w:pPr>
              <w:spacing w:after="0" w:line="240" w:lineRule="auto"/>
              <w:jc w:val="center"/>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0.3</w:t>
            </w:r>
          </w:p>
        </w:tc>
        <w:tc>
          <w:tcPr>
            <w:tcW w:w="1172" w:type="dxa"/>
            <w:tcBorders>
              <w:top w:val="nil"/>
              <w:left w:val="nil"/>
              <w:bottom w:val="single" w:sz="4" w:space="0" w:color="auto"/>
              <w:right w:val="nil"/>
            </w:tcBorders>
            <w:shd w:val="clear" w:color="auto" w:fill="auto"/>
            <w:vAlign w:val="center"/>
            <w:hideMark/>
          </w:tcPr>
          <w:p w:rsidR="001A4912" w:rsidRPr="001A4912" w:rsidRDefault="001A4912" w:rsidP="001F5F55">
            <w:pPr>
              <w:spacing w:after="0" w:line="240" w:lineRule="auto"/>
              <w:jc w:val="center"/>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0.3</w:t>
            </w:r>
          </w:p>
        </w:tc>
      </w:tr>
      <w:tr w:rsidR="001A4912" w:rsidRPr="001A4912" w:rsidTr="001A4912">
        <w:trPr>
          <w:cantSplit/>
          <w:trHeight w:val="444"/>
        </w:trPr>
        <w:tc>
          <w:tcPr>
            <w:tcW w:w="1671" w:type="dxa"/>
            <w:tcBorders>
              <w:top w:val="single" w:sz="4" w:space="0" w:color="auto"/>
              <w:left w:val="nil"/>
              <w:bottom w:val="nil"/>
              <w:right w:val="nil"/>
            </w:tcBorders>
            <w:shd w:val="clear" w:color="auto" w:fill="auto"/>
            <w:vAlign w:val="center"/>
            <w:hideMark/>
          </w:tcPr>
          <w:p w:rsidR="001A4912" w:rsidRPr="001A4912" w:rsidRDefault="001A4912" w:rsidP="001A4912">
            <w:pPr>
              <w:spacing w:after="0" w:line="240" w:lineRule="auto"/>
              <w:jc w:val="left"/>
              <w:rPr>
                <w:rFonts w:ascii="Calibri" w:eastAsia="Times New Roman" w:hAnsi="Calibri" w:cs="Times New Roman"/>
                <w:i/>
                <w:iCs/>
                <w:color w:val="000000"/>
                <w:szCs w:val="20"/>
                <w:lang w:val="tr-TR" w:eastAsia="tr-TR"/>
              </w:rPr>
            </w:pPr>
            <w:r w:rsidRPr="001A4912">
              <w:rPr>
                <w:rFonts w:ascii="Calibri" w:eastAsia="Times New Roman" w:hAnsi="Calibri" w:cs="Times New Roman"/>
                <w:i/>
                <w:iCs/>
                <w:color w:val="000000"/>
                <w:szCs w:val="20"/>
                <w:lang w:eastAsia="tr-TR"/>
              </w:rPr>
              <w:t>Hesaplanmış değerler</w:t>
            </w:r>
          </w:p>
        </w:tc>
        <w:tc>
          <w:tcPr>
            <w:tcW w:w="1188" w:type="dxa"/>
            <w:tcBorders>
              <w:top w:val="single" w:sz="4" w:space="0" w:color="auto"/>
              <w:left w:val="nil"/>
              <w:bottom w:val="nil"/>
              <w:right w:val="nil"/>
            </w:tcBorders>
            <w:shd w:val="clear" w:color="auto" w:fill="auto"/>
            <w:vAlign w:val="center"/>
            <w:hideMark/>
          </w:tcPr>
          <w:p w:rsidR="001A4912" w:rsidRPr="001A4912" w:rsidRDefault="001A4912" w:rsidP="001F5F55">
            <w:pPr>
              <w:spacing w:after="0" w:line="240" w:lineRule="auto"/>
              <w:jc w:val="center"/>
              <w:rPr>
                <w:rFonts w:ascii="Calibri" w:eastAsia="Times New Roman" w:hAnsi="Calibri" w:cs="Times New Roman"/>
                <w:i/>
                <w:iCs/>
                <w:color w:val="000000"/>
                <w:szCs w:val="20"/>
                <w:lang w:val="tr-TR" w:eastAsia="tr-TR"/>
              </w:rPr>
            </w:pPr>
          </w:p>
        </w:tc>
        <w:tc>
          <w:tcPr>
            <w:tcW w:w="1172" w:type="dxa"/>
            <w:tcBorders>
              <w:top w:val="single" w:sz="4" w:space="0" w:color="auto"/>
              <w:left w:val="nil"/>
              <w:bottom w:val="nil"/>
              <w:right w:val="nil"/>
            </w:tcBorders>
            <w:shd w:val="clear" w:color="auto" w:fill="auto"/>
            <w:vAlign w:val="center"/>
            <w:hideMark/>
          </w:tcPr>
          <w:p w:rsidR="001A4912" w:rsidRPr="001A4912" w:rsidRDefault="001A4912" w:rsidP="001F5F55">
            <w:pPr>
              <w:spacing w:after="0" w:line="240" w:lineRule="auto"/>
              <w:jc w:val="center"/>
              <w:rPr>
                <w:rFonts w:ascii="Times New Roman" w:eastAsia="Times New Roman" w:hAnsi="Times New Roman" w:cs="Times New Roman"/>
                <w:szCs w:val="20"/>
                <w:lang w:val="tr-TR" w:eastAsia="tr-TR"/>
              </w:rPr>
            </w:pPr>
          </w:p>
        </w:tc>
      </w:tr>
      <w:tr w:rsidR="001A4912" w:rsidRPr="001A4912" w:rsidTr="001A4912">
        <w:trPr>
          <w:cantSplit/>
          <w:trHeight w:val="296"/>
        </w:trPr>
        <w:tc>
          <w:tcPr>
            <w:tcW w:w="1671" w:type="dxa"/>
            <w:tcBorders>
              <w:top w:val="nil"/>
              <w:left w:val="nil"/>
              <w:bottom w:val="nil"/>
              <w:right w:val="nil"/>
            </w:tcBorders>
            <w:shd w:val="clear" w:color="auto" w:fill="auto"/>
            <w:vAlign w:val="center"/>
            <w:hideMark/>
          </w:tcPr>
          <w:p w:rsidR="001A4912" w:rsidRPr="001A4912" w:rsidRDefault="001A4912" w:rsidP="001A4912">
            <w:pPr>
              <w:spacing w:after="0" w:line="240" w:lineRule="auto"/>
              <w:jc w:val="left"/>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Ham protein, %</w:t>
            </w:r>
          </w:p>
        </w:tc>
        <w:tc>
          <w:tcPr>
            <w:tcW w:w="1188" w:type="dxa"/>
            <w:tcBorders>
              <w:top w:val="nil"/>
              <w:left w:val="nil"/>
              <w:bottom w:val="nil"/>
              <w:right w:val="nil"/>
            </w:tcBorders>
            <w:shd w:val="clear" w:color="auto" w:fill="auto"/>
            <w:vAlign w:val="center"/>
            <w:hideMark/>
          </w:tcPr>
          <w:p w:rsidR="001A4912" w:rsidRPr="001A4912" w:rsidRDefault="001A4912" w:rsidP="001F5F55">
            <w:pPr>
              <w:spacing w:after="0" w:line="240" w:lineRule="auto"/>
              <w:jc w:val="center"/>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23</w:t>
            </w:r>
          </w:p>
        </w:tc>
        <w:tc>
          <w:tcPr>
            <w:tcW w:w="1172" w:type="dxa"/>
            <w:tcBorders>
              <w:top w:val="nil"/>
              <w:left w:val="nil"/>
              <w:bottom w:val="nil"/>
              <w:right w:val="nil"/>
            </w:tcBorders>
            <w:shd w:val="clear" w:color="auto" w:fill="auto"/>
            <w:vAlign w:val="center"/>
            <w:hideMark/>
          </w:tcPr>
          <w:p w:rsidR="001A4912" w:rsidRPr="001A4912" w:rsidRDefault="001A4912" w:rsidP="001F5F55">
            <w:pPr>
              <w:spacing w:after="0" w:line="240" w:lineRule="auto"/>
              <w:jc w:val="center"/>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20</w:t>
            </w:r>
          </w:p>
        </w:tc>
      </w:tr>
      <w:tr w:rsidR="001A4912" w:rsidRPr="001A4912" w:rsidTr="001A4912">
        <w:trPr>
          <w:cantSplit/>
          <w:trHeight w:val="453"/>
        </w:trPr>
        <w:tc>
          <w:tcPr>
            <w:tcW w:w="1671" w:type="dxa"/>
            <w:tcBorders>
              <w:top w:val="nil"/>
              <w:left w:val="nil"/>
              <w:bottom w:val="single" w:sz="4" w:space="0" w:color="auto"/>
              <w:right w:val="nil"/>
            </w:tcBorders>
            <w:shd w:val="clear" w:color="auto" w:fill="auto"/>
            <w:vAlign w:val="center"/>
            <w:hideMark/>
          </w:tcPr>
          <w:p w:rsidR="001A4912" w:rsidRPr="001A4912" w:rsidRDefault="001A4912" w:rsidP="001A4912">
            <w:pPr>
              <w:spacing w:after="0" w:line="240" w:lineRule="auto"/>
              <w:jc w:val="left"/>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Metabolik Enerji,Kcal/kg</w:t>
            </w:r>
          </w:p>
        </w:tc>
        <w:tc>
          <w:tcPr>
            <w:tcW w:w="1188" w:type="dxa"/>
            <w:tcBorders>
              <w:top w:val="nil"/>
              <w:left w:val="nil"/>
              <w:bottom w:val="single" w:sz="4" w:space="0" w:color="auto"/>
              <w:right w:val="nil"/>
            </w:tcBorders>
            <w:shd w:val="clear" w:color="auto" w:fill="auto"/>
            <w:vAlign w:val="center"/>
            <w:hideMark/>
          </w:tcPr>
          <w:p w:rsidR="001A4912" w:rsidRPr="001A4912" w:rsidRDefault="001A4912" w:rsidP="001F5F55">
            <w:pPr>
              <w:spacing w:after="0" w:line="240" w:lineRule="auto"/>
              <w:jc w:val="center"/>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3100</w:t>
            </w:r>
          </w:p>
        </w:tc>
        <w:tc>
          <w:tcPr>
            <w:tcW w:w="1172" w:type="dxa"/>
            <w:tcBorders>
              <w:top w:val="nil"/>
              <w:left w:val="nil"/>
              <w:bottom w:val="single" w:sz="4" w:space="0" w:color="auto"/>
              <w:right w:val="nil"/>
            </w:tcBorders>
            <w:shd w:val="clear" w:color="auto" w:fill="auto"/>
            <w:vAlign w:val="center"/>
            <w:hideMark/>
          </w:tcPr>
          <w:p w:rsidR="001A4912" w:rsidRPr="001A4912" w:rsidRDefault="001A4912" w:rsidP="001F5F55">
            <w:pPr>
              <w:spacing w:after="0" w:line="240" w:lineRule="auto"/>
              <w:jc w:val="center"/>
              <w:rPr>
                <w:rFonts w:ascii="Calibri" w:eastAsia="Times New Roman" w:hAnsi="Calibri" w:cs="Times New Roman"/>
                <w:color w:val="000000"/>
                <w:szCs w:val="20"/>
                <w:lang w:val="tr-TR" w:eastAsia="tr-TR"/>
              </w:rPr>
            </w:pPr>
            <w:r w:rsidRPr="001A4912">
              <w:rPr>
                <w:rFonts w:ascii="Calibri" w:eastAsia="Times New Roman" w:hAnsi="Calibri" w:cs="Times New Roman"/>
                <w:color w:val="000000"/>
                <w:szCs w:val="20"/>
                <w:lang w:eastAsia="tr-TR"/>
              </w:rPr>
              <w:t>3250</w:t>
            </w:r>
          </w:p>
        </w:tc>
      </w:tr>
    </w:tbl>
    <w:p w:rsidR="001A4912" w:rsidRPr="000B5DDB" w:rsidRDefault="001A4912" w:rsidP="001A4912">
      <w:pPr>
        <w:autoSpaceDE w:val="0"/>
        <w:autoSpaceDN w:val="0"/>
        <w:adjustRightInd w:val="0"/>
        <w:spacing w:after="0" w:line="240" w:lineRule="auto"/>
        <w:ind w:firstLine="708"/>
        <w:rPr>
          <w:rFonts w:cs="Times-Roman"/>
          <w:szCs w:val="20"/>
        </w:rPr>
      </w:pPr>
    </w:p>
    <w:p w:rsidR="001A4912" w:rsidRPr="001A4912" w:rsidRDefault="001A4912" w:rsidP="001A4912">
      <w:pPr>
        <w:pStyle w:val="GvdeMetni3"/>
        <w:spacing w:after="0" w:line="240" w:lineRule="auto"/>
        <w:rPr>
          <w:b/>
          <w:bCs/>
          <w:i/>
          <w:sz w:val="20"/>
          <w:szCs w:val="20"/>
        </w:rPr>
      </w:pPr>
      <w:r w:rsidRPr="001A4912">
        <w:rPr>
          <w:b/>
          <w:bCs/>
          <w:i/>
          <w:sz w:val="20"/>
          <w:szCs w:val="20"/>
        </w:rPr>
        <w:t xml:space="preserve">Yöntem  </w:t>
      </w:r>
    </w:p>
    <w:p w:rsidR="001A4912" w:rsidRPr="000B5DDB" w:rsidRDefault="001A4912" w:rsidP="001A4912">
      <w:pPr>
        <w:spacing w:after="0" w:line="240" w:lineRule="auto"/>
        <w:ind w:firstLine="550"/>
        <w:rPr>
          <w:rFonts w:eastAsia="Calibri" w:cs="Times New Roman"/>
          <w:szCs w:val="20"/>
        </w:rPr>
      </w:pPr>
      <w:r w:rsidRPr="000B5DDB">
        <w:rPr>
          <w:rFonts w:cs="Times New Roman"/>
          <w:szCs w:val="20"/>
        </w:rPr>
        <w:t xml:space="preserve">Hayvanlar ilk bir hafta süresince ana makinelerin de büyütülmüş ve daha sonra gruplara ayrılarak yetiştirme kafeslerine ve yer sistemine alınmıştır. Kafes sisteminde yetiştirilen hayvanlar deneme süresi boyunca çok katlı bıldırcın kafeslerinde barındırılmışlardır. Yer sisteminde yetiştirilen grup ise, kanatlı üretim ünitesinde bulunan </w:t>
      </w:r>
      <w:r w:rsidRPr="000B5DDB">
        <w:rPr>
          <w:rFonts w:eastAsia="Calibri" w:cs="Times New Roman"/>
          <w:szCs w:val="20"/>
        </w:rPr>
        <w:t>360x200x</w:t>
      </w:r>
      <w:smartTag w:uri="urn:schemas-microsoft-com:office:smarttags" w:element="metricconverter">
        <w:smartTagPr>
          <w:attr w:name="ProductID" w:val="200 cm"/>
        </w:smartTagPr>
        <w:r w:rsidRPr="000B5DDB">
          <w:rPr>
            <w:rFonts w:eastAsia="Calibri" w:cs="Times New Roman"/>
            <w:szCs w:val="20"/>
          </w:rPr>
          <w:t>200 cm</w:t>
        </w:r>
      </w:smartTag>
      <w:r w:rsidRPr="000B5DDB">
        <w:rPr>
          <w:rFonts w:eastAsia="Calibri" w:cs="Times New Roman"/>
          <w:szCs w:val="20"/>
        </w:rPr>
        <w:t xml:space="preserve"> boyutlarındaki </w:t>
      </w:r>
      <w:r w:rsidRPr="000B5DDB">
        <w:rPr>
          <w:rFonts w:cs="Times New Roman"/>
          <w:szCs w:val="20"/>
        </w:rPr>
        <w:t xml:space="preserve">yer bölmelerinde büyütülmüşler ve altlık olarak </w:t>
      </w:r>
      <w:r w:rsidRPr="000B5DDB">
        <w:rPr>
          <w:rFonts w:eastAsia="Calibri" w:cs="Times New Roman"/>
          <w:szCs w:val="20"/>
        </w:rPr>
        <w:t>odun talaşı ve saman karışımı kullanılmıştır</w:t>
      </w:r>
      <w:r w:rsidRPr="000B5DDB">
        <w:rPr>
          <w:rFonts w:cs="Times New Roman"/>
          <w:szCs w:val="20"/>
        </w:rPr>
        <w:t xml:space="preserve">. </w:t>
      </w:r>
    </w:p>
    <w:p w:rsidR="001A4912" w:rsidRPr="000B5DDB" w:rsidRDefault="001A4912" w:rsidP="001A4912">
      <w:pPr>
        <w:spacing w:after="0" w:line="240" w:lineRule="auto"/>
        <w:ind w:firstLine="550"/>
        <w:rPr>
          <w:rFonts w:eastAsia="Calibri" w:cs="Times New Roman"/>
          <w:color w:val="FF0000"/>
          <w:szCs w:val="20"/>
        </w:rPr>
      </w:pPr>
      <w:r w:rsidRPr="000B5DDB">
        <w:rPr>
          <w:rFonts w:cs="Times New Roman"/>
          <w:szCs w:val="20"/>
        </w:rPr>
        <w:t xml:space="preserve"> </w:t>
      </w:r>
      <w:r w:rsidRPr="000B5DDB">
        <w:rPr>
          <w:rFonts w:eastAsia="Calibri" w:cs="Times New Roman"/>
          <w:szCs w:val="20"/>
        </w:rPr>
        <w:t>Bıldırcınların deneme süresince canlı ağırlık art</w:t>
      </w:r>
      <w:r w:rsidRPr="000B5DDB">
        <w:rPr>
          <w:rFonts w:cs="Times New Roman"/>
          <w:szCs w:val="20"/>
        </w:rPr>
        <w:t>ışlarına ait ortalama değerler, y</w:t>
      </w:r>
      <w:r w:rsidRPr="000B5DDB">
        <w:rPr>
          <w:rFonts w:eastAsia="Calibri" w:cs="Times New Roman"/>
          <w:szCs w:val="20"/>
        </w:rPr>
        <w:t xml:space="preserve">em tüketimi ve </w:t>
      </w:r>
      <w:r w:rsidRPr="000B5DDB">
        <w:rPr>
          <w:rFonts w:cs="Times New Roman"/>
          <w:szCs w:val="20"/>
        </w:rPr>
        <w:t>k</w:t>
      </w:r>
      <w:r w:rsidRPr="000B5DDB">
        <w:rPr>
          <w:rFonts w:eastAsia="Calibri" w:cs="Times New Roman"/>
          <w:szCs w:val="20"/>
        </w:rPr>
        <w:t>arkas özellikleri olarak; sıcak-soğuk tüm karkas, but, göğüs, kanat, sırt, boyun ve yenilebilir iç organ</w:t>
      </w:r>
      <w:r w:rsidRPr="000B5DDB">
        <w:rPr>
          <w:rFonts w:cs="Times New Roman"/>
          <w:szCs w:val="20"/>
        </w:rPr>
        <w:t xml:space="preserve"> ağırlıkları tespit edilmiştir. Karkas öğelerine ayırma işlemi “Kentucky Fry Chicken, 9 Piece Cutting “ yöntemine göre yapılmıştır.</w:t>
      </w:r>
      <w:r w:rsidRPr="000B5DDB">
        <w:rPr>
          <w:rFonts w:cs="Times New Roman"/>
          <w:color w:val="FF0000"/>
          <w:szCs w:val="20"/>
        </w:rPr>
        <w:t xml:space="preserve"> </w:t>
      </w:r>
      <w:r w:rsidRPr="000B5DDB">
        <w:rPr>
          <w:rFonts w:cs="Times New Roman"/>
          <w:color w:val="000000" w:themeColor="text1"/>
          <w:szCs w:val="20"/>
        </w:rPr>
        <w:t xml:space="preserve">Ayrıca etlerde </w:t>
      </w:r>
      <w:r w:rsidRPr="000B5DDB">
        <w:rPr>
          <w:rFonts w:cs="Times New Roman"/>
          <w:szCs w:val="20"/>
        </w:rPr>
        <w:t>duyusal</w:t>
      </w:r>
      <w:r w:rsidRPr="000B5DDB">
        <w:rPr>
          <w:rFonts w:eastAsia="Calibri" w:cs="Times New Roman"/>
          <w:szCs w:val="20"/>
        </w:rPr>
        <w:t xml:space="preserve"> analiz yapılmıştır. </w:t>
      </w:r>
      <w:r w:rsidRPr="000B5DDB">
        <w:rPr>
          <w:rFonts w:cs="Times New Roman"/>
          <w:szCs w:val="20"/>
        </w:rPr>
        <w:t xml:space="preserve">Deneme süresince, canlı ağırlıklar bireysel olarak haftada bir, yem tüketimleri ise grup düzeyinde haftada bir </w:t>
      </w:r>
      <w:r w:rsidRPr="000B5DDB">
        <w:rPr>
          <w:rFonts w:eastAsia="Calibri" w:cs="Times New Roman"/>
          <w:szCs w:val="20"/>
        </w:rPr>
        <w:t>1 g</w:t>
      </w:r>
      <w:r w:rsidRPr="000B5DDB">
        <w:rPr>
          <w:rFonts w:eastAsia="Calibri" w:cs="Times New Roman"/>
          <w:color w:val="FF0000"/>
          <w:szCs w:val="20"/>
        </w:rPr>
        <w:t xml:space="preserve"> </w:t>
      </w:r>
      <w:r w:rsidRPr="000B5DDB">
        <w:rPr>
          <w:rFonts w:eastAsia="Calibri" w:cs="Times New Roman"/>
          <w:szCs w:val="20"/>
        </w:rPr>
        <w:t xml:space="preserve">hassasiyetli </w:t>
      </w:r>
      <w:r w:rsidRPr="000B5DDB">
        <w:rPr>
          <w:rFonts w:cs="Times New Roman"/>
          <w:szCs w:val="20"/>
        </w:rPr>
        <w:t>tartılarak belirlenmiştir</w:t>
      </w:r>
      <w:r w:rsidRPr="000B5DDB">
        <w:rPr>
          <w:rFonts w:cs="Times New Roman"/>
          <w:color w:val="FF0000"/>
          <w:szCs w:val="20"/>
        </w:rPr>
        <w:t xml:space="preserve">. </w:t>
      </w:r>
    </w:p>
    <w:p w:rsidR="001A4912" w:rsidRPr="000B5DDB" w:rsidRDefault="001A4912" w:rsidP="001A4912">
      <w:pPr>
        <w:autoSpaceDE w:val="0"/>
        <w:autoSpaceDN w:val="0"/>
        <w:adjustRightInd w:val="0"/>
        <w:spacing w:after="0" w:line="240" w:lineRule="auto"/>
        <w:ind w:firstLine="550"/>
        <w:rPr>
          <w:rFonts w:eastAsia="Calibri" w:cs="Times New Roman"/>
          <w:szCs w:val="20"/>
        </w:rPr>
      </w:pPr>
      <w:r w:rsidRPr="000B5DDB">
        <w:rPr>
          <w:rFonts w:cs="Times New Roman"/>
          <w:szCs w:val="20"/>
        </w:rPr>
        <w:t>Duyusal analiz için,</w:t>
      </w:r>
      <w:r w:rsidRPr="000B5DDB">
        <w:rPr>
          <w:rFonts w:cs="Times New Roman"/>
          <w:color w:val="FF0000"/>
          <w:szCs w:val="20"/>
        </w:rPr>
        <w:t xml:space="preserve"> </w:t>
      </w:r>
      <w:r w:rsidRPr="000B5DDB">
        <w:rPr>
          <w:rFonts w:cs="Times New Roman"/>
          <w:szCs w:val="20"/>
        </w:rPr>
        <w:t xml:space="preserve">yer ve kafes gruplarına ait karkasların göğüs ve but parçalarından rastgele seçilen 10’ar adeti, ayrı ayrı kaplarda ve aynı fırında pişirilmiştir. Pişirilen göğüs ve but parçalarının etleri aynı şekilde numaralandırılan tabaklara bırakılmıştır. 20-40 yaş grubu arasından seçilen, 15 paneliste duyusal analiz hakkında bilgi verilmiştir. Panelistler birbirini etkilemeyecek şekilde oturtulmuş, masada yeterince içme suyu bulundurulmuştur. Ayrı ayrı tabaklarda servis yapılan bıldırcın etini tadarak dağıtılan formlara tabak numaralarını yazıp, genel beğenilerini, etinin </w:t>
      </w:r>
      <w:r w:rsidRPr="000B5DDB">
        <w:rPr>
          <w:rFonts w:cs="Times New Roman"/>
          <w:szCs w:val="20"/>
        </w:rPr>
        <w:lastRenderedPageBreak/>
        <w:t>lezzetini, kokusunu, rengini, görünümünü değerlendirerek 1’den 10’a kadar bir puan vermeleri istenmiştir (Özdemir, 2007).</w:t>
      </w:r>
    </w:p>
    <w:p w:rsidR="001A4912" w:rsidRDefault="001A4912" w:rsidP="001A4912">
      <w:pPr>
        <w:spacing w:after="0" w:line="240" w:lineRule="auto"/>
        <w:ind w:firstLine="550"/>
        <w:rPr>
          <w:rFonts w:cs="Times New Roman"/>
          <w:b/>
          <w:bCs/>
          <w:szCs w:val="20"/>
        </w:rPr>
      </w:pPr>
    </w:p>
    <w:p w:rsidR="001A4912" w:rsidRDefault="001A4912" w:rsidP="001A4912">
      <w:pPr>
        <w:spacing w:after="0" w:line="240" w:lineRule="auto"/>
        <w:rPr>
          <w:rFonts w:cs="Times New Roman"/>
          <w:b/>
          <w:bCs/>
          <w:i/>
          <w:szCs w:val="20"/>
        </w:rPr>
      </w:pPr>
    </w:p>
    <w:p w:rsidR="001A4912" w:rsidRDefault="001A4912" w:rsidP="001A4912">
      <w:pPr>
        <w:spacing w:after="0" w:line="240" w:lineRule="auto"/>
        <w:rPr>
          <w:rFonts w:cs="Times New Roman"/>
          <w:b/>
          <w:bCs/>
          <w:i/>
          <w:szCs w:val="20"/>
        </w:rPr>
      </w:pPr>
    </w:p>
    <w:p w:rsidR="001A4912" w:rsidRPr="001A4912" w:rsidRDefault="001A4912" w:rsidP="001A4912">
      <w:pPr>
        <w:spacing w:after="0" w:line="240" w:lineRule="auto"/>
        <w:rPr>
          <w:rFonts w:cs="Times New Roman"/>
          <w:b/>
          <w:bCs/>
          <w:i/>
          <w:szCs w:val="20"/>
          <w:vertAlign w:val="subscript"/>
        </w:rPr>
      </w:pPr>
      <w:r w:rsidRPr="001A4912">
        <w:rPr>
          <w:rFonts w:cs="Times New Roman"/>
          <w:b/>
          <w:bCs/>
          <w:i/>
          <w:szCs w:val="20"/>
        </w:rPr>
        <w:lastRenderedPageBreak/>
        <w:t>İstatistiki analizler</w:t>
      </w:r>
    </w:p>
    <w:p w:rsidR="001A4912" w:rsidRPr="000B5DDB" w:rsidRDefault="001A4912" w:rsidP="001A4912">
      <w:pPr>
        <w:pStyle w:val="GvdeMetniGirintisi"/>
        <w:spacing w:line="240" w:lineRule="auto"/>
        <w:ind w:firstLine="550"/>
        <w:rPr>
          <w:rFonts w:asciiTheme="minorHAnsi" w:hAnsiTheme="minorHAnsi"/>
          <w:sz w:val="20"/>
          <w:szCs w:val="20"/>
        </w:rPr>
      </w:pPr>
      <w:r w:rsidRPr="000B5DDB">
        <w:rPr>
          <w:rFonts w:asciiTheme="minorHAnsi" w:hAnsiTheme="minorHAnsi"/>
          <w:sz w:val="20"/>
          <w:szCs w:val="20"/>
        </w:rPr>
        <w:t xml:space="preserve">İncelenen özelliklere ait veriler SAS (1988) istatistik paket programında Proc GLM komutu kullanılarak analiz edilmiş ve ortalamalar arasındaki farklılıkların karşılaştırılmasında Ortogonal Polinomiyal testi kullanılmıştır. </w:t>
      </w:r>
    </w:p>
    <w:p w:rsidR="001A4912" w:rsidRDefault="001A4912" w:rsidP="001A4912">
      <w:pPr>
        <w:tabs>
          <w:tab w:val="left" w:pos="10915"/>
        </w:tabs>
        <w:spacing w:after="0" w:line="240" w:lineRule="auto"/>
        <w:ind w:left="567" w:hanging="567"/>
        <w:rPr>
          <w:rFonts w:eastAsia="Times New Roman" w:cs="Times New Roman"/>
          <w:b/>
          <w:szCs w:val="20"/>
          <w:lang w:val="tr-TR" w:eastAsia="tr-TR"/>
        </w:rPr>
        <w:sectPr w:rsidR="001A4912" w:rsidSect="00186A2F">
          <w:type w:val="continuous"/>
          <w:pgSz w:w="11906" w:h="16838"/>
          <w:pgMar w:top="1418" w:right="1418" w:bottom="1418" w:left="1418" w:header="709" w:footer="709" w:gutter="0"/>
          <w:cols w:num="2" w:space="708"/>
          <w:docGrid w:linePitch="360"/>
        </w:sectPr>
      </w:pPr>
    </w:p>
    <w:p w:rsidR="001A4912" w:rsidRDefault="001A4912" w:rsidP="001A4912">
      <w:pPr>
        <w:tabs>
          <w:tab w:val="left" w:pos="10915"/>
        </w:tabs>
        <w:spacing w:after="0" w:line="240" w:lineRule="auto"/>
        <w:ind w:left="567" w:hanging="567"/>
        <w:rPr>
          <w:rFonts w:eastAsia="Times New Roman" w:cs="Times New Roman"/>
          <w:b/>
          <w:szCs w:val="20"/>
          <w:lang w:val="tr-TR" w:eastAsia="tr-TR"/>
        </w:rPr>
      </w:pPr>
    </w:p>
    <w:p w:rsidR="001F5F55" w:rsidRDefault="001A4912" w:rsidP="001F5F55">
      <w:pPr>
        <w:tabs>
          <w:tab w:val="left" w:pos="10915"/>
        </w:tabs>
        <w:spacing w:after="0" w:line="240" w:lineRule="auto"/>
        <w:ind w:left="567" w:hanging="567"/>
        <w:rPr>
          <w:rFonts w:eastAsia="Times New Roman" w:cs="Times New Roman"/>
          <w:szCs w:val="20"/>
          <w:lang w:val="tr-TR" w:eastAsia="tr-TR"/>
        </w:rPr>
      </w:pPr>
      <w:r w:rsidRPr="001A4912">
        <w:rPr>
          <w:rFonts w:eastAsia="Times New Roman" w:cs="Times New Roman"/>
          <w:b/>
          <w:szCs w:val="20"/>
          <w:lang w:val="tr-TR" w:eastAsia="tr-TR"/>
        </w:rPr>
        <w:t>Çizelge 2.</w:t>
      </w:r>
      <w:r w:rsidRPr="001A4912">
        <w:rPr>
          <w:rFonts w:eastAsia="Times New Roman" w:cs="Times New Roman"/>
          <w:szCs w:val="20"/>
          <w:lang w:val="tr-TR" w:eastAsia="tr-TR"/>
        </w:rPr>
        <w:t xml:space="preserve"> Kafes ve yer sisteminde barındırılan bıldırcınlara ait haftalık canlı ağırlık ortalamaları  (g) ve standart hataları (X ±Sx).</w:t>
      </w:r>
    </w:p>
    <w:tbl>
      <w:tblPr>
        <w:tblW w:w="8915" w:type="dxa"/>
        <w:tblCellMar>
          <w:left w:w="70" w:type="dxa"/>
          <w:right w:w="70" w:type="dxa"/>
        </w:tblCellMar>
        <w:tblLook w:val="04A0" w:firstRow="1" w:lastRow="0" w:firstColumn="1" w:lastColumn="0" w:noHBand="0" w:noVBand="1"/>
      </w:tblPr>
      <w:tblGrid>
        <w:gridCol w:w="1480"/>
        <w:gridCol w:w="1480"/>
        <w:gridCol w:w="2099"/>
        <w:gridCol w:w="2376"/>
        <w:gridCol w:w="1480"/>
      </w:tblGrid>
      <w:tr w:rsidR="001F5F55" w:rsidRPr="001F5F55" w:rsidTr="001F5F55">
        <w:trPr>
          <w:trHeight w:val="296"/>
        </w:trPr>
        <w:tc>
          <w:tcPr>
            <w:tcW w:w="1480" w:type="dxa"/>
            <w:tcBorders>
              <w:top w:val="single" w:sz="4" w:space="0" w:color="auto"/>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val="tr-TR" w:eastAsia="tr-TR"/>
              </w:rPr>
              <w:t>Yaş</w:t>
            </w:r>
          </w:p>
        </w:tc>
        <w:tc>
          <w:tcPr>
            <w:tcW w:w="1480" w:type="dxa"/>
            <w:tcBorders>
              <w:top w:val="single" w:sz="4" w:space="0" w:color="auto"/>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val="tr-TR" w:eastAsia="tr-TR"/>
              </w:rPr>
              <w:t>Cinsiyet</w:t>
            </w:r>
          </w:p>
        </w:tc>
        <w:tc>
          <w:tcPr>
            <w:tcW w:w="2099" w:type="dxa"/>
            <w:tcBorders>
              <w:top w:val="single" w:sz="4" w:space="0" w:color="auto"/>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val="tr-TR" w:eastAsia="tr-TR"/>
              </w:rPr>
              <w:t>Kafes</w:t>
            </w:r>
          </w:p>
        </w:tc>
        <w:tc>
          <w:tcPr>
            <w:tcW w:w="2376" w:type="dxa"/>
            <w:tcBorders>
              <w:top w:val="single" w:sz="4" w:space="0" w:color="auto"/>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val="tr-TR" w:eastAsia="tr-TR"/>
              </w:rPr>
              <w:t>Yer</w:t>
            </w:r>
          </w:p>
        </w:tc>
        <w:tc>
          <w:tcPr>
            <w:tcW w:w="1480" w:type="dxa"/>
            <w:tcBorders>
              <w:top w:val="single" w:sz="4" w:space="0" w:color="auto"/>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val="tr-TR" w:eastAsia="tr-TR"/>
              </w:rPr>
              <w:t>Önem düzeyi</w:t>
            </w:r>
          </w:p>
        </w:tc>
      </w:tr>
      <w:tr w:rsidR="001F5F55" w:rsidRPr="001F5F55" w:rsidTr="001F5F55">
        <w:trPr>
          <w:trHeight w:val="288"/>
        </w:trPr>
        <w:tc>
          <w:tcPr>
            <w:tcW w:w="1480" w:type="dxa"/>
            <w:vMerge w:val="restart"/>
            <w:tcBorders>
              <w:top w:val="nil"/>
              <w:left w:val="nil"/>
              <w:bottom w:val="single" w:sz="4" w:space="0" w:color="000000"/>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1. hafta C.A</w:t>
            </w:r>
          </w:p>
        </w:tc>
        <w:tc>
          <w:tcPr>
            <w:tcW w:w="1480"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E</w:t>
            </w:r>
          </w:p>
        </w:tc>
        <w:tc>
          <w:tcPr>
            <w:tcW w:w="2099"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23.66± 0.88a</w:t>
            </w:r>
          </w:p>
        </w:tc>
        <w:tc>
          <w:tcPr>
            <w:tcW w:w="2376"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23.41± 0.77a</w:t>
            </w:r>
          </w:p>
        </w:tc>
        <w:tc>
          <w:tcPr>
            <w:tcW w:w="1480"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ÖS</w:t>
            </w:r>
          </w:p>
        </w:tc>
      </w:tr>
      <w:tr w:rsidR="001F5F55" w:rsidRPr="001F5F55" w:rsidTr="001F5F55">
        <w:trPr>
          <w:trHeight w:val="288"/>
        </w:trPr>
        <w:tc>
          <w:tcPr>
            <w:tcW w:w="1480" w:type="dxa"/>
            <w:vMerge/>
            <w:tcBorders>
              <w:top w:val="nil"/>
              <w:left w:val="nil"/>
              <w:bottom w:val="single" w:sz="4" w:space="0" w:color="000000"/>
              <w:right w:val="nil"/>
            </w:tcBorders>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p>
        </w:tc>
        <w:tc>
          <w:tcPr>
            <w:tcW w:w="1480"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D</w:t>
            </w:r>
          </w:p>
        </w:tc>
        <w:tc>
          <w:tcPr>
            <w:tcW w:w="2099"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22.76± 0.81a</w:t>
            </w:r>
          </w:p>
        </w:tc>
        <w:tc>
          <w:tcPr>
            <w:tcW w:w="2376"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23.62± 1.05a</w:t>
            </w:r>
          </w:p>
        </w:tc>
        <w:tc>
          <w:tcPr>
            <w:tcW w:w="1480"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ÖS</w:t>
            </w:r>
          </w:p>
        </w:tc>
      </w:tr>
      <w:tr w:rsidR="001F5F55" w:rsidRPr="001F5F55" w:rsidTr="001F5F55">
        <w:trPr>
          <w:trHeight w:val="288"/>
        </w:trPr>
        <w:tc>
          <w:tcPr>
            <w:tcW w:w="1480" w:type="dxa"/>
            <w:vMerge/>
            <w:tcBorders>
              <w:top w:val="nil"/>
              <w:left w:val="nil"/>
              <w:bottom w:val="single" w:sz="4" w:space="0" w:color="000000"/>
              <w:right w:val="nil"/>
            </w:tcBorders>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p>
        </w:tc>
        <w:tc>
          <w:tcPr>
            <w:tcW w:w="1480"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K</w:t>
            </w:r>
          </w:p>
        </w:tc>
        <w:tc>
          <w:tcPr>
            <w:tcW w:w="2099"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23.11± 0.61a</w:t>
            </w:r>
          </w:p>
        </w:tc>
        <w:tc>
          <w:tcPr>
            <w:tcW w:w="2376"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23.58± 0.63a</w:t>
            </w:r>
          </w:p>
        </w:tc>
        <w:tc>
          <w:tcPr>
            <w:tcW w:w="1480"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ÖS</w:t>
            </w:r>
          </w:p>
        </w:tc>
      </w:tr>
      <w:tr w:rsidR="001F5F55" w:rsidRPr="001F5F55" w:rsidTr="001F5F55">
        <w:trPr>
          <w:trHeight w:val="288"/>
        </w:trPr>
        <w:tc>
          <w:tcPr>
            <w:tcW w:w="1480" w:type="dxa"/>
            <w:vMerge w:val="restart"/>
            <w:tcBorders>
              <w:top w:val="nil"/>
              <w:left w:val="nil"/>
              <w:bottom w:val="single" w:sz="4" w:space="0" w:color="000000"/>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2. hafta C.A</w:t>
            </w:r>
          </w:p>
        </w:tc>
        <w:tc>
          <w:tcPr>
            <w:tcW w:w="1480"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E</w:t>
            </w:r>
          </w:p>
        </w:tc>
        <w:tc>
          <w:tcPr>
            <w:tcW w:w="2099"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56.62±1.42a</w:t>
            </w:r>
          </w:p>
        </w:tc>
        <w:tc>
          <w:tcPr>
            <w:tcW w:w="2376"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53.87±1.24b</w:t>
            </w:r>
          </w:p>
        </w:tc>
        <w:tc>
          <w:tcPr>
            <w:tcW w:w="1480"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w:t>
            </w:r>
          </w:p>
        </w:tc>
      </w:tr>
      <w:tr w:rsidR="001F5F55" w:rsidRPr="001F5F55" w:rsidTr="001F5F55">
        <w:trPr>
          <w:trHeight w:val="288"/>
        </w:trPr>
        <w:tc>
          <w:tcPr>
            <w:tcW w:w="1480" w:type="dxa"/>
            <w:vMerge/>
            <w:tcBorders>
              <w:top w:val="nil"/>
              <w:left w:val="nil"/>
              <w:bottom w:val="single" w:sz="4" w:space="0" w:color="000000"/>
              <w:right w:val="nil"/>
            </w:tcBorders>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p>
        </w:tc>
        <w:tc>
          <w:tcPr>
            <w:tcW w:w="1480"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D</w:t>
            </w:r>
          </w:p>
        </w:tc>
        <w:tc>
          <w:tcPr>
            <w:tcW w:w="2099"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57.63±1.42a</w:t>
            </w:r>
          </w:p>
        </w:tc>
        <w:tc>
          <w:tcPr>
            <w:tcW w:w="2376"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53.76±1.83b</w:t>
            </w:r>
          </w:p>
        </w:tc>
        <w:tc>
          <w:tcPr>
            <w:tcW w:w="1480"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w:t>
            </w:r>
          </w:p>
        </w:tc>
      </w:tr>
      <w:tr w:rsidR="001F5F55" w:rsidRPr="001F5F55" w:rsidTr="001F5F55">
        <w:trPr>
          <w:trHeight w:val="288"/>
        </w:trPr>
        <w:tc>
          <w:tcPr>
            <w:tcW w:w="1480" w:type="dxa"/>
            <w:vMerge/>
            <w:tcBorders>
              <w:top w:val="nil"/>
              <w:left w:val="nil"/>
              <w:bottom w:val="single" w:sz="4" w:space="0" w:color="000000"/>
              <w:right w:val="nil"/>
            </w:tcBorders>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p>
        </w:tc>
        <w:tc>
          <w:tcPr>
            <w:tcW w:w="1480"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K</w:t>
            </w:r>
          </w:p>
        </w:tc>
        <w:tc>
          <w:tcPr>
            <w:tcW w:w="2099"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57.10±0.99a</w:t>
            </w:r>
          </w:p>
        </w:tc>
        <w:tc>
          <w:tcPr>
            <w:tcW w:w="2376"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54.03±1.05b</w:t>
            </w:r>
          </w:p>
        </w:tc>
        <w:tc>
          <w:tcPr>
            <w:tcW w:w="1480"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w:t>
            </w:r>
          </w:p>
        </w:tc>
      </w:tr>
      <w:tr w:rsidR="001F5F55" w:rsidRPr="001F5F55" w:rsidTr="001F5F55">
        <w:trPr>
          <w:trHeight w:val="288"/>
        </w:trPr>
        <w:tc>
          <w:tcPr>
            <w:tcW w:w="1480" w:type="dxa"/>
            <w:vMerge w:val="restart"/>
            <w:tcBorders>
              <w:top w:val="nil"/>
              <w:left w:val="nil"/>
              <w:bottom w:val="single" w:sz="4" w:space="0" w:color="000000"/>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3. hafta C.A</w:t>
            </w:r>
          </w:p>
        </w:tc>
        <w:tc>
          <w:tcPr>
            <w:tcW w:w="1480"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E</w:t>
            </w:r>
          </w:p>
        </w:tc>
        <w:tc>
          <w:tcPr>
            <w:tcW w:w="2099"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92.41±2.38a</w:t>
            </w:r>
          </w:p>
        </w:tc>
        <w:tc>
          <w:tcPr>
            <w:tcW w:w="2376"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90.01±2.09b</w:t>
            </w:r>
          </w:p>
        </w:tc>
        <w:tc>
          <w:tcPr>
            <w:tcW w:w="1480"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w:t>
            </w:r>
          </w:p>
        </w:tc>
      </w:tr>
      <w:tr w:rsidR="001F5F55" w:rsidRPr="001F5F55" w:rsidTr="001F5F55">
        <w:trPr>
          <w:trHeight w:val="288"/>
        </w:trPr>
        <w:tc>
          <w:tcPr>
            <w:tcW w:w="1480" w:type="dxa"/>
            <w:vMerge/>
            <w:tcBorders>
              <w:top w:val="nil"/>
              <w:left w:val="nil"/>
              <w:bottom w:val="single" w:sz="4" w:space="0" w:color="000000"/>
              <w:right w:val="nil"/>
            </w:tcBorders>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p>
        </w:tc>
        <w:tc>
          <w:tcPr>
            <w:tcW w:w="1480"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D</w:t>
            </w:r>
          </w:p>
        </w:tc>
        <w:tc>
          <w:tcPr>
            <w:tcW w:w="2099"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97.10±2.11a</w:t>
            </w:r>
          </w:p>
        </w:tc>
        <w:tc>
          <w:tcPr>
            <w:tcW w:w="2376"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89.72±2.73b</w:t>
            </w:r>
          </w:p>
        </w:tc>
        <w:tc>
          <w:tcPr>
            <w:tcW w:w="1480"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w:t>
            </w:r>
          </w:p>
        </w:tc>
      </w:tr>
      <w:tr w:rsidR="001F5F55" w:rsidRPr="001F5F55" w:rsidTr="001F5F55">
        <w:trPr>
          <w:trHeight w:val="288"/>
        </w:trPr>
        <w:tc>
          <w:tcPr>
            <w:tcW w:w="1480" w:type="dxa"/>
            <w:vMerge/>
            <w:tcBorders>
              <w:top w:val="nil"/>
              <w:left w:val="nil"/>
              <w:bottom w:val="single" w:sz="4" w:space="0" w:color="000000"/>
              <w:right w:val="nil"/>
            </w:tcBorders>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p>
        </w:tc>
        <w:tc>
          <w:tcPr>
            <w:tcW w:w="1480"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K</w:t>
            </w:r>
          </w:p>
        </w:tc>
        <w:tc>
          <w:tcPr>
            <w:tcW w:w="2099"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94.77±1.58a</w:t>
            </w:r>
          </w:p>
        </w:tc>
        <w:tc>
          <w:tcPr>
            <w:tcW w:w="2376"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90.45±1.66b</w:t>
            </w:r>
          </w:p>
        </w:tc>
        <w:tc>
          <w:tcPr>
            <w:tcW w:w="1480"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w:t>
            </w:r>
          </w:p>
        </w:tc>
      </w:tr>
      <w:tr w:rsidR="001F5F55" w:rsidRPr="001F5F55" w:rsidTr="001F5F55">
        <w:trPr>
          <w:trHeight w:val="288"/>
        </w:trPr>
        <w:tc>
          <w:tcPr>
            <w:tcW w:w="1480" w:type="dxa"/>
            <w:vMerge w:val="restart"/>
            <w:tcBorders>
              <w:top w:val="nil"/>
              <w:left w:val="nil"/>
              <w:bottom w:val="single" w:sz="4" w:space="0" w:color="000000"/>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4. hafta C.A</w:t>
            </w:r>
          </w:p>
        </w:tc>
        <w:tc>
          <w:tcPr>
            <w:tcW w:w="1480"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E</w:t>
            </w:r>
          </w:p>
        </w:tc>
        <w:tc>
          <w:tcPr>
            <w:tcW w:w="2099"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118.06±2.87a</w:t>
            </w:r>
          </w:p>
        </w:tc>
        <w:tc>
          <w:tcPr>
            <w:tcW w:w="2376"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112.75±2.50b</w:t>
            </w:r>
          </w:p>
        </w:tc>
        <w:tc>
          <w:tcPr>
            <w:tcW w:w="1480"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w:t>
            </w:r>
          </w:p>
        </w:tc>
      </w:tr>
      <w:tr w:rsidR="001F5F55" w:rsidRPr="001F5F55" w:rsidTr="001F5F55">
        <w:trPr>
          <w:trHeight w:val="288"/>
        </w:trPr>
        <w:tc>
          <w:tcPr>
            <w:tcW w:w="1480" w:type="dxa"/>
            <w:vMerge/>
            <w:tcBorders>
              <w:top w:val="nil"/>
              <w:left w:val="nil"/>
              <w:bottom w:val="single" w:sz="4" w:space="0" w:color="000000"/>
              <w:right w:val="nil"/>
            </w:tcBorders>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p>
        </w:tc>
        <w:tc>
          <w:tcPr>
            <w:tcW w:w="1480"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D</w:t>
            </w:r>
          </w:p>
        </w:tc>
        <w:tc>
          <w:tcPr>
            <w:tcW w:w="2099"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122.42±2.66a</w:t>
            </w:r>
          </w:p>
        </w:tc>
        <w:tc>
          <w:tcPr>
            <w:tcW w:w="2376"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114.70±3.44b</w:t>
            </w:r>
          </w:p>
        </w:tc>
        <w:tc>
          <w:tcPr>
            <w:tcW w:w="1480"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w:t>
            </w:r>
          </w:p>
        </w:tc>
      </w:tr>
      <w:tr w:rsidR="001F5F55" w:rsidRPr="001F5F55" w:rsidTr="001F5F55">
        <w:trPr>
          <w:trHeight w:val="288"/>
        </w:trPr>
        <w:tc>
          <w:tcPr>
            <w:tcW w:w="1480" w:type="dxa"/>
            <w:vMerge/>
            <w:tcBorders>
              <w:top w:val="nil"/>
              <w:left w:val="nil"/>
              <w:bottom w:val="single" w:sz="4" w:space="0" w:color="000000"/>
              <w:right w:val="nil"/>
            </w:tcBorders>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p>
        </w:tc>
        <w:tc>
          <w:tcPr>
            <w:tcW w:w="1480"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K</w:t>
            </w:r>
          </w:p>
        </w:tc>
        <w:tc>
          <w:tcPr>
            <w:tcW w:w="2099"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120.12±1.94a</w:t>
            </w:r>
          </w:p>
        </w:tc>
        <w:tc>
          <w:tcPr>
            <w:tcW w:w="2376"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113.25±2.05b</w:t>
            </w:r>
          </w:p>
        </w:tc>
        <w:tc>
          <w:tcPr>
            <w:tcW w:w="1480"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w:t>
            </w:r>
          </w:p>
        </w:tc>
      </w:tr>
      <w:tr w:rsidR="001F5F55" w:rsidRPr="001F5F55" w:rsidTr="001F5F55">
        <w:trPr>
          <w:trHeight w:val="288"/>
        </w:trPr>
        <w:tc>
          <w:tcPr>
            <w:tcW w:w="1480" w:type="dxa"/>
            <w:vMerge w:val="restart"/>
            <w:tcBorders>
              <w:top w:val="nil"/>
              <w:left w:val="nil"/>
              <w:bottom w:val="single" w:sz="4" w:space="0" w:color="000000"/>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5. hafta C.A</w:t>
            </w:r>
          </w:p>
        </w:tc>
        <w:tc>
          <w:tcPr>
            <w:tcW w:w="1480"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E</w:t>
            </w:r>
          </w:p>
        </w:tc>
        <w:tc>
          <w:tcPr>
            <w:tcW w:w="2099"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147.00±3.50a</w:t>
            </w:r>
          </w:p>
        </w:tc>
        <w:tc>
          <w:tcPr>
            <w:tcW w:w="2376"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val="tr-TR" w:eastAsia="tr-TR"/>
              </w:rPr>
              <w:t>125.14±3.12b</w:t>
            </w:r>
          </w:p>
        </w:tc>
        <w:tc>
          <w:tcPr>
            <w:tcW w:w="1480"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w:t>
            </w:r>
          </w:p>
        </w:tc>
      </w:tr>
      <w:tr w:rsidR="001F5F55" w:rsidRPr="001F5F55" w:rsidTr="001F5F55">
        <w:trPr>
          <w:trHeight w:val="288"/>
        </w:trPr>
        <w:tc>
          <w:tcPr>
            <w:tcW w:w="1480" w:type="dxa"/>
            <w:vMerge/>
            <w:tcBorders>
              <w:top w:val="nil"/>
              <w:left w:val="nil"/>
              <w:bottom w:val="single" w:sz="4" w:space="0" w:color="000000"/>
              <w:right w:val="nil"/>
            </w:tcBorders>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p>
        </w:tc>
        <w:tc>
          <w:tcPr>
            <w:tcW w:w="1480"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D</w:t>
            </w:r>
          </w:p>
        </w:tc>
        <w:tc>
          <w:tcPr>
            <w:tcW w:w="2099"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155.26±3.79a</w:t>
            </w:r>
          </w:p>
        </w:tc>
        <w:tc>
          <w:tcPr>
            <w:tcW w:w="2376"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val="tr-TR" w:eastAsia="tr-TR"/>
              </w:rPr>
              <w:t>127.54±5.04b</w:t>
            </w:r>
          </w:p>
        </w:tc>
        <w:tc>
          <w:tcPr>
            <w:tcW w:w="1480"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w:t>
            </w:r>
          </w:p>
        </w:tc>
      </w:tr>
      <w:tr w:rsidR="001F5F55" w:rsidRPr="001F5F55" w:rsidTr="001F5F55">
        <w:trPr>
          <w:trHeight w:val="288"/>
        </w:trPr>
        <w:tc>
          <w:tcPr>
            <w:tcW w:w="1480" w:type="dxa"/>
            <w:vMerge/>
            <w:tcBorders>
              <w:top w:val="nil"/>
              <w:left w:val="nil"/>
              <w:bottom w:val="single" w:sz="4" w:space="0" w:color="000000"/>
              <w:right w:val="nil"/>
            </w:tcBorders>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p>
        </w:tc>
        <w:tc>
          <w:tcPr>
            <w:tcW w:w="1480"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K</w:t>
            </w:r>
          </w:p>
        </w:tc>
        <w:tc>
          <w:tcPr>
            <w:tcW w:w="2099"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151.25±2.57a</w:t>
            </w:r>
          </w:p>
        </w:tc>
        <w:tc>
          <w:tcPr>
            <w:tcW w:w="2376"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val="tr-TR" w:eastAsia="tr-TR"/>
              </w:rPr>
              <w:t>126.34±2.77b</w:t>
            </w:r>
          </w:p>
        </w:tc>
        <w:tc>
          <w:tcPr>
            <w:tcW w:w="1480"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w:t>
            </w:r>
          </w:p>
        </w:tc>
      </w:tr>
      <w:tr w:rsidR="001F5F55" w:rsidRPr="001F5F55" w:rsidTr="001F5F55">
        <w:trPr>
          <w:trHeight w:val="288"/>
        </w:trPr>
        <w:tc>
          <w:tcPr>
            <w:tcW w:w="1480" w:type="dxa"/>
            <w:vMerge w:val="restart"/>
            <w:tcBorders>
              <w:top w:val="nil"/>
              <w:left w:val="nil"/>
              <w:bottom w:val="single" w:sz="4" w:space="0" w:color="000000"/>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6. hafta C.A</w:t>
            </w:r>
          </w:p>
        </w:tc>
        <w:tc>
          <w:tcPr>
            <w:tcW w:w="1480"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E</w:t>
            </w:r>
          </w:p>
        </w:tc>
        <w:tc>
          <w:tcPr>
            <w:tcW w:w="2099"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166.36±3.51a</w:t>
            </w:r>
          </w:p>
        </w:tc>
        <w:tc>
          <w:tcPr>
            <w:tcW w:w="2376"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150.70±3.18b</w:t>
            </w:r>
          </w:p>
        </w:tc>
        <w:tc>
          <w:tcPr>
            <w:tcW w:w="1480"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w:t>
            </w:r>
          </w:p>
        </w:tc>
      </w:tr>
      <w:tr w:rsidR="001F5F55" w:rsidRPr="001F5F55" w:rsidTr="001F5F55">
        <w:trPr>
          <w:trHeight w:val="288"/>
        </w:trPr>
        <w:tc>
          <w:tcPr>
            <w:tcW w:w="1480" w:type="dxa"/>
            <w:vMerge/>
            <w:tcBorders>
              <w:top w:val="nil"/>
              <w:left w:val="nil"/>
              <w:bottom w:val="single" w:sz="4" w:space="0" w:color="000000"/>
              <w:right w:val="nil"/>
            </w:tcBorders>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p>
        </w:tc>
        <w:tc>
          <w:tcPr>
            <w:tcW w:w="1480"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D</w:t>
            </w:r>
          </w:p>
        </w:tc>
        <w:tc>
          <w:tcPr>
            <w:tcW w:w="2099"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182.99±3.64a</w:t>
            </w:r>
          </w:p>
        </w:tc>
        <w:tc>
          <w:tcPr>
            <w:tcW w:w="2376"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152.28±4.98b</w:t>
            </w:r>
          </w:p>
        </w:tc>
        <w:tc>
          <w:tcPr>
            <w:tcW w:w="1480"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w:t>
            </w:r>
          </w:p>
        </w:tc>
      </w:tr>
      <w:tr w:rsidR="001F5F55" w:rsidRPr="001F5F55" w:rsidTr="001F5F55">
        <w:trPr>
          <w:trHeight w:val="288"/>
        </w:trPr>
        <w:tc>
          <w:tcPr>
            <w:tcW w:w="1480" w:type="dxa"/>
            <w:vMerge/>
            <w:tcBorders>
              <w:top w:val="nil"/>
              <w:left w:val="nil"/>
              <w:bottom w:val="single" w:sz="4" w:space="0" w:color="000000"/>
              <w:right w:val="nil"/>
            </w:tcBorders>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p>
        </w:tc>
        <w:tc>
          <w:tcPr>
            <w:tcW w:w="1480"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K</w:t>
            </w:r>
          </w:p>
        </w:tc>
        <w:tc>
          <w:tcPr>
            <w:tcW w:w="2099"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174.75±2.54a</w:t>
            </w:r>
          </w:p>
        </w:tc>
        <w:tc>
          <w:tcPr>
            <w:tcW w:w="2376"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151.39±2.80b</w:t>
            </w:r>
          </w:p>
        </w:tc>
        <w:tc>
          <w:tcPr>
            <w:tcW w:w="1480"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w:t>
            </w:r>
          </w:p>
        </w:tc>
      </w:tr>
      <w:tr w:rsidR="001F5F55" w:rsidRPr="001F5F55" w:rsidTr="001F5F55">
        <w:trPr>
          <w:trHeight w:val="330"/>
        </w:trPr>
        <w:tc>
          <w:tcPr>
            <w:tcW w:w="1480" w:type="dxa"/>
            <w:vMerge w:val="restart"/>
            <w:tcBorders>
              <w:top w:val="nil"/>
              <w:left w:val="nil"/>
              <w:bottom w:val="single" w:sz="4" w:space="0" w:color="000000"/>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 xml:space="preserve">7. hafta C.A </w:t>
            </w:r>
          </w:p>
        </w:tc>
        <w:tc>
          <w:tcPr>
            <w:tcW w:w="1480"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E</w:t>
            </w:r>
          </w:p>
        </w:tc>
        <w:tc>
          <w:tcPr>
            <w:tcW w:w="2099" w:type="dxa"/>
            <w:tcBorders>
              <w:top w:val="nil"/>
              <w:left w:val="nil"/>
              <w:bottom w:val="nil"/>
              <w:right w:val="nil"/>
            </w:tcBorders>
            <w:shd w:val="clear" w:color="auto" w:fill="auto"/>
            <w:vAlign w:val="center"/>
            <w:hideMark/>
          </w:tcPr>
          <w:p w:rsidR="001F5F55" w:rsidRPr="001F5F55" w:rsidRDefault="001F5F55" w:rsidP="001F5F55">
            <w:pPr>
              <w:spacing w:after="0" w:line="240" w:lineRule="auto"/>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169.38±8.41a</w:t>
            </w:r>
          </w:p>
        </w:tc>
        <w:tc>
          <w:tcPr>
            <w:tcW w:w="2376"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156.94±2.8b</w:t>
            </w:r>
          </w:p>
        </w:tc>
        <w:tc>
          <w:tcPr>
            <w:tcW w:w="1480"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w:t>
            </w:r>
          </w:p>
        </w:tc>
      </w:tr>
      <w:tr w:rsidR="001F5F55" w:rsidRPr="001F5F55" w:rsidTr="001F5F55">
        <w:trPr>
          <w:trHeight w:val="288"/>
        </w:trPr>
        <w:tc>
          <w:tcPr>
            <w:tcW w:w="1480" w:type="dxa"/>
            <w:vMerge/>
            <w:tcBorders>
              <w:top w:val="nil"/>
              <w:left w:val="nil"/>
              <w:bottom w:val="single" w:sz="4" w:space="0" w:color="000000"/>
              <w:right w:val="nil"/>
            </w:tcBorders>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p>
        </w:tc>
        <w:tc>
          <w:tcPr>
            <w:tcW w:w="1480"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D</w:t>
            </w:r>
          </w:p>
        </w:tc>
        <w:tc>
          <w:tcPr>
            <w:tcW w:w="2099" w:type="dxa"/>
            <w:tcBorders>
              <w:top w:val="nil"/>
              <w:left w:val="nil"/>
              <w:bottom w:val="nil"/>
              <w:right w:val="nil"/>
            </w:tcBorders>
            <w:shd w:val="clear" w:color="auto" w:fill="auto"/>
            <w:vAlign w:val="center"/>
            <w:hideMark/>
          </w:tcPr>
          <w:p w:rsidR="001F5F55" w:rsidRPr="001F5F55" w:rsidRDefault="001F5F55" w:rsidP="001F5F55">
            <w:pPr>
              <w:spacing w:after="0" w:line="240" w:lineRule="auto"/>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 xml:space="preserve"> 208.31±6.45a</w:t>
            </w:r>
          </w:p>
        </w:tc>
        <w:tc>
          <w:tcPr>
            <w:tcW w:w="2376"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173.07±4.2b</w:t>
            </w:r>
          </w:p>
        </w:tc>
        <w:tc>
          <w:tcPr>
            <w:tcW w:w="1480"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w:t>
            </w:r>
          </w:p>
        </w:tc>
      </w:tr>
      <w:tr w:rsidR="001F5F55" w:rsidRPr="001F5F55" w:rsidTr="001F5F55">
        <w:trPr>
          <w:trHeight w:val="288"/>
        </w:trPr>
        <w:tc>
          <w:tcPr>
            <w:tcW w:w="1480" w:type="dxa"/>
            <w:vMerge/>
            <w:tcBorders>
              <w:top w:val="nil"/>
              <w:left w:val="nil"/>
              <w:bottom w:val="single" w:sz="4" w:space="0" w:color="000000"/>
              <w:right w:val="nil"/>
            </w:tcBorders>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p>
        </w:tc>
        <w:tc>
          <w:tcPr>
            <w:tcW w:w="1480"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K</w:t>
            </w:r>
          </w:p>
        </w:tc>
        <w:tc>
          <w:tcPr>
            <w:tcW w:w="2099"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188.51±6.47a</w:t>
            </w:r>
          </w:p>
        </w:tc>
        <w:tc>
          <w:tcPr>
            <w:tcW w:w="2376"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164.94±4.1b</w:t>
            </w:r>
          </w:p>
        </w:tc>
        <w:tc>
          <w:tcPr>
            <w:tcW w:w="1480"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Calibri" w:hAnsi="Calibri" w:cs="Times New Roman"/>
                <w:color w:val="000000"/>
                <w:szCs w:val="20"/>
                <w:lang w:eastAsia="tr-TR"/>
              </w:rPr>
              <w:t>**</w:t>
            </w:r>
          </w:p>
        </w:tc>
      </w:tr>
    </w:tbl>
    <w:p w:rsidR="001A4912" w:rsidRPr="001A4912" w:rsidRDefault="001A4912" w:rsidP="001F5F55">
      <w:pPr>
        <w:tabs>
          <w:tab w:val="left" w:pos="10915"/>
        </w:tabs>
        <w:spacing w:after="0" w:line="240" w:lineRule="auto"/>
        <w:ind w:left="567" w:hanging="567"/>
        <w:rPr>
          <w:rFonts w:eastAsia="Times New Roman" w:cs="Times New Roman"/>
          <w:sz w:val="18"/>
          <w:szCs w:val="18"/>
          <w:lang w:val="tr-TR" w:eastAsia="tr-TR"/>
        </w:rPr>
      </w:pPr>
      <w:r w:rsidRPr="001A4912">
        <w:rPr>
          <w:rFonts w:eastAsia="Times New Roman" w:cs="Times New Roman"/>
          <w:sz w:val="18"/>
          <w:szCs w:val="18"/>
          <w:lang w:val="tr-TR" w:eastAsia="tr-TR"/>
        </w:rPr>
        <w:t xml:space="preserve">a, b: Aynı satırda farklı harfle gösterilen ortalamalar arasındaki farklılıklar önemlidir. E: Erkek, D: Dişi, </w:t>
      </w:r>
    </w:p>
    <w:p w:rsidR="001A4912" w:rsidRPr="001A4912" w:rsidRDefault="001A4912" w:rsidP="001A4912">
      <w:pPr>
        <w:spacing w:after="0" w:line="240" w:lineRule="auto"/>
        <w:jc w:val="left"/>
        <w:rPr>
          <w:rFonts w:eastAsia="Times New Roman" w:cs="Times New Roman"/>
          <w:sz w:val="18"/>
          <w:szCs w:val="18"/>
          <w:lang w:val="tr-TR" w:eastAsia="tr-TR"/>
        </w:rPr>
      </w:pPr>
      <w:r w:rsidRPr="001A4912">
        <w:rPr>
          <w:rFonts w:eastAsia="Times New Roman" w:cs="Times New Roman"/>
          <w:sz w:val="18"/>
          <w:szCs w:val="18"/>
          <w:lang w:val="tr-TR" w:eastAsia="tr-TR"/>
        </w:rPr>
        <w:t>K: Erkek+Dişi. ÖS: Önemsiz,*: P&lt;0.05, **: P&lt;0.01.</w:t>
      </w:r>
    </w:p>
    <w:p w:rsidR="001A4912" w:rsidRDefault="001A4912" w:rsidP="001A4912">
      <w:pPr>
        <w:pStyle w:val="GvdeMetniGirintisi"/>
        <w:spacing w:line="240" w:lineRule="auto"/>
        <w:ind w:firstLine="550"/>
        <w:rPr>
          <w:rFonts w:asciiTheme="minorHAnsi" w:hAnsiTheme="minorHAnsi"/>
          <w:b/>
          <w:bCs/>
          <w:sz w:val="20"/>
          <w:szCs w:val="20"/>
        </w:rPr>
        <w:sectPr w:rsidR="001A4912" w:rsidSect="001A4912">
          <w:type w:val="continuous"/>
          <w:pgSz w:w="11906" w:h="16838"/>
          <w:pgMar w:top="1418" w:right="1418" w:bottom="1418" w:left="1418" w:header="709" w:footer="709" w:gutter="0"/>
          <w:pgNumType w:start="110"/>
          <w:cols w:space="708"/>
          <w:docGrid w:linePitch="360"/>
        </w:sectPr>
      </w:pPr>
    </w:p>
    <w:p w:rsidR="001A4912" w:rsidRDefault="001A4912" w:rsidP="001A4912">
      <w:pPr>
        <w:pStyle w:val="GvdeMetniGirintisi"/>
        <w:spacing w:line="240" w:lineRule="auto"/>
        <w:ind w:firstLine="550"/>
        <w:rPr>
          <w:rFonts w:asciiTheme="minorHAnsi" w:hAnsiTheme="minorHAnsi"/>
          <w:b/>
          <w:bCs/>
          <w:sz w:val="20"/>
          <w:szCs w:val="20"/>
        </w:rPr>
      </w:pPr>
    </w:p>
    <w:p w:rsidR="001A4912" w:rsidRPr="000B5DDB" w:rsidRDefault="001A4912" w:rsidP="001A4912">
      <w:pPr>
        <w:pStyle w:val="GvdeMetniGirintisi"/>
        <w:spacing w:line="240" w:lineRule="auto"/>
        <w:ind w:firstLine="0"/>
        <w:rPr>
          <w:rFonts w:asciiTheme="minorHAnsi" w:hAnsiTheme="minorHAnsi"/>
          <w:b/>
          <w:bCs/>
          <w:sz w:val="20"/>
          <w:szCs w:val="20"/>
        </w:rPr>
      </w:pPr>
      <w:r>
        <w:rPr>
          <w:rFonts w:asciiTheme="minorHAnsi" w:hAnsiTheme="minorHAnsi"/>
          <w:b/>
          <w:bCs/>
          <w:sz w:val="20"/>
          <w:szCs w:val="20"/>
        </w:rPr>
        <w:t>Sonuçlar</w:t>
      </w:r>
    </w:p>
    <w:p w:rsidR="001A4912" w:rsidRPr="001A4912" w:rsidRDefault="001A4912" w:rsidP="001A4912">
      <w:pPr>
        <w:spacing w:after="0" w:line="240" w:lineRule="auto"/>
        <w:rPr>
          <w:rFonts w:cs="Times New Roman"/>
          <w:b/>
          <w:bCs/>
          <w:i/>
          <w:szCs w:val="20"/>
        </w:rPr>
      </w:pPr>
      <w:r w:rsidRPr="001A4912">
        <w:rPr>
          <w:rFonts w:cs="Times New Roman"/>
          <w:b/>
          <w:bCs/>
          <w:i/>
          <w:szCs w:val="20"/>
        </w:rPr>
        <w:t xml:space="preserve">Canlı ağırlık </w:t>
      </w:r>
    </w:p>
    <w:p w:rsidR="001A4912" w:rsidRPr="000B5DDB" w:rsidRDefault="001A4912" w:rsidP="001A4912">
      <w:pPr>
        <w:spacing w:after="0" w:line="240" w:lineRule="auto"/>
        <w:ind w:firstLine="550"/>
        <w:rPr>
          <w:rFonts w:cs="Times New Roman"/>
          <w:szCs w:val="20"/>
        </w:rPr>
      </w:pPr>
      <w:r w:rsidRPr="000B5DDB">
        <w:rPr>
          <w:rFonts w:cs="Times New Roman"/>
          <w:szCs w:val="20"/>
        </w:rPr>
        <w:t>Bu araştırmada, 7 haftalık besi dönemi boyunca</w:t>
      </w:r>
      <w:r w:rsidRPr="000B5DDB">
        <w:rPr>
          <w:rFonts w:cs="Times New Roman"/>
          <w:color w:val="FF0000"/>
          <w:szCs w:val="20"/>
        </w:rPr>
        <w:t xml:space="preserve"> </w:t>
      </w:r>
      <w:r w:rsidRPr="000B5DDB">
        <w:rPr>
          <w:rFonts w:cs="Times New Roman"/>
          <w:color w:val="000000" w:themeColor="text1"/>
          <w:szCs w:val="20"/>
          <w:shd w:val="clear" w:color="auto" w:fill="FFFFFF"/>
        </w:rPr>
        <w:t>farklı yetiştirme sistemlerinde barındırmanın bıldırcınların</w:t>
      </w:r>
      <w:r w:rsidRPr="000B5DDB">
        <w:rPr>
          <w:rFonts w:cs="Times New Roman"/>
          <w:color w:val="FF0000"/>
          <w:szCs w:val="20"/>
          <w:shd w:val="clear" w:color="auto" w:fill="FFFFFF"/>
        </w:rPr>
        <w:t xml:space="preserve"> </w:t>
      </w:r>
      <w:r w:rsidRPr="000B5DDB">
        <w:rPr>
          <w:rFonts w:cs="Times New Roman"/>
          <w:szCs w:val="20"/>
          <w:shd w:val="clear" w:color="auto" w:fill="FFFFFF"/>
        </w:rPr>
        <w:t xml:space="preserve">büyüme-gelişme performansı üzerine olan etkileri incelenmiştir. </w:t>
      </w:r>
      <w:r w:rsidRPr="000B5DDB">
        <w:rPr>
          <w:rFonts w:cs="Times New Roman"/>
          <w:szCs w:val="20"/>
        </w:rPr>
        <w:t>Besi dönemi boyunca</w:t>
      </w:r>
      <w:r w:rsidRPr="000B5DDB">
        <w:rPr>
          <w:rFonts w:cs="Times New Roman"/>
          <w:color w:val="FF0000"/>
          <w:szCs w:val="20"/>
        </w:rPr>
        <w:t>,</w:t>
      </w:r>
      <w:r w:rsidRPr="000B5DDB">
        <w:rPr>
          <w:rFonts w:cs="Times New Roman"/>
          <w:szCs w:val="20"/>
        </w:rPr>
        <w:t xml:space="preserve"> yer ve kafes gruplarının haftalık canlı ağırlık ortalamaları ve standart hataları Çizelge 2’de verilmiştir. </w:t>
      </w:r>
    </w:p>
    <w:p w:rsidR="001A4912" w:rsidRPr="000B5DDB" w:rsidRDefault="001A4912" w:rsidP="001A4912">
      <w:pPr>
        <w:spacing w:after="0" w:line="240" w:lineRule="auto"/>
        <w:ind w:firstLine="550"/>
        <w:rPr>
          <w:rFonts w:cs="Times New Roman"/>
          <w:szCs w:val="20"/>
        </w:rPr>
      </w:pPr>
      <w:r w:rsidRPr="000B5DDB">
        <w:rPr>
          <w:rFonts w:cs="Times New Roman"/>
          <w:szCs w:val="20"/>
        </w:rPr>
        <w:t>Canlı ağırlık ortalamaları bakımından, ilk hafta gruplar arasındaki farklılıklar istatistiksel olarak önemsiz bulunurken, 2. haftada</w:t>
      </w:r>
      <w:r w:rsidRPr="000B5DDB">
        <w:rPr>
          <w:rFonts w:cs="Times New Roman"/>
          <w:color w:val="FF0000"/>
          <w:szCs w:val="20"/>
        </w:rPr>
        <w:t xml:space="preserve"> </w:t>
      </w:r>
      <w:r w:rsidRPr="000B5DDB">
        <w:rPr>
          <w:rFonts w:cs="Times New Roman"/>
          <w:szCs w:val="20"/>
        </w:rPr>
        <w:t>erkekler, dişiler ve erkek+dişi karışık gruplar arasındaki farklılıklar önemli (P&lt;0.05) bulunmuştur. 3. haftada ise  erkekler, dişiler ve erkek+dişi karışık grupların ortalamaları arasındaki farklılıkların önemli (P&lt;0.05, P&lt;0.01) olduğu saptanmıştır.</w:t>
      </w:r>
      <w:r w:rsidRPr="000B5DDB">
        <w:rPr>
          <w:rFonts w:cs="Times New Roman"/>
          <w:color w:val="FF0000"/>
          <w:szCs w:val="20"/>
        </w:rPr>
        <w:t xml:space="preserve"> </w:t>
      </w:r>
      <w:r w:rsidRPr="000B5DDB">
        <w:rPr>
          <w:rFonts w:cs="Times New Roman"/>
          <w:color w:val="000000" w:themeColor="text1"/>
          <w:szCs w:val="20"/>
        </w:rPr>
        <w:t xml:space="preserve">Yine benzer şekilde,  4., 5., 6. ve 7. </w:t>
      </w:r>
      <w:r w:rsidRPr="000B5DDB">
        <w:rPr>
          <w:rFonts w:cs="Times New Roman"/>
          <w:szCs w:val="20"/>
        </w:rPr>
        <w:t xml:space="preserve">haftalarda erkekler, dişiler ve </w:t>
      </w:r>
      <w:r w:rsidRPr="000B5DDB">
        <w:rPr>
          <w:rFonts w:cs="Times New Roman"/>
          <w:szCs w:val="20"/>
        </w:rPr>
        <w:lastRenderedPageBreak/>
        <w:t xml:space="preserve">erkek+dişi karışık gruplar arasındaki canlı ağırlık ortalamaları arasındaki  farklılıkların önemli (P&lt;0.01) olduğu saptanmıştır. </w:t>
      </w:r>
    </w:p>
    <w:p w:rsidR="001A4912" w:rsidRDefault="001A4912" w:rsidP="001A4912">
      <w:pPr>
        <w:spacing w:after="0" w:line="240" w:lineRule="auto"/>
        <w:ind w:firstLine="550"/>
        <w:rPr>
          <w:rFonts w:cs="Times New Roman"/>
          <w:b/>
          <w:bCs/>
          <w:szCs w:val="20"/>
        </w:rPr>
      </w:pPr>
    </w:p>
    <w:p w:rsidR="001A4912" w:rsidRPr="001A4912" w:rsidRDefault="001A4912" w:rsidP="001A4912">
      <w:pPr>
        <w:spacing w:after="0" w:line="240" w:lineRule="auto"/>
        <w:rPr>
          <w:rFonts w:cs="Times New Roman"/>
          <w:b/>
          <w:bCs/>
          <w:i/>
          <w:szCs w:val="20"/>
        </w:rPr>
      </w:pPr>
      <w:r w:rsidRPr="001A4912">
        <w:rPr>
          <w:rFonts w:cs="Times New Roman"/>
          <w:b/>
          <w:bCs/>
          <w:i/>
          <w:szCs w:val="20"/>
        </w:rPr>
        <w:t xml:space="preserve">Yem tüketimi ve yemden yararlanma </w:t>
      </w:r>
    </w:p>
    <w:p w:rsidR="001A4912" w:rsidRPr="000B5DDB" w:rsidRDefault="001A4912" w:rsidP="001A4912">
      <w:pPr>
        <w:pStyle w:val="GvdeMetniGirintisi2"/>
        <w:spacing w:after="0" w:line="240" w:lineRule="auto"/>
        <w:ind w:left="0" w:firstLine="550"/>
        <w:rPr>
          <w:rFonts w:asciiTheme="minorHAnsi" w:hAnsiTheme="minorHAnsi"/>
          <w:sz w:val="20"/>
          <w:szCs w:val="20"/>
        </w:rPr>
      </w:pPr>
      <w:r w:rsidRPr="000B5DDB">
        <w:rPr>
          <w:rFonts w:asciiTheme="minorHAnsi" w:hAnsiTheme="minorHAnsi"/>
          <w:sz w:val="20"/>
          <w:szCs w:val="20"/>
        </w:rPr>
        <w:t>Kafes ve yer gruplarına ait eklemeli yem tüketimleri</w:t>
      </w:r>
      <w:r w:rsidRPr="000B5DDB">
        <w:rPr>
          <w:rFonts w:asciiTheme="minorHAnsi" w:hAnsiTheme="minorHAnsi"/>
          <w:color w:val="000000" w:themeColor="text1"/>
          <w:sz w:val="20"/>
          <w:szCs w:val="20"/>
        </w:rPr>
        <w:t xml:space="preserve"> ve</w:t>
      </w:r>
      <w:r w:rsidRPr="000B5DDB">
        <w:rPr>
          <w:rFonts w:asciiTheme="minorHAnsi" w:hAnsiTheme="minorHAnsi"/>
          <w:color w:val="FF0000"/>
          <w:sz w:val="20"/>
          <w:szCs w:val="20"/>
        </w:rPr>
        <w:t xml:space="preserve"> </w:t>
      </w:r>
      <w:r w:rsidRPr="000B5DDB">
        <w:rPr>
          <w:rFonts w:asciiTheme="minorHAnsi" w:hAnsiTheme="minorHAnsi"/>
          <w:sz w:val="20"/>
          <w:szCs w:val="20"/>
        </w:rPr>
        <w:t>yemden yararlanma oranları ve standart hataları Çizelge 3’te verilmiştir.</w:t>
      </w:r>
    </w:p>
    <w:p w:rsidR="001A4912" w:rsidRPr="000B5DDB" w:rsidRDefault="001A4912" w:rsidP="001A4912">
      <w:pPr>
        <w:spacing w:after="0" w:line="240" w:lineRule="auto"/>
        <w:ind w:firstLine="550"/>
        <w:rPr>
          <w:rFonts w:cs="Times New Roman"/>
          <w:szCs w:val="20"/>
        </w:rPr>
      </w:pPr>
      <w:r w:rsidRPr="000B5DDB">
        <w:rPr>
          <w:rFonts w:cs="Times New Roman"/>
          <w:szCs w:val="20"/>
        </w:rPr>
        <w:t xml:space="preserve">İlk 4 haftalık dönemde, yem tüketimi bakımından kafes ve yer gruplarına ait ortalamalar sırasıyla; 389.3 ve 416.4 g olarak saptanmıştır. Yetiştirme sisteminin farklılığı, yem tüketimini önemli düzeyde etkilemiş olup, gruplara ait ortalamalar arasındaki farklılıklar istatistiksel anlamda önemli (P&lt;0.01) bulunmuştur. Yine yetiştirme sistemi, bıldırcınların 0-4 haftalık dönemdeki yemden yararlanma oranlarını önemli düzeyde (P&lt;0.01) etkilemiştir. En iyi yemden yararlanan kafes sistemi grubu olmuştur.    </w:t>
      </w:r>
    </w:p>
    <w:p w:rsidR="001F5F55" w:rsidRDefault="001F5F55" w:rsidP="001F5F55">
      <w:pPr>
        <w:spacing w:after="0" w:line="240" w:lineRule="auto"/>
        <w:ind w:left="283"/>
        <w:jc w:val="left"/>
        <w:rPr>
          <w:rFonts w:eastAsia="Times New Roman" w:cs="Times New Roman"/>
          <w:b/>
          <w:szCs w:val="20"/>
          <w:lang w:val="tr-TR" w:eastAsia="tr-TR"/>
        </w:rPr>
        <w:sectPr w:rsidR="001F5F55" w:rsidSect="001A4912">
          <w:type w:val="continuous"/>
          <w:pgSz w:w="11906" w:h="16838"/>
          <w:pgMar w:top="1418" w:right="1418" w:bottom="1418" w:left="1418" w:header="709" w:footer="709" w:gutter="0"/>
          <w:pgNumType w:start="110"/>
          <w:cols w:num="2" w:space="708"/>
          <w:docGrid w:linePitch="360"/>
        </w:sectPr>
      </w:pPr>
    </w:p>
    <w:p w:rsidR="001F5F55" w:rsidRPr="001F5F55" w:rsidRDefault="001F5F55" w:rsidP="00186A2F">
      <w:pPr>
        <w:spacing w:after="0" w:line="240" w:lineRule="auto"/>
        <w:ind w:left="550" w:hanging="550"/>
        <w:rPr>
          <w:rFonts w:eastAsia="Times New Roman" w:cs="Times New Roman"/>
          <w:szCs w:val="20"/>
          <w:lang w:val="tr-TR" w:eastAsia="tr-TR"/>
        </w:rPr>
      </w:pPr>
      <w:r w:rsidRPr="001F5F55">
        <w:rPr>
          <w:rFonts w:eastAsia="Times New Roman" w:cs="Times New Roman"/>
          <w:b/>
          <w:szCs w:val="20"/>
          <w:lang w:val="tr-TR" w:eastAsia="tr-TR"/>
        </w:rPr>
        <w:lastRenderedPageBreak/>
        <w:t>Çizelge 3.</w:t>
      </w:r>
      <w:r w:rsidRPr="001F5F55">
        <w:rPr>
          <w:rFonts w:eastAsia="Times New Roman" w:cs="Times New Roman"/>
          <w:szCs w:val="20"/>
          <w:lang w:val="tr-TR" w:eastAsia="tr-TR"/>
        </w:rPr>
        <w:t xml:space="preserve"> Kafes ve yer sistemi gruplarına ait eklemeli yem tüketimi, yemden yararlanma oranları ve standart hataları (X ±Sx).</w:t>
      </w:r>
    </w:p>
    <w:tbl>
      <w:tblPr>
        <w:tblW w:w="4070" w:type="dxa"/>
        <w:tblCellMar>
          <w:left w:w="70" w:type="dxa"/>
          <w:right w:w="70" w:type="dxa"/>
        </w:tblCellMar>
        <w:tblLook w:val="04A0" w:firstRow="1" w:lastRow="0" w:firstColumn="1" w:lastColumn="0" w:noHBand="0" w:noVBand="1"/>
      </w:tblPr>
      <w:tblGrid>
        <w:gridCol w:w="851"/>
        <w:gridCol w:w="1208"/>
        <w:gridCol w:w="1219"/>
        <w:gridCol w:w="792"/>
      </w:tblGrid>
      <w:tr w:rsidR="001F5F55" w:rsidRPr="001F5F55" w:rsidTr="00F12AA6">
        <w:trPr>
          <w:trHeight w:val="156"/>
        </w:trPr>
        <w:tc>
          <w:tcPr>
            <w:tcW w:w="851" w:type="dxa"/>
            <w:vMerge w:val="restart"/>
            <w:tcBorders>
              <w:top w:val="single" w:sz="4" w:space="0" w:color="auto"/>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Hafta</w:t>
            </w:r>
          </w:p>
        </w:tc>
        <w:tc>
          <w:tcPr>
            <w:tcW w:w="2427" w:type="dxa"/>
            <w:gridSpan w:val="2"/>
            <w:tcBorders>
              <w:top w:val="single" w:sz="4" w:space="0" w:color="auto"/>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 xml:space="preserve">Yem tüketimi  (g) </w:t>
            </w:r>
          </w:p>
        </w:tc>
        <w:tc>
          <w:tcPr>
            <w:tcW w:w="791" w:type="dxa"/>
            <w:vMerge w:val="restart"/>
            <w:tcBorders>
              <w:top w:val="single" w:sz="4" w:space="0" w:color="auto"/>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Önem Düzeyi</w:t>
            </w:r>
          </w:p>
        </w:tc>
      </w:tr>
      <w:tr w:rsidR="001F5F55" w:rsidRPr="001F5F55" w:rsidTr="00F12AA6">
        <w:trPr>
          <w:trHeight w:val="75"/>
        </w:trPr>
        <w:tc>
          <w:tcPr>
            <w:tcW w:w="851" w:type="dxa"/>
            <w:vMerge/>
            <w:tcBorders>
              <w:top w:val="single" w:sz="8" w:space="0" w:color="000000"/>
              <w:left w:val="nil"/>
              <w:bottom w:val="single" w:sz="4" w:space="0" w:color="auto"/>
              <w:right w:val="nil"/>
            </w:tcBorders>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p>
        </w:tc>
        <w:tc>
          <w:tcPr>
            <w:tcW w:w="1208" w:type="dxa"/>
            <w:tcBorders>
              <w:top w:val="single" w:sz="4" w:space="0" w:color="auto"/>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Kafes</w:t>
            </w:r>
          </w:p>
        </w:tc>
        <w:tc>
          <w:tcPr>
            <w:tcW w:w="1218" w:type="dxa"/>
            <w:tcBorders>
              <w:top w:val="single" w:sz="4" w:space="0" w:color="auto"/>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Yer Sistemi</w:t>
            </w:r>
          </w:p>
        </w:tc>
        <w:tc>
          <w:tcPr>
            <w:tcW w:w="791" w:type="dxa"/>
            <w:vMerge/>
            <w:tcBorders>
              <w:top w:val="nil"/>
              <w:left w:val="nil"/>
              <w:bottom w:val="single" w:sz="4" w:space="0" w:color="auto"/>
              <w:right w:val="nil"/>
            </w:tcBorders>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p>
        </w:tc>
      </w:tr>
      <w:tr w:rsidR="001F5F55" w:rsidRPr="001F5F55" w:rsidTr="00186A2F">
        <w:trPr>
          <w:trHeight w:val="230"/>
        </w:trPr>
        <w:tc>
          <w:tcPr>
            <w:tcW w:w="851" w:type="dxa"/>
            <w:tcBorders>
              <w:top w:val="single" w:sz="4" w:space="0" w:color="auto"/>
              <w:left w:val="nil"/>
              <w:bottom w:val="nil"/>
              <w:right w:val="nil"/>
            </w:tcBorders>
            <w:shd w:val="clear" w:color="auto" w:fill="auto"/>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0-4</w:t>
            </w:r>
          </w:p>
        </w:tc>
        <w:tc>
          <w:tcPr>
            <w:tcW w:w="1208" w:type="dxa"/>
            <w:tcBorders>
              <w:top w:val="single" w:sz="4" w:space="0" w:color="auto"/>
              <w:left w:val="nil"/>
              <w:bottom w:val="nil"/>
              <w:right w:val="nil"/>
            </w:tcBorders>
            <w:shd w:val="clear" w:color="auto" w:fill="auto"/>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389.3±7.8a</w:t>
            </w:r>
          </w:p>
        </w:tc>
        <w:tc>
          <w:tcPr>
            <w:tcW w:w="1218" w:type="dxa"/>
            <w:tcBorders>
              <w:top w:val="single" w:sz="4" w:space="0" w:color="auto"/>
              <w:left w:val="nil"/>
              <w:bottom w:val="nil"/>
              <w:right w:val="nil"/>
            </w:tcBorders>
            <w:shd w:val="clear" w:color="auto" w:fill="auto"/>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416.4±7.2b</w:t>
            </w:r>
          </w:p>
        </w:tc>
        <w:tc>
          <w:tcPr>
            <w:tcW w:w="791" w:type="dxa"/>
            <w:tcBorders>
              <w:top w:val="single" w:sz="4" w:space="0" w:color="auto"/>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w:t>
            </w:r>
          </w:p>
        </w:tc>
      </w:tr>
      <w:tr w:rsidR="001F5F55" w:rsidRPr="001F5F55" w:rsidTr="00186A2F">
        <w:trPr>
          <w:trHeight w:val="230"/>
        </w:trPr>
        <w:tc>
          <w:tcPr>
            <w:tcW w:w="851"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0-5</w:t>
            </w:r>
          </w:p>
        </w:tc>
        <w:tc>
          <w:tcPr>
            <w:tcW w:w="1208"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530.5±8.2a</w:t>
            </w:r>
          </w:p>
        </w:tc>
        <w:tc>
          <w:tcPr>
            <w:tcW w:w="1218"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519.3±9.2b</w:t>
            </w:r>
          </w:p>
        </w:tc>
        <w:tc>
          <w:tcPr>
            <w:tcW w:w="791"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w:t>
            </w:r>
          </w:p>
        </w:tc>
      </w:tr>
      <w:tr w:rsidR="001F5F55" w:rsidRPr="001F5F55" w:rsidTr="00186A2F">
        <w:trPr>
          <w:trHeight w:val="230"/>
        </w:trPr>
        <w:tc>
          <w:tcPr>
            <w:tcW w:w="851"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0-6</w:t>
            </w:r>
          </w:p>
        </w:tc>
        <w:tc>
          <w:tcPr>
            <w:tcW w:w="1208"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680.2±9.1a</w:t>
            </w:r>
          </w:p>
        </w:tc>
        <w:tc>
          <w:tcPr>
            <w:tcW w:w="1218"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735.3±8.2b</w:t>
            </w:r>
          </w:p>
        </w:tc>
        <w:tc>
          <w:tcPr>
            <w:tcW w:w="791"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w:t>
            </w:r>
          </w:p>
        </w:tc>
      </w:tr>
      <w:tr w:rsidR="001F5F55" w:rsidRPr="001F5F55" w:rsidTr="00186A2F">
        <w:trPr>
          <w:trHeight w:val="242"/>
        </w:trPr>
        <w:tc>
          <w:tcPr>
            <w:tcW w:w="851"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0-7</w:t>
            </w:r>
          </w:p>
        </w:tc>
        <w:tc>
          <w:tcPr>
            <w:tcW w:w="1208"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820.4±6.2a</w:t>
            </w:r>
          </w:p>
        </w:tc>
        <w:tc>
          <w:tcPr>
            <w:tcW w:w="1218"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885.9±8.2b</w:t>
            </w:r>
          </w:p>
        </w:tc>
        <w:tc>
          <w:tcPr>
            <w:tcW w:w="791"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w:t>
            </w:r>
          </w:p>
        </w:tc>
      </w:tr>
      <w:tr w:rsidR="001F5F55" w:rsidRPr="001F5F55" w:rsidTr="00F12AA6">
        <w:trPr>
          <w:trHeight w:val="193"/>
        </w:trPr>
        <w:tc>
          <w:tcPr>
            <w:tcW w:w="4070" w:type="dxa"/>
            <w:gridSpan w:val="4"/>
            <w:tcBorders>
              <w:top w:val="single" w:sz="4" w:space="0" w:color="auto"/>
              <w:left w:val="nil"/>
              <w:bottom w:val="single" w:sz="4" w:space="0" w:color="auto"/>
              <w:right w:val="nil"/>
            </w:tcBorders>
            <w:shd w:val="clear" w:color="auto" w:fill="auto"/>
            <w:vAlign w:val="center"/>
            <w:hideMark/>
          </w:tcPr>
          <w:p w:rsidR="001F5F55" w:rsidRPr="001F5F55" w:rsidRDefault="001F5F55" w:rsidP="00186A2F">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Yemden yararlanma oranı (g/g)</w:t>
            </w:r>
          </w:p>
        </w:tc>
      </w:tr>
      <w:tr w:rsidR="001F5F55" w:rsidRPr="001F5F55" w:rsidTr="00186A2F">
        <w:trPr>
          <w:trHeight w:val="230"/>
        </w:trPr>
        <w:tc>
          <w:tcPr>
            <w:tcW w:w="851" w:type="dxa"/>
            <w:tcBorders>
              <w:top w:val="single" w:sz="4" w:space="0" w:color="auto"/>
              <w:left w:val="nil"/>
              <w:bottom w:val="nil"/>
              <w:right w:val="nil"/>
            </w:tcBorders>
            <w:shd w:val="clear" w:color="auto" w:fill="auto"/>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0-4</w:t>
            </w:r>
          </w:p>
        </w:tc>
        <w:tc>
          <w:tcPr>
            <w:tcW w:w="1208" w:type="dxa"/>
            <w:tcBorders>
              <w:top w:val="single" w:sz="4" w:space="0" w:color="auto"/>
              <w:left w:val="nil"/>
              <w:bottom w:val="nil"/>
              <w:right w:val="nil"/>
            </w:tcBorders>
            <w:shd w:val="clear" w:color="auto" w:fill="auto"/>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3.2±0.02a</w:t>
            </w:r>
          </w:p>
        </w:tc>
        <w:tc>
          <w:tcPr>
            <w:tcW w:w="1218" w:type="dxa"/>
            <w:tcBorders>
              <w:top w:val="single" w:sz="4" w:space="0" w:color="auto"/>
              <w:left w:val="nil"/>
              <w:bottom w:val="nil"/>
              <w:right w:val="nil"/>
            </w:tcBorders>
            <w:shd w:val="clear" w:color="auto" w:fill="auto"/>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3.6±0.02b</w:t>
            </w:r>
          </w:p>
        </w:tc>
        <w:tc>
          <w:tcPr>
            <w:tcW w:w="791" w:type="dxa"/>
            <w:tcBorders>
              <w:top w:val="single" w:sz="4" w:space="0" w:color="auto"/>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w:t>
            </w:r>
          </w:p>
        </w:tc>
      </w:tr>
      <w:tr w:rsidR="001F5F55" w:rsidRPr="001F5F55" w:rsidTr="00186A2F">
        <w:trPr>
          <w:trHeight w:val="230"/>
        </w:trPr>
        <w:tc>
          <w:tcPr>
            <w:tcW w:w="851"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0-5</w:t>
            </w:r>
          </w:p>
        </w:tc>
        <w:tc>
          <w:tcPr>
            <w:tcW w:w="1208"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3.5±0.67a</w:t>
            </w:r>
          </w:p>
        </w:tc>
        <w:tc>
          <w:tcPr>
            <w:tcW w:w="1218"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4.1±0.67b</w:t>
            </w:r>
          </w:p>
        </w:tc>
        <w:tc>
          <w:tcPr>
            <w:tcW w:w="791"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w:t>
            </w:r>
          </w:p>
        </w:tc>
      </w:tr>
      <w:tr w:rsidR="001F5F55" w:rsidRPr="001F5F55" w:rsidTr="00186A2F">
        <w:trPr>
          <w:trHeight w:val="230"/>
        </w:trPr>
        <w:tc>
          <w:tcPr>
            <w:tcW w:w="851"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0-6</w:t>
            </w:r>
          </w:p>
        </w:tc>
        <w:tc>
          <w:tcPr>
            <w:tcW w:w="1208"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3.9±0.09a</w:t>
            </w:r>
          </w:p>
        </w:tc>
        <w:tc>
          <w:tcPr>
            <w:tcW w:w="1218"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4.9±0.09b</w:t>
            </w:r>
          </w:p>
        </w:tc>
        <w:tc>
          <w:tcPr>
            <w:tcW w:w="791" w:type="dxa"/>
            <w:tcBorders>
              <w:top w:val="nil"/>
              <w:left w:val="nil"/>
              <w:bottom w:val="nil"/>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w:t>
            </w:r>
          </w:p>
        </w:tc>
      </w:tr>
      <w:tr w:rsidR="001F5F55" w:rsidRPr="001F5F55" w:rsidTr="00F12AA6">
        <w:trPr>
          <w:trHeight w:val="55"/>
        </w:trPr>
        <w:tc>
          <w:tcPr>
            <w:tcW w:w="851"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left"/>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0-7</w:t>
            </w:r>
          </w:p>
        </w:tc>
        <w:tc>
          <w:tcPr>
            <w:tcW w:w="1208" w:type="dxa"/>
            <w:tcBorders>
              <w:top w:val="nil"/>
              <w:left w:val="nil"/>
              <w:bottom w:val="single" w:sz="4" w:space="0" w:color="auto"/>
              <w:right w:val="nil"/>
            </w:tcBorders>
            <w:shd w:val="clear" w:color="auto" w:fill="auto"/>
            <w:vAlign w:val="center"/>
            <w:hideMark/>
          </w:tcPr>
          <w:p w:rsidR="001F5F55" w:rsidRPr="001F5F55" w:rsidRDefault="001F5F55" w:rsidP="00186A2F">
            <w:pPr>
              <w:spacing w:after="0" w:line="240" w:lineRule="auto"/>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4.3±0.01a</w:t>
            </w:r>
          </w:p>
        </w:tc>
        <w:tc>
          <w:tcPr>
            <w:tcW w:w="1218" w:type="dxa"/>
            <w:tcBorders>
              <w:top w:val="nil"/>
              <w:left w:val="nil"/>
              <w:bottom w:val="single" w:sz="4" w:space="0" w:color="auto"/>
              <w:right w:val="nil"/>
            </w:tcBorders>
            <w:shd w:val="clear" w:color="auto" w:fill="auto"/>
            <w:vAlign w:val="center"/>
            <w:hideMark/>
          </w:tcPr>
          <w:p w:rsidR="001F5F55" w:rsidRPr="001F5F55" w:rsidRDefault="001F5F55" w:rsidP="00186A2F">
            <w:pPr>
              <w:spacing w:after="0" w:line="240" w:lineRule="auto"/>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5.3±0.14b</w:t>
            </w:r>
          </w:p>
        </w:tc>
        <w:tc>
          <w:tcPr>
            <w:tcW w:w="791" w:type="dxa"/>
            <w:tcBorders>
              <w:top w:val="nil"/>
              <w:left w:val="nil"/>
              <w:bottom w:val="single" w:sz="4" w:space="0" w:color="auto"/>
              <w:right w:val="nil"/>
            </w:tcBorders>
            <w:shd w:val="clear" w:color="auto" w:fill="auto"/>
            <w:vAlign w:val="center"/>
            <w:hideMark/>
          </w:tcPr>
          <w:p w:rsidR="001F5F55" w:rsidRPr="001F5F55" w:rsidRDefault="001F5F55" w:rsidP="001F5F55">
            <w:pPr>
              <w:spacing w:after="0" w:line="240" w:lineRule="auto"/>
              <w:jc w:val="center"/>
              <w:rPr>
                <w:rFonts w:ascii="Calibri" w:eastAsia="Times New Roman" w:hAnsi="Calibri" w:cs="Times New Roman"/>
                <w:color w:val="000000"/>
                <w:szCs w:val="20"/>
                <w:lang w:val="tr-TR" w:eastAsia="tr-TR"/>
              </w:rPr>
            </w:pPr>
            <w:r w:rsidRPr="001F5F55">
              <w:rPr>
                <w:rFonts w:ascii="Calibri" w:eastAsia="Times New Roman" w:hAnsi="Calibri" w:cs="Times New Roman"/>
                <w:color w:val="000000"/>
                <w:szCs w:val="20"/>
                <w:lang w:eastAsia="tr-TR"/>
              </w:rPr>
              <w:t>**</w:t>
            </w:r>
          </w:p>
        </w:tc>
      </w:tr>
    </w:tbl>
    <w:p w:rsidR="001F5F55" w:rsidRPr="00186A2F" w:rsidRDefault="001F5F55" w:rsidP="00186A2F">
      <w:pPr>
        <w:spacing w:after="0" w:line="240" w:lineRule="auto"/>
        <w:rPr>
          <w:rFonts w:cs="Times New Roman"/>
          <w:sz w:val="18"/>
          <w:szCs w:val="18"/>
        </w:rPr>
      </w:pPr>
      <w:r w:rsidRPr="00186A2F">
        <w:rPr>
          <w:rFonts w:cs="Times New Roman"/>
          <w:sz w:val="18"/>
          <w:szCs w:val="18"/>
        </w:rPr>
        <w:t>a, b: Aynı satırda farklı harfle gösterilen ortalamalar arasındaki farklılıklar önemlidir.  *:(P&lt;0.05), **: (P&lt;0.01).</w:t>
      </w:r>
    </w:p>
    <w:p w:rsidR="001F5F55" w:rsidRDefault="001F5F55" w:rsidP="001A4912">
      <w:pPr>
        <w:spacing w:after="0" w:line="240" w:lineRule="auto"/>
        <w:ind w:firstLine="550"/>
        <w:rPr>
          <w:rFonts w:cs="Times New Roman"/>
          <w:szCs w:val="20"/>
        </w:rPr>
      </w:pPr>
    </w:p>
    <w:p w:rsidR="001A4912" w:rsidRPr="000B5DDB" w:rsidRDefault="001A4912" w:rsidP="001A4912">
      <w:pPr>
        <w:spacing w:after="0" w:line="240" w:lineRule="auto"/>
        <w:ind w:firstLine="550"/>
        <w:rPr>
          <w:rFonts w:cs="Times New Roman"/>
          <w:color w:val="FF0000"/>
          <w:szCs w:val="20"/>
        </w:rPr>
      </w:pPr>
      <w:r w:rsidRPr="000B5DDB">
        <w:rPr>
          <w:rFonts w:cs="Times New Roman"/>
          <w:szCs w:val="20"/>
        </w:rPr>
        <w:t xml:space="preserve">0-5 haftalık dönemde, yem tüketimi bakımından kafes ve yer gruplarına ait ortalamalar sırasıyla; 530.5 ve 519.3 g olarak saptanmıştır. Yetiştirme sisteminin farklılığı, yem tüketimini önemli düzeyde etkilemiş olup, gruplara ait ortalamalar arasındaki farklılıklar istatistiksel anlamda önemli (P&lt;0.05) bulunmuştur. Yetiştirme sistemi, bıldırcınların 0-5 haftalık dönemdeki </w:t>
      </w:r>
      <w:r w:rsidRPr="000B5DDB">
        <w:rPr>
          <w:rFonts w:cs="Times New Roman"/>
          <w:szCs w:val="20"/>
        </w:rPr>
        <w:lastRenderedPageBreak/>
        <w:t xml:space="preserve">yemden yararlanma oranlarını önemli düzeyde (P&lt;0.05) etkilemiştir. Bu dönemde yemden yararlanma bakımından en iyi grup kafes grubu olmuştur. </w:t>
      </w:r>
    </w:p>
    <w:p w:rsidR="001A4912" w:rsidRPr="000B5DDB" w:rsidRDefault="001A4912" w:rsidP="001A4912">
      <w:pPr>
        <w:spacing w:after="0" w:line="240" w:lineRule="auto"/>
        <w:ind w:firstLine="550"/>
        <w:rPr>
          <w:rFonts w:cs="Times New Roman"/>
          <w:szCs w:val="20"/>
        </w:rPr>
      </w:pPr>
      <w:r w:rsidRPr="000B5DDB">
        <w:rPr>
          <w:rFonts w:cs="Times New Roman"/>
          <w:szCs w:val="20"/>
        </w:rPr>
        <w:t xml:space="preserve">0-6 haftalık dönemde, yem tüketimi bakımından kafes ve yer gruplarına ait ortalamalar sırasıyla; 680.2 ve 735.3 g olarak saptanmıştır. Grupların yem tüketimleri yetiştirme sisteminden önemli düzeyde etkilemiş olup, gruplara ait ortalamalar arasındaki farklılıklar istatistiksel anlamda önemli (P&lt;0.01) bulunmuştur. Benzer şekilde, yetiştirme sistemi bıldırcınların 0-6 haftalık dönemdeki yemden yararlanma oranlarını önemli düzeyde (P&lt;0.01) etkilemiştir. En iyi yemden yararlanma kafes grubunda elde edilmiştir.     </w:t>
      </w:r>
    </w:p>
    <w:p w:rsidR="001A4912" w:rsidRPr="000B5DDB" w:rsidRDefault="001A4912" w:rsidP="001A4912">
      <w:pPr>
        <w:spacing w:after="0" w:line="240" w:lineRule="auto"/>
        <w:ind w:firstLine="550"/>
        <w:rPr>
          <w:rFonts w:cs="Times New Roman"/>
          <w:color w:val="FF0000"/>
          <w:szCs w:val="20"/>
        </w:rPr>
      </w:pPr>
      <w:r w:rsidRPr="000B5DDB">
        <w:rPr>
          <w:rFonts w:cs="Times New Roman"/>
          <w:szCs w:val="20"/>
        </w:rPr>
        <w:t>0-7 haftalık dönemde ise, yem tüketimi bakımından kafes ve yer gruplarına ait ortalamalar sırasıyla; 820.4 ve 885.9 g olarak saptanmış ve gruplara ait ortalamalar arasındaki farklılıklar istatistiksel anlamda önemli (P&lt;0.01) bulunmuştur. Grupların yemden yararlanma oranları da yetiştirme sisteminden önemli düzeyde (P&lt;0.01) etkilenmiş ve</w:t>
      </w:r>
      <w:r w:rsidRPr="000B5DDB">
        <w:rPr>
          <w:rFonts w:cs="Times New Roman"/>
          <w:color w:val="FF0000"/>
          <w:szCs w:val="20"/>
        </w:rPr>
        <w:t xml:space="preserve"> </w:t>
      </w:r>
      <w:r w:rsidRPr="000B5DDB">
        <w:rPr>
          <w:rFonts w:cs="Times New Roman"/>
          <w:color w:val="000000" w:themeColor="text1"/>
          <w:szCs w:val="20"/>
        </w:rPr>
        <w:t xml:space="preserve">en </w:t>
      </w:r>
      <w:r w:rsidRPr="000B5DDB">
        <w:rPr>
          <w:rFonts w:cs="Times New Roman"/>
          <w:szCs w:val="20"/>
        </w:rPr>
        <w:t xml:space="preserve">iyi yemden yararlanan grup kafes grubu olmuştur.    </w:t>
      </w:r>
      <w:r w:rsidRPr="000B5DDB">
        <w:rPr>
          <w:rFonts w:cs="Times New Roman"/>
          <w:color w:val="FF0000"/>
          <w:szCs w:val="20"/>
        </w:rPr>
        <w:t xml:space="preserve">   </w:t>
      </w:r>
    </w:p>
    <w:p w:rsidR="00186A2F" w:rsidRDefault="00186A2F" w:rsidP="00186A2F">
      <w:pPr>
        <w:tabs>
          <w:tab w:val="left" w:pos="10915"/>
        </w:tabs>
        <w:spacing w:after="0" w:line="240" w:lineRule="auto"/>
        <w:ind w:left="567" w:hanging="567"/>
        <w:rPr>
          <w:rFonts w:eastAsia="Times New Roman" w:cs="Times New Roman"/>
          <w:szCs w:val="20"/>
          <w:lang w:val="tr-TR" w:eastAsia="tr-TR"/>
        </w:rPr>
        <w:sectPr w:rsidR="00186A2F" w:rsidSect="00186A2F">
          <w:type w:val="continuous"/>
          <w:pgSz w:w="11906" w:h="16838"/>
          <w:pgMar w:top="1418" w:right="1418" w:bottom="1418" w:left="1418" w:header="709" w:footer="709" w:gutter="0"/>
          <w:pgNumType w:start="122"/>
          <w:cols w:num="2" w:space="708"/>
          <w:docGrid w:linePitch="360"/>
        </w:sectPr>
      </w:pPr>
    </w:p>
    <w:p w:rsidR="00F12AA6" w:rsidRDefault="00F12AA6" w:rsidP="00186A2F">
      <w:pPr>
        <w:tabs>
          <w:tab w:val="left" w:pos="10915"/>
        </w:tabs>
        <w:spacing w:after="0" w:line="240" w:lineRule="auto"/>
        <w:ind w:left="567" w:hanging="567"/>
        <w:rPr>
          <w:rFonts w:eastAsia="Times New Roman" w:cs="Times New Roman"/>
          <w:szCs w:val="20"/>
          <w:lang w:val="tr-TR" w:eastAsia="tr-TR"/>
        </w:rPr>
      </w:pPr>
    </w:p>
    <w:p w:rsidR="00186A2F" w:rsidRPr="00186A2F" w:rsidRDefault="00186A2F" w:rsidP="00186A2F">
      <w:pPr>
        <w:tabs>
          <w:tab w:val="left" w:pos="10915"/>
        </w:tabs>
        <w:spacing w:after="0" w:line="240" w:lineRule="auto"/>
        <w:ind w:left="567" w:hanging="567"/>
        <w:rPr>
          <w:rFonts w:eastAsia="Times New Roman" w:cs="Times New Roman"/>
          <w:szCs w:val="20"/>
          <w:lang w:val="tr-TR" w:eastAsia="tr-TR"/>
        </w:rPr>
      </w:pPr>
      <w:r w:rsidRPr="00F12AA6">
        <w:rPr>
          <w:rFonts w:eastAsia="Times New Roman" w:cs="Times New Roman"/>
          <w:b/>
          <w:szCs w:val="20"/>
          <w:lang w:val="tr-TR" w:eastAsia="tr-TR"/>
        </w:rPr>
        <w:t>Çizelge 4.</w:t>
      </w:r>
      <w:r w:rsidRPr="00186A2F">
        <w:rPr>
          <w:rFonts w:eastAsia="Times New Roman" w:cs="Times New Roman"/>
          <w:szCs w:val="20"/>
          <w:lang w:val="tr-TR" w:eastAsia="tr-TR"/>
        </w:rPr>
        <w:t xml:space="preserve"> Kafes ve yer sisteminde barındırılan bıldırcınların karkas özelliklerine ait ortalamalar ve standart hataları (X ±Sx).</w:t>
      </w:r>
    </w:p>
    <w:tbl>
      <w:tblPr>
        <w:tblW w:w="9034" w:type="dxa"/>
        <w:tblInd w:w="-10" w:type="dxa"/>
        <w:tblCellMar>
          <w:left w:w="70" w:type="dxa"/>
          <w:right w:w="70" w:type="dxa"/>
        </w:tblCellMar>
        <w:tblLook w:val="04A0" w:firstRow="1" w:lastRow="0" w:firstColumn="1" w:lastColumn="0" w:noHBand="0" w:noVBand="1"/>
      </w:tblPr>
      <w:tblGrid>
        <w:gridCol w:w="2825"/>
        <w:gridCol w:w="911"/>
        <w:gridCol w:w="2001"/>
        <w:gridCol w:w="2019"/>
        <w:gridCol w:w="1278"/>
      </w:tblGrid>
      <w:tr w:rsidR="00186A2F" w:rsidRPr="00186A2F" w:rsidTr="00F12AA6">
        <w:trPr>
          <w:trHeight w:val="257"/>
        </w:trPr>
        <w:tc>
          <w:tcPr>
            <w:tcW w:w="2825" w:type="dxa"/>
            <w:vMerge w:val="restart"/>
            <w:tcBorders>
              <w:top w:val="single" w:sz="4" w:space="0" w:color="auto"/>
              <w:bottom w:val="single" w:sz="4" w:space="0" w:color="auto"/>
            </w:tcBorders>
            <w:shd w:val="clear" w:color="auto" w:fill="auto"/>
            <w:vAlign w:val="center"/>
            <w:hideMark/>
          </w:tcPr>
          <w:p w:rsidR="00186A2F" w:rsidRPr="00186A2F" w:rsidRDefault="00186A2F" w:rsidP="00186A2F">
            <w:pPr>
              <w:spacing w:after="0" w:line="240" w:lineRule="auto"/>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Özellikler</w:t>
            </w:r>
          </w:p>
        </w:tc>
        <w:tc>
          <w:tcPr>
            <w:tcW w:w="911" w:type="dxa"/>
            <w:vMerge w:val="restart"/>
            <w:tcBorders>
              <w:top w:val="single" w:sz="4" w:space="0" w:color="auto"/>
              <w:bottom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Cins</w:t>
            </w:r>
          </w:p>
        </w:tc>
        <w:tc>
          <w:tcPr>
            <w:tcW w:w="5298" w:type="dxa"/>
            <w:gridSpan w:val="3"/>
            <w:tcBorders>
              <w:top w:val="single" w:sz="4" w:space="0" w:color="auto"/>
              <w:bottom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Yetiştirme Sistemi</w:t>
            </w:r>
          </w:p>
        </w:tc>
      </w:tr>
      <w:tr w:rsidR="00186A2F" w:rsidRPr="00186A2F" w:rsidTr="00F12AA6">
        <w:trPr>
          <w:trHeight w:val="86"/>
        </w:trPr>
        <w:tc>
          <w:tcPr>
            <w:tcW w:w="2825" w:type="dxa"/>
            <w:vMerge/>
            <w:tcBorders>
              <w:top w:val="single" w:sz="4" w:space="0" w:color="auto"/>
              <w:bottom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p>
        </w:tc>
        <w:tc>
          <w:tcPr>
            <w:tcW w:w="911" w:type="dxa"/>
            <w:vMerge/>
            <w:tcBorders>
              <w:top w:val="single" w:sz="4" w:space="0" w:color="auto"/>
              <w:bottom w:val="single" w:sz="4" w:space="0" w:color="auto"/>
            </w:tcBorders>
            <w:vAlign w:val="center"/>
            <w:hideMark/>
          </w:tcPr>
          <w:p w:rsidR="00186A2F" w:rsidRPr="00186A2F" w:rsidRDefault="00186A2F" w:rsidP="00186A2F">
            <w:pPr>
              <w:spacing w:after="0" w:line="240" w:lineRule="auto"/>
              <w:jc w:val="left"/>
              <w:rPr>
                <w:rFonts w:ascii="Calibri" w:eastAsia="Times New Roman" w:hAnsi="Calibri" w:cs="Times New Roman"/>
                <w:color w:val="000000"/>
                <w:szCs w:val="20"/>
                <w:lang w:val="tr-TR" w:eastAsia="tr-TR"/>
              </w:rPr>
            </w:pPr>
          </w:p>
        </w:tc>
        <w:tc>
          <w:tcPr>
            <w:tcW w:w="2001" w:type="dxa"/>
            <w:tcBorders>
              <w:top w:val="single" w:sz="4" w:space="0" w:color="auto"/>
              <w:bottom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Kafes</w:t>
            </w:r>
          </w:p>
        </w:tc>
        <w:tc>
          <w:tcPr>
            <w:tcW w:w="2019" w:type="dxa"/>
            <w:tcBorders>
              <w:top w:val="single" w:sz="4" w:space="0" w:color="auto"/>
              <w:bottom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Yer</w:t>
            </w:r>
          </w:p>
        </w:tc>
        <w:tc>
          <w:tcPr>
            <w:tcW w:w="1278" w:type="dxa"/>
            <w:tcBorders>
              <w:top w:val="single" w:sz="4" w:space="0" w:color="auto"/>
              <w:bottom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Önem düzeyi</w:t>
            </w:r>
          </w:p>
        </w:tc>
      </w:tr>
      <w:tr w:rsidR="00186A2F" w:rsidRPr="00186A2F" w:rsidTr="00F12AA6">
        <w:trPr>
          <w:trHeight w:val="244"/>
        </w:trPr>
        <w:tc>
          <w:tcPr>
            <w:tcW w:w="2825" w:type="dxa"/>
            <w:vMerge w:val="restart"/>
            <w:tcBorders>
              <w:top w:val="single" w:sz="4" w:space="0" w:color="auto"/>
            </w:tcBorders>
            <w:shd w:val="clear" w:color="auto" w:fill="auto"/>
            <w:vAlign w:val="center"/>
            <w:hideMark/>
          </w:tcPr>
          <w:p w:rsidR="00186A2F" w:rsidRPr="00186A2F" w:rsidRDefault="00186A2F" w:rsidP="00186A2F">
            <w:pPr>
              <w:spacing w:after="0" w:line="240" w:lineRule="auto"/>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Karkas ağırlığı  (g)</w:t>
            </w:r>
          </w:p>
        </w:tc>
        <w:tc>
          <w:tcPr>
            <w:tcW w:w="911" w:type="dxa"/>
            <w:tcBorders>
              <w:top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E</w:t>
            </w:r>
          </w:p>
        </w:tc>
        <w:tc>
          <w:tcPr>
            <w:tcW w:w="2001" w:type="dxa"/>
            <w:tcBorders>
              <w:top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119.5±2.8a</w:t>
            </w:r>
          </w:p>
        </w:tc>
        <w:tc>
          <w:tcPr>
            <w:tcW w:w="2019" w:type="dxa"/>
            <w:tcBorders>
              <w:top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112.2±2.2b</w:t>
            </w:r>
          </w:p>
        </w:tc>
        <w:tc>
          <w:tcPr>
            <w:tcW w:w="1278" w:type="dxa"/>
            <w:tcBorders>
              <w:top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w:t>
            </w:r>
          </w:p>
        </w:tc>
      </w:tr>
      <w:tr w:rsidR="00186A2F" w:rsidRPr="00186A2F" w:rsidTr="00F12AA6">
        <w:trPr>
          <w:trHeight w:val="89"/>
        </w:trPr>
        <w:tc>
          <w:tcPr>
            <w:tcW w:w="2825" w:type="dxa"/>
            <w:vMerge/>
            <w:tcBorders>
              <w:bottom w:val="single" w:sz="4" w:space="0" w:color="auto"/>
            </w:tcBorders>
            <w:vAlign w:val="center"/>
            <w:hideMark/>
          </w:tcPr>
          <w:p w:rsidR="00186A2F" w:rsidRPr="00186A2F" w:rsidRDefault="00186A2F" w:rsidP="00186A2F">
            <w:pPr>
              <w:spacing w:after="0" w:line="240" w:lineRule="auto"/>
              <w:rPr>
                <w:rFonts w:ascii="Calibri" w:eastAsia="Times New Roman" w:hAnsi="Calibri" w:cs="Times New Roman"/>
                <w:color w:val="000000"/>
                <w:szCs w:val="20"/>
                <w:lang w:val="tr-TR" w:eastAsia="tr-TR"/>
              </w:rPr>
            </w:pPr>
          </w:p>
        </w:tc>
        <w:tc>
          <w:tcPr>
            <w:tcW w:w="911" w:type="dxa"/>
            <w:tcBorders>
              <w:bottom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D</w:t>
            </w:r>
          </w:p>
        </w:tc>
        <w:tc>
          <w:tcPr>
            <w:tcW w:w="2001" w:type="dxa"/>
            <w:tcBorders>
              <w:bottom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146.0±5.3a</w:t>
            </w:r>
          </w:p>
        </w:tc>
        <w:tc>
          <w:tcPr>
            <w:tcW w:w="2019" w:type="dxa"/>
            <w:tcBorders>
              <w:bottom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124.6±6.1b</w:t>
            </w:r>
          </w:p>
        </w:tc>
        <w:tc>
          <w:tcPr>
            <w:tcW w:w="1278" w:type="dxa"/>
            <w:tcBorders>
              <w:bottom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w:t>
            </w:r>
          </w:p>
        </w:tc>
      </w:tr>
      <w:tr w:rsidR="00186A2F" w:rsidRPr="00186A2F" w:rsidTr="00F12AA6">
        <w:trPr>
          <w:trHeight w:val="244"/>
        </w:trPr>
        <w:tc>
          <w:tcPr>
            <w:tcW w:w="2825" w:type="dxa"/>
            <w:vMerge w:val="restart"/>
            <w:tcBorders>
              <w:top w:val="single" w:sz="4" w:space="0" w:color="auto"/>
            </w:tcBorders>
            <w:shd w:val="clear" w:color="auto" w:fill="auto"/>
            <w:vAlign w:val="center"/>
            <w:hideMark/>
          </w:tcPr>
          <w:p w:rsidR="00186A2F" w:rsidRPr="00186A2F" w:rsidRDefault="00186A2F" w:rsidP="00186A2F">
            <w:pPr>
              <w:spacing w:after="0" w:line="240" w:lineRule="auto"/>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Karkas randımanı (%)</w:t>
            </w:r>
          </w:p>
        </w:tc>
        <w:tc>
          <w:tcPr>
            <w:tcW w:w="911" w:type="dxa"/>
            <w:tcBorders>
              <w:top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E</w:t>
            </w:r>
          </w:p>
        </w:tc>
        <w:tc>
          <w:tcPr>
            <w:tcW w:w="2001" w:type="dxa"/>
            <w:tcBorders>
              <w:top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71.0±0.07a</w:t>
            </w:r>
          </w:p>
        </w:tc>
        <w:tc>
          <w:tcPr>
            <w:tcW w:w="2019" w:type="dxa"/>
            <w:tcBorders>
              <w:top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71.5±0.07a</w:t>
            </w:r>
          </w:p>
        </w:tc>
        <w:tc>
          <w:tcPr>
            <w:tcW w:w="1278" w:type="dxa"/>
            <w:tcBorders>
              <w:top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ÖS</w:t>
            </w:r>
          </w:p>
        </w:tc>
      </w:tr>
      <w:tr w:rsidR="00186A2F" w:rsidRPr="00186A2F" w:rsidTr="00F12AA6">
        <w:trPr>
          <w:trHeight w:val="111"/>
        </w:trPr>
        <w:tc>
          <w:tcPr>
            <w:tcW w:w="2825" w:type="dxa"/>
            <w:vMerge/>
            <w:tcBorders>
              <w:bottom w:val="single" w:sz="4" w:space="0" w:color="auto"/>
            </w:tcBorders>
            <w:vAlign w:val="center"/>
            <w:hideMark/>
          </w:tcPr>
          <w:p w:rsidR="00186A2F" w:rsidRPr="00186A2F" w:rsidRDefault="00186A2F" w:rsidP="00186A2F">
            <w:pPr>
              <w:spacing w:after="0" w:line="240" w:lineRule="auto"/>
              <w:jc w:val="left"/>
              <w:rPr>
                <w:rFonts w:ascii="Calibri" w:eastAsia="Times New Roman" w:hAnsi="Calibri" w:cs="Times New Roman"/>
                <w:color w:val="000000"/>
                <w:szCs w:val="20"/>
                <w:lang w:val="tr-TR" w:eastAsia="tr-TR"/>
              </w:rPr>
            </w:pPr>
          </w:p>
        </w:tc>
        <w:tc>
          <w:tcPr>
            <w:tcW w:w="911" w:type="dxa"/>
            <w:tcBorders>
              <w:bottom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D</w:t>
            </w:r>
          </w:p>
        </w:tc>
        <w:tc>
          <w:tcPr>
            <w:tcW w:w="2001" w:type="dxa"/>
            <w:tcBorders>
              <w:bottom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70.1±0.02a</w:t>
            </w:r>
          </w:p>
        </w:tc>
        <w:tc>
          <w:tcPr>
            <w:tcW w:w="2019" w:type="dxa"/>
            <w:tcBorders>
              <w:bottom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72.0±0.02b</w:t>
            </w:r>
          </w:p>
        </w:tc>
        <w:tc>
          <w:tcPr>
            <w:tcW w:w="1278" w:type="dxa"/>
            <w:tcBorders>
              <w:bottom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w:t>
            </w:r>
          </w:p>
        </w:tc>
      </w:tr>
      <w:tr w:rsidR="00186A2F" w:rsidRPr="00186A2F" w:rsidTr="00F12AA6">
        <w:trPr>
          <w:trHeight w:val="244"/>
        </w:trPr>
        <w:tc>
          <w:tcPr>
            <w:tcW w:w="2825" w:type="dxa"/>
            <w:vMerge w:val="restart"/>
            <w:tcBorders>
              <w:top w:val="single" w:sz="4" w:space="0" w:color="auto"/>
            </w:tcBorders>
            <w:shd w:val="clear" w:color="auto" w:fill="auto"/>
            <w:vAlign w:val="center"/>
            <w:hideMark/>
          </w:tcPr>
          <w:p w:rsidR="00186A2F" w:rsidRPr="00186A2F" w:rsidRDefault="00186A2F" w:rsidP="00186A2F">
            <w:pPr>
              <w:spacing w:after="0" w:line="240" w:lineRule="auto"/>
              <w:jc w:val="left"/>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Göğüs ağırlığı (g)</w:t>
            </w:r>
          </w:p>
        </w:tc>
        <w:tc>
          <w:tcPr>
            <w:tcW w:w="911" w:type="dxa"/>
            <w:tcBorders>
              <w:top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E</w:t>
            </w:r>
          </w:p>
        </w:tc>
        <w:tc>
          <w:tcPr>
            <w:tcW w:w="2001" w:type="dxa"/>
            <w:tcBorders>
              <w:top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50.5±3.1a</w:t>
            </w:r>
          </w:p>
        </w:tc>
        <w:tc>
          <w:tcPr>
            <w:tcW w:w="2019" w:type="dxa"/>
            <w:tcBorders>
              <w:top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53.9±3.1a</w:t>
            </w:r>
          </w:p>
        </w:tc>
        <w:tc>
          <w:tcPr>
            <w:tcW w:w="1278" w:type="dxa"/>
            <w:tcBorders>
              <w:top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ÖS</w:t>
            </w:r>
          </w:p>
        </w:tc>
      </w:tr>
      <w:tr w:rsidR="00186A2F" w:rsidRPr="00186A2F" w:rsidTr="00F12AA6">
        <w:trPr>
          <w:trHeight w:val="161"/>
        </w:trPr>
        <w:tc>
          <w:tcPr>
            <w:tcW w:w="2825" w:type="dxa"/>
            <w:vMerge/>
            <w:tcBorders>
              <w:bottom w:val="single" w:sz="4" w:space="0" w:color="auto"/>
            </w:tcBorders>
            <w:vAlign w:val="center"/>
            <w:hideMark/>
          </w:tcPr>
          <w:p w:rsidR="00186A2F" w:rsidRPr="00186A2F" w:rsidRDefault="00186A2F" w:rsidP="00186A2F">
            <w:pPr>
              <w:spacing w:after="0" w:line="240" w:lineRule="auto"/>
              <w:jc w:val="left"/>
              <w:rPr>
                <w:rFonts w:ascii="Calibri" w:eastAsia="Times New Roman" w:hAnsi="Calibri" w:cs="Times New Roman"/>
                <w:color w:val="000000"/>
                <w:szCs w:val="20"/>
                <w:lang w:val="tr-TR" w:eastAsia="tr-TR"/>
              </w:rPr>
            </w:pPr>
          </w:p>
        </w:tc>
        <w:tc>
          <w:tcPr>
            <w:tcW w:w="911" w:type="dxa"/>
            <w:tcBorders>
              <w:bottom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D</w:t>
            </w:r>
          </w:p>
        </w:tc>
        <w:tc>
          <w:tcPr>
            <w:tcW w:w="2001" w:type="dxa"/>
            <w:tcBorders>
              <w:bottom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59.7±2.4a</w:t>
            </w:r>
          </w:p>
        </w:tc>
        <w:tc>
          <w:tcPr>
            <w:tcW w:w="2019" w:type="dxa"/>
            <w:tcBorders>
              <w:bottom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54.3±2.3b</w:t>
            </w:r>
          </w:p>
        </w:tc>
        <w:tc>
          <w:tcPr>
            <w:tcW w:w="1278" w:type="dxa"/>
            <w:tcBorders>
              <w:bottom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w:t>
            </w:r>
          </w:p>
        </w:tc>
      </w:tr>
      <w:tr w:rsidR="00186A2F" w:rsidRPr="00186A2F" w:rsidTr="00F12AA6">
        <w:trPr>
          <w:trHeight w:val="244"/>
        </w:trPr>
        <w:tc>
          <w:tcPr>
            <w:tcW w:w="2825" w:type="dxa"/>
            <w:vMerge w:val="restart"/>
            <w:tcBorders>
              <w:top w:val="single" w:sz="4" w:space="0" w:color="auto"/>
            </w:tcBorders>
            <w:shd w:val="clear" w:color="auto" w:fill="auto"/>
            <w:vAlign w:val="center"/>
            <w:hideMark/>
          </w:tcPr>
          <w:p w:rsidR="00186A2F" w:rsidRPr="00186A2F" w:rsidRDefault="00186A2F" w:rsidP="00186A2F">
            <w:pPr>
              <w:spacing w:after="0" w:line="240" w:lineRule="auto"/>
              <w:jc w:val="left"/>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Göğüs oranı (%)</w:t>
            </w:r>
          </w:p>
        </w:tc>
        <w:tc>
          <w:tcPr>
            <w:tcW w:w="911" w:type="dxa"/>
            <w:tcBorders>
              <w:top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E</w:t>
            </w:r>
          </w:p>
        </w:tc>
        <w:tc>
          <w:tcPr>
            <w:tcW w:w="2001" w:type="dxa"/>
            <w:tcBorders>
              <w:top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42.5±1.6a</w:t>
            </w:r>
          </w:p>
        </w:tc>
        <w:tc>
          <w:tcPr>
            <w:tcW w:w="2019" w:type="dxa"/>
            <w:tcBorders>
              <w:top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45.8±1.6b</w:t>
            </w:r>
          </w:p>
        </w:tc>
        <w:tc>
          <w:tcPr>
            <w:tcW w:w="1278" w:type="dxa"/>
            <w:tcBorders>
              <w:top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w:t>
            </w:r>
          </w:p>
        </w:tc>
      </w:tr>
      <w:tr w:rsidR="00186A2F" w:rsidRPr="00186A2F" w:rsidTr="00F12AA6">
        <w:trPr>
          <w:trHeight w:val="55"/>
        </w:trPr>
        <w:tc>
          <w:tcPr>
            <w:tcW w:w="2825" w:type="dxa"/>
            <w:vMerge/>
            <w:tcBorders>
              <w:bottom w:val="single" w:sz="4" w:space="0" w:color="auto"/>
            </w:tcBorders>
            <w:vAlign w:val="center"/>
            <w:hideMark/>
          </w:tcPr>
          <w:p w:rsidR="00186A2F" w:rsidRPr="00186A2F" w:rsidRDefault="00186A2F" w:rsidP="00186A2F">
            <w:pPr>
              <w:spacing w:after="0" w:line="240" w:lineRule="auto"/>
              <w:jc w:val="left"/>
              <w:rPr>
                <w:rFonts w:ascii="Calibri" w:eastAsia="Times New Roman" w:hAnsi="Calibri" w:cs="Times New Roman"/>
                <w:color w:val="000000"/>
                <w:szCs w:val="20"/>
                <w:lang w:val="tr-TR" w:eastAsia="tr-TR"/>
              </w:rPr>
            </w:pPr>
          </w:p>
        </w:tc>
        <w:tc>
          <w:tcPr>
            <w:tcW w:w="911" w:type="dxa"/>
            <w:tcBorders>
              <w:bottom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D</w:t>
            </w:r>
          </w:p>
        </w:tc>
        <w:tc>
          <w:tcPr>
            <w:tcW w:w="2001" w:type="dxa"/>
            <w:tcBorders>
              <w:bottom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40.6±1.1a</w:t>
            </w:r>
          </w:p>
        </w:tc>
        <w:tc>
          <w:tcPr>
            <w:tcW w:w="2019" w:type="dxa"/>
            <w:tcBorders>
              <w:bottom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43.8±1.2b</w:t>
            </w:r>
          </w:p>
        </w:tc>
        <w:tc>
          <w:tcPr>
            <w:tcW w:w="1278" w:type="dxa"/>
            <w:tcBorders>
              <w:bottom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w:t>
            </w:r>
          </w:p>
        </w:tc>
      </w:tr>
      <w:tr w:rsidR="00186A2F" w:rsidRPr="00186A2F" w:rsidTr="00F12AA6">
        <w:trPr>
          <w:trHeight w:val="244"/>
        </w:trPr>
        <w:tc>
          <w:tcPr>
            <w:tcW w:w="2825" w:type="dxa"/>
            <w:vMerge w:val="restart"/>
            <w:tcBorders>
              <w:top w:val="single" w:sz="4" w:space="0" w:color="auto"/>
            </w:tcBorders>
            <w:shd w:val="clear" w:color="auto" w:fill="auto"/>
            <w:vAlign w:val="center"/>
            <w:hideMark/>
          </w:tcPr>
          <w:p w:rsidR="00186A2F" w:rsidRPr="00186A2F" w:rsidRDefault="00186A2F" w:rsidP="00186A2F">
            <w:pPr>
              <w:spacing w:after="0" w:line="240" w:lineRule="auto"/>
              <w:jc w:val="left"/>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But ağırlığı (g)</w:t>
            </w:r>
          </w:p>
        </w:tc>
        <w:tc>
          <w:tcPr>
            <w:tcW w:w="911" w:type="dxa"/>
            <w:tcBorders>
              <w:top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E</w:t>
            </w:r>
          </w:p>
        </w:tc>
        <w:tc>
          <w:tcPr>
            <w:tcW w:w="2001" w:type="dxa"/>
            <w:tcBorders>
              <w:top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30.7±1.2a</w:t>
            </w:r>
          </w:p>
        </w:tc>
        <w:tc>
          <w:tcPr>
            <w:tcW w:w="2019" w:type="dxa"/>
            <w:tcBorders>
              <w:top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31.6±1.2a</w:t>
            </w:r>
          </w:p>
        </w:tc>
        <w:tc>
          <w:tcPr>
            <w:tcW w:w="1278" w:type="dxa"/>
            <w:tcBorders>
              <w:top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ÖS</w:t>
            </w:r>
          </w:p>
        </w:tc>
      </w:tr>
      <w:tr w:rsidR="00186A2F" w:rsidRPr="00186A2F" w:rsidTr="00F12AA6">
        <w:trPr>
          <w:trHeight w:val="55"/>
        </w:trPr>
        <w:tc>
          <w:tcPr>
            <w:tcW w:w="2825" w:type="dxa"/>
            <w:vMerge/>
            <w:tcBorders>
              <w:bottom w:val="single" w:sz="4" w:space="0" w:color="auto"/>
            </w:tcBorders>
            <w:vAlign w:val="center"/>
            <w:hideMark/>
          </w:tcPr>
          <w:p w:rsidR="00186A2F" w:rsidRPr="00186A2F" w:rsidRDefault="00186A2F" w:rsidP="00186A2F">
            <w:pPr>
              <w:spacing w:after="0" w:line="240" w:lineRule="auto"/>
              <w:jc w:val="left"/>
              <w:rPr>
                <w:rFonts w:ascii="Calibri" w:eastAsia="Times New Roman" w:hAnsi="Calibri" w:cs="Times New Roman"/>
                <w:color w:val="000000"/>
                <w:szCs w:val="20"/>
                <w:lang w:val="tr-TR" w:eastAsia="tr-TR"/>
              </w:rPr>
            </w:pPr>
          </w:p>
        </w:tc>
        <w:tc>
          <w:tcPr>
            <w:tcW w:w="911" w:type="dxa"/>
            <w:tcBorders>
              <w:bottom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D</w:t>
            </w:r>
          </w:p>
        </w:tc>
        <w:tc>
          <w:tcPr>
            <w:tcW w:w="2001" w:type="dxa"/>
            <w:tcBorders>
              <w:bottom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36.9±3.0a</w:t>
            </w:r>
          </w:p>
        </w:tc>
        <w:tc>
          <w:tcPr>
            <w:tcW w:w="2019" w:type="dxa"/>
            <w:tcBorders>
              <w:bottom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31.1±3.0b</w:t>
            </w:r>
          </w:p>
        </w:tc>
        <w:tc>
          <w:tcPr>
            <w:tcW w:w="1278" w:type="dxa"/>
            <w:tcBorders>
              <w:bottom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w:t>
            </w:r>
          </w:p>
        </w:tc>
      </w:tr>
      <w:tr w:rsidR="00186A2F" w:rsidRPr="00186A2F" w:rsidTr="00F12AA6">
        <w:trPr>
          <w:trHeight w:val="244"/>
        </w:trPr>
        <w:tc>
          <w:tcPr>
            <w:tcW w:w="2825" w:type="dxa"/>
            <w:vMerge w:val="restart"/>
            <w:tcBorders>
              <w:top w:val="single" w:sz="4" w:space="0" w:color="auto"/>
            </w:tcBorders>
            <w:shd w:val="clear" w:color="auto" w:fill="auto"/>
            <w:vAlign w:val="center"/>
            <w:hideMark/>
          </w:tcPr>
          <w:p w:rsidR="00186A2F" w:rsidRPr="00186A2F" w:rsidRDefault="00186A2F" w:rsidP="00186A2F">
            <w:pPr>
              <w:spacing w:after="0" w:line="240" w:lineRule="auto"/>
              <w:jc w:val="left"/>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But oranı (%)</w:t>
            </w:r>
          </w:p>
        </w:tc>
        <w:tc>
          <w:tcPr>
            <w:tcW w:w="911" w:type="dxa"/>
            <w:tcBorders>
              <w:top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E</w:t>
            </w:r>
          </w:p>
        </w:tc>
        <w:tc>
          <w:tcPr>
            <w:tcW w:w="2001" w:type="dxa"/>
            <w:tcBorders>
              <w:top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25.7±1.4a</w:t>
            </w:r>
          </w:p>
        </w:tc>
        <w:tc>
          <w:tcPr>
            <w:tcW w:w="2019" w:type="dxa"/>
            <w:tcBorders>
              <w:top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26.8±1.5a</w:t>
            </w:r>
          </w:p>
        </w:tc>
        <w:tc>
          <w:tcPr>
            <w:tcW w:w="1278" w:type="dxa"/>
            <w:tcBorders>
              <w:top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ÖS</w:t>
            </w:r>
          </w:p>
        </w:tc>
      </w:tr>
      <w:tr w:rsidR="00186A2F" w:rsidRPr="00186A2F" w:rsidTr="00F12AA6">
        <w:trPr>
          <w:trHeight w:val="90"/>
        </w:trPr>
        <w:tc>
          <w:tcPr>
            <w:tcW w:w="2825" w:type="dxa"/>
            <w:vMerge/>
            <w:tcBorders>
              <w:bottom w:val="single" w:sz="4" w:space="0" w:color="auto"/>
            </w:tcBorders>
            <w:vAlign w:val="center"/>
            <w:hideMark/>
          </w:tcPr>
          <w:p w:rsidR="00186A2F" w:rsidRPr="00186A2F" w:rsidRDefault="00186A2F" w:rsidP="00186A2F">
            <w:pPr>
              <w:spacing w:after="0" w:line="240" w:lineRule="auto"/>
              <w:jc w:val="left"/>
              <w:rPr>
                <w:rFonts w:ascii="Calibri" w:eastAsia="Times New Roman" w:hAnsi="Calibri" w:cs="Times New Roman"/>
                <w:color w:val="000000"/>
                <w:szCs w:val="20"/>
                <w:lang w:val="tr-TR" w:eastAsia="tr-TR"/>
              </w:rPr>
            </w:pPr>
          </w:p>
        </w:tc>
        <w:tc>
          <w:tcPr>
            <w:tcW w:w="911" w:type="dxa"/>
            <w:tcBorders>
              <w:bottom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D</w:t>
            </w:r>
          </w:p>
        </w:tc>
        <w:tc>
          <w:tcPr>
            <w:tcW w:w="2001" w:type="dxa"/>
            <w:tcBorders>
              <w:bottom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25.3±3.1a</w:t>
            </w:r>
          </w:p>
        </w:tc>
        <w:tc>
          <w:tcPr>
            <w:tcW w:w="2019" w:type="dxa"/>
            <w:tcBorders>
              <w:bottom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25.1±3.2a</w:t>
            </w:r>
          </w:p>
        </w:tc>
        <w:tc>
          <w:tcPr>
            <w:tcW w:w="1278" w:type="dxa"/>
            <w:tcBorders>
              <w:bottom w:val="single" w:sz="4" w:space="0" w:color="auto"/>
            </w:tcBorders>
            <w:shd w:val="clear" w:color="auto" w:fill="auto"/>
            <w:vAlign w:val="center"/>
            <w:hideMark/>
          </w:tcPr>
          <w:p w:rsidR="00186A2F" w:rsidRPr="00186A2F" w:rsidRDefault="00186A2F" w:rsidP="00186A2F">
            <w:pPr>
              <w:spacing w:after="0" w:line="240" w:lineRule="auto"/>
              <w:jc w:val="center"/>
              <w:rPr>
                <w:rFonts w:ascii="Calibri" w:eastAsia="Times New Roman" w:hAnsi="Calibri" w:cs="Times New Roman"/>
                <w:color w:val="000000"/>
                <w:szCs w:val="20"/>
                <w:lang w:val="tr-TR" w:eastAsia="tr-TR"/>
              </w:rPr>
            </w:pPr>
            <w:r w:rsidRPr="00186A2F">
              <w:rPr>
                <w:rFonts w:ascii="Calibri" w:eastAsia="Times New Roman" w:hAnsi="Calibri" w:cs="Times New Roman"/>
                <w:color w:val="000000"/>
                <w:szCs w:val="20"/>
                <w:lang w:eastAsia="tr-TR"/>
              </w:rPr>
              <w:t>ÖS</w:t>
            </w:r>
          </w:p>
        </w:tc>
      </w:tr>
    </w:tbl>
    <w:p w:rsidR="00186A2F" w:rsidRPr="00186A2F" w:rsidRDefault="00186A2F" w:rsidP="00186A2F">
      <w:pPr>
        <w:spacing w:after="0" w:line="240" w:lineRule="auto"/>
        <w:rPr>
          <w:rFonts w:cs="Times New Roman"/>
          <w:b/>
          <w:bCs/>
          <w:sz w:val="18"/>
          <w:szCs w:val="18"/>
        </w:rPr>
      </w:pPr>
      <w:r w:rsidRPr="00186A2F">
        <w:rPr>
          <w:rFonts w:cs="Times New Roman"/>
          <w:sz w:val="18"/>
          <w:szCs w:val="18"/>
        </w:rPr>
        <w:t>a, b: Aynı satırda farklı harfle gösterilen ortalamalar arasındaki farklılıklar önemlidir. E: Erkek, D: Dişi. ÖS: Önemsiz,  *: P&lt;0.05, **: P&lt;0.01.</w:t>
      </w:r>
    </w:p>
    <w:p w:rsidR="00186A2F" w:rsidRDefault="00186A2F" w:rsidP="001A4912">
      <w:pPr>
        <w:spacing w:after="0" w:line="240" w:lineRule="auto"/>
        <w:ind w:firstLine="550"/>
        <w:rPr>
          <w:rFonts w:cs="Times New Roman"/>
          <w:b/>
          <w:bCs/>
          <w:i/>
          <w:szCs w:val="20"/>
        </w:rPr>
        <w:sectPr w:rsidR="00186A2F" w:rsidSect="00186A2F">
          <w:type w:val="continuous"/>
          <w:pgSz w:w="11906" w:h="16838"/>
          <w:pgMar w:top="1418" w:right="1418" w:bottom="1418" w:left="1418" w:header="709" w:footer="709" w:gutter="0"/>
          <w:pgNumType w:start="110"/>
          <w:cols w:space="708"/>
          <w:docGrid w:linePitch="360"/>
        </w:sectPr>
      </w:pPr>
    </w:p>
    <w:p w:rsidR="001A4912" w:rsidRDefault="001A4912" w:rsidP="001A4912">
      <w:pPr>
        <w:spacing w:after="0" w:line="240" w:lineRule="auto"/>
        <w:ind w:firstLine="550"/>
        <w:rPr>
          <w:rFonts w:cs="Times New Roman"/>
          <w:b/>
          <w:bCs/>
          <w:i/>
          <w:szCs w:val="20"/>
        </w:rPr>
      </w:pPr>
    </w:p>
    <w:p w:rsidR="001A4912" w:rsidRPr="001A4912" w:rsidRDefault="001A4912" w:rsidP="001A4912">
      <w:pPr>
        <w:spacing w:after="0" w:line="240" w:lineRule="auto"/>
        <w:rPr>
          <w:rFonts w:cs="Times New Roman"/>
          <w:b/>
          <w:bCs/>
          <w:i/>
          <w:szCs w:val="20"/>
        </w:rPr>
      </w:pPr>
      <w:r w:rsidRPr="001A4912">
        <w:rPr>
          <w:rFonts w:cs="Times New Roman"/>
          <w:b/>
          <w:bCs/>
          <w:i/>
          <w:szCs w:val="20"/>
        </w:rPr>
        <w:t xml:space="preserve">Karkas verimi ve karkas özellikleri </w:t>
      </w:r>
    </w:p>
    <w:p w:rsidR="001A4912" w:rsidRPr="000B5DDB" w:rsidRDefault="001A4912" w:rsidP="001A4912">
      <w:pPr>
        <w:spacing w:after="0" w:line="240" w:lineRule="auto"/>
        <w:ind w:firstLine="550"/>
        <w:rPr>
          <w:rFonts w:cs="Times New Roman"/>
          <w:szCs w:val="20"/>
        </w:rPr>
      </w:pPr>
      <w:r w:rsidRPr="000B5DDB">
        <w:rPr>
          <w:rFonts w:cs="Times New Roman"/>
          <w:szCs w:val="20"/>
        </w:rPr>
        <w:t>Farklı yetiştirme sistemlerinde barındırılan</w:t>
      </w:r>
      <w:r w:rsidRPr="000B5DDB">
        <w:rPr>
          <w:rFonts w:cs="Times New Roman"/>
          <w:color w:val="FF0000"/>
          <w:szCs w:val="20"/>
        </w:rPr>
        <w:t xml:space="preserve"> </w:t>
      </w:r>
      <w:r w:rsidRPr="000B5DDB">
        <w:rPr>
          <w:rFonts w:cs="Times New Roman"/>
          <w:szCs w:val="20"/>
        </w:rPr>
        <w:t xml:space="preserve">muamele gruplarına ait bıldırcınların </w:t>
      </w:r>
      <w:r w:rsidRPr="000B5DDB">
        <w:rPr>
          <w:rFonts w:cs="Times New Roman"/>
          <w:color w:val="000000" w:themeColor="text1"/>
          <w:szCs w:val="20"/>
        </w:rPr>
        <w:t xml:space="preserve">7 </w:t>
      </w:r>
      <w:r w:rsidRPr="000B5DDB">
        <w:rPr>
          <w:rFonts w:cs="Times New Roman"/>
          <w:szCs w:val="20"/>
        </w:rPr>
        <w:t>haftalık besi dönemi sonunda karkas verimi ve karkas özellikleri ile ilgili bulgular çizelge 4‘te verilmiştir.</w:t>
      </w:r>
    </w:p>
    <w:p w:rsidR="001A4912" w:rsidRPr="000B5DDB" w:rsidRDefault="001A4912" w:rsidP="001A4912">
      <w:pPr>
        <w:tabs>
          <w:tab w:val="left" w:pos="7920"/>
        </w:tabs>
        <w:spacing w:after="0" w:line="240" w:lineRule="auto"/>
        <w:ind w:firstLine="550"/>
        <w:rPr>
          <w:rFonts w:cs="Times New Roman"/>
          <w:szCs w:val="20"/>
        </w:rPr>
      </w:pPr>
      <w:r w:rsidRPr="000B5DDB">
        <w:rPr>
          <w:rFonts w:cs="Times New Roman"/>
          <w:szCs w:val="20"/>
        </w:rPr>
        <w:t xml:space="preserve">Kafes ve yer sistemlerinde yetiştirilen erkek ve dişi bıldırcınlara ait karkas ağırlığı, karkas randımanı, göğüs ağırlığı, göğüs oranı, but ağırlığı ve but oranları karşılaştırılmıştır. </w:t>
      </w:r>
      <w:r w:rsidRPr="000B5DDB">
        <w:rPr>
          <w:rFonts w:cs="Times New Roman"/>
          <w:color w:val="000000" w:themeColor="text1"/>
          <w:szCs w:val="20"/>
        </w:rPr>
        <w:t>E</w:t>
      </w:r>
      <w:r w:rsidRPr="000B5DDB">
        <w:rPr>
          <w:rFonts w:cs="Times New Roman"/>
          <w:szCs w:val="20"/>
        </w:rPr>
        <w:t>rkek ve dişiler için k</w:t>
      </w:r>
      <w:r w:rsidRPr="000B5DDB">
        <w:rPr>
          <w:rFonts w:cs="Times New Roman"/>
          <w:color w:val="000000" w:themeColor="text1"/>
          <w:szCs w:val="20"/>
        </w:rPr>
        <w:t xml:space="preserve">arkas </w:t>
      </w:r>
      <w:r w:rsidRPr="000B5DDB">
        <w:rPr>
          <w:rFonts w:cs="Times New Roman"/>
          <w:szCs w:val="20"/>
        </w:rPr>
        <w:t>ağırlığına ait sonuçlar yetiştirme sistemlerinin farklılığından</w:t>
      </w:r>
      <w:r w:rsidRPr="000B5DDB">
        <w:rPr>
          <w:rFonts w:cs="Times New Roman"/>
          <w:color w:val="FF0000"/>
          <w:szCs w:val="20"/>
        </w:rPr>
        <w:t xml:space="preserve"> </w:t>
      </w:r>
      <w:r w:rsidRPr="000B5DDB">
        <w:rPr>
          <w:rFonts w:cs="Times New Roman"/>
          <w:color w:val="000000" w:themeColor="text1"/>
          <w:szCs w:val="20"/>
        </w:rPr>
        <w:t xml:space="preserve">önemli düzeyde </w:t>
      </w:r>
      <w:r w:rsidRPr="000B5DDB">
        <w:rPr>
          <w:rFonts w:cs="Times New Roman"/>
          <w:szCs w:val="20"/>
        </w:rPr>
        <w:t xml:space="preserve">(P&lt;0.01) </w:t>
      </w:r>
      <w:r w:rsidRPr="000B5DDB">
        <w:rPr>
          <w:rFonts w:cs="Times New Roman"/>
          <w:color w:val="000000" w:themeColor="text1"/>
          <w:szCs w:val="20"/>
        </w:rPr>
        <w:t>etkilenmiştir. K</w:t>
      </w:r>
      <w:r w:rsidRPr="000B5DDB">
        <w:rPr>
          <w:rFonts w:cs="Times New Roman"/>
          <w:szCs w:val="20"/>
        </w:rPr>
        <w:t xml:space="preserve">arkas randımanı bakımından elde </w:t>
      </w:r>
      <w:r w:rsidRPr="000B5DDB">
        <w:rPr>
          <w:rFonts w:cs="Times New Roman"/>
          <w:szCs w:val="20"/>
        </w:rPr>
        <w:lastRenderedPageBreak/>
        <w:t>edilen ortalamalar arasındaki farklılıklar erkeklerde önemsiz, dişilerde önemli (P&lt;0.05),  göğüs oranı</w:t>
      </w:r>
      <w:r w:rsidRPr="000B5DDB">
        <w:rPr>
          <w:rFonts w:cs="Times New Roman"/>
          <w:color w:val="000000" w:themeColor="text1"/>
          <w:szCs w:val="20"/>
        </w:rPr>
        <w:t xml:space="preserve"> bakımından </w:t>
      </w:r>
      <w:r w:rsidRPr="000B5DDB">
        <w:rPr>
          <w:rFonts w:cs="Times New Roman"/>
          <w:szCs w:val="20"/>
        </w:rPr>
        <w:t xml:space="preserve">erkeklerde ve dişilerde önemli (P&lt;0.05), but ağırlığı bakımından erkeklerde önemsiz, dişilerde önemli (P&lt;0.05) ve but oranı bakımından ise hem erkek hem de dişilerde önemsiz bulunmuştur.  </w:t>
      </w:r>
    </w:p>
    <w:p w:rsidR="001A4912" w:rsidRDefault="001A4912" w:rsidP="001A4912">
      <w:pPr>
        <w:tabs>
          <w:tab w:val="left" w:pos="7920"/>
        </w:tabs>
        <w:spacing w:after="0" w:line="240" w:lineRule="auto"/>
        <w:ind w:firstLine="550"/>
        <w:rPr>
          <w:rFonts w:cs="Times New Roman"/>
          <w:szCs w:val="20"/>
        </w:rPr>
      </w:pPr>
      <w:r w:rsidRPr="000B5DDB">
        <w:rPr>
          <w:rFonts w:cs="Times New Roman"/>
          <w:szCs w:val="20"/>
        </w:rPr>
        <w:t>Yedi haftalık besi periyodu sonunda, grupların ölüm oranları kafes sisteminde % 4.0 ve yer sisteminde % 5.3 olarak tespit edilmiştir. Yer sisteminin yaşama gücünü olumsuz yönde etkilediği</w:t>
      </w:r>
      <w:r w:rsidRPr="000B5DDB">
        <w:rPr>
          <w:rFonts w:cs="Times New Roman"/>
          <w:color w:val="FF0000"/>
          <w:szCs w:val="20"/>
        </w:rPr>
        <w:t xml:space="preserve"> </w:t>
      </w:r>
      <w:r w:rsidRPr="000B5DDB">
        <w:rPr>
          <w:rFonts w:cs="Times New Roman"/>
          <w:szCs w:val="20"/>
        </w:rPr>
        <w:t>(P&lt;0.05) saptanmıştır.</w:t>
      </w:r>
    </w:p>
    <w:p w:rsidR="00186A2F" w:rsidRDefault="00186A2F" w:rsidP="00186A2F">
      <w:pPr>
        <w:spacing w:after="0" w:line="240" w:lineRule="auto"/>
        <w:rPr>
          <w:rFonts w:eastAsia="Calibri" w:cs="Times New Roman"/>
          <w:b/>
          <w:szCs w:val="20"/>
        </w:rPr>
        <w:sectPr w:rsidR="00186A2F" w:rsidSect="001A4912">
          <w:type w:val="continuous"/>
          <w:pgSz w:w="11906" w:h="16838"/>
          <w:pgMar w:top="1418" w:right="1418" w:bottom="1418" w:left="1418" w:header="709" w:footer="709" w:gutter="0"/>
          <w:pgNumType w:start="110"/>
          <w:cols w:num="2" w:space="708"/>
          <w:docGrid w:linePitch="360"/>
        </w:sectPr>
      </w:pPr>
    </w:p>
    <w:p w:rsidR="00186A2F" w:rsidRPr="000B5DDB" w:rsidRDefault="00186A2F" w:rsidP="00186A2F">
      <w:pPr>
        <w:spacing w:after="0" w:line="240" w:lineRule="auto"/>
        <w:rPr>
          <w:rFonts w:eastAsia="Calibri" w:cs="Times New Roman"/>
          <w:szCs w:val="20"/>
        </w:rPr>
      </w:pPr>
      <w:r w:rsidRPr="001A4912">
        <w:rPr>
          <w:rFonts w:eastAsia="Calibri" w:cs="Times New Roman"/>
          <w:b/>
          <w:szCs w:val="20"/>
        </w:rPr>
        <w:lastRenderedPageBreak/>
        <w:t>Çizelge 5.</w:t>
      </w:r>
      <w:r w:rsidRPr="000B5DDB">
        <w:rPr>
          <w:rFonts w:eastAsia="Calibri" w:cs="Times New Roman"/>
          <w:szCs w:val="20"/>
        </w:rPr>
        <w:t xml:space="preserve"> </w:t>
      </w:r>
      <w:r w:rsidRPr="000B5DDB">
        <w:rPr>
          <w:rFonts w:cs="Times New Roman"/>
          <w:szCs w:val="20"/>
        </w:rPr>
        <w:t>Kafes ve yer sisteminde yetiştirilen bıldırcınların etlerine ait bazı kalite özellikleri.</w:t>
      </w:r>
    </w:p>
    <w:tbl>
      <w:tblPr>
        <w:tblStyle w:val="TabloKlavuzu"/>
        <w:tblW w:w="491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8"/>
        <w:gridCol w:w="2303"/>
        <w:gridCol w:w="2112"/>
        <w:gridCol w:w="1686"/>
      </w:tblGrid>
      <w:tr w:rsidR="00186A2F" w:rsidRPr="000B5DDB" w:rsidTr="00186A2F">
        <w:trPr>
          <w:trHeight w:val="286"/>
        </w:trPr>
        <w:tc>
          <w:tcPr>
            <w:tcW w:w="1580" w:type="pct"/>
            <w:tcBorders>
              <w:top w:val="single" w:sz="4" w:space="0" w:color="auto"/>
              <w:bottom w:val="single" w:sz="4" w:space="0" w:color="auto"/>
            </w:tcBorders>
          </w:tcPr>
          <w:p w:rsidR="00186A2F" w:rsidRPr="000B5DDB" w:rsidRDefault="00186A2F" w:rsidP="00186A2F">
            <w:pPr>
              <w:autoSpaceDE w:val="0"/>
              <w:autoSpaceDN w:val="0"/>
              <w:adjustRightInd w:val="0"/>
              <w:spacing w:after="0" w:line="240" w:lineRule="auto"/>
              <w:rPr>
                <w:rFonts w:cs="Times New Roman"/>
                <w:szCs w:val="20"/>
              </w:rPr>
            </w:pPr>
            <w:r w:rsidRPr="000B5DDB">
              <w:rPr>
                <w:rFonts w:cs="Times New Roman"/>
                <w:szCs w:val="20"/>
              </w:rPr>
              <w:t>Özellikler</w:t>
            </w:r>
          </w:p>
        </w:tc>
        <w:tc>
          <w:tcPr>
            <w:tcW w:w="1291" w:type="pct"/>
            <w:tcBorders>
              <w:top w:val="single" w:sz="4" w:space="0" w:color="auto"/>
              <w:bottom w:val="single" w:sz="4" w:space="0" w:color="auto"/>
            </w:tcBorders>
          </w:tcPr>
          <w:p w:rsidR="00186A2F" w:rsidRPr="000B5DDB" w:rsidRDefault="00186A2F" w:rsidP="00186A2F">
            <w:pPr>
              <w:autoSpaceDE w:val="0"/>
              <w:autoSpaceDN w:val="0"/>
              <w:adjustRightInd w:val="0"/>
              <w:spacing w:after="0" w:line="240" w:lineRule="auto"/>
              <w:jc w:val="center"/>
              <w:rPr>
                <w:rFonts w:cs="Times New Roman"/>
                <w:szCs w:val="20"/>
              </w:rPr>
            </w:pPr>
            <w:r w:rsidRPr="000B5DDB">
              <w:rPr>
                <w:rFonts w:cs="Times New Roman"/>
                <w:szCs w:val="20"/>
              </w:rPr>
              <w:t xml:space="preserve">Yer Sistemi </w:t>
            </w:r>
            <w:r>
              <w:rPr>
                <w:rFonts w:cs="Times New Roman"/>
                <w:szCs w:val="20"/>
              </w:rPr>
              <w:t xml:space="preserve"> </w:t>
            </w:r>
            <w:r w:rsidRPr="000B5DDB">
              <w:rPr>
                <w:rFonts w:cs="Times New Roman"/>
                <w:szCs w:val="20"/>
              </w:rPr>
              <w:t>X±Sx</w:t>
            </w:r>
          </w:p>
        </w:tc>
        <w:tc>
          <w:tcPr>
            <w:tcW w:w="1184" w:type="pct"/>
            <w:tcBorders>
              <w:top w:val="single" w:sz="4" w:space="0" w:color="auto"/>
              <w:bottom w:val="single" w:sz="4" w:space="0" w:color="auto"/>
            </w:tcBorders>
          </w:tcPr>
          <w:p w:rsidR="00186A2F" w:rsidRPr="000B5DDB" w:rsidRDefault="00186A2F" w:rsidP="00186A2F">
            <w:pPr>
              <w:autoSpaceDE w:val="0"/>
              <w:autoSpaceDN w:val="0"/>
              <w:adjustRightInd w:val="0"/>
              <w:spacing w:after="0" w:line="240" w:lineRule="auto"/>
              <w:jc w:val="center"/>
              <w:rPr>
                <w:rFonts w:cs="Times New Roman"/>
                <w:szCs w:val="20"/>
              </w:rPr>
            </w:pPr>
            <w:r w:rsidRPr="000B5DDB">
              <w:rPr>
                <w:rFonts w:cs="Times New Roman"/>
                <w:szCs w:val="20"/>
              </w:rPr>
              <w:t>Kafes Sistemi X±Sx</w:t>
            </w:r>
          </w:p>
        </w:tc>
        <w:tc>
          <w:tcPr>
            <w:tcW w:w="945" w:type="pct"/>
            <w:tcBorders>
              <w:top w:val="single" w:sz="4" w:space="0" w:color="auto"/>
              <w:bottom w:val="single" w:sz="4" w:space="0" w:color="auto"/>
            </w:tcBorders>
          </w:tcPr>
          <w:p w:rsidR="00186A2F" w:rsidRPr="000B5DDB" w:rsidRDefault="00186A2F" w:rsidP="00DE769F">
            <w:pPr>
              <w:autoSpaceDE w:val="0"/>
              <w:autoSpaceDN w:val="0"/>
              <w:adjustRightInd w:val="0"/>
              <w:spacing w:after="0" w:line="240" w:lineRule="auto"/>
              <w:jc w:val="center"/>
              <w:rPr>
                <w:rFonts w:cs="Times New Roman"/>
                <w:szCs w:val="20"/>
              </w:rPr>
            </w:pPr>
            <w:r w:rsidRPr="000B5DDB">
              <w:rPr>
                <w:rFonts w:cs="Times New Roman"/>
                <w:szCs w:val="20"/>
              </w:rPr>
              <w:t>Önem Düzeyi</w:t>
            </w:r>
          </w:p>
        </w:tc>
      </w:tr>
      <w:tr w:rsidR="00186A2F" w:rsidRPr="000B5DDB" w:rsidTr="00186A2F">
        <w:trPr>
          <w:trHeight w:val="206"/>
        </w:trPr>
        <w:tc>
          <w:tcPr>
            <w:tcW w:w="1580" w:type="pct"/>
            <w:tcBorders>
              <w:top w:val="single" w:sz="4" w:space="0" w:color="auto"/>
            </w:tcBorders>
          </w:tcPr>
          <w:p w:rsidR="00186A2F" w:rsidRPr="000B5DDB" w:rsidRDefault="00186A2F" w:rsidP="00DE769F">
            <w:pPr>
              <w:autoSpaceDE w:val="0"/>
              <w:autoSpaceDN w:val="0"/>
              <w:adjustRightInd w:val="0"/>
              <w:spacing w:after="0" w:line="240" w:lineRule="auto"/>
              <w:rPr>
                <w:rFonts w:cs="Times New Roman"/>
                <w:szCs w:val="20"/>
              </w:rPr>
            </w:pPr>
            <w:r w:rsidRPr="000B5DDB">
              <w:rPr>
                <w:rFonts w:cs="Times New Roman"/>
                <w:szCs w:val="20"/>
              </w:rPr>
              <w:t>Görünüm (n=15)</w:t>
            </w:r>
          </w:p>
        </w:tc>
        <w:tc>
          <w:tcPr>
            <w:tcW w:w="1291" w:type="pct"/>
            <w:tcBorders>
              <w:top w:val="single" w:sz="4" w:space="0" w:color="auto"/>
            </w:tcBorders>
          </w:tcPr>
          <w:p w:rsidR="00186A2F" w:rsidRPr="000B5DDB" w:rsidRDefault="00186A2F" w:rsidP="00DE769F">
            <w:pPr>
              <w:spacing w:after="0" w:line="240" w:lineRule="auto"/>
              <w:jc w:val="center"/>
              <w:rPr>
                <w:rFonts w:cs="Times New Roman"/>
                <w:szCs w:val="20"/>
              </w:rPr>
            </w:pPr>
            <w:r w:rsidRPr="000B5DDB">
              <w:rPr>
                <w:rFonts w:cs="Times New Roman"/>
                <w:szCs w:val="20"/>
              </w:rPr>
              <w:t>7.9± 0.24a</w:t>
            </w:r>
          </w:p>
        </w:tc>
        <w:tc>
          <w:tcPr>
            <w:tcW w:w="1184" w:type="pct"/>
            <w:tcBorders>
              <w:top w:val="single" w:sz="4" w:space="0" w:color="auto"/>
            </w:tcBorders>
          </w:tcPr>
          <w:p w:rsidR="00186A2F" w:rsidRPr="000B5DDB" w:rsidRDefault="00186A2F" w:rsidP="00DE769F">
            <w:pPr>
              <w:autoSpaceDE w:val="0"/>
              <w:autoSpaceDN w:val="0"/>
              <w:adjustRightInd w:val="0"/>
              <w:spacing w:after="0" w:line="240" w:lineRule="auto"/>
              <w:jc w:val="center"/>
              <w:rPr>
                <w:rFonts w:cs="Times New Roman"/>
                <w:szCs w:val="20"/>
              </w:rPr>
            </w:pPr>
            <w:r w:rsidRPr="000B5DDB">
              <w:rPr>
                <w:rFonts w:cs="Times New Roman"/>
                <w:szCs w:val="20"/>
              </w:rPr>
              <w:t>7.8± 0.61a</w:t>
            </w:r>
          </w:p>
        </w:tc>
        <w:tc>
          <w:tcPr>
            <w:tcW w:w="945" w:type="pct"/>
            <w:tcBorders>
              <w:top w:val="single" w:sz="4" w:space="0" w:color="auto"/>
            </w:tcBorders>
          </w:tcPr>
          <w:p w:rsidR="00186A2F" w:rsidRPr="000B5DDB" w:rsidRDefault="00186A2F" w:rsidP="00DE769F">
            <w:pPr>
              <w:autoSpaceDE w:val="0"/>
              <w:autoSpaceDN w:val="0"/>
              <w:adjustRightInd w:val="0"/>
              <w:spacing w:after="0" w:line="240" w:lineRule="auto"/>
              <w:jc w:val="center"/>
              <w:rPr>
                <w:rFonts w:cs="Times New Roman"/>
                <w:szCs w:val="20"/>
              </w:rPr>
            </w:pPr>
            <w:r w:rsidRPr="000B5DDB">
              <w:rPr>
                <w:rFonts w:cs="Times New Roman"/>
                <w:szCs w:val="20"/>
              </w:rPr>
              <w:t>ÖS</w:t>
            </w:r>
          </w:p>
        </w:tc>
      </w:tr>
      <w:tr w:rsidR="00186A2F" w:rsidRPr="000B5DDB" w:rsidTr="00186A2F">
        <w:trPr>
          <w:trHeight w:val="210"/>
        </w:trPr>
        <w:tc>
          <w:tcPr>
            <w:tcW w:w="1580" w:type="pct"/>
          </w:tcPr>
          <w:p w:rsidR="00186A2F" w:rsidRPr="000B5DDB" w:rsidRDefault="00186A2F" w:rsidP="00DE769F">
            <w:pPr>
              <w:autoSpaceDE w:val="0"/>
              <w:autoSpaceDN w:val="0"/>
              <w:adjustRightInd w:val="0"/>
              <w:spacing w:after="0" w:line="240" w:lineRule="auto"/>
              <w:rPr>
                <w:rFonts w:cs="Times New Roman"/>
                <w:szCs w:val="20"/>
              </w:rPr>
            </w:pPr>
            <w:r w:rsidRPr="000B5DDB">
              <w:rPr>
                <w:rFonts w:cs="Times New Roman"/>
                <w:szCs w:val="20"/>
              </w:rPr>
              <w:t>Renk (n=15)</w:t>
            </w:r>
          </w:p>
        </w:tc>
        <w:tc>
          <w:tcPr>
            <w:tcW w:w="1291" w:type="pct"/>
          </w:tcPr>
          <w:p w:rsidR="00186A2F" w:rsidRPr="000B5DDB" w:rsidRDefault="00186A2F" w:rsidP="00DE769F">
            <w:pPr>
              <w:autoSpaceDE w:val="0"/>
              <w:autoSpaceDN w:val="0"/>
              <w:adjustRightInd w:val="0"/>
              <w:spacing w:after="0" w:line="240" w:lineRule="auto"/>
              <w:jc w:val="center"/>
              <w:rPr>
                <w:rFonts w:cs="Times New Roman"/>
                <w:szCs w:val="20"/>
              </w:rPr>
            </w:pPr>
            <w:r w:rsidRPr="000B5DDB">
              <w:rPr>
                <w:rFonts w:cs="Times New Roman"/>
                <w:szCs w:val="20"/>
              </w:rPr>
              <w:t>7.3± 0.31a</w:t>
            </w:r>
          </w:p>
        </w:tc>
        <w:tc>
          <w:tcPr>
            <w:tcW w:w="1184" w:type="pct"/>
          </w:tcPr>
          <w:p w:rsidR="00186A2F" w:rsidRPr="000B5DDB" w:rsidRDefault="00186A2F" w:rsidP="00DE769F">
            <w:pPr>
              <w:autoSpaceDE w:val="0"/>
              <w:autoSpaceDN w:val="0"/>
              <w:adjustRightInd w:val="0"/>
              <w:spacing w:after="0" w:line="240" w:lineRule="auto"/>
              <w:jc w:val="center"/>
              <w:rPr>
                <w:rFonts w:cs="Times New Roman"/>
                <w:szCs w:val="20"/>
              </w:rPr>
            </w:pPr>
            <w:r w:rsidRPr="000B5DDB">
              <w:rPr>
                <w:rFonts w:cs="Times New Roman"/>
                <w:szCs w:val="20"/>
              </w:rPr>
              <w:t>7.2± 0.32a</w:t>
            </w:r>
          </w:p>
        </w:tc>
        <w:tc>
          <w:tcPr>
            <w:tcW w:w="945" w:type="pct"/>
          </w:tcPr>
          <w:p w:rsidR="00186A2F" w:rsidRPr="000B5DDB" w:rsidRDefault="00186A2F" w:rsidP="00DE769F">
            <w:pPr>
              <w:autoSpaceDE w:val="0"/>
              <w:autoSpaceDN w:val="0"/>
              <w:adjustRightInd w:val="0"/>
              <w:spacing w:after="0" w:line="240" w:lineRule="auto"/>
              <w:jc w:val="center"/>
              <w:rPr>
                <w:rFonts w:cs="Times New Roman"/>
                <w:szCs w:val="20"/>
              </w:rPr>
            </w:pPr>
            <w:r w:rsidRPr="000B5DDB">
              <w:rPr>
                <w:rFonts w:cs="Times New Roman"/>
                <w:szCs w:val="20"/>
              </w:rPr>
              <w:t>ÖS</w:t>
            </w:r>
          </w:p>
        </w:tc>
      </w:tr>
      <w:tr w:rsidR="00186A2F" w:rsidRPr="000B5DDB" w:rsidTr="00186A2F">
        <w:trPr>
          <w:trHeight w:val="206"/>
        </w:trPr>
        <w:tc>
          <w:tcPr>
            <w:tcW w:w="1580" w:type="pct"/>
          </w:tcPr>
          <w:p w:rsidR="00186A2F" w:rsidRPr="000B5DDB" w:rsidRDefault="00186A2F" w:rsidP="00DE769F">
            <w:pPr>
              <w:autoSpaceDE w:val="0"/>
              <w:autoSpaceDN w:val="0"/>
              <w:adjustRightInd w:val="0"/>
              <w:spacing w:after="0" w:line="240" w:lineRule="auto"/>
              <w:rPr>
                <w:rFonts w:cs="Times New Roman"/>
                <w:szCs w:val="20"/>
              </w:rPr>
            </w:pPr>
            <w:r w:rsidRPr="000B5DDB">
              <w:rPr>
                <w:rFonts w:cs="Times New Roman"/>
                <w:szCs w:val="20"/>
              </w:rPr>
              <w:t>Koku (n=15)</w:t>
            </w:r>
          </w:p>
        </w:tc>
        <w:tc>
          <w:tcPr>
            <w:tcW w:w="1291" w:type="pct"/>
          </w:tcPr>
          <w:p w:rsidR="00186A2F" w:rsidRPr="000B5DDB" w:rsidRDefault="00186A2F" w:rsidP="00DE769F">
            <w:pPr>
              <w:autoSpaceDE w:val="0"/>
              <w:autoSpaceDN w:val="0"/>
              <w:adjustRightInd w:val="0"/>
              <w:spacing w:after="0" w:line="240" w:lineRule="auto"/>
              <w:jc w:val="center"/>
              <w:rPr>
                <w:rFonts w:cs="Times New Roman"/>
                <w:szCs w:val="20"/>
              </w:rPr>
            </w:pPr>
            <w:r w:rsidRPr="000B5DDB">
              <w:rPr>
                <w:rFonts w:cs="Times New Roman"/>
                <w:szCs w:val="20"/>
              </w:rPr>
              <w:t>7.4± 0.19a</w:t>
            </w:r>
          </w:p>
        </w:tc>
        <w:tc>
          <w:tcPr>
            <w:tcW w:w="1184" w:type="pct"/>
          </w:tcPr>
          <w:p w:rsidR="00186A2F" w:rsidRPr="000B5DDB" w:rsidRDefault="00186A2F" w:rsidP="00DE769F">
            <w:pPr>
              <w:autoSpaceDE w:val="0"/>
              <w:autoSpaceDN w:val="0"/>
              <w:adjustRightInd w:val="0"/>
              <w:spacing w:after="0" w:line="240" w:lineRule="auto"/>
              <w:jc w:val="center"/>
              <w:rPr>
                <w:rFonts w:cs="Times New Roman"/>
                <w:szCs w:val="20"/>
              </w:rPr>
            </w:pPr>
            <w:r w:rsidRPr="000B5DDB">
              <w:rPr>
                <w:rFonts w:cs="Times New Roman"/>
                <w:szCs w:val="20"/>
              </w:rPr>
              <w:t>7.5± 0.43a</w:t>
            </w:r>
          </w:p>
        </w:tc>
        <w:tc>
          <w:tcPr>
            <w:tcW w:w="945" w:type="pct"/>
          </w:tcPr>
          <w:p w:rsidR="00186A2F" w:rsidRPr="000B5DDB" w:rsidRDefault="00186A2F" w:rsidP="00DE769F">
            <w:pPr>
              <w:autoSpaceDE w:val="0"/>
              <w:autoSpaceDN w:val="0"/>
              <w:adjustRightInd w:val="0"/>
              <w:spacing w:after="0" w:line="240" w:lineRule="auto"/>
              <w:jc w:val="center"/>
              <w:rPr>
                <w:rFonts w:cs="Times New Roman"/>
                <w:szCs w:val="20"/>
              </w:rPr>
            </w:pPr>
            <w:r w:rsidRPr="000B5DDB">
              <w:rPr>
                <w:rFonts w:cs="Times New Roman"/>
                <w:szCs w:val="20"/>
              </w:rPr>
              <w:t>ÖS</w:t>
            </w:r>
          </w:p>
        </w:tc>
      </w:tr>
      <w:tr w:rsidR="00186A2F" w:rsidRPr="000B5DDB" w:rsidTr="00186A2F">
        <w:trPr>
          <w:trHeight w:val="210"/>
        </w:trPr>
        <w:tc>
          <w:tcPr>
            <w:tcW w:w="1580" w:type="pct"/>
          </w:tcPr>
          <w:p w:rsidR="00186A2F" w:rsidRPr="000B5DDB" w:rsidRDefault="00186A2F" w:rsidP="00DE769F">
            <w:pPr>
              <w:autoSpaceDE w:val="0"/>
              <w:autoSpaceDN w:val="0"/>
              <w:adjustRightInd w:val="0"/>
              <w:spacing w:after="0" w:line="240" w:lineRule="auto"/>
              <w:rPr>
                <w:rFonts w:cs="Times New Roman"/>
                <w:szCs w:val="20"/>
              </w:rPr>
            </w:pPr>
            <w:r w:rsidRPr="000B5DDB">
              <w:rPr>
                <w:rFonts w:cs="Times New Roman"/>
                <w:szCs w:val="20"/>
              </w:rPr>
              <w:t>Lezzet (n=15)</w:t>
            </w:r>
          </w:p>
        </w:tc>
        <w:tc>
          <w:tcPr>
            <w:tcW w:w="1291" w:type="pct"/>
          </w:tcPr>
          <w:p w:rsidR="00186A2F" w:rsidRPr="000B5DDB" w:rsidRDefault="00186A2F" w:rsidP="00DE769F">
            <w:pPr>
              <w:autoSpaceDE w:val="0"/>
              <w:autoSpaceDN w:val="0"/>
              <w:adjustRightInd w:val="0"/>
              <w:spacing w:after="0" w:line="240" w:lineRule="auto"/>
              <w:jc w:val="center"/>
              <w:rPr>
                <w:rFonts w:cs="Times New Roman"/>
                <w:szCs w:val="20"/>
              </w:rPr>
            </w:pPr>
            <w:r w:rsidRPr="000B5DDB">
              <w:rPr>
                <w:rFonts w:cs="Times New Roman"/>
                <w:szCs w:val="20"/>
              </w:rPr>
              <w:t>8.6± 0.21a</w:t>
            </w:r>
          </w:p>
        </w:tc>
        <w:tc>
          <w:tcPr>
            <w:tcW w:w="1184" w:type="pct"/>
          </w:tcPr>
          <w:p w:rsidR="00186A2F" w:rsidRPr="000B5DDB" w:rsidRDefault="00186A2F" w:rsidP="00DE769F">
            <w:pPr>
              <w:autoSpaceDE w:val="0"/>
              <w:autoSpaceDN w:val="0"/>
              <w:adjustRightInd w:val="0"/>
              <w:spacing w:after="0" w:line="240" w:lineRule="auto"/>
              <w:jc w:val="center"/>
              <w:rPr>
                <w:rFonts w:cs="Times New Roman"/>
                <w:szCs w:val="20"/>
              </w:rPr>
            </w:pPr>
            <w:r w:rsidRPr="000B5DDB">
              <w:rPr>
                <w:rFonts w:cs="Times New Roman"/>
                <w:szCs w:val="20"/>
              </w:rPr>
              <w:t>7.5± 0.30b</w:t>
            </w:r>
          </w:p>
        </w:tc>
        <w:tc>
          <w:tcPr>
            <w:tcW w:w="945" w:type="pct"/>
          </w:tcPr>
          <w:p w:rsidR="00186A2F" w:rsidRPr="000B5DDB" w:rsidRDefault="00186A2F" w:rsidP="00DE769F">
            <w:pPr>
              <w:autoSpaceDE w:val="0"/>
              <w:autoSpaceDN w:val="0"/>
              <w:adjustRightInd w:val="0"/>
              <w:spacing w:after="0" w:line="240" w:lineRule="auto"/>
              <w:jc w:val="center"/>
              <w:rPr>
                <w:rFonts w:cs="Times New Roman"/>
                <w:szCs w:val="20"/>
              </w:rPr>
            </w:pPr>
            <w:r w:rsidRPr="000B5DDB">
              <w:rPr>
                <w:rFonts w:cs="Times New Roman"/>
                <w:szCs w:val="20"/>
              </w:rPr>
              <w:t>**</w:t>
            </w:r>
          </w:p>
        </w:tc>
      </w:tr>
      <w:tr w:rsidR="00186A2F" w:rsidRPr="000B5DDB" w:rsidTr="00186A2F">
        <w:trPr>
          <w:trHeight w:val="311"/>
        </w:trPr>
        <w:tc>
          <w:tcPr>
            <w:tcW w:w="1580" w:type="pct"/>
            <w:tcBorders>
              <w:bottom w:val="single" w:sz="4" w:space="0" w:color="auto"/>
            </w:tcBorders>
          </w:tcPr>
          <w:p w:rsidR="00186A2F" w:rsidRPr="000B5DDB" w:rsidRDefault="00186A2F" w:rsidP="00DE769F">
            <w:pPr>
              <w:autoSpaceDE w:val="0"/>
              <w:autoSpaceDN w:val="0"/>
              <w:adjustRightInd w:val="0"/>
              <w:spacing w:after="0" w:line="240" w:lineRule="auto"/>
              <w:rPr>
                <w:rFonts w:cs="Times New Roman"/>
                <w:szCs w:val="20"/>
              </w:rPr>
            </w:pPr>
            <w:r w:rsidRPr="000B5DDB">
              <w:rPr>
                <w:rFonts w:cs="Times New Roman"/>
                <w:szCs w:val="20"/>
              </w:rPr>
              <w:t>Genel Beğeni (n=15)</w:t>
            </w:r>
          </w:p>
        </w:tc>
        <w:tc>
          <w:tcPr>
            <w:tcW w:w="1291" w:type="pct"/>
            <w:tcBorders>
              <w:bottom w:val="single" w:sz="4" w:space="0" w:color="auto"/>
            </w:tcBorders>
          </w:tcPr>
          <w:p w:rsidR="00186A2F" w:rsidRPr="000B5DDB" w:rsidRDefault="00186A2F" w:rsidP="00DE769F">
            <w:pPr>
              <w:autoSpaceDE w:val="0"/>
              <w:autoSpaceDN w:val="0"/>
              <w:adjustRightInd w:val="0"/>
              <w:spacing w:after="0" w:line="240" w:lineRule="auto"/>
              <w:jc w:val="center"/>
              <w:rPr>
                <w:rFonts w:cs="Times New Roman"/>
                <w:szCs w:val="20"/>
              </w:rPr>
            </w:pPr>
            <w:r w:rsidRPr="000B5DDB">
              <w:rPr>
                <w:rFonts w:cs="Times New Roman"/>
                <w:szCs w:val="20"/>
              </w:rPr>
              <w:t>8.5± 0.28a</w:t>
            </w:r>
          </w:p>
        </w:tc>
        <w:tc>
          <w:tcPr>
            <w:tcW w:w="1184" w:type="pct"/>
            <w:tcBorders>
              <w:bottom w:val="single" w:sz="4" w:space="0" w:color="auto"/>
            </w:tcBorders>
          </w:tcPr>
          <w:p w:rsidR="00186A2F" w:rsidRPr="000B5DDB" w:rsidRDefault="00186A2F" w:rsidP="00DE769F">
            <w:pPr>
              <w:autoSpaceDE w:val="0"/>
              <w:autoSpaceDN w:val="0"/>
              <w:adjustRightInd w:val="0"/>
              <w:spacing w:after="0" w:line="240" w:lineRule="auto"/>
              <w:jc w:val="center"/>
              <w:rPr>
                <w:rFonts w:cs="Times New Roman"/>
                <w:szCs w:val="20"/>
              </w:rPr>
            </w:pPr>
            <w:r w:rsidRPr="000B5DDB">
              <w:rPr>
                <w:rFonts w:cs="Times New Roman"/>
                <w:szCs w:val="20"/>
              </w:rPr>
              <w:t>8.0± 0.40b</w:t>
            </w:r>
          </w:p>
        </w:tc>
        <w:tc>
          <w:tcPr>
            <w:tcW w:w="945" w:type="pct"/>
            <w:tcBorders>
              <w:bottom w:val="single" w:sz="4" w:space="0" w:color="auto"/>
            </w:tcBorders>
          </w:tcPr>
          <w:p w:rsidR="00186A2F" w:rsidRPr="000B5DDB" w:rsidRDefault="00186A2F" w:rsidP="00DE769F">
            <w:pPr>
              <w:autoSpaceDE w:val="0"/>
              <w:autoSpaceDN w:val="0"/>
              <w:adjustRightInd w:val="0"/>
              <w:spacing w:after="0" w:line="240" w:lineRule="auto"/>
              <w:jc w:val="center"/>
              <w:rPr>
                <w:rFonts w:cs="Times New Roman"/>
                <w:szCs w:val="20"/>
              </w:rPr>
            </w:pPr>
            <w:r w:rsidRPr="000B5DDB">
              <w:rPr>
                <w:rFonts w:cs="Times New Roman"/>
                <w:szCs w:val="20"/>
              </w:rPr>
              <w:t>*</w:t>
            </w:r>
          </w:p>
        </w:tc>
      </w:tr>
    </w:tbl>
    <w:p w:rsidR="00186A2F" w:rsidRPr="00186A2F" w:rsidRDefault="00186A2F" w:rsidP="00186A2F">
      <w:pPr>
        <w:spacing w:after="0" w:line="240" w:lineRule="auto"/>
        <w:rPr>
          <w:rFonts w:cs="Times New Roman"/>
          <w:sz w:val="18"/>
          <w:szCs w:val="18"/>
        </w:rPr>
      </w:pPr>
      <w:r w:rsidRPr="00186A2F">
        <w:rPr>
          <w:rFonts w:cs="Times New Roman"/>
          <w:sz w:val="18"/>
          <w:szCs w:val="18"/>
        </w:rPr>
        <w:t xml:space="preserve">a, b: Aynı satırda farklı harfle gösterilen ortalamalar arasındaki farklılıklar önemlidir. ÖS: Önemsiz, *: P&lt;0.05, </w:t>
      </w:r>
    </w:p>
    <w:p w:rsidR="00186A2F" w:rsidRPr="00186A2F" w:rsidRDefault="00186A2F" w:rsidP="00186A2F">
      <w:pPr>
        <w:spacing w:after="0" w:line="240" w:lineRule="auto"/>
        <w:rPr>
          <w:rFonts w:cs="Times New Roman"/>
          <w:sz w:val="18"/>
          <w:szCs w:val="18"/>
        </w:rPr>
      </w:pPr>
      <w:r w:rsidRPr="00186A2F">
        <w:rPr>
          <w:rFonts w:cs="Times New Roman"/>
          <w:sz w:val="18"/>
          <w:szCs w:val="18"/>
        </w:rPr>
        <w:t>** : (P&lt;0.01).</w:t>
      </w:r>
    </w:p>
    <w:p w:rsidR="00186A2F" w:rsidRDefault="00186A2F" w:rsidP="001A4912">
      <w:pPr>
        <w:autoSpaceDE w:val="0"/>
        <w:autoSpaceDN w:val="0"/>
        <w:adjustRightInd w:val="0"/>
        <w:spacing w:after="0" w:line="240" w:lineRule="auto"/>
        <w:rPr>
          <w:rFonts w:cs="Times New Roman"/>
          <w:b/>
          <w:i/>
          <w:szCs w:val="20"/>
        </w:rPr>
        <w:sectPr w:rsidR="00186A2F" w:rsidSect="00186A2F">
          <w:type w:val="continuous"/>
          <w:pgSz w:w="11906" w:h="16838"/>
          <w:pgMar w:top="1418" w:right="1418" w:bottom="1418" w:left="1418" w:header="709" w:footer="709" w:gutter="0"/>
          <w:pgNumType w:start="123"/>
          <w:cols w:space="708"/>
          <w:docGrid w:linePitch="360"/>
        </w:sectPr>
      </w:pPr>
    </w:p>
    <w:p w:rsidR="00186A2F" w:rsidRDefault="00186A2F" w:rsidP="001A4912">
      <w:pPr>
        <w:autoSpaceDE w:val="0"/>
        <w:autoSpaceDN w:val="0"/>
        <w:adjustRightInd w:val="0"/>
        <w:spacing w:after="0" w:line="240" w:lineRule="auto"/>
        <w:rPr>
          <w:rFonts w:cs="Times New Roman"/>
          <w:b/>
          <w:i/>
          <w:szCs w:val="20"/>
        </w:rPr>
      </w:pPr>
    </w:p>
    <w:p w:rsidR="001A4912" w:rsidRPr="001A4912" w:rsidRDefault="001A4912" w:rsidP="001A4912">
      <w:pPr>
        <w:autoSpaceDE w:val="0"/>
        <w:autoSpaceDN w:val="0"/>
        <w:adjustRightInd w:val="0"/>
        <w:spacing w:after="0" w:line="240" w:lineRule="auto"/>
        <w:rPr>
          <w:rFonts w:cs="Times New Roman"/>
          <w:b/>
          <w:i/>
          <w:szCs w:val="20"/>
        </w:rPr>
      </w:pPr>
      <w:r w:rsidRPr="001A4912">
        <w:rPr>
          <w:rFonts w:cs="Times New Roman"/>
          <w:b/>
          <w:i/>
          <w:szCs w:val="20"/>
        </w:rPr>
        <w:t>Duyusal Analiz</w:t>
      </w:r>
    </w:p>
    <w:p w:rsidR="001A4912" w:rsidRPr="000B5DDB" w:rsidRDefault="001A4912" w:rsidP="001A4912">
      <w:pPr>
        <w:autoSpaceDE w:val="0"/>
        <w:autoSpaceDN w:val="0"/>
        <w:adjustRightInd w:val="0"/>
        <w:spacing w:after="0" w:line="240" w:lineRule="auto"/>
        <w:ind w:firstLine="550"/>
        <w:rPr>
          <w:rFonts w:cs="Times New Roman"/>
          <w:szCs w:val="20"/>
        </w:rPr>
      </w:pPr>
      <w:r w:rsidRPr="000B5DDB">
        <w:rPr>
          <w:rFonts w:cs="Times New Roman"/>
          <w:szCs w:val="20"/>
        </w:rPr>
        <w:t>Kafes ve yer sisteminde yetiştirilen bıldırcınların etlerine ait renk, koku ve lezzet gibi kalite özelliklerinin tüketici tarafından beğenilme düzeyinin değerlendirilmesi amacıyla düzenlenmiş olan duyusal analiz testinin sonuçları Çizelge 5’te sunulmuştur.</w:t>
      </w:r>
    </w:p>
    <w:p w:rsidR="001A4912" w:rsidRPr="000B5DDB" w:rsidRDefault="001A4912" w:rsidP="001A4912">
      <w:pPr>
        <w:spacing w:after="0" w:line="240" w:lineRule="auto"/>
        <w:ind w:firstLine="550"/>
        <w:rPr>
          <w:rFonts w:cs="Times New Roman"/>
          <w:color w:val="FF0000"/>
          <w:szCs w:val="20"/>
        </w:rPr>
      </w:pPr>
      <w:r w:rsidRPr="000B5DDB">
        <w:rPr>
          <w:rFonts w:cs="Times New Roman"/>
          <w:color w:val="000000" w:themeColor="text1"/>
          <w:szCs w:val="20"/>
        </w:rPr>
        <w:t>A</w:t>
      </w:r>
      <w:r w:rsidRPr="000B5DDB">
        <w:rPr>
          <w:rFonts w:cs="Times New Roman"/>
          <w:szCs w:val="20"/>
        </w:rPr>
        <w:t xml:space="preserve">ynı şartlarda pişirilmiş olan bıldırcın etleri arasında görünüm, renk ve koku kriterleri ortalamaları arasındaki farklılıklar önemsiz, lezzet açısından önemli (P&lt;0.01) ve genel beğeni kriteri bakımından da yine önemli (P&lt;0.05) olarak tespit edilmiştir. Genel olarak yer sistemde yetiştirilen bıldırcınların etleri kafes sisteminde yetiştirilen bıldırcınların etlerinden daha lezzetli bulunmuştur. </w:t>
      </w:r>
    </w:p>
    <w:p w:rsidR="001A4912" w:rsidRDefault="001A4912" w:rsidP="001A4912">
      <w:pPr>
        <w:widowControl w:val="0"/>
        <w:suppressAutoHyphens/>
        <w:spacing w:after="0" w:line="240" w:lineRule="auto"/>
        <w:ind w:firstLine="550"/>
        <w:rPr>
          <w:rFonts w:cs="Times New Roman"/>
          <w:b/>
          <w:bCs/>
          <w:szCs w:val="20"/>
          <w:lang w:eastAsia="ar-SA"/>
        </w:rPr>
      </w:pPr>
    </w:p>
    <w:p w:rsidR="001A4912" w:rsidRPr="001A4912" w:rsidRDefault="001A4912" w:rsidP="001A4912">
      <w:pPr>
        <w:widowControl w:val="0"/>
        <w:suppressAutoHyphens/>
        <w:spacing w:after="0" w:line="240" w:lineRule="auto"/>
        <w:rPr>
          <w:rFonts w:cs="Times New Roman"/>
          <w:b/>
          <w:bCs/>
          <w:i/>
          <w:szCs w:val="20"/>
          <w:lang w:eastAsia="ar-SA"/>
        </w:rPr>
      </w:pPr>
      <w:r w:rsidRPr="001A4912">
        <w:rPr>
          <w:rFonts w:cs="Times New Roman"/>
          <w:b/>
          <w:bCs/>
          <w:i/>
          <w:szCs w:val="20"/>
          <w:lang w:eastAsia="ar-SA"/>
        </w:rPr>
        <w:t>Tart</w:t>
      </w:r>
      <w:r>
        <w:rPr>
          <w:rFonts w:cs="Times New Roman"/>
          <w:b/>
          <w:bCs/>
          <w:i/>
          <w:szCs w:val="20"/>
          <w:lang w:eastAsia="ar-SA"/>
        </w:rPr>
        <w:t>ı</w:t>
      </w:r>
      <w:r w:rsidRPr="001A4912">
        <w:rPr>
          <w:rFonts w:cs="Times New Roman"/>
          <w:b/>
          <w:bCs/>
          <w:i/>
          <w:szCs w:val="20"/>
          <w:lang w:eastAsia="ar-SA"/>
        </w:rPr>
        <w:t>şma</w:t>
      </w:r>
      <w:bookmarkStart w:id="1" w:name="OLE_LINK198"/>
      <w:bookmarkStart w:id="2" w:name="OLE_LINK199"/>
    </w:p>
    <w:p w:rsidR="001A4912" w:rsidRPr="000B5DDB" w:rsidRDefault="001A4912" w:rsidP="001A4912">
      <w:pPr>
        <w:autoSpaceDE w:val="0"/>
        <w:autoSpaceDN w:val="0"/>
        <w:adjustRightInd w:val="0"/>
        <w:spacing w:after="0" w:line="240" w:lineRule="auto"/>
        <w:ind w:firstLine="550"/>
        <w:rPr>
          <w:rFonts w:cs="Times New Roman"/>
          <w:szCs w:val="20"/>
          <w:lang w:eastAsia="ar-SA"/>
        </w:rPr>
      </w:pPr>
      <w:r w:rsidRPr="000B5DDB">
        <w:rPr>
          <w:rFonts w:cs="Times New Roman"/>
          <w:szCs w:val="20"/>
          <w:lang w:eastAsia="ar-SA"/>
        </w:rPr>
        <w:t xml:space="preserve">Bu çalışmada, kafes ve yer sistemlerinde barındırılan bıldırcınlarda besi performansı ve karkas özellikleri karşılaştırılmış ve gruplara ait ortalamalar önemli ölçüde farklılıklar göstermiştir. </w:t>
      </w:r>
    </w:p>
    <w:p w:rsidR="001A4912" w:rsidRPr="000B5DDB" w:rsidRDefault="001A4912" w:rsidP="001A4912">
      <w:pPr>
        <w:autoSpaceDE w:val="0"/>
        <w:autoSpaceDN w:val="0"/>
        <w:adjustRightInd w:val="0"/>
        <w:spacing w:after="0" w:line="240" w:lineRule="auto"/>
        <w:ind w:firstLine="550"/>
        <w:rPr>
          <w:rFonts w:cs="Times New Roman"/>
          <w:szCs w:val="20"/>
        </w:rPr>
      </w:pPr>
      <w:r w:rsidRPr="000B5DDB">
        <w:rPr>
          <w:rFonts w:cs="Times New Roman"/>
          <w:szCs w:val="20"/>
          <w:lang w:eastAsia="ar-SA"/>
        </w:rPr>
        <w:t xml:space="preserve">Farklı yetiştirme sistemi bıldırcınların canlı ağırlıkları üzerine önemli etkide bulunmuştur. Elde edilen canlı ağırlık ortalamaları karşılaştırıldığında kafes grubunun 2. haftadan itibaren 7. haftanın sonuna kadar </w:t>
      </w:r>
      <w:r w:rsidRPr="000B5DDB">
        <w:rPr>
          <w:rFonts w:cs="Times New Roman"/>
          <w:color w:val="000000" w:themeColor="text1"/>
          <w:szCs w:val="20"/>
          <w:lang w:eastAsia="ar-SA"/>
        </w:rPr>
        <w:t xml:space="preserve">istatistiksel anlamda </w:t>
      </w:r>
      <w:r w:rsidRPr="000B5DDB">
        <w:rPr>
          <w:rFonts w:cs="Times New Roman"/>
          <w:szCs w:val="20"/>
          <w:lang w:eastAsia="ar-SA"/>
        </w:rPr>
        <w:t xml:space="preserve">daha yüksek </w:t>
      </w:r>
      <w:r w:rsidRPr="000B5DDB">
        <w:rPr>
          <w:rFonts w:cs="Times New Roman"/>
          <w:szCs w:val="20"/>
        </w:rPr>
        <w:t xml:space="preserve">(P&lt;0.05, P&lt;0.01) </w:t>
      </w:r>
      <w:r w:rsidRPr="000B5DDB">
        <w:rPr>
          <w:rFonts w:cs="Times New Roman"/>
          <w:szCs w:val="20"/>
          <w:lang w:eastAsia="ar-SA"/>
        </w:rPr>
        <w:t xml:space="preserve">canlı ağırlığa sahip olduğu görülmektedir. </w:t>
      </w:r>
      <w:r w:rsidRPr="000B5DDB">
        <w:rPr>
          <w:rFonts w:cs="Times New Roman"/>
          <w:szCs w:val="20"/>
        </w:rPr>
        <w:t xml:space="preserve">3. haftadan itibaren muamele grupları arasında (erkek, dişi ve erkek+dişi karışık) canlı ağırlık ortalamaları arasındaki fark daha belirgin bir düzeye gelmiştir. </w:t>
      </w:r>
      <w:r w:rsidRPr="000B5DDB">
        <w:rPr>
          <w:rFonts w:cs="Times New Roman"/>
          <w:color w:val="000000" w:themeColor="text1"/>
          <w:szCs w:val="20"/>
        </w:rPr>
        <w:t>Ka</w:t>
      </w:r>
      <w:r w:rsidRPr="000B5DDB">
        <w:rPr>
          <w:rFonts w:cs="Times New Roman"/>
          <w:szCs w:val="20"/>
        </w:rPr>
        <w:t xml:space="preserve">fes sisteminde yetiştirilen bıldırcınların canlı ağırlık ortalamalarının yüksek olmasının </w:t>
      </w:r>
      <w:r w:rsidRPr="000B5DDB">
        <w:rPr>
          <w:rFonts w:cs="Times New Roman"/>
          <w:color w:val="000000" w:themeColor="text1"/>
          <w:szCs w:val="20"/>
        </w:rPr>
        <w:t>nedeni,</w:t>
      </w:r>
      <w:r w:rsidRPr="000B5DDB">
        <w:rPr>
          <w:rFonts w:cs="Times New Roman"/>
          <w:color w:val="FF0000"/>
          <w:szCs w:val="20"/>
        </w:rPr>
        <w:t xml:space="preserve"> </w:t>
      </w:r>
      <w:r w:rsidRPr="000B5DDB">
        <w:rPr>
          <w:rFonts w:cs="Times New Roman"/>
          <w:szCs w:val="20"/>
        </w:rPr>
        <w:t xml:space="preserve">yer sisteminde yetiştirilen bıldırcınların aldıkları yemin önemli bir kısmını hareket için harcamasından kaynaklandığı söylenebilir. Bulgular,  İnci (2002), Özcan ve Akçapınar (1993), Smith ve Bringgs (1974), Polatsu ve Gürocak (1987), </w:t>
      </w:r>
      <w:r w:rsidRPr="000B5DDB">
        <w:rPr>
          <w:rFonts w:cs="Times New Roman"/>
          <w:color w:val="000000" w:themeColor="text1"/>
          <w:szCs w:val="20"/>
        </w:rPr>
        <w:t>Alarslan ve ark., (1997) ve Avcı ve ark., (2003)’nın sonuçları ile benzerlik göstermiştir.</w:t>
      </w:r>
    </w:p>
    <w:p w:rsidR="001A4912" w:rsidRPr="000B5DDB" w:rsidRDefault="001A4912" w:rsidP="001A4912">
      <w:pPr>
        <w:autoSpaceDE w:val="0"/>
        <w:autoSpaceDN w:val="0"/>
        <w:adjustRightInd w:val="0"/>
        <w:spacing w:after="0" w:line="240" w:lineRule="auto"/>
        <w:ind w:firstLine="550"/>
        <w:rPr>
          <w:rFonts w:cs="Times New Roman"/>
          <w:color w:val="FF0000"/>
          <w:szCs w:val="20"/>
        </w:rPr>
      </w:pPr>
      <w:r w:rsidRPr="000B5DDB">
        <w:rPr>
          <w:rFonts w:cs="Times New Roman"/>
          <w:szCs w:val="20"/>
        </w:rPr>
        <w:t xml:space="preserve">Yetiştirme sisteminin eklemeli yem tüketimi ve yemden yararlanma oranı üzerine etkisi 0-4, 0-6 ve 0-7 haftalarda çok önemli (P&lt;0.01), 0-5 haftada ise önemli (P&lt;0.05)  bulunmuştur. 7 haftalık besi periyodu boyunca yer sisteminde barındırılan bıldırcınlar yer sistemindekilere oranla önemli </w:t>
      </w:r>
      <w:r w:rsidRPr="000B5DDB">
        <w:rPr>
          <w:rFonts w:cs="Times New Roman"/>
          <w:szCs w:val="20"/>
        </w:rPr>
        <w:lastRenderedPageBreak/>
        <w:t xml:space="preserve">derecede (P&lt;0.01) daha fazla yem tüketmişlerdir. 0-7 haftalık dönemde yemden yararlanma bakımından kafes sisteminde barındırılanlar daha iyi sonuç vermişlerdir.  Sonuçlar, Yücelen ve Alarslan (1985), Polatsu ve Gürocak (1987), Çördük (1988) ve İpek ve ark (2002)’nın bildirdikleri sonuçlarla benzerlik göstermiştir.  </w:t>
      </w:r>
    </w:p>
    <w:p w:rsidR="001A4912" w:rsidRPr="000B5DDB" w:rsidRDefault="001A4912" w:rsidP="001A4912">
      <w:pPr>
        <w:autoSpaceDE w:val="0"/>
        <w:autoSpaceDN w:val="0"/>
        <w:adjustRightInd w:val="0"/>
        <w:spacing w:after="0" w:line="240" w:lineRule="auto"/>
        <w:ind w:firstLine="550"/>
        <w:rPr>
          <w:rFonts w:cs="Times New Roman"/>
          <w:szCs w:val="20"/>
        </w:rPr>
      </w:pPr>
      <w:r w:rsidRPr="000B5DDB">
        <w:rPr>
          <w:rFonts w:cs="Times New Roman"/>
          <w:szCs w:val="20"/>
        </w:rPr>
        <w:t>Yetiştirme sistemleri bıldırcınların karkas özellikleri üzerine genellikle önemli bir etki yapmıştır. Farklı muamele gruplarına ait bıldırcınların karkas özellikleri karşılaştırıldığında; karkas ağırlığı erkek ve dişilerde, karkas randımanı dişilerde, göğüs ağırlığı dişilerde, göğüs oranı erkek ve dişilerde ve but ağırlığı dişilerde önemli derecede (P&lt;0.05, P&gt;0.01) farklı bulunmuştur. Karkas randımanı bakımından erkek ve dişilerde benzer sonuçlar bulunmuştur. Elde edilen bulgular, İpek ve ark., (2002),</w:t>
      </w:r>
      <w:r w:rsidRPr="000B5DDB">
        <w:rPr>
          <w:rFonts w:cs="Times New Roman"/>
          <w:color w:val="000000" w:themeColor="text1"/>
          <w:szCs w:val="20"/>
        </w:rPr>
        <w:t xml:space="preserve"> Şengül ve Yıldız (1997), Sarıca ve Selçuk (1993), Das ve ark. (1992) ve</w:t>
      </w:r>
      <w:r w:rsidRPr="000B5DDB">
        <w:rPr>
          <w:rFonts w:cs="Times New Roman"/>
          <w:szCs w:val="20"/>
        </w:rPr>
        <w:t xml:space="preserve"> İpek ve ark. (2002)’nın bildirdikleri sonuçlarla benzerlik göstermiştir.</w:t>
      </w:r>
    </w:p>
    <w:p w:rsidR="001A4912" w:rsidRPr="000B5DDB" w:rsidRDefault="001A4912" w:rsidP="001A4912">
      <w:pPr>
        <w:autoSpaceDE w:val="0"/>
        <w:autoSpaceDN w:val="0"/>
        <w:adjustRightInd w:val="0"/>
        <w:spacing w:after="0" w:line="240" w:lineRule="auto"/>
        <w:ind w:firstLine="550"/>
        <w:rPr>
          <w:rFonts w:cs="Times New Roman"/>
          <w:szCs w:val="20"/>
        </w:rPr>
      </w:pPr>
      <w:r w:rsidRPr="000B5DDB">
        <w:rPr>
          <w:rFonts w:cs="Times New Roman"/>
          <w:szCs w:val="20"/>
        </w:rPr>
        <w:t xml:space="preserve">Yaşama gücü oranları üzerine yetiştirme sistemlerinin etkisi önemli (P&lt;0.05) bulunmuştur. Kafeste barındırılan bıldırcınlarda ölüm oranı daha düşük bulunmuştur. Bulgular, İpek ve ark.(2002), Ahuja ve ark., (1992), Bandyopadlıyay ve Ahuja, (1990), </w:t>
      </w:r>
      <w:r w:rsidRPr="000B5DDB">
        <w:rPr>
          <w:rFonts w:cs="Times New Roman"/>
          <w:color w:val="000000" w:themeColor="text1"/>
          <w:szCs w:val="20"/>
        </w:rPr>
        <w:t>Şengül ve Yıldız, (1997),</w:t>
      </w:r>
      <w:r w:rsidRPr="000B5DDB">
        <w:rPr>
          <w:rFonts w:cs="Times New Roman"/>
          <w:szCs w:val="20"/>
        </w:rPr>
        <w:t xml:space="preserve"> </w:t>
      </w:r>
      <w:r w:rsidRPr="000B5DDB">
        <w:rPr>
          <w:rFonts w:cs="Times New Roman"/>
          <w:bCs/>
          <w:szCs w:val="20"/>
        </w:rPr>
        <w:t>Faitarone</w:t>
      </w:r>
      <w:r w:rsidRPr="000B5DDB">
        <w:rPr>
          <w:rFonts w:cs="Times New Roman"/>
          <w:szCs w:val="20"/>
        </w:rPr>
        <w:t xml:space="preserve"> ve ark., (2005), Nagarajan ve ark. (1991)’nın sonuçları ile uyum göstermiştir.</w:t>
      </w:r>
    </w:p>
    <w:p w:rsidR="001A4912" w:rsidRPr="000B5DDB" w:rsidRDefault="001A4912" w:rsidP="001A4912">
      <w:pPr>
        <w:autoSpaceDE w:val="0"/>
        <w:autoSpaceDN w:val="0"/>
        <w:adjustRightInd w:val="0"/>
        <w:spacing w:after="0" w:line="240" w:lineRule="auto"/>
        <w:ind w:firstLine="550"/>
        <w:rPr>
          <w:rFonts w:cs="Times New Roman"/>
          <w:color w:val="FF0000"/>
          <w:szCs w:val="20"/>
        </w:rPr>
      </w:pPr>
      <w:r w:rsidRPr="000B5DDB">
        <w:rPr>
          <w:rFonts w:cs="Times New Roman"/>
          <w:szCs w:val="20"/>
        </w:rPr>
        <w:t>Yer grubundaki bıldırcın etlerinin genel beğeni (P&lt;0.05) ve lezzet (P&lt;0.01) bakımından kafes grubuna oranla daha üstün olduğu belirlenmiştir.</w:t>
      </w:r>
      <w:r w:rsidRPr="000B5DDB">
        <w:rPr>
          <w:rFonts w:cs="Times New Roman"/>
          <w:color w:val="FF0000"/>
          <w:szCs w:val="20"/>
        </w:rPr>
        <w:t xml:space="preserve"> </w:t>
      </w:r>
      <w:r w:rsidRPr="000B5DDB">
        <w:rPr>
          <w:rFonts w:cs="Times New Roman"/>
          <w:color w:val="000000" w:themeColor="text1"/>
          <w:szCs w:val="20"/>
        </w:rPr>
        <w:t xml:space="preserve">Bu </w:t>
      </w:r>
      <w:r w:rsidRPr="000B5DDB">
        <w:rPr>
          <w:rFonts w:cs="Times New Roman"/>
          <w:szCs w:val="20"/>
        </w:rPr>
        <w:t xml:space="preserve">sonuçlar, Özdemir, (2007)’in bildirdiği sonuçlarla benzerlik göstermektedir. </w:t>
      </w:r>
    </w:p>
    <w:bookmarkEnd w:id="1"/>
    <w:bookmarkEnd w:id="2"/>
    <w:p w:rsidR="001A4912" w:rsidRDefault="001A4912" w:rsidP="001A4912">
      <w:pPr>
        <w:widowControl w:val="0"/>
        <w:suppressAutoHyphens/>
        <w:spacing w:after="0" w:line="240" w:lineRule="auto"/>
        <w:ind w:firstLine="550"/>
        <w:rPr>
          <w:rFonts w:cs="Times New Roman"/>
          <w:b/>
          <w:bCs/>
          <w:szCs w:val="20"/>
          <w:lang w:eastAsia="ar-SA"/>
        </w:rPr>
      </w:pPr>
    </w:p>
    <w:p w:rsidR="001A4912" w:rsidRPr="000B5DDB" w:rsidRDefault="001A4912" w:rsidP="001A4912">
      <w:pPr>
        <w:widowControl w:val="0"/>
        <w:suppressAutoHyphens/>
        <w:spacing w:after="0" w:line="240" w:lineRule="auto"/>
        <w:rPr>
          <w:rFonts w:cs="Times New Roman"/>
          <w:b/>
          <w:bCs/>
          <w:szCs w:val="20"/>
          <w:lang w:eastAsia="ar-SA"/>
        </w:rPr>
      </w:pPr>
      <w:r w:rsidRPr="000B5DDB">
        <w:rPr>
          <w:rFonts w:cs="Times New Roman"/>
          <w:b/>
          <w:bCs/>
          <w:szCs w:val="20"/>
          <w:lang w:eastAsia="ar-SA"/>
        </w:rPr>
        <w:t>Sonuç</w:t>
      </w:r>
    </w:p>
    <w:p w:rsidR="001A4912" w:rsidRPr="000B5DDB" w:rsidRDefault="001A4912" w:rsidP="001A4912">
      <w:pPr>
        <w:spacing w:after="0" w:line="240" w:lineRule="auto"/>
        <w:ind w:firstLine="550"/>
        <w:rPr>
          <w:rFonts w:cs="Times New Roman"/>
          <w:b/>
          <w:bCs/>
          <w:color w:val="FF0000"/>
          <w:szCs w:val="20"/>
          <w:lang w:eastAsia="ar-SA"/>
        </w:rPr>
      </w:pPr>
      <w:r w:rsidRPr="000B5DDB">
        <w:rPr>
          <w:rFonts w:cs="Times New Roman"/>
          <w:szCs w:val="20"/>
        </w:rPr>
        <w:t>Sonuç olarak, araştırmada canlı ağırlık, yem tüketimi, yemden yararlanma oranı ölüm oranı ve karkas özellikleri üzerine farklı yetiştirme sisteminin (kafes ve yer) etkisi önemli bulunmuş ve kafeste yetiştirmenin daha avantajlı olduğu saptanmıştır.</w:t>
      </w:r>
      <w:r w:rsidRPr="000B5DDB">
        <w:rPr>
          <w:rFonts w:cs="Times New Roman"/>
          <w:color w:val="000000" w:themeColor="text1"/>
          <w:szCs w:val="20"/>
        </w:rPr>
        <w:t xml:space="preserve">  Et kalitesi </w:t>
      </w:r>
      <w:r w:rsidRPr="000B5DDB">
        <w:rPr>
          <w:rFonts w:cs="Times New Roman"/>
          <w:szCs w:val="20"/>
        </w:rPr>
        <w:t xml:space="preserve">üzerine yetiştirme sisteminin etkisi </w:t>
      </w:r>
      <w:r w:rsidRPr="000B5DDB">
        <w:rPr>
          <w:rFonts w:cs="Times New Roman"/>
          <w:color w:val="000000" w:themeColor="text1"/>
          <w:szCs w:val="20"/>
        </w:rPr>
        <w:t>kısmen önemli bulunmuştur. Etin l</w:t>
      </w:r>
      <w:r w:rsidRPr="000B5DDB">
        <w:rPr>
          <w:rFonts w:cs="Times New Roman"/>
          <w:szCs w:val="20"/>
        </w:rPr>
        <w:t xml:space="preserve">ezzeti ve genel beğeni kriteri bakımından yetiştirme sistemi etkili olmuş ve yer sistemde yetiştirilen bıldırcınların etleri kafestekilere oranla daha fazla beğenilmiştir. Yer sisteminde yaşama gücünün olumsuz yönde etkilendiği gözlenmiştir. Bıldırcınların 7 haftalık </w:t>
      </w:r>
      <w:r w:rsidRPr="000B5DDB">
        <w:rPr>
          <w:rFonts w:cs="Times New Roman"/>
          <w:szCs w:val="20"/>
        </w:rPr>
        <w:lastRenderedPageBreak/>
        <w:t>periyottaki besi performanslarına bakıldığında kafes sisteminde yetiştirmenin daha uygun ve ekonomik olacağı kanaatine varılmıştır.</w:t>
      </w:r>
    </w:p>
    <w:p w:rsidR="001A4912" w:rsidRDefault="001A4912" w:rsidP="001A4912">
      <w:pPr>
        <w:autoSpaceDE w:val="0"/>
        <w:autoSpaceDN w:val="0"/>
        <w:adjustRightInd w:val="0"/>
        <w:spacing w:after="0" w:line="240" w:lineRule="auto"/>
        <w:ind w:left="567" w:firstLine="550"/>
        <w:rPr>
          <w:rFonts w:cs="TimesNewRomanPSMT"/>
          <w:b/>
          <w:szCs w:val="20"/>
        </w:rPr>
      </w:pPr>
    </w:p>
    <w:p w:rsidR="001A4912" w:rsidRDefault="001A4912" w:rsidP="001A4912">
      <w:pPr>
        <w:autoSpaceDE w:val="0"/>
        <w:autoSpaceDN w:val="0"/>
        <w:adjustRightInd w:val="0"/>
        <w:spacing w:after="0" w:line="240" w:lineRule="auto"/>
        <w:ind w:left="567" w:hanging="567"/>
        <w:rPr>
          <w:rFonts w:cs="Times New Roman"/>
          <w:szCs w:val="20"/>
        </w:rPr>
      </w:pPr>
      <w:r w:rsidRPr="000B5DDB">
        <w:rPr>
          <w:rFonts w:cs="TimesNewRomanPSMT"/>
          <w:b/>
          <w:szCs w:val="20"/>
        </w:rPr>
        <w:t>Kaynaklar</w:t>
      </w:r>
      <w:r w:rsidRPr="000B5DDB">
        <w:rPr>
          <w:rFonts w:cs="Times New Roman"/>
          <w:szCs w:val="20"/>
        </w:rPr>
        <w:t xml:space="preserve"> </w:t>
      </w:r>
    </w:p>
    <w:p w:rsidR="001A4912" w:rsidRPr="000B5DDB" w:rsidRDefault="001A4912" w:rsidP="001A4912">
      <w:pPr>
        <w:autoSpaceDE w:val="0"/>
        <w:autoSpaceDN w:val="0"/>
        <w:adjustRightInd w:val="0"/>
        <w:spacing w:after="0" w:line="240" w:lineRule="auto"/>
        <w:ind w:left="567" w:hanging="567"/>
        <w:rPr>
          <w:rFonts w:cs="Times New Roman"/>
          <w:szCs w:val="20"/>
        </w:rPr>
      </w:pPr>
      <w:r w:rsidRPr="000B5DDB">
        <w:rPr>
          <w:rFonts w:cs="Times New Roman"/>
          <w:szCs w:val="20"/>
        </w:rPr>
        <w:t>Abplanalp, H., Woodard, A. E., Wilson, W. O., 1962. The effect unnatural day lengths upon maturation and eggs production of the Japanese quail (</w:t>
      </w:r>
      <w:r w:rsidRPr="000B5DDB">
        <w:rPr>
          <w:rFonts w:cs="Times New Roman"/>
          <w:i/>
          <w:szCs w:val="20"/>
        </w:rPr>
        <w:t>Coturnix coturnix japonica</w:t>
      </w:r>
      <w:r w:rsidRPr="000B5DDB">
        <w:rPr>
          <w:rFonts w:cs="Times New Roman"/>
          <w:szCs w:val="20"/>
        </w:rPr>
        <w:t>). Poultry Sci., 41; 1963 -1968.</w:t>
      </w:r>
    </w:p>
    <w:p w:rsidR="001A4912" w:rsidRPr="000B5DDB" w:rsidRDefault="001A4912" w:rsidP="001A4912">
      <w:pPr>
        <w:autoSpaceDE w:val="0"/>
        <w:autoSpaceDN w:val="0"/>
        <w:adjustRightInd w:val="0"/>
        <w:spacing w:after="0" w:line="240" w:lineRule="auto"/>
        <w:ind w:left="567" w:hanging="567"/>
        <w:rPr>
          <w:rFonts w:cs="Times New Roman"/>
          <w:b/>
          <w:bCs/>
          <w:szCs w:val="20"/>
        </w:rPr>
      </w:pPr>
      <w:r w:rsidRPr="000B5DDB">
        <w:rPr>
          <w:rFonts w:cs="Times New Roman"/>
          <w:szCs w:val="20"/>
        </w:rPr>
        <w:t>Ahuja, S. D., Bandyopadhyay, U.K., Kundu, R., 1992. Influence of stocking density and system of housing on growth characters in Japanese quail. Indian Journal of Poultry Sci. 27 (4): 193-197.</w:t>
      </w:r>
    </w:p>
    <w:p w:rsidR="001A4912" w:rsidRPr="000B5DDB" w:rsidRDefault="001A4912" w:rsidP="001A4912">
      <w:pPr>
        <w:autoSpaceDE w:val="0"/>
        <w:autoSpaceDN w:val="0"/>
        <w:adjustRightInd w:val="0"/>
        <w:spacing w:after="0" w:line="240" w:lineRule="auto"/>
        <w:ind w:left="567" w:hanging="567"/>
        <w:rPr>
          <w:rFonts w:cs="Times New Roman"/>
          <w:szCs w:val="20"/>
        </w:rPr>
      </w:pPr>
      <w:r w:rsidRPr="000B5DDB">
        <w:rPr>
          <w:rFonts w:cs="Times New Roman"/>
          <w:szCs w:val="20"/>
        </w:rPr>
        <w:t>Akçapınar H, Özbeyaz C., 1999. Büyüme ve et verimi. Hayvan Yetiştiriciliği Temel  Bilgiler. Kariyer Mat. Ltd. Sti. 93-109, Ankara.</w:t>
      </w:r>
    </w:p>
    <w:p w:rsidR="001A4912" w:rsidRPr="000B5DDB" w:rsidRDefault="001A4912" w:rsidP="001A4912">
      <w:pPr>
        <w:autoSpaceDE w:val="0"/>
        <w:autoSpaceDN w:val="0"/>
        <w:adjustRightInd w:val="0"/>
        <w:spacing w:after="0" w:line="240" w:lineRule="auto"/>
        <w:ind w:left="567" w:hanging="567"/>
        <w:rPr>
          <w:rFonts w:cs="Times New Roman"/>
          <w:szCs w:val="20"/>
        </w:rPr>
      </w:pPr>
      <w:r w:rsidRPr="000B5DDB">
        <w:rPr>
          <w:rFonts w:cs="Times New Roman"/>
          <w:szCs w:val="20"/>
        </w:rPr>
        <w:t>Alarslan, Ö.F., Toker, E., Çorcük, M., 1997. Damızlık bıldırcın rasyonlarına enerji kaynağı olarak bitkisel ve hayvansal kökenli yağ katılmasının üreme performansı ve yem değerlendirme üzerine etkileri. Lalahan Hay. Arş. Enst. Derg, 37(1)65 73.</w:t>
      </w:r>
    </w:p>
    <w:p w:rsidR="001A4912" w:rsidRPr="000B5DDB" w:rsidRDefault="001A4912" w:rsidP="001A4912">
      <w:pPr>
        <w:autoSpaceDE w:val="0"/>
        <w:autoSpaceDN w:val="0"/>
        <w:adjustRightInd w:val="0"/>
        <w:spacing w:after="0" w:line="240" w:lineRule="auto"/>
        <w:ind w:left="567" w:hanging="567"/>
        <w:rPr>
          <w:rFonts w:cs="Times New Roman"/>
          <w:bCs/>
          <w:szCs w:val="20"/>
        </w:rPr>
      </w:pPr>
      <w:r w:rsidRPr="000B5DDB">
        <w:rPr>
          <w:rFonts w:cs="Times New Roman"/>
          <w:bCs/>
          <w:szCs w:val="20"/>
        </w:rPr>
        <w:t xml:space="preserve">Avcı, M., Yertürk, M., İpek, H. 2003. Bıldırcın karma yemlerine çinko ilavesinin büyüme performansı ve bazı kan parametreleri üzerine etkisi YYÜ. Vet. Fak. Derg. 14(1):61-64. </w:t>
      </w:r>
    </w:p>
    <w:p w:rsidR="001A4912" w:rsidRPr="000B5DDB" w:rsidRDefault="001A4912" w:rsidP="001A4912">
      <w:pPr>
        <w:autoSpaceDE w:val="0"/>
        <w:autoSpaceDN w:val="0"/>
        <w:adjustRightInd w:val="0"/>
        <w:spacing w:after="0" w:line="240" w:lineRule="auto"/>
        <w:ind w:left="567" w:hanging="567"/>
        <w:rPr>
          <w:rFonts w:cs="Times New Roman"/>
          <w:bCs/>
          <w:szCs w:val="20"/>
        </w:rPr>
      </w:pPr>
      <w:r w:rsidRPr="000B5DDB">
        <w:rPr>
          <w:rFonts w:cs="Times New Roman"/>
          <w:bCs/>
          <w:szCs w:val="20"/>
        </w:rPr>
        <w:t>Bandyopadhyay, U.K, Ahuja, S.D., 1990. Effect of cage density on some of the performance traits in Japanese quail. Indian Journal of Poultry Sci., 25: 123-128.</w:t>
      </w:r>
    </w:p>
    <w:p w:rsidR="001A4912" w:rsidRPr="000B5DDB" w:rsidRDefault="001A4912" w:rsidP="001A4912">
      <w:pPr>
        <w:autoSpaceDE w:val="0"/>
        <w:autoSpaceDN w:val="0"/>
        <w:adjustRightInd w:val="0"/>
        <w:spacing w:after="0" w:line="240" w:lineRule="auto"/>
        <w:ind w:left="567" w:hanging="567"/>
        <w:rPr>
          <w:rFonts w:cs="Times New Roman"/>
          <w:bCs/>
          <w:szCs w:val="20"/>
        </w:rPr>
      </w:pPr>
      <w:r w:rsidRPr="000B5DDB">
        <w:rPr>
          <w:rFonts w:cs="Times New Roman"/>
          <w:bCs/>
          <w:szCs w:val="20"/>
        </w:rPr>
        <w:t>Chidanada, B.D., Prathapkumar, K.S., Sreenivasaiah, V., Loknath, G.R., Ramappa, B.S. 1995. Comparative performance of Japanese quail reared in cages and on deep litter. (1) Body weight, feed efficiency and mortality. Indian J. Anim. Prod. And Mgmt. Vol. 6 (1): 38-42.</w:t>
      </w:r>
    </w:p>
    <w:p w:rsidR="001A4912" w:rsidRPr="000B5DDB" w:rsidRDefault="001A4912" w:rsidP="001A4912">
      <w:pPr>
        <w:autoSpaceDE w:val="0"/>
        <w:autoSpaceDN w:val="0"/>
        <w:adjustRightInd w:val="0"/>
        <w:spacing w:after="0" w:line="240" w:lineRule="auto"/>
        <w:ind w:left="567" w:hanging="567"/>
        <w:rPr>
          <w:rFonts w:cs="Times New Roman"/>
          <w:szCs w:val="20"/>
        </w:rPr>
      </w:pPr>
      <w:r w:rsidRPr="000B5DDB">
        <w:rPr>
          <w:rFonts w:cs="Times New Roman"/>
          <w:szCs w:val="20"/>
        </w:rPr>
        <w:t>Çördük, M., 1988. Bitkisel ve hayvansal kaynaklı yağların Japon bıldırcınlarında</w:t>
      </w:r>
      <w:r w:rsidR="00F12AA6">
        <w:rPr>
          <w:rFonts w:cs="Times New Roman"/>
          <w:szCs w:val="20"/>
        </w:rPr>
        <w:t xml:space="preserve"> </w:t>
      </w:r>
      <w:r w:rsidRPr="000B5DDB">
        <w:rPr>
          <w:rFonts w:cs="Times New Roman"/>
          <w:i/>
          <w:szCs w:val="20"/>
        </w:rPr>
        <w:t>(Coturnix coturnix japonica</w:t>
      </w:r>
      <w:r w:rsidRPr="000B5DDB">
        <w:rPr>
          <w:rFonts w:cs="Times New Roman"/>
          <w:szCs w:val="20"/>
        </w:rPr>
        <w:t>) ağırlık artışı, yem tüketimi ve yem değerlendirme üzerine etkileri. A.Ü. Sağlık Bilimleri Enstitüsü Yüksek Lisans Tezi.</w:t>
      </w:r>
    </w:p>
    <w:p w:rsidR="001A4912" w:rsidRPr="000B5DDB" w:rsidRDefault="001A4912" w:rsidP="001A4912">
      <w:pPr>
        <w:autoSpaceDE w:val="0"/>
        <w:autoSpaceDN w:val="0"/>
        <w:adjustRightInd w:val="0"/>
        <w:spacing w:after="0" w:line="240" w:lineRule="auto"/>
        <w:ind w:left="567" w:hanging="567"/>
        <w:rPr>
          <w:rFonts w:cs="Times New Roman"/>
          <w:szCs w:val="20"/>
        </w:rPr>
      </w:pPr>
      <w:r w:rsidRPr="000B5DDB">
        <w:rPr>
          <w:rFonts w:cs="Times New Roman"/>
          <w:szCs w:val="20"/>
        </w:rPr>
        <w:t>Das, K., Roy, S.K, Senapati, P.K., 1992. Cage density effect on the performance of Japanese quail. Indian Journal of Poultry Sci. 27 (3): 38-42.</w:t>
      </w:r>
    </w:p>
    <w:p w:rsidR="001A4912" w:rsidRPr="000B5DDB" w:rsidRDefault="001A4912" w:rsidP="001A4912">
      <w:pPr>
        <w:autoSpaceDE w:val="0"/>
        <w:autoSpaceDN w:val="0"/>
        <w:adjustRightInd w:val="0"/>
        <w:spacing w:after="0" w:line="240" w:lineRule="auto"/>
        <w:ind w:left="567" w:hanging="567"/>
        <w:rPr>
          <w:rFonts w:cs="Times New Roman"/>
          <w:szCs w:val="20"/>
        </w:rPr>
      </w:pPr>
      <w:r w:rsidRPr="000B5DDB">
        <w:rPr>
          <w:rFonts w:cs="Times New Roman"/>
          <w:szCs w:val="20"/>
        </w:rPr>
        <w:t>Dilmen, S., Özgen, H. 1971. Yeni bir protein kaynağı bıldırcın (</w:t>
      </w:r>
      <w:r w:rsidRPr="000B5DDB">
        <w:rPr>
          <w:rFonts w:cs="Times New Roman"/>
          <w:i/>
          <w:szCs w:val="20"/>
        </w:rPr>
        <w:t>Coturnix coturnix japonica</w:t>
      </w:r>
      <w:r w:rsidRPr="000B5DDB">
        <w:rPr>
          <w:rFonts w:cs="Times New Roman"/>
          <w:szCs w:val="20"/>
        </w:rPr>
        <w:t>). A. Ü. Veteriner Fakültesi Yayın 110; 280, Ankara.</w:t>
      </w:r>
    </w:p>
    <w:p w:rsidR="001A4912" w:rsidRPr="000B5DDB" w:rsidRDefault="001A4912" w:rsidP="001A4912">
      <w:pPr>
        <w:pStyle w:val="Balk4"/>
        <w:shd w:val="clear" w:color="auto" w:fill="FFFFFF"/>
        <w:spacing w:before="0" w:line="240" w:lineRule="auto"/>
        <w:ind w:left="567" w:hanging="567"/>
        <w:jc w:val="both"/>
        <w:rPr>
          <w:rFonts w:asciiTheme="minorHAnsi" w:hAnsiTheme="minorHAnsi"/>
          <w:b w:val="0"/>
          <w:bCs/>
          <w:i/>
          <w:sz w:val="20"/>
          <w:szCs w:val="20"/>
        </w:rPr>
      </w:pPr>
      <w:r w:rsidRPr="000B5DDB">
        <w:rPr>
          <w:rFonts w:asciiTheme="minorHAnsi" w:hAnsiTheme="minorHAnsi"/>
          <w:b w:val="0"/>
          <w:sz w:val="20"/>
          <w:szCs w:val="20"/>
        </w:rPr>
        <w:lastRenderedPageBreak/>
        <w:t xml:space="preserve">Faitarone, A.B.G., Pavan, A.C., Mori, C., Batista, L.S., Oliveira, R.P., Garcia. E.A., Pizzolante, C.C., Mendes, A.A., Sherer, M.R., 2005. Economic traits and performance of Italian quails reared at different cage stocking densities. Rev. Bras. Cienc. Avic. vol.7 no.1 Campinas. </w:t>
      </w:r>
    </w:p>
    <w:p w:rsidR="001A4912" w:rsidRPr="000B5DDB" w:rsidRDefault="001A4912" w:rsidP="001A4912">
      <w:pPr>
        <w:autoSpaceDE w:val="0"/>
        <w:autoSpaceDN w:val="0"/>
        <w:adjustRightInd w:val="0"/>
        <w:spacing w:after="0" w:line="240" w:lineRule="auto"/>
        <w:ind w:left="567" w:hanging="567"/>
        <w:rPr>
          <w:rFonts w:cs="Times New Roman"/>
          <w:szCs w:val="20"/>
        </w:rPr>
      </w:pPr>
      <w:r w:rsidRPr="000B5DDB">
        <w:rPr>
          <w:rFonts w:cs="Times New Roman"/>
          <w:szCs w:val="20"/>
        </w:rPr>
        <w:t xml:space="preserve">İnci, H., 2002. Kurutulmuş rumen içeriğinin Japon bıldırcınlarının </w:t>
      </w:r>
      <w:r w:rsidRPr="000B5DDB">
        <w:rPr>
          <w:rFonts w:cs="Times New Roman"/>
          <w:i/>
          <w:szCs w:val="20"/>
        </w:rPr>
        <w:t>(Coturnix coturnix japonica</w:t>
      </w:r>
      <w:r w:rsidRPr="000B5DDB">
        <w:rPr>
          <w:rFonts w:cs="Times New Roman"/>
          <w:szCs w:val="20"/>
        </w:rPr>
        <w:t xml:space="preserve">) rasyonlarına eklenmesinin büyüme- gelişme ve karkas özellikleri üzerine etkisi. YYÜ.Fen Bilimleri Enst. Yüksek Lisans Tezi (Basılmamış).  </w:t>
      </w:r>
    </w:p>
    <w:p w:rsidR="001A4912" w:rsidRPr="000B5DDB" w:rsidRDefault="001A4912" w:rsidP="001A4912">
      <w:pPr>
        <w:autoSpaceDE w:val="0"/>
        <w:autoSpaceDN w:val="0"/>
        <w:adjustRightInd w:val="0"/>
        <w:spacing w:after="0" w:line="240" w:lineRule="auto"/>
        <w:ind w:left="567" w:hanging="567"/>
        <w:rPr>
          <w:rFonts w:cs="Times New Roman"/>
          <w:szCs w:val="20"/>
        </w:rPr>
      </w:pPr>
      <w:r w:rsidRPr="000B5DDB">
        <w:rPr>
          <w:rFonts w:cs="Times New Roman"/>
          <w:szCs w:val="20"/>
        </w:rPr>
        <w:t>İpek, A.,  Şahan, Ü., Yılmaz, B. 2002. Japon bıldırcınlarında (</w:t>
      </w:r>
      <w:r w:rsidRPr="000B5DDB">
        <w:rPr>
          <w:rFonts w:cs="Times New Roman"/>
          <w:i/>
          <w:szCs w:val="20"/>
        </w:rPr>
        <w:t>Coturnix coturnix japonica</w:t>
      </w:r>
      <w:r w:rsidRPr="000B5DDB">
        <w:rPr>
          <w:rFonts w:cs="Times New Roman"/>
          <w:szCs w:val="20"/>
        </w:rPr>
        <w:t xml:space="preserve">) yetiştirme sistemleri ve yerleşim sıklığının gelişme performansları üzerine etkisi. Tavukçuluk Araştırma Dergisi, 4, 29-34. </w:t>
      </w:r>
    </w:p>
    <w:p w:rsidR="001A4912" w:rsidRPr="000B5DDB" w:rsidRDefault="001A4912" w:rsidP="001A4912">
      <w:pPr>
        <w:autoSpaceDE w:val="0"/>
        <w:autoSpaceDN w:val="0"/>
        <w:adjustRightInd w:val="0"/>
        <w:spacing w:after="0" w:line="240" w:lineRule="auto"/>
        <w:ind w:left="567" w:hanging="567"/>
        <w:rPr>
          <w:rFonts w:eastAsia="Calibri" w:cs="Times New Roman"/>
          <w:szCs w:val="20"/>
        </w:rPr>
      </w:pPr>
      <w:r w:rsidRPr="000B5DDB">
        <w:rPr>
          <w:rFonts w:cs="Times New Roman"/>
          <w:szCs w:val="20"/>
        </w:rPr>
        <w:t>Jones, J. E., Hughes, B. L. 1978. Comparison of growth rate, body weight and feed conversion between Coturnix Dı quail and Bobwhite quail. Poultry Sci. 57; 1471 -1472.</w:t>
      </w:r>
    </w:p>
    <w:p w:rsidR="001A4912" w:rsidRPr="000B5DDB" w:rsidRDefault="001A4912" w:rsidP="001A4912">
      <w:pPr>
        <w:autoSpaceDE w:val="0"/>
        <w:autoSpaceDN w:val="0"/>
        <w:adjustRightInd w:val="0"/>
        <w:spacing w:after="0" w:line="240" w:lineRule="auto"/>
        <w:ind w:left="567" w:hanging="567"/>
        <w:rPr>
          <w:rFonts w:cs="Times New Roman"/>
          <w:szCs w:val="20"/>
        </w:rPr>
      </w:pPr>
      <w:r w:rsidRPr="000B5DDB">
        <w:rPr>
          <w:rFonts w:cs="Times New Roman"/>
          <w:szCs w:val="20"/>
        </w:rPr>
        <w:t xml:space="preserve">Kesici, T. 1978. Japon bıldırcınlarında yumurta ve büyüme ile ilgili karakterlere eklemeli ve eklemeli olmayan gen etkilerinin araştırılması. A. Ü. Ziraat Fakültesi Yayın No. 683, Ankara. </w:t>
      </w:r>
    </w:p>
    <w:p w:rsidR="001A4912" w:rsidRPr="000B5DDB" w:rsidRDefault="001A4912" w:rsidP="001A4912">
      <w:pPr>
        <w:autoSpaceDE w:val="0"/>
        <w:autoSpaceDN w:val="0"/>
        <w:adjustRightInd w:val="0"/>
        <w:spacing w:after="0" w:line="240" w:lineRule="auto"/>
        <w:ind w:left="567" w:hanging="567"/>
        <w:rPr>
          <w:rFonts w:eastAsia="Calibri" w:cs="Times New Roman"/>
          <w:szCs w:val="20"/>
        </w:rPr>
      </w:pPr>
      <w:r w:rsidRPr="000B5DDB">
        <w:rPr>
          <w:rFonts w:eastAsia="Calibri" w:cs="Times New Roman"/>
          <w:szCs w:val="20"/>
        </w:rPr>
        <w:t>Koçak, Ç., Sevgican, F., Altan, Ö. 1991. Japon bıldırcınlarının çeşitli verim özellikleri üzerine araştırmalar. Uluslararası Tavukçuluk Kongresi Bildirileri</w:t>
      </w:r>
      <w:r w:rsidRPr="000B5DDB">
        <w:rPr>
          <w:rFonts w:eastAsia="Calibri" w:cs="Times New Roman"/>
          <w:i/>
          <w:szCs w:val="20"/>
        </w:rPr>
        <w:t xml:space="preserve">. </w:t>
      </w:r>
      <w:r w:rsidRPr="000B5DDB">
        <w:rPr>
          <w:rFonts w:eastAsia="Calibri" w:cs="Times New Roman"/>
          <w:szCs w:val="20"/>
        </w:rPr>
        <w:t>22-26 Mayıs 1991, İstanbul. 74-84.</w:t>
      </w:r>
    </w:p>
    <w:p w:rsidR="001A4912" w:rsidRPr="000B5DDB" w:rsidRDefault="001A4912" w:rsidP="001A4912">
      <w:pPr>
        <w:autoSpaceDE w:val="0"/>
        <w:autoSpaceDN w:val="0"/>
        <w:adjustRightInd w:val="0"/>
        <w:spacing w:after="0" w:line="240" w:lineRule="auto"/>
        <w:ind w:left="567" w:hanging="567"/>
        <w:rPr>
          <w:rFonts w:eastAsia="Calibri" w:cs="Times New Roman"/>
          <w:szCs w:val="20"/>
        </w:rPr>
      </w:pPr>
      <w:r w:rsidRPr="000B5DDB">
        <w:rPr>
          <w:rFonts w:eastAsia="Calibri" w:cs="Times New Roman"/>
          <w:szCs w:val="20"/>
        </w:rPr>
        <w:t>Nagarajan, S., Narahari, D., Jayaprasad, L.A., Thyagarajan, D. 1991. Influence of stocking density and layer age on production traits and egg quality in Japanese Quail. British Poultry Sci., 32 (2):243-248.</w:t>
      </w:r>
    </w:p>
    <w:p w:rsidR="001A4912" w:rsidRPr="000B5DDB" w:rsidRDefault="001A4912" w:rsidP="001A4912">
      <w:pPr>
        <w:autoSpaceDE w:val="0"/>
        <w:autoSpaceDN w:val="0"/>
        <w:adjustRightInd w:val="0"/>
        <w:spacing w:after="0" w:line="240" w:lineRule="auto"/>
        <w:ind w:left="567" w:hanging="567"/>
        <w:rPr>
          <w:rFonts w:eastAsia="Calibri" w:cs="Times New Roman"/>
          <w:szCs w:val="20"/>
        </w:rPr>
      </w:pPr>
      <w:bookmarkStart w:id="3" w:name="tx"/>
      <w:bookmarkEnd w:id="3"/>
      <w:r w:rsidRPr="000B5DDB">
        <w:rPr>
          <w:rFonts w:eastAsia="Calibri" w:cs="Times New Roman"/>
          <w:szCs w:val="20"/>
        </w:rPr>
        <w:t>Narahari, D., Ramamurthy, N., Viswanathan, S., Thangavel, A., Muruganadam, B., Sundarasu, V., Majur, K.A. 1986.  The effect of rearing system and marketing age on the performance of Japanese quail. Cherion, 15:160-163.</w:t>
      </w:r>
    </w:p>
    <w:p w:rsidR="001A4912" w:rsidRPr="000B5DDB" w:rsidRDefault="001A4912" w:rsidP="001A4912">
      <w:pPr>
        <w:autoSpaceDE w:val="0"/>
        <w:autoSpaceDN w:val="0"/>
        <w:adjustRightInd w:val="0"/>
        <w:spacing w:after="0" w:line="240" w:lineRule="auto"/>
        <w:ind w:left="567" w:hanging="567"/>
        <w:rPr>
          <w:rFonts w:cs="Times New Roman"/>
          <w:szCs w:val="20"/>
        </w:rPr>
      </w:pPr>
      <w:r w:rsidRPr="000B5DDB">
        <w:rPr>
          <w:rFonts w:cs="Times New Roman"/>
          <w:szCs w:val="20"/>
        </w:rPr>
        <w:t>Özcan, İ., Akçapınar, H. 1993.</w:t>
      </w:r>
      <w:r w:rsidRPr="000B5DDB">
        <w:rPr>
          <w:rFonts w:cs="Times New Roman"/>
          <w:bCs/>
          <w:szCs w:val="20"/>
        </w:rPr>
        <w:t xml:space="preserve"> Effect of different lighting programs on growth and carcass quality in quails. Lalahan Hayvan. Arş Ens. Der. 1993 33  (1-2)65-84.</w:t>
      </w:r>
    </w:p>
    <w:p w:rsidR="001A4912" w:rsidRPr="000B5DDB" w:rsidRDefault="001A4912" w:rsidP="001A4912">
      <w:pPr>
        <w:autoSpaceDE w:val="0"/>
        <w:autoSpaceDN w:val="0"/>
        <w:adjustRightInd w:val="0"/>
        <w:spacing w:after="0" w:line="240" w:lineRule="auto"/>
        <w:ind w:left="567" w:hanging="567"/>
        <w:rPr>
          <w:rFonts w:cs="Times New Roman"/>
          <w:szCs w:val="20"/>
        </w:rPr>
      </w:pPr>
      <w:r w:rsidRPr="000B5DDB">
        <w:rPr>
          <w:rFonts w:cs="Times New Roman"/>
          <w:szCs w:val="20"/>
        </w:rPr>
        <w:t xml:space="preserve">Özdemir., G. 2007. Kaya kekliklerinin </w:t>
      </w:r>
      <w:r w:rsidRPr="000B5DDB">
        <w:rPr>
          <w:rFonts w:cs="Times New Roman"/>
          <w:i/>
          <w:szCs w:val="20"/>
        </w:rPr>
        <w:t>(Alectoris Graeca</w:t>
      </w:r>
      <w:r w:rsidRPr="000B5DDB">
        <w:rPr>
          <w:rFonts w:cs="Times New Roman"/>
          <w:szCs w:val="20"/>
        </w:rPr>
        <w:t>) yer ve kafes sistemlerinde büyüme, besi performansı ve karkas özellikleri. Fırat Üniversitesi Sağlık Bilimleri Enstitüsü (Doktora Tezi-Basılmamış).</w:t>
      </w:r>
    </w:p>
    <w:p w:rsidR="001A4912" w:rsidRPr="000B5DDB" w:rsidRDefault="001A4912" w:rsidP="001A4912">
      <w:pPr>
        <w:autoSpaceDE w:val="0"/>
        <w:autoSpaceDN w:val="0"/>
        <w:adjustRightInd w:val="0"/>
        <w:spacing w:after="0" w:line="240" w:lineRule="auto"/>
        <w:ind w:left="567" w:hanging="567"/>
        <w:rPr>
          <w:rFonts w:cs="Times New Roman"/>
          <w:szCs w:val="20"/>
        </w:rPr>
      </w:pPr>
      <w:r w:rsidRPr="000B5DDB">
        <w:rPr>
          <w:rFonts w:cs="Times New Roman"/>
          <w:szCs w:val="20"/>
        </w:rPr>
        <w:t xml:space="preserve">Polatsu, S., Gürocak, B. 1987. Japon bıldırcınlarının besi dönemi protein ihtiyacının saptanması üzerine bir araştırma. A.Ü. Fen Bilimleri Enst. Yüksek Lisans Tezi. </w:t>
      </w:r>
    </w:p>
    <w:p w:rsidR="001A4912" w:rsidRPr="000B5DDB" w:rsidRDefault="001A4912" w:rsidP="001A4912">
      <w:pPr>
        <w:autoSpaceDE w:val="0"/>
        <w:autoSpaceDN w:val="0"/>
        <w:adjustRightInd w:val="0"/>
        <w:spacing w:after="0" w:line="240" w:lineRule="auto"/>
        <w:ind w:left="567" w:hanging="567"/>
        <w:rPr>
          <w:rFonts w:cs="Times New Roman"/>
          <w:szCs w:val="20"/>
        </w:rPr>
      </w:pPr>
      <w:r w:rsidRPr="000B5DDB">
        <w:rPr>
          <w:rFonts w:cs="Times New Roman"/>
          <w:szCs w:val="20"/>
        </w:rPr>
        <w:t xml:space="preserve">Sarıca, M., Selçuk, E., 1993. Yerde yetiştirilen bıldırcınların çeşitli verim özellikleri üzerine </w:t>
      </w:r>
      <w:r w:rsidRPr="000B5DDB">
        <w:rPr>
          <w:rFonts w:cs="Times New Roman"/>
          <w:szCs w:val="20"/>
        </w:rPr>
        <w:lastRenderedPageBreak/>
        <w:t>değişik altlık materyallerinin etkileri. Doğa Vet. Ve Hay. Derg. 16 (1):1-7.</w:t>
      </w:r>
    </w:p>
    <w:p w:rsidR="001A4912" w:rsidRPr="000B5DDB" w:rsidRDefault="001A4912" w:rsidP="001A4912">
      <w:pPr>
        <w:spacing w:after="0" w:line="240" w:lineRule="auto"/>
        <w:ind w:left="567" w:hanging="567"/>
        <w:rPr>
          <w:rFonts w:cs="Times New Roman"/>
          <w:szCs w:val="20"/>
        </w:rPr>
      </w:pPr>
      <w:r w:rsidRPr="000B5DDB">
        <w:rPr>
          <w:rFonts w:cs="Times New Roman"/>
          <w:color w:val="000000"/>
          <w:szCs w:val="20"/>
          <w:shd w:val="clear" w:color="auto" w:fill="FFFFFF"/>
        </w:rPr>
        <w:t>SAS., 1998. Guide for personal computers. 6th ed. S.A.S. Institute Inc., Cary, NC, USA.</w:t>
      </w:r>
    </w:p>
    <w:p w:rsidR="001A4912" w:rsidRPr="000B5DDB" w:rsidRDefault="001A4912" w:rsidP="001A4912">
      <w:pPr>
        <w:autoSpaceDE w:val="0"/>
        <w:autoSpaceDN w:val="0"/>
        <w:adjustRightInd w:val="0"/>
        <w:spacing w:after="0" w:line="240" w:lineRule="auto"/>
        <w:ind w:left="567" w:hanging="567"/>
        <w:rPr>
          <w:rFonts w:cs="Times New Roman"/>
          <w:szCs w:val="20"/>
        </w:rPr>
      </w:pPr>
      <w:r w:rsidRPr="000B5DDB">
        <w:rPr>
          <w:rFonts w:cs="Times New Roman"/>
          <w:szCs w:val="20"/>
        </w:rPr>
        <w:t>Sengör, E., 1980. Bıldırcınlarda (</w:t>
      </w:r>
      <w:r w:rsidRPr="000B5DDB">
        <w:rPr>
          <w:rFonts w:cs="Times New Roman"/>
          <w:i/>
          <w:szCs w:val="20"/>
        </w:rPr>
        <w:t>Coturnix coturnix japonica</w:t>
      </w:r>
      <w:r w:rsidRPr="000B5DDB">
        <w:rPr>
          <w:rFonts w:cs="Times New Roman"/>
          <w:szCs w:val="20"/>
        </w:rPr>
        <w:t>) değişik çağlarda uyarıcı ışıklandırmanın canlı ağırlık, cinsel olgunluk yaşı, yumurta ağırlığı, yumurta verimi ve yumurtlama özelliklerine etkileri. A.Ü. Veteriner Fakültesi Zootekni Kürsüsü. Ankara.</w:t>
      </w:r>
    </w:p>
    <w:p w:rsidR="001A4912" w:rsidRPr="000B5DDB" w:rsidRDefault="001A4912" w:rsidP="001A4912">
      <w:pPr>
        <w:autoSpaceDE w:val="0"/>
        <w:autoSpaceDN w:val="0"/>
        <w:adjustRightInd w:val="0"/>
        <w:spacing w:after="0" w:line="240" w:lineRule="auto"/>
        <w:ind w:left="567" w:hanging="567"/>
        <w:rPr>
          <w:rFonts w:cs="Times New Roman"/>
          <w:szCs w:val="20"/>
        </w:rPr>
      </w:pPr>
      <w:r w:rsidRPr="000B5DDB">
        <w:rPr>
          <w:rFonts w:cs="Times New Roman"/>
          <w:szCs w:val="20"/>
        </w:rPr>
        <w:t xml:space="preserve">Seven, İ., Tatlı, P.S., Suraslan, A.S., Şimşek, G.Ü., Gökçe, Z. </w:t>
      </w:r>
      <w:r w:rsidRPr="000B5DDB">
        <w:rPr>
          <w:rFonts w:cs="Times New Roman"/>
          <w:bCs/>
          <w:szCs w:val="20"/>
          <w:shd w:val="clear" w:color="auto" w:fill="FFFFFF"/>
        </w:rPr>
        <w:t>2013.</w:t>
      </w:r>
      <w:r w:rsidRPr="000B5DDB">
        <w:rPr>
          <w:rFonts w:eastAsia="Times New Roman" w:cs="Times New Roman"/>
          <w:bCs/>
          <w:szCs w:val="20"/>
          <w:lang w:eastAsia="tr-TR"/>
        </w:rPr>
        <w:t xml:space="preserve"> Farklı yerleşim sıklığında yetiştirilen Japon bıldırcınlarının (</w:t>
      </w:r>
      <w:r w:rsidRPr="000B5DDB">
        <w:rPr>
          <w:rFonts w:eastAsia="Times New Roman" w:cs="Times New Roman"/>
          <w:bCs/>
          <w:i/>
          <w:szCs w:val="20"/>
          <w:lang w:eastAsia="tr-TR"/>
        </w:rPr>
        <w:t>Coturnix coturnix japonica</w:t>
      </w:r>
      <w:r w:rsidRPr="000B5DDB">
        <w:rPr>
          <w:rFonts w:eastAsia="Times New Roman" w:cs="Times New Roman"/>
          <w:bCs/>
          <w:szCs w:val="20"/>
          <w:lang w:eastAsia="tr-TR"/>
        </w:rPr>
        <w:t>) performans parametreleri üzerine rasyona katılan multienzimin etkileri. Fırat Üniv., Sağlık Bilimleri Veteriner Dergisi,</w:t>
      </w:r>
      <w:r w:rsidRPr="000B5DDB">
        <w:rPr>
          <w:rFonts w:cs="Times New Roman"/>
          <w:bCs/>
          <w:szCs w:val="20"/>
          <w:shd w:val="clear" w:color="auto" w:fill="FFFFFF"/>
        </w:rPr>
        <w:t xml:space="preserve"> Cilt 27, Sayı 3, pp 155-158.</w:t>
      </w:r>
      <w:r w:rsidRPr="000B5DDB">
        <w:rPr>
          <w:rFonts w:cs="Times New Roman"/>
          <w:szCs w:val="20"/>
        </w:rPr>
        <w:t xml:space="preserve"> </w:t>
      </w:r>
    </w:p>
    <w:p w:rsidR="001A4912" w:rsidRPr="000B5DDB" w:rsidRDefault="001A4912" w:rsidP="001A4912">
      <w:pPr>
        <w:autoSpaceDE w:val="0"/>
        <w:autoSpaceDN w:val="0"/>
        <w:adjustRightInd w:val="0"/>
        <w:spacing w:after="0" w:line="240" w:lineRule="auto"/>
        <w:ind w:left="567" w:hanging="567"/>
        <w:rPr>
          <w:rFonts w:cs="Times New Roman"/>
          <w:szCs w:val="20"/>
        </w:rPr>
      </w:pPr>
      <w:r w:rsidRPr="000B5DDB">
        <w:rPr>
          <w:rFonts w:cs="Times New Roman"/>
          <w:szCs w:val="20"/>
        </w:rPr>
        <w:lastRenderedPageBreak/>
        <w:t>Smith, L. T., Bringgs, D. M. 1974. Feed and water placement for starting bobwhite quail in batteries. Poultry Sci. 53: 1625 -1627.</w:t>
      </w:r>
    </w:p>
    <w:p w:rsidR="001A4912" w:rsidRPr="000B5DDB" w:rsidRDefault="001A4912" w:rsidP="001A4912">
      <w:pPr>
        <w:autoSpaceDE w:val="0"/>
        <w:autoSpaceDN w:val="0"/>
        <w:adjustRightInd w:val="0"/>
        <w:spacing w:after="0" w:line="240" w:lineRule="auto"/>
        <w:ind w:left="567" w:hanging="567"/>
        <w:rPr>
          <w:rFonts w:cs="Times New Roman"/>
          <w:szCs w:val="20"/>
        </w:rPr>
      </w:pPr>
      <w:r w:rsidRPr="000B5DDB">
        <w:rPr>
          <w:rFonts w:cs="Times New Roman"/>
          <w:szCs w:val="20"/>
        </w:rPr>
        <w:t>Şengül, T., Yıldız, A. 1997. Bıldırcınlarda farklı yetiştirme sistemlerinin bazı verim özelliklerine etkisi. HR. Ü.Z.F. Dergisi 1(2):49-58.</w:t>
      </w:r>
    </w:p>
    <w:p w:rsidR="001A4912" w:rsidRPr="000B5DDB" w:rsidRDefault="001A4912" w:rsidP="001A4912">
      <w:pPr>
        <w:autoSpaceDE w:val="0"/>
        <w:autoSpaceDN w:val="0"/>
        <w:adjustRightInd w:val="0"/>
        <w:spacing w:after="0" w:line="240" w:lineRule="auto"/>
        <w:ind w:left="567" w:hanging="567"/>
        <w:rPr>
          <w:rFonts w:cs="Times New Roman"/>
          <w:szCs w:val="20"/>
        </w:rPr>
      </w:pPr>
      <w:r w:rsidRPr="000B5DDB">
        <w:rPr>
          <w:rFonts w:cs="Times New Roman"/>
          <w:szCs w:val="20"/>
        </w:rPr>
        <w:t xml:space="preserve">Vohra, P., Roudybush, T. 1971. The effect of various levels of dietary protein on the growth and egg production of </w:t>
      </w:r>
      <w:r w:rsidRPr="000B5DDB">
        <w:rPr>
          <w:rFonts w:cs="Times New Roman"/>
          <w:i/>
          <w:szCs w:val="20"/>
        </w:rPr>
        <w:t>Coturnix coturnix japonica</w:t>
      </w:r>
      <w:r w:rsidRPr="000B5DDB">
        <w:rPr>
          <w:rFonts w:cs="Times New Roman"/>
          <w:szCs w:val="20"/>
        </w:rPr>
        <w:t>. Poultry Sci. 50 (4):                   1081 -1084.</w:t>
      </w:r>
    </w:p>
    <w:p w:rsidR="001A4912" w:rsidRPr="000B5DDB" w:rsidRDefault="001A4912" w:rsidP="001A4912">
      <w:pPr>
        <w:autoSpaceDE w:val="0"/>
        <w:autoSpaceDN w:val="0"/>
        <w:adjustRightInd w:val="0"/>
        <w:spacing w:after="0" w:line="240" w:lineRule="auto"/>
        <w:ind w:left="567" w:hanging="567"/>
        <w:rPr>
          <w:rFonts w:cs="Times New Roman"/>
          <w:szCs w:val="20"/>
        </w:rPr>
      </w:pPr>
      <w:r w:rsidRPr="000B5DDB">
        <w:rPr>
          <w:rFonts w:cs="Times New Roman"/>
          <w:szCs w:val="20"/>
        </w:rPr>
        <w:t>Yücelen, Y., Alarslan, Ö. F. 1985. Değişik enerji düzeyli rasyonların bıldırcınlarda canlı ağırlık artışı, yem tüketimi ve yem değerlendirme üzerine etkileri. A.Ü. Ziraat Fakültesi Yayınları No: 983.</w:t>
      </w:r>
    </w:p>
    <w:p w:rsidR="001A4912" w:rsidRPr="000B5DDB" w:rsidRDefault="001A4912" w:rsidP="001A4912">
      <w:pPr>
        <w:autoSpaceDE w:val="0"/>
        <w:autoSpaceDN w:val="0"/>
        <w:adjustRightInd w:val="0"/>
        <w:spacing w:after="0" w:line="240" w:lineRule="auto"/>
        <w:ind w:left="567" w:hanging="567"/>
        <w:rPr>
          <w:rFonts w:cs="Times-Roman"/>
          <w:szCs w:val="20"/>
        </w:rPr>
      </w:pPr>
      <w:r w:rsidRPr="000B5DDB">
        <w:rPr>
          <w:rFonts w:cs="Times New Roman"/>
          <w:szCs w:val="20"/>
        </w:rPr>
        <w:t>Woodward, A.E., Abplanalp, H., Wilson, W.O., Vohra, P. 1973. Japanese quail husbandry in the laboratory, Dept. of Avian sci. Univ. of California. Davis 85616.</w:t>
      </w:r>
    </w:p>
    <w:p w:rsidR="001A4912" w:rsidRDefault="001A4912" w:rsidP="001A4912">
      <w:pPr>
        <w:autoSpaceDE w:val="0"/>
        <w:autoSpaceDN w:val="0"/>
        <w:adjustRightInd w:val="0"/>
        <w:spacing w:after="0" w:line="240" w:lineRule="auto"/>
        <w:ind w:firstLine="708"/>
        <w:rPr>
          <w:rFonts w:cs="Times-Roman"/>
          <w:szCs w:val="20"/>
        </w:rPr>
        <w:sectPr w:rsidR="001A4912" w:rsidSect="00186A2F">
          <w:type w:val="continuous"/>
          <w:pgSz w:w="11906" w:h="16838"/>
          <w:pgMar w:top="1418" w:right="1418" w:bottom="1418" w:left="1418" w:header="709" w:footer="709" w:gutter="0"/>
          <w:pgNumType w:start="123"/>
          <w:cols w:num="2" w:space="708"/>
          <w:docGrid w:linePitch="360"/>
        </w:sectPr>
      </w:pPr>
    </w:p>
    <w:p w:rsidR="001A4912" w:rsidRPr="000B5DDB" w:rsidRDefault="001A4912" w:rsidP="001A4912">
      <w:pPr>
        <w:autoSpaceDE w:val="0"/>
        <w:autoSpaceDN w:val="0"/>
        <w:adjustRightInd w:val="0"/>
        <w:spacing w:after="0" w:line="240" w:lineRule="auto"/>
        <w:ind w:firstLine="708"/>
        <w:rPr>
          <w:rFonts w:cs="Times-Roman"/>
          <w:szCs w:val="20"/>
        </w:rPr>
      </w:pPr>
    </w:p>
    <w:p w:rsidR="001A4912" w:rsidRPr="000B5DDB" w:rsidRDefault="001A4912" w:rsidP="001A4912">
      <w:pPr>
        <w:autoSpaceDE w:val="0"/>
        <w:autoSpaceDN w:val="0"/>
        <w:adjustRightInd w:val="0"/>
        <w:spacing w:after="0" w:line="240" w:lineRule="auto"/>
        <w:ind w:firstLine="708"/>
        <w:rPr>
          <w:rFonts w:cs="Times-Roman"/>
          <w:color w:val="FF0000"/>
          <w:szCs w:val="20"/>
        </w:rPr>
      </w:pPr>
    </w:p>
    <w:p w:rsidR="001A4912" w:rsidRPr="000B5DDB" w:rsidRDefault="001A4912" w:rsidP="001A4912">
      <w:pPr>
        <w:autoSpaceDE w:val="0"/>
        <w:autoSpaceDN w:val="0"/>
        <w:adjustRightInd w:val="0"/>
        <w:spacing w:after="0" w:line="240" w:lineRule="auto"/>
        <w:ind w:firstLine="708"/>
        <w:rPr>
          <w:rFonts w:cs="Times-Roman"/>
          <w:color w:val="FF0000"/>
          <w:szCs w:val="20"/>
        </w:rPr>
      </w:pPr>
    </w:p>
    <w:p w:rsidR="001A4912" w:rsidRPr="000B5DDB" w:rsidRDefault="001A4912" w:rsidP="001A4912">
      <w:pPr>
        <w:autoSpaceDE w:val="0"/>
        <w:autoSpaceDN w:val="0"/>
        <w:adjustRightInd w:val="0"/>
        <w:spacing w:after="0" w:line="240" w:lineRule="auto"/>
        <w:ind w:firstLine="708"/>
        <w:rPr>
          <w:rFonts w:cs="Times-Roman"/>
          <w:color w:val="FF0000"/>
          <w:szCs w:val="20"/>
        </w:rPr>
      </w:pPr>
    </w:p>
    <w:p w:rsidR="001A4912" w:rsidRPr="000B5DDB" w:rsidRDefault="001A4912" w:rsidP="001A4912">
      <w:pPr>
        <w:autoSpaceDE w:val="0"/>
        <w:autoSpaceDN w:val="0"/>
        <w:adjustRightInd w:val="0"/>
        <w:spacing w:after="0" w:line="240" w:lineRule="auto"/>
        <w:ind w:firstLine="708"/>
        <w:rPr>
          <w:rFonts w:cs="Times-Roman"/>
          <w:color w:val="FF0000"/>
          <w:szCs w:val="20"/>
        </w:rPr>
      </w:pPr>
    </w:p>
    <w:p w:rsidR="001A4912" w:rsidRPr="000B5DDB" w:rsidRDefault="001A4912" w:rsidP="001A4912">
      <w:pPr>
        <w:autoSpaceDE w:val="0"/>
        <w:autoSpaceDN w:val="0"/>
        <w:adjustRightInd w:val="0"/>
        <w:spacing w:after="0" w:line="240" w:lineRule="auto"/>
        <w:ind w:firstLine="708"/>
        <w:rPr>
          <w:rFonts w:cs="Times-Roman"/>
          <w:color w:val="FF0000"/>
          <w:szCs w:val="20"/>
        </w:rPr>
      </w:pPr>
    </w:p>
    <w:p w:rsidR="001A4912" w:rsidRPr="000B5DDB" w:rsidRDefault="001A4912" w:rsidP="001A4912">
      <w:pPr>
        <w:autoSpaceDE w:val="0"/>
        <w:autoSpaceDN w:val="0"/>
        <w:adjustRightInd w:val="0"/>
        <w:spacing w:after="0" w:line="240" w:lineRule="auto"/>
        <w:ind w:firstLine="708"/>
        <w:rPr>
          <w:rFonts w:cs="Times-Roman"/>
          <w:color w:val="FF0000"/>
          <w:szCs w:val="20"/>
        </w:rPr>
      </w:pPr>
    </w:p>
    <w:p w:rsidR="001A4912" w:rsidRPr="000B5DDB" w:rsidRDefault="001A4912" w:rsidP="001A4912">
      <w:pPr>
        <w:autoSpaceDE w:val="0"/>
        <w:autoSpaceDN w:val="0"/>
        <w:adjustRightInd w:val="0"/>
        <w:spacing w:after="0" w:line="240" w:lineRule="auto"/>
        <w:ind w:firstLine="708"/>
        <w:rPr>
          <w:rFonts w:cs="Times-Roman"/>
          <w:color w:val="FF0000"/>
          <w:szCs w:val="20"/>
        </w:rPr>
      </w:pPr>
    </w:p>
    <w:p w:rsidR="001A4912" w:rsidRPr="000B5DDB" w:rsidRDefault="001A4912" w:rsidP="001A4912">
      <w:pPr>
        <w:autoSpaceDE w:val="0"/>
        <w:autoSpaceDN w:val="0"/>
        <w:adjustRightInd w:val="0"/>
        <w:spacing w:after="0" w:line="240" w:lineRule="auto"/>
        <w:ind w:firstLine="708"/>
        <w:rPr>
          <w:rFonts w:cs="Times-Roman"/>
          <w:szCs w:val="20"/>
        </w:rPr>
      </w:pPr>
    </w:p>
    <w:p w:rsidR="001A4912" w:rsidRPr="000B5DDB" w:rsidRDefault="001A4912" w:rsidP="001A4912">
      <w:pPr>
        <w:autoSpaceDE w:val="0"/>
        <w:autoSpaceDN w:val="0"/>
        <w:adjustRightInd w:val="0"/>
        <w:spacing w:after="0" w:line="240" w:lineRule="auto"/>
        <w:ind w:left="567" w:hanging="567"/>
        <w:rPr>
          <w:rFonts w:cs="Times New Roman"/>
          <w:szCs w:val="20"/>
        </w:rPr>
      </w:pPr>
    </w:p>
    <w:p w:rsidR="001A4912" w:rsidRPr="000B5DDB" w:rsidRDefault="001A4912" w:rsidP="001A4912">
      <w:pPr>
        <w:autoSpaceDE w:val="0"/>
        <w:autoSpaceDN w:val="0"/>
        <w:adjustRightInd w:val="0"/>
        <w:spacing w:after="0" w:line="240" w:lineRule="auto"/>
        <w:ind w:left="567" w:hanging="567"/>
        <w:rPr>
          <w:rFonts w:cs="Times New Roman"/>
          <w:szCs w:val="20"/>
        </w:rPr>
      </w:pPr>
    </w:p>
    <w:p w:rsidR="001A4912" w:rsidRPr="000B5DDB" w:rsidRDefault="001A4912" w:rsidP="001A4912">
      <w:pPr>
        <w:spacing w:after="0" w:line="240" w:lineRule="auto"/>
        <w:rPr>
          <w:rFonts w:cs="Times New Roman"/>
          <w:b/>
          <w:bCs/>
          <w:szCs w:val="20"/>
        </w:rPr>
      </w:pPr>
      <w:r w:rsidRPr="000B5DDB">
        <w:rPr>
          <w:rFonts w:cs="Times New Roman"/>
          <w:b/>
          <w:bCs/>
          <w:szCs w:val="20"/>
        </w:rPr>
        <w:tab/>
      </w:r>
    </w:p>
    <w:p w:rsidR="001A4912" w:rsidRPr="000B5DDB" w:rsidRDefault="001A4912" w:rsidP="001A4912">
      <w:pPr>
        <w:spacing w:after="0" w:line="240" w:lineRule="auto"/>
        <w:rPr>
          <w:rFonts w:cs="Times New Roman"/>
          <w:b/>
          <w:bCs/>
          <w:color w:val="FF0000"/>
          <w:szCs w:val="20"/>
        </w:rPr>
      </w:pPr>
    </w:p>
    <w:p w:rsidR="001A4912" w:rsidRPr="000B5DDB" w:rsidRDefault="001A4912" w:rsidP="001A4912">
      <w:pPr>
        <w:spacing w:after="0" w:line="240" w:lineRule="auto"/>
        <w:rPr>
          <w:rFonts w:eastAsia="Calibri" w:cs="Times New Roman"/>
          <w:szCs w:val="20"/>
        </w:rPr>
      </w:pPr>
    </w:p>
    <w:p w:rsidR="001A4912" w:rsidRPr="000B5DDB" w:rsidRDefault="001A4912" w:rsidP="001A4912">
      <w:pPr>
        <w:spacing w:after="0" w:line="240" w:lineRule="auto"/>
        <w:rPr>
          <w:rFonts w:eastAsia="Calibri" w:cs="Times New Roman"/>
          <w:szCs w:val="20"/>
        </w:rPr>
      </w:pPr>
    </w:p>
    <w:p w:rsidR="001A4912" w:rsidRPr="000B5DDB" w:rsidRDefault="001A4912" w:rsidP="001A4912">
      <w:pPr>
        <w:autoSpaceDE w:val="0"/>
        <w:autoSpaceDN w:val="0"/>
        <w:adjustRightInd w:val="0"/>
        <w:spacing w:after="0" w:line="240" w:lineRule="auto"/>
        <w:ind w:left="567" w:hanging="567"/>
        <w:rPr>
          <w:rFonts w:cs="Times New Roman"/>
          <w:szCs w:val="20"/>
        </w:rPr>
      </w:pPr>
    </w:p>
    <w:p w:rsidR="00D606BC" w:rsidRPr="00C4131A" w:rsidRDefault="00D606BC" w:rsidP="0073766E">
      <w:pPr>
        <w:spacing w:after="0" w:line="240" w:lineRule="auto"/>
        <w:rPr>
          <w:color w:val="000000"/>
          <w:szCs w:val="20"/>
        </w:rPr>
      </w:pPr>
    </w:p>
    <w:sectPr w:rsidR="00D606BC" w:rsidRPr="00C4131A" w:rsidSect="001A4912">
      <w:type w:val="continuous"/>
      <w:pgSz w:w="11906" w:h="16838"/>
      <w:pgMar w:top="1418" w:right="1418" w:bottom="1418" w:left="1418" w:header="709" w:footer="709" w:gutter="0"/>
      <w:pgNumType w:start="11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6B46" w:rsidRDefault="00D96B46">
      <w:pPr>
        <w:spacing w:after="0" w:line="240" w:lineRule="auto"/>
      </w:pPr>
      <w:r>
        <w:separator/>
      </w:r>
    </w:p>
  </w:endnote>
  <w:endnote w:type="continuationSeparator" w:id="0">
    <w:p w:rsidR="00D96B46" w:rsidRDefault="00D96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A00002EF" w:usb1="4000207B" w:usb2="0000000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7" w:usb1="08070000" w:usb2="00000010" w:usb3="00000000" w:csb0="0002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1588051"/>
      <w:docPartObj>
        <w:docPartGallery w:val="Page Numbers (Bottom of Page)"/>
        <w:docPartUnique/>
      </w:docPartObj>
    </w:sdtPr>
    <w:sdtEndPr/>
    <w:sdtContent>
      <w:p w:rsidR="001F5F55" w:rsidRDefault="001F5F55">
        <w:pPr>
          <w:pStyle w:val="Altbilgi"/>
          <w:jc w:val="center"/>
        </w:pPr>
        <w:r>
          <w:fldChar w:fldCharType="begin"/>
        </w:r>
        <w:r>
          <w:instrText>PAGE   \* MERGEFORMAT</w:instrText>
        </w:r>
        <w:r>
          <w:fldChar w:fldCharType="separate"/>
        </w:r>
        <w:r w:rsidR="00D759E0" w:rsidRPr="00D759E0">
          <w:rPr>
            <w:noProof/>
            <w:lang w:val="tr-TR"/>
          </w:rPr>
          <w:t>119</w:t>
        </w:r>
        <w:r>
          <w:fldChar w:fldCharType="end"/>
        </w:r>
      </w:p>
    </w:sdtContent>
  </w:sdt>
  <w:p w:rsidR="001F5F55" w:rsidRPr="000847F8" w:rsidRDefault="001F5F55" w:rsidP="000847F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6B46" w:rsidRDefault="00D96B46">
      <w:pPr>
        <w:spacing w:after="0" w:line="240" w:lineRule="auto"/>
      </w:pPr>
      <w:r>
        <w:separator/>
      </w:r>
    </w:p>
  </w:footnote>
  <w:footnote w:type="continuationSeparator" w:id="0">
    <w:p w:rsidR="00D96B46" w:rsidRDefault="00D96B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F55" w:rsidRDefault="00D96B46">
    <w:pPr>
      <w:pStyle w:val="stbilgi"/>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68270" o:spid="_x0000_s2053" type="#_x0000_t136" style="position:absolute;left:0;text-align:left;margin-left:0;margin-top:0;width:511.45pt;height:127.85pt;rotation:315;z-index:-251649024;mso-position-horizontal:center;mso-position-horizontal-relative:margin;mso-position-vertical:center;mso-position-vertical-relative:margin" o:allowincell="f" fillcolor="red" stroked="f">
          <v:fill opacity=".5"/>
          <v:textpath style="font-family:&quot;Calibri&quot;;font-size:1pt" string="BASKI PROVASI"/>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F55" w:rsidRPr="00DB0A56" w:rsidRDefault="00D96B46" w:rsidP="006C1963">
    <w:pPr>
      <w:tabs>
        <w:tab w:val="center" w:pos="4536"/>
        <w:tab w:val="right" w:pos="9072"/>
      </w:tabs>
      <w:spacing w:after="0" w:line="240" w:lineRule="auto"/>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68271" o:spid="_x0000_s2054" type="#_x0000_t136" style="position:absolute;left:0;text-align:left;margin-left:0;margin-top:0;width:511.45pt;height:127.85pt;rotation:315;z-index:-251646976;mso-position-horizontal:center;mso-position-horizontal-relative:margin;mso-position-vertical:center;mso-position-vertical-relative:margin" o:allowincell="f" fillcolor="red" stroked="f">
          <v:fill opacity=".5"/>
          <v:textpath style="font-family:&quot;Calibri&quot;;font-size:1pt" string="BASKI PROVASI"/>
          <w10:wrap anchorx="margin" anchory="margin"/>
        </v:shape>
      </w:pict>
    </w:r>
    <w:r w:rsidR="001F5F55" w:rsidRPr="00DB0A56">
      <w:rPr>
        <w:rFonts w:ascii="Calibri" w:hAnsi="Calibri"/>
        <w:sz w:val="16"/>
        <w:szCs w:val="16"/>
      </w:rPr>
      <w:t xml:space="preserve">Türk Tarım ve Doğa Bilimleri Dergisi 2(1): </w:t>
    </w:r>
    <w:r w:rsidR="001F5F55">
      <w:rPr>
        <w:rFonts w:ascii="Calibri" w:hAnsi="Calibri"/>
        <w:sz w:val="16"/>
        <w:szCs w:val="16"/>
      </w:rPr>
      <w:t>11</w:t>
    </w:r>
    <w:r w:rsidR="00186A2F">
      <w:rPr>
        <w:rFonts w:ascii="Calibri" w:hAnsi="Calibri"/>
        <w:sz w:val="16"/>
        <w:szCs w:val="16"/>
      </w:rPr>
      <w:t>9</w:t>
    </w:r>
    <w:r w:rsidR="001F5F55" w:rsidRPr="00DB0A56">
      <w:rPr>
        <w:rFonts w:ascii="Calibri" w:hAnsi="Calibri"/>
        <w:sz w:val="16"/>
        <w:szCs w:val="16"/>
      </w:rPr>
      <w:t>–</w:t>
    </w:r>
    <w:r w:rsidR="001F5F55">
      <w:rPr>
        <w:rFonts w:ascii="Calibri" w:hAnsi="Calibri"/>
        <w:sz w:val="16"/>
        <w:szCs w:val="16"/>
      </w:rPr>
      <w:t>1</w:t>
    </w:r>
    <w:r w:rsidR="00186A2F">
      <w:rPr>
        <w:rFonts w:ascii="Calibri" w:hAnsi="Calibri"/>
        <w:sz w:val="16"/>
        <w:szCs w:val="16"/>
      </w:rPr>
      <w:t>25</w:t>
    </w:r>
    <w:r w:rsidR="001F5F55" w:rsidRPr="00DB0A56">
      <w:rPr>
        <w:rFonts w:ascii="Calibri" w:hAnsi="Calibri"/>
        <w:sz w:val="16"/>
        <w:szCs w:val="16"/>
      </w:rPr>
      <w:t>, 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F55" w:rsidRDefault="00D96B46">
    <w:pPr>
      <w:pStyle w:val="stbilgi"/>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68269" o:spid="_x0000_s2052" type="#_x0000_t136" style="position:absolute;left:0;text-align:left;margin-left:0;margin-top:0;width:511.45pt;height:127.85pt;rotation:315;z-index:-251651072;mso-position-horizontal:center;mso-position-horizontal-relative:margin;mso-position-vertical:center;mso-position-vertical-relative:margin" o:allowincell="f" fillcolor="red" stroked="f">
          <v:fill opacity=".5"/>
          <v:textpath style="font-family:&quot;Calibri&quot;;font-size:1pt" string="BASKI PROVASI"/>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D15BA"/>
    <w:multiLevelType w:val="multilevel"/>
    <w:tmpl w:val="6204870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CF94D91"/>
    <w:multiLevelType w:val="hybridMultilevel"/>
    <w:tmpl w:val="CED68FA0"/>
    <w:lvl w:ilvl="0" w:tplc="5600B360">
      <w:start w:val="1"/>
      <w:numFmt w:val="bullet"/>
      <w:lvlText w:val=""/>
      <w:lvlJc w:val="left"/>
      <w:pPr>
        <w:tabs>
          <w:tab w:val="num" w:pos="720"/>
        </w:tabs>
        <w:ind w:left="720" w:hanging="360"/>
      </w:pPr>
      <w:rPr>
        <w:rFonts w:ascii="Wingdings" w:hAnsi="Wingdings" w:hint="default"/>
      </w:rPr>
    </w:lvl>
    <w:lvl w:ilvl="1" w:tplc="054E03F2" w:tentative="1">
      <w:start w:val="1"/>
      <w:numFmt w:val="bullet"/>
      <w:lvlText w:val=""/>
      <w:lvlJc w:val="left"/>
      <w:pPr>
        <w:tabs>
          <w:tab w:val="num" w:pos="1440"/>
        </w:tabs>
        <w:ind w:left="1440" w:hanging="360"/>
      </w:pPr>
      <w:rPr>
        <w:rFonts w:ascii="Wingdings" w:hAnsi="Wingdings" w:hint="default"/>
      </w:rPr>
    </w:lvl>
    <w:lvl w:ilvl="2" w:tplc="D2CA48C0" w:tentative="1">
      <w:start w:val="1"/>
      <w:numFmt w:val="bullet"/>
      <w:lvlText w:val=""/>
      <w:lvlJc w:val="left"/>
      <w:pPr>
        <w:tabs>
          <w:tab w:val="num" w:pos="2160"/>
        </w:tabs>
        <w:ind w:left="2160" w:hanging="360"/>
      </w:pPr>
      <w:rPr>
        <w:rFonts w:ascii="Wingdings" w:hAnsi="Wingdings" w:hint="default"/>
      </w:rPr>
    </w:lvl>
    <w:lvl w:ilvl="3" w:tplc="47ECB12C" w:tentative="1">
      <w:start w:val="1"/>
      <w:numFmt w:val="bullet"/>
      <w:lvlText w:val=""/>
      <w:lvlJc w:val="left"/>
      <w:pPr>
        <w:tabs>
          <w:tab w:val="num" w:pos="2880"/>
        </w:tabs>
        <w:ind w:left="2880" w:hanging="360"/>
      </w:pPr>
      <w:rPr>
        <w:rFonts w:ascii="Wingdings" w:hAnsi="Wingdings" w:hint="default"/>
      </w:rPr>
    </w:lvl>
    <w:lvl w:ilvl="4" w:tplc="81E6E3AA" w:tentative="1">
      <w:start w:val="1"/>
      <w:numFmt w:val="bullet"/>
      <w:lvlText w:val=""/>
      <w:lvlJc w:val="left"/>
      <w:pPr>
        <w:tabs>
          <w:tab w:val="num" w:pos="3600"/>
        </w:tabs>
        <w:ind w:left="3600" w:hanging="360"/>
      </w:pPr>
      <w:rPr>
        <w:rFonts w:ascii="Wingdings" w:hAnsi="Wingdings" w:hint="default"/>
      </w:rPr>
    </w:lvl>
    <w:lvl w:ilvl="5" w:tplc="AE0A466E" w:tentative="1">
      <w:start w:val="1"/>
      <w:numFmt w:val="bullet"/>
      <w:lvlText w:val=""/>
      <w:lvlJc w:val="left"/>
      <w:pPr>
        <w:tabs>
          <w:tab w:val="num" w:pos="4320"/>
        </w:tabs>
        <w:ind w:left="4320" w:hanging="360"/>
      </w:pPr>
      <w:rPr>
        <w:rFonts w:ascii="Wingdings" w:hAnsi="Wingdings" w:hint="default"/>
      </w:rPr>
    </w:lvl>
    <w:lvl w:ilvl="6" w:tplc="53EAB09A" w:tentative="1">
      <w:start w:val="1"/>
      <w:numFmt w:val="bullet"/>
      <w:lvlText w:val=""/>
      <w:lvlJc w:val="left"/>
      <w:pPr>
        <w:tabs>
          <w:tab w:val="num" w:pos="5040"/>
        </w:tabs>
        <w:ind w:left="5040" w:hanging="360"/>
      </w:pPr>
      <w:rPr>
        <w:rFonts w:ascii="Wingdings" w:hAnsi="Wingdings" w:hint="default"/>
      </w:rPr>
    </w:lvl>
    <w:lvl w:ilvl="7" w:tplc="7846732E" w:tentative="1">
      <w:start w:val="1"/>
      <w:numFmt w:val="bullet"/>
      <w:lvlText w:val=""/>
      <w:lvlJc w:val="left"/>
      <w:pPr>
        <w:tabs>
          <w:tab w:val="num" w:pos="5760"/>
        </w:tabs>
        <w:ind w:left="5760" w:hanging="360"/>
      </w:pPr>
      <w:rPr>
        <w:rFonts w:ascii="Wingdings" w:hAnsi="Wingdings" w:hint="default"/>
      </w:rPr>
    </w:lvl>
    <w:lvl w:ilvl="8" w:tplc="31D87F32" w:tentative="1">
      <w:start w:val="1"/>
      <w:numFmt w:val="bullet"/>
      <w:lvlText w:val=""/>
      <w:lvlJc w:val="left"/>
      <w:pPr>
        <w:tabs>
          <w:tab w:val="num" w:pos="6480"/>
        </w:tabs>
        <w:ind w:left="6480" w:hanging="360"/>
      </w:pPr>
      <w:rPr>
        <w:rFonts w:ascii="Wingdings" w:hAnsi="Wingdings" w:hint="default"/>
      </w:rPr>
    </w:lvl>
  </w:abstractNum>
  <w:abstractNum w:abstractNumId="2">
    <w:nsid w:val="0DE00AB2"/>
    <w:multiLevelType w:val="hybridMultilevel"/>
    <w:tmpl w:val="EB883E5A"/>
    <w:lvl w:ilvl="0" w:tplc="CDFCD312">
      <w:start w:val="5"/>
      <w:numFmt w:val="bullet"/>
      <w:lvlText w:val="-"/>
      <w:lvlJc w:val="left"/>
      <w:pPr>
        <w:ind w:left="450" w:hanging="360"/>
      </w:pPr>
      <w:rPr>
        <w:rFonts w:ascii="Times New Roman" w:eastAsia="Calibri" w:hAnsi="Times New Roman" w:cs="Times New Roman" w:hint="default"/>
      </w:rPr>
    </w:lvl>
    <w:lvl w:ilvl="1" w:tplc="041F0003" w:tentative="1">
      <w:start w:val="1"/>
      <w:numFmt w:val="bullet"/>
      <w:lvlText w:val="o"/>
      <w:lvlJc w:val="left"/>
      <w:pPr>
        <w:ind w:left="1170" w:hanging="360"/>
      </w:pPr>
      <w:rPr>
        <w:rFonts w:ascii="Courier New" w:hAnsi="Courier New" w:cs="Courier New" w:hint="default"/>
      </w:rPr>
    </w:lvl>
    <w:lvl w:ilvl="2" w:tplc="041F0005" w:tentative="1">
      <w:start w:val="1"/>
      <w:numFmt w:val="bullet"/>
      <w:lvlText w:val=""/>
      <w:lvlJc w:val="left"/>
      <w:pPr>
        <w:ind w:left="1890" w:hanging="360"/>
      </w:pPr>
      <w:rPr>
        <w:rFonts w:ascii="Wingdings" w:hAnsi="Wingdings" w:hint="default"/>
      </w:rPr>
    </w:lvl>
    <w:lvl w:ilvl="3" w:tplc="041F0001" w:tentative="1">
      <w:start w:val="1"/>
      <w:numFmt w:val="bullet"/>
      <w:lvlText w:val=""/>
      <w:lvlJc w:val="left"/>
      <w:pPr>
        <w:ind w:left="2610" w:hanging="360"/>
      </w:pPr>
      <w:rPr>
        <w:rFonts w:ascii="Symbol" w:hAnsi="Symbol" w:hint="default"/>
      </w:rPr>
    </w:lvl>
    <w:lvl w:ilvl="4" w:tplc="041F0003" w:tentative="1">
      <w:start w:val="1"/>
      <w:numFmt w:val="bullet"/>
      <w:lvlText w:val="o"/>
      <w:lvlJc w:val="left"/>
      <w:pPr>
        <w:ind w:left="3330" w:hanging="360"/>
      </w:pPr>
      <w:rPr>
        <w:rFonts w:ascii="Courier New" w:hAnsi="Courier New" w:cs="Courier New" w:hint="default"/>
      </w:rPr>
    </w:lvl>
    <w:lvl w:ilvl="5" w:tplc="041F0005" w:tentative="1">
      <w:start w:val="1"/>
      <w:numFmt w:val="bullet"/>
      <w:lvlText w:val=""/>
      <w:lvlJc w:val="left"/>
      <w:pPr>
        <w:ind w:left="4050" w:hanging="360"/>
      </w:pPr>
      <w:rPr>
        <w:rFonts w:ascii="Wingdings" w:hAnsi="Wingdings" w:hint="default"/>
      </w:rPr>
    </w:lvl>
    <w:lvl w:ilvl="6" w:tplc="041F0001" w:tentative="1">
      <w:start w:val="1"/>
      <w:numFmt w:val="bullet"/>
      <w:lvlText w:val=""/>
      <w:lvlJc w:val="left"/>
      <w:pPr>
        <w:ind w:left="4770" w:hanging="360"/>
      </w:pPr>
      <w:rPr>
        <w:rFonts w:ascii="Symbol" w:hAnsi="Symbol" w:hint="default"/>
      </w:rPr>
    </w:lvl>
    <w:lvl w:ilvl="7" w:tplc="041F0003" w:tentative="1">
      <w:start w:val="1"/>
      <w:numFmt w:val="bullet"/>
      <w:lvlText w:val="o"/>
      <w:lvlJc w:val="left"/>
      <w:pPr>
        <w:ind w:left="5490" w:hanging="360"/>
      </w:pPr>
      <w:rPr>
        <w:rFonts w:ascii="Courier New" w:hAnsi="Courier New" w:cs="Courier New" w:hint="default"/>
      </w:rPr>
    </w:lvl>
    <w:lvl w:ilvl="8" w:tplc="041F0005" w:tentative="1">
      <w:start w:val="1"/>
      <w:numFmt w:val="bullet"/>
      <w:lvlText w:val=""/>
      <w:lvlJc w:val="left"/>
      <w:pPr>
        <w:ind w:left="6210" w:hanging="360"/>
      </w:pPr>
      <w:rPr>
        <w:rFonts w:ascii="Wingdings" w:hAnsi="Wingdings" w:hint="default"/>
      </w:rPr>
    </w:lvl>
  </w:abstractNum>
  <w:abstractNum w:abstractNumId="3">
    <w:nsid w:val="13E14102"/>
    <w:multiLevelType w:val="hybridMultilevel"/>
    <w:tmpl w:val="535C6040"/>
    <w:lvl w:ilvl="0" w:tplc="59544E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6C35ECB"/>
    <w:multiLevelType w:val="hybridMultilevel"/>
    <w:tmpl w:val="D6A4E4AC"/>
    <w:lvl w:ilvl="0" w:tplc="560EEA4A">
      <w:start w:val="1"/>
      <w:numFmt w:val="bullet"/>
      <w:lvlText w:val=""/>
      <w:lvlJc w:val="left"/>
      <w:pPr>
        <w:tabs>
          <w:tab w:val="num" w:pos="720"/>
        </w:tabs>
        <w:ind w:left="720" w:hanging="360"/>
      </w:pPr>
      <w:rPr>
        <w:rFonts w:ascii="Wingdings" w:hAnsi="Wingdings" w:hint="default"/>
      </w:rPr>
    </w:lvl>
    <w:lvl w:ilvl="1" w:tplc="CADAC11E" w:tentative="1">
      <w:start w:val="1"/>
      <w:numFmt w:val="bullet"/>
      <w:lvlText w:val=""/>
      <w:lvlJc w:val="left"/>
      <w:pPr>
        <w:tabs>
          <w:tab w:val="num" w:pos="1440"/>
        </w:tabs>
        <w:ind w:left="1440" w:hanging="360"/>
      </w:pPr>
      <w:rPr>
        <w:rFonts w:ascii="Wingdings" w:hAnsi="Wingdings" w:hint="default"/>
      </w:rPr>
    </w:lvl>
    <w:lvl w:ilvl="2" w:tplc="3212296E" w:tentative="1">
      <w:start w:val="1"/>
      <w:numFmt w:val="bullet"/>
      <w:lvlText w:val=""/>
      <w:lvlJc w:val="left"/>
      <w:pPr>
        <w:tabs>
          <w:tab w:val="num" w:pos="2160"/>
        </w:tabs>
        <w:ind w:left="2160" w:hanging="360"/>
      </w:pPr>
      <w:rPr>
        <w:rFonts w:ascii="Wingdings" w:hAnsi="Wingdings" w:hint="default"/>
      </w:rPr>
    </w:lvl>
    <w:lvl w:ilvl="3" w:tplc="F01AC8B4" w:tentative="1">
      <w:start w:val="1"/>
      <w:numFmt w:val="bullet"/>
      <w:lvlText w:val=""/>
      <w:lvlJc w:val="left"/>
      <w:pPr>
        <w:tabs>
          <w:tab w:val="num" w:pos="2880"/>
        </w:tabs>
        <w:ind w:left="2880" w:hanging="360"/>
      </w:pPr>
      <w:rPr>
        <w:rFonts w:ascii="Wingdings" w:hAnsi="Wingdings" w:hint="default"/>
      </w:rPr>
    </w:lvl>
    <w:lvl w:ilvl="4" w:tplc="247E73AE" w:tentative="1">
      <w:start w:val="1"/>
      <w:numFmt w:val="bullet"/>
      <w:lvlText w:val=""/>
      <w:lvlJc w:val="left"/>
      <w:pPr>
        <w:tabs>
          <w:tab w:val="num" w:pos="3600"/>
        </w:tabs>
        <w:ind w:left="3600" w:hanging="360"/>
      </w:pPr>
      <w:rPr>
        <w:rFonts w:ascii="Wingdings" w:hAnsi="Wingdings" w:hint="default"/>
      </w:rPr>
    </w:lvl>
    <w:lvl w:ilvl="5" w:tplc="3D66D63A" w:tentative="1">
      <w:start w:val="1"/>
      <w:numFmt w:val="bullet"/>
      <w:lvlText w:val=""/>
      <w:lvlJc w:val="left"/>
      <w:pPr>
        <w:tabs>
          <w:tab w:val="num" w:pos="4320"/>
        </w:tabs>
        <w:ind w:left="4320" w:hanging="360"/>
      </w:pPr>
      <w:rPr>
        <w:rFonts w:ascii="Wingdings" w:hAnsi="Wingdings" w:hint="default"/>
      </w:rPr>
    </w:lvl>
    <w:lvl w:ilvl="6" w:tplc="207CB95A" w:tentative="1">
      <w:start w:val="1"/>
      <w:numFmt w:val="bullet"/>
      <w:lvlText w:val=""/>
      <w:lvlJc w:val="left"/>
      <w:pPr>
        <w:tabs>
          <w:tab w:val="num" w:pos="5040"/>
        </w:tabs>
        <w:ind w:left="5040" w:hanging="360"/>
      </w:pPr>
      <w:rPr>
        <w:rFonts w:ascii="Wingdings" w:hAnsi="Wingdings" w:hint="default"/>
      </w:rPr>
    </w:lvl>
    <w:lvl w:ilvl="7" w:tplc="473678DE" w:tentative="1">
      <w:start w:val="1"/>
      <w:numFmt w:val="bullet"/>
      <w:lvlText w:val=""/>
      <w:lvlJc w:val="left"/>
      <w:pPr>
        <w:tabs>
          <w:tab w:val="num" w:pos="5760"/>
        </w:tabs>
        <w:ind w:left="5760" w:hanging="360"/>
      </w:pPr>
      <w:rPr>
        <w:rFonts w:ascii="Wingdings" w:hAnsi="Wingdings" w:hint="default"/>
      </w:rPr>
    </w:lvl>
    <w:lvl w:ilvl="8" w:tplc="38A8EFBC" w:tentative="1">
      <w:start w:val="1"/>
      <w:numFmt w:val="bullet"/>
      <w:lvlText w:val=""/>
      <w:lvlJc w:val="left"/>
      <w:pPr>
        <w:tabs>
          <w:tab w:val="num" w:pos="6480"/>
        </w:tabs>
        <w:ind w:left="6480" w:hanging="360"/>
      </w:pPr>
      <w:rPr>
        <w:rFonts w:ascii="Wingdings" w:hAnsi="Wingdings" w:hint="default"/>
      </w:rPr>
    </w:lvl>
  </w:abstractNum>
  <w:abstractNum w:abstractNumId="5">
    <w:nsid w:val="190C0D3D"/>
    <w:multiLevelType w:val="multilevel"/>
    <w:tmpl w:val="09FEC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4D2C7D"/>
    <w:multiLevelType w:val="multilevel"/>
    <w:tmpl w:val="FA48391C"/>
    <w:lvl w:ilvl="0">
      <w:start w:val="4"/>
      <w:numFmt w:val="decimal"/>
      <w:lvlText w:val="%1."/>
      <w:lvlJc w:val="left"/>
      <w:pPr>
        <w:ind w:left="720" w:hanging="72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1AD2913"/>
    <w:multiLevelType w:val="multilevel"/>
    <w:tmpl w:val="C852A0AA"/>
    <w:lvl w:ilvl="0">
      <w:start w:val="1"/>
      <w:numFmt w:val="decimal"/>
      <w:lvlText w:val="%1."/>
      <w:lvlJc w:val="left"/>
      <w:pPr>
        <w:ind w:left="1069"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nsid w:val="29A14C42"/>
    <w:multiLevelType w:val="multilevel"/>
    <w:tmpl w:val="9DD68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BF1CEF"/>
    <w:multiLevelType w:val="multilevel"/>
    <w:tmpl w:val="8626CC1A"/>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0">
    <w:nsid w:val="2AC76052"/>
    <w:multiLevelType w:val="hybridMultilevel"/>
    <w:tmpl w:val="15EC7A36"/>
    <w:lvl w:ilvl="0" w:tplc="D5248392">
      <w:start w:val="1"/>
      <w:numFmt w:val="decimal"/>
      <w:lvlText w:val="%1."/>
      <w:lvlJc w:val="left"/>
      <w:pPr>
        <w:ind w:left="1068" w:hanging="360"/>
      </w:pPr>
      <w:rPr>
        <w:rFonts w:hint="default"/>
        <w:sz w:val="22"/>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1">
    <w:nsid w:val="2B907B04"/>
    <w:multiLevelType w:val="multilevel"/>
    <w:tmpl w:val="AFCCB55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06A1578"/>
    <w:multiLevelType w:val="hybridMultilevel"/>
    <w:tmpl w:val="3974AADC"/>
    <w:lvl w:ilvl="0" w:tplc="041F000F">
      <w:start w:val="2"/>
      <w:numFmt w:val="decimal"/>
      <w:lvlText w:val="%1."/>
      <w:lvlJc w:val="left"/>
      <w:pPr>
        <w:tabs>
          <w:tab w:val="num" w:pos="1068"/>
        </w:tabs>
        <w:ind w:left="1068" w:hanging="360"/>
      </w:pPr>
      <w:rPr>
        <w:rFonts w:hint="default"/>
      </w:rPr>
    </w:lvl>
    <w:lvl w:ilvl="1" w:tplc="041F0019">
      <w:start w:val="1"/>
      <w:numFmt w:val="lowerLetter"/>
      <w:lvlText w:val="%2."/>
      <w:lvlJc w:val="left"/>
      <w:pPr>
        <w:tabs>
          <w:tab w:val="num" w:pos="1788"/>
        </w:tabs>
        <w:ind w:left="1788" w:hanging="360"/>
      </w:pPr>
    </w:lvl>
    <w:lvl w:ilvl="2" w:tplc="041F001B">
      <w:start w:val="1"/>
      <w:numFmt w:val="lowerRoman"/>
      <w:lvlText w:val="%3."/>
      <w:lvlJc w:val="right"/>
      <w:pPr>
        <w:tabs>
          <w:tab w:val="num" w:pos="2508"/>
        </w:tabs>
        <w:ind w:left="2508" w:hanging="180"/>
      </w:pPr>
    </w:lvl>
    <w:lvl w:ilvl="3" w:tplc="041F000F">
      <w:start w:val="1"/>
      <w:numFmt w:val="decimal"/>
      <w:lvlText w:val="%4."/>
      <w:lvlJc w:val="left"/>
      <w:pPr>
        <w:tabs>
          <w:tab w:val="num" w:pos="3228"/>
        </w:tabs>
        <w:ind w:left="3228" w:hanging="360"/>
      </w:pPr>
    </w:lvl>
    <w:lvl w:ilvl="4" w:tplc="041F0019">
      <w:start w:val="1"/>
      <w:numFmt w:val="lowerLetter"/>
      <w:lvlText w:val="%5."/>
      <w:lvlJc w:val="left"/>
      <w:pPr>
        <w:tabs>
          <w:tab w:val="num" w:pos="3948"/>
        </w:tabs>
        <w:ind w:left="3948" w:hanging="360"/>
      </w:pPr>
    </w:lvl>
    <w:lvl w:ilvl="5" w:tplc="041F001B">
      <w:start w:val="1"/>
      <w:numFmt w:val="lowerRoman"/>
      <w:lvlText w:val="%6."/>
      <w:lvlJc w:val="right"/>
      <w:pPr>
        <w:tabs>
          <w:tab w:val="num" w:pos="4668"/>
        </w:tabs>
        <w:ind w:left="4668" w:hanging="180"/>
      </w:pPr>
    </w:lvl>
    <w:lvl w:ilvl="6" w:tplc="041F000F">
      <w:start w:val="1"/>
      <w:numFmt w:val="decimal"/>
      <w:lvlText w:val="%7."/>
      <w:lvlJc w:val="left"/>
      <w:pPr>
        <w:tabs>
          <w:tab w:val="num" w:pos="5388"/>
        </w:tabs>
        <w:ind w:left="5388" w:hanging="360"/>
      </w:pPr>
    </w:lvl>
    <w:lvl w:ilvl="7" w:tplc="041F0019">
      <w:start w:val="1"/>
      <w:numFmt w:val="lowerLetter"/>
      <w:lvlText w:val="%8."/>
      <w:lvlJc w:val="left"/>
      <w:pPr>
        <w:tabs>
          <w:tab w:val="num" w:pos="6108"/>
        </w:tabs>
        <w:ind w:left="6108" w:hanging="360"/>
      </w:pPr>
    </w:lvl>
    <w:lvl w:ilvl="8" w:tplc="041F001B">
      <w:start w:val="1"/>
      <w:numFmt w:val="lowerRoman"/>
      <w:lvlText w:val="%9."/>
      <w:lvlJc w:val="right"/>
      <w:pPr>
        <w:tabs>
          <w:tab w:val="num" w:pos="6828"/>
        </w:tabs>
        <w:ind w:left="6828" w:hanging="180"/>
      </w:pPr>
    </w:lvl>
  </w:abstractNum>
  <w:abstractNum w:abstractNumId="13">
    <w:nsid w:val="38735B51"/>
    <w:multiLevelType w:val="hybridMultilevel"/>
    <w:tmpl w:val="C562F670"/>
    <w:lvl w:ilvl="0" w:tplc="6FC4250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4">
    <w:nsid w:val="41273ED6"/>
    <w:multiLevelType w:val="multilevel"/>
    <w:tmpl w:val="7EF4D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3E31DA8"/>
    <w:multiLevelType w:val="hybridMultilevel"/>
    <w:tmpl w:val="A830E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591AC2"/>
    <w:multiLevelType w:val="hybridMultilevel"/>
    <w:tmpl w:val="8E3866FC"/>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nsid w:val="48664253"/>
    <w:multiLevelType w:val="singleLevel"/>
    <w:tmpl w:val="5F2C8BD8"/>
    <w:lvl w:ilvl="0">
      <w:start w:val="1"/>
      <w:numFmt w:val="decimal"/>
      <w:lvlText w:val="%1."/>
      <w:legacy w:legacy="1" w:legacySpace="0" w:legacyIndent="360"/>
      <w:lvlJc w:val="left"/>
      <w:pPr>
        <w:ind w:left="360" w:hanging="360"/>
      </w:pPr>
    </w:lvl>
  </w:abstractNum>
  <w:abstractNum w:abstractNumId="18">
    <w:nsid w:val="4CC6082C"/>
    <w:multiLevelType w:val="hybridMultilevel"/>
    <w:tmpl w:val="EDA2F6F4"/>
    <w:lvl w:ilvl="0" w:tplc="041F0001">
      <w:start w:val="3"/>
      <w:numFmt w:val="bullet"/>
      <w:lvlText w:val=""/>
      <w:lvlJc w:val="left"/>
      <w:pPr>
        <w:ind w:left="720" w:hanging="360"/>
      </w:pPr>
      <w:rPr>
        <w:rFonts w:ascii="Symbol" w:eastAsia="Times New Roman" w:hAnsi="Symbol" w:cs="Times New Roman" w:hint="default"/>
        <w:sz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540E6146"/>
    <w:multiLevelType w:val="hybridMultilevel"/>
    <w:tmpl w:val="F47CC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9D5C8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5DC80FF8"/>
    <w:multiLevelType w:val="multilevel"/>
    <w:tmpl w:val="80862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EEB37EC"/>
    <w:multiLevelType w:val="multilevel"/>
    <w:tmpl w:val="223CABAE"/>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0E57812"/>
    <w:multiLevelType w:val="multilevel"/>
    <w:tmpl w:val="041F001F"/>
    <w:styleLink w:val="Stil1"/>
    <w:lvl w:ilvl="0">
      <w:start w:val="1"/>
      <w:numFmt w:val="decimal"/>
      <w:lvlText w:val="%1."/>
      <w:lvlJc w:val="left"/>
      <w:pPr>
        <w:tabs>
          <w:tab w:val="num" w:pos="360"/>
        </w:tabs>
        <w:ind w:left="360" w:hanging="360"/>
      </w:pPr>
      <w:rPr>
        <w:rFonts w:ascii="Times New Roman" w:hAnsi="Times New Roman"/>
        <w:sz w:val="2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nsid w:val="611236A3"/>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5">
    <w:nsid w:val="61401ED0"/>
    <w:multiLevelType w:val="hybridMultilevel"/>
    <w:tmpl w:val="B4CA37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3F92527"/>
    <w:multiLevelType w:val="hybridMultilevel"/>
    <w:tmpl w:val="242642C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nsid w:val="6D36120A"/>
    <w:multiLevelType w:val="hybridMultilevel"/>
    <w:tmpl w:val="6A0E3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D92374C"/>
    <w:multiLevelType w:val="hybridMultilevel"/>
    <w:tmpl w:val="3930561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6F567EC3"/>
    <w:multiLevelType w:val="multilevel"/>
    <w:tmpl w:val="ACB88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07338AD"/>
    <w:multiLevelType w:val="hybridMultilevel"/>
    <w:tmpl w:val="37342786"/>
    <w:lvl w:ilvl="0" w:tplc="59B02FC6">
      <w:numFmt w:val="bullet"/>
      <w:lvlText w:val=""/>
      <w:lvlJc w:val="left"/>
      <w:pPr>
        <w:ind w:left="1080" w:hanging="360"/>
      </w:pPr>
      <w:rPr>
        <w:rFonts w:ascii="Symbol" w:eastAsia="Times New Roman" w:hAnsi="Symbol" w:cs="Aria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1">
    <w:nsid w:val="79394ECE"/>
    <w:multiLevelType w:val="multilevel"/>
    <w:tmpl w:val="E702F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ADD3424"/>
    <w:multiLevelType w:val="multilevel"/>
    <w:tmpl w:val="C852A0AA"/>
    <w:lvl w:ilvl="0">
      <w:start w:val="1"/>
      <w:numFmt w:val="decimal"/>
      <w:lvlText w:val="%1."/>
      <w:lvlJc w:val="left"/>
      <w:pPr>
        <w:ind w:left="1069"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25"/>
  </w:num>
  <w:num w:numId="2">
    <w:abstractNumId w:val="19"/>
  </w:num>
  <w:num w:numId="3">
    <w:abstractNumId w:val="0"/>
  </w:num>
  <w:num w:numId="4">
    <w:abstractNumId w:val="22"/>
  </w:num>
  <w:num w:numId="5">
    <w:abstractNumId w:val="26"/>
  </w:num>
  <w:num w:numId="6">
    <w:abstractNumId w:val="4"/>
  </w:num>
  <w:num w:numId="7">
    <w:abstractNumId w:val="1"/>
  </w:num>
  <w:num w:numId="8">
    <w:abstractNumId w:val="32"/>
  </w:num>
  <w:num w:numId="9">
    <w:abstractNumId w:val="7"/>
  </w:num>
  <w:num w:numId="10">
    <w:abstractNumId w:val="15"/>
  </w:num>
  <w:num w:numId="11">
    <w:abstractNumId w:val="2"/>
  </w:num>
  <w:num w:numId="12">
    <w:abstractNumId w:val="18"/>
  </w:num>
  <w:num w:numId="13">
    <w:abstractNumId w:val="28"/>
  </w:num>
  <w:num w:numId="14">
    <w:abstractNumId w:val="30"/>
  </w:num>
  <w:num w:numId="15">
    <w:abstractNumId w:val="11"/>
  </w:num>
  <w:num w:numId="16">
    <w:abstractNumId w:val="11"/>
    <w:lvlOverride w:ilvl="0">
      <w:startOverride w:val="1"/>
    </w:lvlOverride>
  </w:num>
  <w:num w:numId="17">
    <w:abstractNumId w:val="11"/>
    <w:lvlOverride w:ilvl="0">
      <w:startOverride w:val="1"/>
    </w:lvlOverride>
  </w:num>
  <w:num w:numId="18">
    <w:abstractNumId w:val="6"/>
  </w:num>
  <w:num w:numId="19">
    <w:abstractNumId w:val="27"/>
  </w:num>
  <w:num w:numId="20">
    <w:abstractNumId w:val="13"/>
  </w:num>
  <w:num w:numId="21">
    <w:abstractNumId w:val="3"/>
  </w:num>
  <w:num w:numId="22">
    <w:abstractNumId w:val="29"/>
  </w:num>
  <w:num w:numId="23">
    <w:abstractNumId w:val="23"/>
  </w:num>
  <w:num w:numId="24">
    <w:abstractNumId w:val="17"/>
  </w:num>
  <w:num w:numId="25">
    <w:abstractNumId w:val="5"/>
  </w:num>
  <w:num w:numId="26">
    <w:abstractNumId w:val="8"/>
  </w:num>
  <w:num w:numId="27">
    <w:abstractNumId w:val="14"/>
  </w:num>
  <w:num w:numId="28">
    <w:abstractNumId w:val="21"/>
  </w:num>
  <w:num w:numId="29">
    <w:abstractNumId w:val="31"/>
  </w:num>
  <w:num w:numId="30">
    <w:abstractNumId w:val="20"/>
  </w:num>
  <w:num w:numId="31">
    <w:abstractNumId w:val="24"/>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16"/>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drawingGridHorizontalSpacing w:val="110"/>
  <w:displayHorizontalDrawingGridEvery w:val="2"/>
  <w:displayVertic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58E"/>
    <w:rsid w:val="0000313A"/>
    <w:rsid w:val="00061B5D"/>
    <w:rsid w:val="00077E45"/>
    <w:rsid w:val="000847F8"/>
    <w:rsid w:val="00091447"/>
    <w:rsid w:val="000B4F94"/>
    <w:rsid w:val="000B6B8E"/>
    <w:rsid w:val="000D72A1"/>
    <w:rsid w:val="00115F9F"/>
    <w:rsid w:val="00131111"/>
    <w:rsid w:val="0013553C"/>
    <w:rsid w:val="001473DD"/>
    <w:rsid w:val="00147C21"/>
    <w:rsid w:val="001738C4"/>
    <w:rsid w:val="00186A2F"/>
    <w:rsid w:val="001A4912"/>
    <w:rsid w:val="001A60BF"/>
    <w:rsid w:val="001C75CA"/>
    <w:rsid w:val="001D2BE1"/>
    <w:rsid w:val="001F5F55"/>
    <w:rsid w:val="00217A4E"/>
    <w:rsid w:val="00222B3C"/>
    <w:rsid w:val="00233F69"/>
    <w:rsid w:val="00252D8E"/>
    <w:rsid w:val="00254E9F"/>
    <w:rsid w:val="002B3116"/>
    <w:rsid w:val="002B6155"/>
    <w:rsid w:val="002C3547"/>
    <w:rsid w:val="003613ED"/>
    <w:rsid w:val="0037312D"/>
    <w:rsid w:val="003B348C"/>
    <w:rsid w:val="003C0284"/>
    <w:rsid w:val="003C34E5"/>
    <w:rsid w:val="003F0D45"/>
    <w:rsid w:val="003F661D"/>
    <w:rsid w:val="0047129E"/>
    <w:rsid w:val="004812F5"/>
    <w:rsid w:val="00483A0C"/>
    <w:rsid w:val="004A2758"/>
    <w:rsid w:val="004D53F6"/>
    <w:rsid w:val="005674C6"/>
    <w:rsid w:val="00571CB2"/>
    <w:rsid w:val="00585D5C"/>
    <w:rsid w:val="0059204B"/>
    <w:rsid w:val="00607B35"/>
    <w:rsid w:val="00630946"/>
    <w:rsid w:val="00661A42"/>
    <w:rsid w:val="00685528"/>
    <w:rsid w:val="00695890"/>
    <w:rsid w:val="0069633D"/>
    <w:rsid w:val="006A7B27"/>
    <w:rsid w:val="006C0A49"/>
    <w:rsid w:val="006C1963"/>
    <w:rsid w:val="006E4C8C"/>
    <w:rsid w:val="00720232"/>
    <w:rsid w:val="00732362"/>
    <w:rsid w:val="0073766E"/>
    <w:rsid w:val="00770C98"/>
    <w:rsid w:val="007C1DD6"/>
    <w:rsid w:val="007E5A25"/>
    <w:rsid w:val="007F1A4C"/>
    <w:rsid w:val="00801D91"/>
    <w:rsid w:val="0082532A"/>
    <w:rsid w:val="00833D3B"/>
    <w:rsid w:val="00834385"/>
    <w:rsid w:val="00854F3F"/>
    <w:rsid w:val="008C23D7"/>
    <w:rsid w:val="008E07CD"/>
    <w:rsid w:val="008F5AB8"/>
    <w:rsid w:val="009203E5"/>
    <w:rsid w:val="00926653"/>
    <w:rsid w:val="009346E4"/>
    <w:rsid w:val="00940F87"/>
    <w:rsid w:val="0095549E"/>
    <w:rsid w:val="00956498"/>
    <w:rsid w:val="009948E6"/>
    <w:rsid w:val="009B6DD3"/>
    <w:rsid w:val="009B74A9"/>
    <w:rsid w:val="009D738D"/>
    <w:rsid w:val="00A40A84"/>
    <w:rsid w:val="00A73FE5"/>
    <w:rsid w:val="00A913B5"/>
    <w:rsid w:val="00A966A1"/>
    <w:rsid w:val="00AA3DF8"/>
    <w:rsid w:val="00AB24CE"/>
    <w:rsid w:val="00AC5BD3"/>
    <w:rsid w:val="00AC7168"/>
    <w:rsid w:val="00AD4E73"/>
    <w:rsid w:val="00AD4F91"/>
    <w:rsid w:val="00B01099"/>
    <w:rsid w:val="00B021BD"/>
    <w:rsid w:val="00B04BA5"/>
    <w:rsid w:val="00B71FDD"/>
    <w:rsid w:val="00B7758A"/>
    <w:rsid w:val="00BD1D12"/>
    <w:rsid w:val="00BE22DE"/>
    <w:rsid w:val="00C211C9"/>
    <w:rsid w:val="00C256E0"/>
    <w:rsid w:val="00C4736A"/>
    <w:rsid w:val="00C6058E"/>
    <w:rsid w:val="00C61631"/>
    <w:rsid w:val="00C660E8"/>
    <w:rsid w:val="00C7520C"/>
    <w:rsid w:val="00C971A9"/>
    <w:rsid w:val="00CA721E"/>
    <w:rsid w:val="00CB5B5C"/>
    <w:rsid w:val="00CE1EA4"/>
    <w:rsid w:val="00CE548E"/>
    <w:rsid w:val="00CF23D5"/>
    <w:rsid w:val="00D36AD8"/>
    <w:rsid w:val="00D606BC"/>
    <w:rsid w:val="00D759E0"/>
    <w:rsid w:val="00D81D90"/>
    <w:rsid w:val="00D82718"/>
    <w:rsid w:val="00D83D94"/>
    <w:rsid w:val="00D9234D"/>
    <w:rsid w:val="00D96B46"/>
    <w:rsid w:val="00DB0A56"/>
    <w:rsid w:val="00DC4D98"/>
    <w:rsid w:val="00DC71ED"/>
    <w:rsid w:val="00DD48C3"/>
    <w:rsid w:val="00DE1D62"/>
    <w:rsid w:val="00E16B12"/>
    <w:rsid w:val="00E24292"/>
    <w:rsid w:val="00E24AA7"/>
    <w:rsid w:val="00E351B6"/>
    <w:rsid w:val="00E402AE"/>
    <w:rsid w:val="00E653A6"/>
    <w:rsid w:val="00E8209C"/>
    <w:rsid w:val="00E97673"/>
    <w:rsid w:val="00EC280B"/>
    <w:rsid w:val="00F05B11"/>
    <w:rsid w:val="00F12AA6"/>
    <w:rsid w:val="00F20E7D"/>
    <w:rsid w:val="00F24323"/>
    <w:rsid w:val="00F61133"/>
    <w:rsid w:val="00F87041"/>
    <w:rsid w:val="00FB1A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5"/>
    <o:shapelayout v:ext="edit">
      <o:idmap v:ext="edit" data="1"/>
    </o:shapelayout>
  </w:shapeDefaults>
  <w:decimalSymbol w:val=","/>
  <w:listSeparator w:val=";"/>
  <w15:chartTrackingRefBased/>
  <w15:docId w15:val="{BF09A3F3-25F4-4227-9427-D7B108F83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963"/>
    <w:pPr>
      <w:spacing w:after="200" w:line="276" w:lineRule="auto"/>
      <w:jc w:val="both"/>
    </w:pPr>
    <w:rPr>
      <w:sz w:val="20"/>
      <w:lang w:val="en-US"/>
    </w:rPr>
  </w:style>
  <w:style w:type="paragraph" w:styleId="Balk1">
    <w:name w:val="heading 1"/>
    <w:basedOn w:val="Normal"/>
    <w:next w:val="Normal"/>
    <w:link w:val="Balk1Char"/>
    <w:uiPriority w:val="99"/>
    <w:qFormat/>
    <w:rsid w:val="00C6058E"/>
    <w:pPr>
      <w:keepNext/>
      <w:keepLines/>
      <w:spacing w:before="240" w:after="0"/>
      <w:jc w:val="center"/>
      <w:outlineLvl w:val="0"/>
    </w:pPr>
    <w:rPr>
      <w:rFonts w:eastAsiaTheme="majorEastAsia" w:cstheme="majorBidi"/>
      <w:b/>
      <w:sz w:val="24"/>
      <w:szCs w:val="32"/>
    </w:rPr>
  </w:style>
  <w:style w:type="paragraph" w:styleId="Balk2">
    <w:name w:val="heading 2"/>
    <w:basedOn w:val="Normal"/>
    <w:next w:val="Normal"/>
    <w:link w:val="Balk2Char"/>
    <w:uiPriority w:val="9"/>
    <w:unhideWhenUsed/>
    <w:qFormat/>
    <w:rsid w:val="00C6058E"/>
    <w:pPr>
      <w:keepNext/>
      <w:keepLines/>
      <w:spacing w:before="40" w:after="0"/>
      <w:jc w:val="center"/>
      <w:outlineLvl w:val="1"/>
    </w:pPr>
    <w:rPr>
      <w:rFonts w:eastAsiaTheme="majorEastAsia" w:cstheme="majorBidi"/>
      <w:szCs w:val="26"/>
    </w:rPr>
  </w:style>
  <w:style w:type="paragraph" w:styleId="Balk3">
    <w:name w:val="heading 3"/>
    <w:basedOn w:val="Normal"/>
    <w:next w:val="Normal"/>
    <w:link w:val="Balk3Char"/>
    <w:uiPriority w:val="9"/>
    <w:qFormat/>
    <w:rsid w:val="00CE548E"/>
    <w:pPr>
      <w:keepNext/>
      <w:spacing w:after="0" w:line="240" w:lineRule="auto"/>
      <w:jc w:val="left"/>
      <w:outlineLvl w:val="2"/>
    </w:pPr>
    <w:rPr>
      <w:rFonts w:ascii="Times New Roman" w:eastAsia="Times New Roman" w:hAnsi="Times New Roman" w:cs="Times New Roman"/>
      <w:sz w:val="24"/>
      <w:szCs w:val="20"/>
      <w:lang w:val="tr-TR" w:eastAsia="tr-TR"/>
    </w:rPr>
  </w:style>
  <w:style w:type="paragraph" w:styleId="Balk4">
    <w:name w:val="heading 4"/>
    <w:basedOn w:val="Normal"/>
    <w:next w:val="Normal"/>
    <w:link w:val="Balk4Char"/>
    <w:uiPriority w:val="9"/>
    <w:unhideWhenUsed/>
    <w:qFormat/>
    <w:rsid w:val="00C211C9"/>
    <w:pPr>
      <w:keepNext/>
      <w:keepLines/>
      <w:spacing w:before="200" w:after="0"/>
      <w:jc w:val="left"/>
      <w:outlineLvl w:val="3"/>
    </w:pPr>
    <w:rPr>
      <w:rFonts w:ascii="Times New Roman" w:eastAsia="Times New Roman" w:hAnsi="Times New Roman" w:cs="Times New Roman"/>
      <w:b/>
      <w:iCs/>
      <w:sz w:val="24"/>
    </w:rPr>
  </w:style>
  <w:style w:type="paragraph" w:styleId="Balk5">
    <w:name w:val="heading 5"/>
    <w:basedOn w:val="Normal"/>
    <w:next w:val="Normal"/>
    <w:link w:val="Balk5Char"/>
    <w:unhideWhenUsed/>
    <w:qFormat/>
    <w:rsid w:val="00C211C9"/>
    <w:pPr>
      <w:keepNext/>
      <w:keepLines/>
      <w:spacing w:before="200" w:after="0"/>
      <w:jc w:val="left"/>
      <w:outlineLvl w:val="4"/>
    </w:pPr>
    <w:rPr>
      <w:rFonts w:ascii="Times New Roman" w:eastAsia="Times New Roman" w:hAnsi="Times New Roman" w:cs="Times New Roman"/>
      <w:b/>
      <w:sz w:val="24"/>
    </w:rPr>
  </w:style>
  <w:style w:type="paragraph" w:styleId="Balk8">
    <w:name w:val="heading 8"/>
    <w:basedOn w:val="Normal"/>
    <w:next w:val="Normal"/>
    <w:link w:val="Balk8Char"/>
    <w:qFormat/>
    <w:rsid w:val="00926653"/>
    <w:pPr>
      <w:spacing w:before="240" w:after="60" w:line="240" w:lineRule="auto"/>
      <w:jc w:val="left"/>
      <w:outlineLvl w:val="7"/>
    </w:pPr>
    <w:rPr>
      <w:rFonts w:ascii="Times New Roman" w:eastAsia="Times New Roman" w:hAnsi="Times New Roman" w:cs="Times New Roman"/>
      <w:i/>
      <w:iCs/>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rsid w:val="00C6058E"/>
    <w:rPr>
      <w:rFonts w:eastAsiaTheme="majorEastAsia" w:cstheme="majorBidi"/>
      <w:b/>
      <w:sz w:val="24"/>
      <w:szCs w:val="32"/>
      <w:lang w:val="en-US"/>
    </w:rPr>
  </w:style>
  <w:style w:type="character" w:customStyle="1" w:styleId="Balk2Char">
    <w:name w:val="Başlık 2 Char"/>
    <w:basedOn w:val="VarsaylanParagrafYazTipi"/>
    <w:link w:val="Balk2"/>
    <w:uiPriority w:val="9"/>
    <w:rsid w:val="00C6058E"/>
    <w:rPr>
      <w:rFonts w:eastAsiaTheme="majorEastAsia" w:cstheme="majorBidi"/>
      <w:sz w:val="20"/>
      <w:szCs w:val="26"/>
      <w:lang w:val="en-US"/>
    </w:rPr>
  </w:style>
  <w:style w:type="paragraph" w:styleId="stbilgi">
    <w:name w:val="header"/>
    <w:basedOn w:val="Normal"/>
    <w:link w:val="stbilgiChar"/>
    <w:uiPriority w:val="99"/>
    <w:unhideWhenUsed/>
    <w:rsid w:val="00C6058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6058E"/>
    <w:rPr>
      <w:lang w:val="en-US"/>
    </w:rPr>
  </w:style>
  <w:style w:type="paragraph" w:styleId="Altbilgi">
    <w:name w:val="footer"/>
    <w:basedOn w:val="Normal"/>
    <w:link w:val="AltbilgiChar"/>
    <w:uiPriority w:val="99"/>
    <w:unhideWhenUsed/>
    <w:rsid w:val="00C6058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6058E"/>
    <w:rPr>
      <w:lang w:val="en-US"/>
    </w:rPr>
  </w:style>
  <w:style w:type="character" w:styleId="Gl">
    <w:name w:val="Strong"/>
    <w:basedOn w:val="VarsaylanParagrafYazTipi"/>
    <w:uiPriority w:val="22"/>
    <w:qFormat/>
    <w:rsid w:val="00C6058E"/>
    <w:rPr>
      <w:rFonts w:cs="Times New Roman"/>
      <w:b/>
    </w:rPr>
  </w:style>
  <w:style w:type="character" w:customStyle="1" w:styleId="hps">
    <w:name w:val="hps"/>
    <w:basedOn w:val="VarsaylanParagrafYazTipi"/>
    <w:uiPriority w:val="99"/>
    <w:rsid w:val="00C6058E"/>
  </w:style>
  <w:style w:type="character" w:styleId="Kpr">
    <w:name w:val="Hyperlink"/>
    <w:uiPriority w:val="99"/>
    <w:unhideWhenUsed/>
    <w:rsid w:val="001D2BE1"/>
    <w:rPr>
      <w:color w:val="0000FF"/>
      <w:u w:val="single"/>
    </w:rPr>
  </w:style>
  <w:style w:type="character" w:customStyle="1" w:styleId="mceitemhidden">
    <w:name w:val="mceitemhidden"/>
    <w:basedOn w:val="VarsaylanParagrafYazTipi"/>
    <w:rsid w:val="001D2BE1"/>
  </w:style>
  <w:style w:type="character" w:customStyle="1" w:styleId="apple-converted-space">
    <w:name w:val="apple-converted-space"/>
    <w:basedOn w:val="VarsaylanParagrafYazTipi"/>
    <w:rsid w:val="001D2BE1"/>
  </w:style>
  <w:style w:type="character" w:customStyle="1" w:styleId="hiddengrammarerror">
    <w:name w:val="hiddengrammarerror"/>
    <w:basedOn w:val="VarsaylanParagrafYazTipi"/>
    <w:rsid w:val="001D2BE1"/>
  </w:style>
  <w:style w:type="character" w:customStyle="1" w:styleId="hiddenspellerror">
    <w:name w:val="hiddenspellerror"/>
    <w:basedOn w:val="VarsaylanParagrafYazTipi"/>
    <w:rsid w:val="001D2BE1"/>
  </w:style>
  <w:style w:type="paragraph" w:styleId="AralkYok">
    <w:name w:val="No Spacing"/>
    <w:uiPriority w:val="1"/>
    <w:qFormat/>
    <w:rsid w:val="001D2BE1"/>
    <w:pPr>
      <w:spacing w:after="0" w:line="240" w:lineRule="auto"/>
    </w:pPr>
    <w:rPr>
      <w:rFonts w:ascii="Calibri" w:eastAsia="Calibri" w:hAnsi="Calibri" w:cs="Times New Roman"/>
      <w:lang w:val="en-US"/>
    </w:rPr>
  </w:style>
  <w:style w:type="paragraph" w:styleId="ListeParagraf">
    <w:name w:val="List Paragraph"/>
    <w:basedOn w:val="Normal"/>
    <w:uiPriority w:val="99"/>
    <w:qFormat/>
    <w:rsid w:val="001D2BE1"/>
    <w:pPr>
      <w:ind w:left="720"/>
      <w:contextualSpacing/>
    </w:pPr>
    <w:rPr>
      <w:rFonts w:ascii="Calibri" w:eastAsia="Calibri" w:hAnsi="Calibri" w:cs="Times New Roman"/>
    </w:rPr>
  </w:style>
  <w:style w:type="character" w:customStyle="1" w:styleId="A14">
    <w:name w:val="A14"/>
    <w:uiPriority w:val="99"/>
    <w:rsid w:val="001D2BE1"/>
    <w:rPr>
      <w:color w:val="000000"/>
      <w:sz w:val="18"/>
      <w:szCs w:val="18"/>
    </w:rPr>
  </w:style>
  <w:style w:type="character" w:styleId="Vurgu">
    <w:name w:val="Emphasis"/>
    <w:basedOn w:val="VarsaylanParagrafYazTipi"/>
    <w:uiPriority w:val="20"/>
    <w:qFormat/>
    <w:rsid w:val="001D2BE1"/>
    <w:rPr>
      <w:i/>
      <w:iCs/>
    </w:rPr>
  </w:style>
  <w:style w:type="paragraph" w:styleId="HTMLncedenBiimlendirilmi">
    <w:name w:val="HTML Preformatted"/>
    <w:basedOn w:val="Normal"/>
    <w:link w:val="HTMLncedenBiimlendirilmiChar"/>
    <w:unhideWhenUsed/>
    <w:rsid w:val="001D2B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ncedenBiimlendirilmiChar">
    <w:name w:val="HTML Önceden Biçimlendirilmiş Char"/>
    <w:basedOn w:val="VarsaylanParagrafYazTipi"/>
    <w:link w:val="HTMLncedenBiimlendirilmi"/>
    <w:rsid w:val="001D2BE1"/>
    <w:rPr>
      <w:rFonts w:ascii="Courier New" w:eastAsia="Times New Roman" w:hAnsi="Courier New" w:cs="Courier New"/>
      <w:sz w:val="20"/>
      <w:szCs w:val="20"/>
      <w:lang w:val="en-US"/>
    </w:rPr>
  </w:style>
  <w:style w:type="table" w:styleId="TabloKlavuzu">
    <w:name w:val="Table Grid"/>
    <w:basedOn w:val="NormalTablo"/>
    <w:uiPriority w:val="59"/>
    <w:rsid w:val="001D2BE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653A6"/>
    <w:pPr>
      <w:suppressAutoHyphens/>
      <w:autoSpaceDE w:val="0"/>
      <w:autoSpaceDN w:val="0"/>
      <w:spacing w:after="0" w:line="240" w:lineRule="auto"/>
      <w:textAlignment w:val="baseline"/>
    </w:pPr>
    <w:rPr>
      <w:rFonts w:ascii="Times New Roman" w:eastAsia="Calibri" w:hAnsi="Times New Roman" w:cs="Times New Roman"/>
      <w:color w:val="000000"/>
      <w:sz w:val="24"/>
      <w:szCs w:val="24"/>
      <w:lang w:val="yo-NG"/>
    </w:rPr>
  </w:style>
  <w:style w:type="paragraph" w:styleId="BalonMetni">
    <w:name w:val="Balloon Text"/>
    <w:basedOn w:val="Normal"/>
    <w:link w:val="BalonMetniChar"/>
    <w:uiPriority w:val="99"/>
    <w:unhideWhenUsed/>
    <w:rsid w:val="00D36AD8"/>
    <w:pPr>
      <w:spacing w:after="0" w:line="240" w:lineRule="auto"/>
      <w:jc w:val="left"/>
    </w:pPr>
    <w:rPr>
      <w:rFonts w:ascii="Tahoma" w:eastAsia="Times New Roman" w:hAnsi="Tahoma" w:cs="Times New Roman"/>
      <w:sz w:val="16"/>
      <w:szCs w:val="16"/>
      <w:lang w:val="x-none" w:eastAsia="x-none"/>
    </w:rPr>
  </w:style>
  <w:style w:type="character" w:customStyle="1" w:styleId="BalonMetniChar">
    <w:name w:val="Balon Metni Char"/>
    <w:basedOn w:val="VarsaylanParagrafYazTipi"/>
    <w:link w:val="BalonMetni"/>
    <w:uiPriority w:val="99"/>
    <w:rsid w:val="00D36AD8"/>
    <w:rPr>
      <w:rFonts w:ascii="Tahoma" w:eastAsia="Times New Roman" w:hAnsi="Tahoma" w:cs="Times New Roman"/>
      <w:sz w:val="16"/>
      <w:szCs w:val="16"/>
      <w:lang w:val="x-none" w:eastAsia="x-none"/>
    </w:rPr>
  </w:style>
  <w:style w:type="paragraph" w:styleId="DipnotMetni">
    <w:name w:val="footnote text"/>
    <w:basedOn w:val="Normal"/>
    <w:link w:val="DipnotMetniChar"/>
    <w:uiPriority w:val="99"/>
    <w:unhideWhenUsed/>
    <w:rsid w:val="00D36AD8"/>
    <w:pPr>
      <w:spacing w:after="0" w:line="240" w:lineRule="auto"/>
      <w:jc w:val="left"/>
    </w:pPr>
    <w:rPr>
      <w:rFonts w:ascii="Calibri" w:eastAsia="Times New Roman" w:hAnsi="Calibri" w:cs="Times New Roman"/>
      <w:szCs w:val="20"/>
      <w:lang w:val="x-none" w:eastAsia="x-none"/>
    </w:rPr>
  </w:style>
  <w:style w:type="character" w:customStyle="1" w:styleId="DipnotMetniChar">
    <w:name w:val="Dipnot Metni Char"/>
    <w:basedOn w:val="VarsaylanParagrafYazTipi"/>
    <w:link w:val="DipnotMetni"/>
    <w:uiPriority w:val="99"/>
    <w:rsid w:val="00D36AD8"/>
    <w:rPr>
      <w:rFonts w:ascii="Calibri" w:eastAsia="Times New Roman" w:hAnsi="Calibri" w:cs="Times New Roman"/>
      <w:sz w:val="20"/>
      <w:szCs w:val="20"/>
      <w:lang w:val="x-none" w:eastAsia="x-none"/>
    </w:rPr>
  </w:style>
  <w:style w:type="character" w:styleId="DipnotBavurusu">
    <w:name w:val="footnote reference"/>
    <w:semiHidden/>
    <w:unhideWhenUsed/>
    <w:rsid w:val="00D36AD8"/>
    <w:rPr>
      <w:vertAlign w:val="superscript"/>
    </w:rPr>
  </w:style>
  <w:style w:type="character" w:styleId="zlenenKpr">
    <w:name w:val="FollowedHyperlink"/>
    <w:uiPriority w:val="99"/>
    <w:unhideWhenUsed/>
    <w:rsid w:val="00D36AD8"/>
    <w:rPr>
      <w:color w:val="800080"/>
      <w:u w:val="single"/>
    </w:rPr>
  </w:style>
  <w:style w:type="paragraph" w:customStyle="1" w:styleId="icerikmetin">
    <w:name w:val="icerikmetin"/>
    <w:basedOn w:val="Normal"/>
    <w:rsid w:val="00D36AD8"/>
    <w:pPr>
      <w:spacing w:before="100" w:beforeAutospacing="1" w:after="100" w:afterAutospacing="1" w:line="240" w:lineRule="auto"/>
      <w:jc w:val="left"/>
    </w:pPr>
    <w:rPr>
      <w:rFonts w:ascii="Times New Roman" w:eastAsia="Times New Roman" w:hAnsi="Times New Roman" w:cs="Times New Roman"/>
      <w:sz w:val="24"/>
      <w:szCs w:val="24"/>
      <w:lang w:val="tr-TR" w:eastAsia="tr-TR" w:bidi="he-IL"/>
    </w:rPr>
  </w:style>
  <w:style w:type="paragraph" w:customStyle="1" w:styleId="1-baslk">
    <w:name w:val="1-baslk"/>
    <w:basedOn w:val="Normal"/>
    <w:rsid w:val="00D36AD8"/>
    <w:pPr>
      <w:spacing w:before="100" w:beforeAutospacing="1" w:after="100" w:afterAutospacing="1" w:line="240" w:lineRule="auto"/>
      <w:jc w:val="left"/>
    </w:pPr>
    <w:rPr>
      <w:rFonts w:ascii="Times New Roman" w:eastAsia="Times New Roman" w:hAnsi="Times New Roman" w:cs="Times New Roman"/>
      <w:sz w:val="24"/>
      <w:szCs w:val="24"/>
      <w:lang w:val="tr-TR" w:eastAsia="tr-TR"/>
    </w:rPr>
  </w:style>
  <w:style w:type="character" w:customStyle="1" w:styleId="grame">
    <w:name w:val="grame"/>
    <w:basedOn w:val="VarsaylanParagrafYazTipi"/>
    <w:rsid w:val="00D36AD8"/>
  </w:style>
  <w:style w:type="table" w:customStyle="1" w:styleId="TabloKlavuzu1">
    <w:name w:val="Tablo Kılavuzu1"/>
    <w:basedOn w:val="NormalTablo"/>
    <w:next w:val="TabloKlavuzu"/>
    <w:uiPriority w:val="59"/>
    <w:rsid w:val="00D36AD8"/>
    <w:pPr>
      <w:spacing w:after="0"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klamaBavurusu">
    <w:name w:val="annotation reference"/>
    <w:uiPriority w:val="99"/>
    <w:unhideWhenUsed/>
    <w:rsid w:val="00D36AD8"/>
    <w:rPr>
      <w:sz w:val="16"/>
      <w:szCs w:val="16"/>
    </w:rPr>
  </w:style>
  <w:style w:type="paragraph" w:styleId="AklamaMetni">
    <w:name w:val="annotation text"/>
    <w:basedOn w:val="Normal"/>
    <w:link w:val="AklamaMetniChar"/>
    <w:unhideWhenUsed/>
    <w:rsid w:val="00D36AD8"/>
    <w:pPr>
      <w:jc w:val="left"/>
    </w:pPr>
    <w:rPr>
      <w:rFonts w:ascii="Calibri" w:eastAsia="Times New Roman" w:hAnsi="Calibri" w:cs="Times New Roman"/>
      <w:szCs w:val="20"/>
      <w:lang w:val="tr-TR" w:eastAsia="tr-TR"/>
    </w:rPr>
  </w:style>
  <w:style w:type="character" w:customStyle="1" w:styleId="AklamaMetniChar">
    <w:name w:val="Açıklama Metni Char"/>
    <w:basedOn w:val="VarsaylanParagrafYazTipi"/>
    <w:link w:val="AklamaMetni"/>
    <w:rsid w:val="00D36AD8"/>
    <w:rPr>
      <w:rFonts w:ascii="Calibri" w:eastAsia="Times New Roman" w:hAnsi="Calibri" w:cs="Times New Roman"/>
      <w:sz w:val="20"/>
      <w:szCs w:val="20"/>
      <w:lang w:eastAsia="tr-TR"/>
    </w:rPr>
  </w:style>
  <w:style w:type="paragraph" w:styleId="GvdeMetni">
    <w:name w:val="Body Text"/>
    <w:basedOn w:val="Normal"/>
    <w:link w:val="GvdeMetniChar"/>
    <w:rsid w:val="0095549E"/>
    <w:pPr>
      <w:spacing w:after="0" w:line="240" w:lineRule="auto"/>
    </w:pPr>
    <w:rPr>
      <w:rFonts w:ascii="Arial" w:eastAsia="Times New Roman" w:hAnsi="Arial" w:cs="Times New Roman"/>
      <w:sz w:val="24"/>
      <w:szCs w:val="20"/>
      <w:lang w:val="tr-TR" w:eastAsia="tr-TR"/>
    </w:rPr>
  </w:style>
  <w:style w:type="character" w:customStyle="1" w:styleId="GvdeMetniChar">
    <w:name w:val="Gövde Metni Char"/>
    <w:basedOn w:val="VarsaylanParagrafYazTipi"/>
    <w:link w:val="GvdeMetni"/>
    <w:rsid w:val="0095549E"/>
    <w:rPr>
      <w:rFonts w:ascii="Arial" w:eastAsia="Times New Roman" w:hAnsi="Arial" w:cs="Times New Roman"/>
      <w:sz w:val="24"/>
      <w:szCs w:val="20"/>
      <w:lang w:eastAsia="tr-TR"/>
    </w:rPr>
  </w:style>
  <w:style w:type="paragraph" w:customStyle="1" w:styleId="d1">
    <w:name w:val="*d1*"/>
    <w:basedOn w:val="Normal"/>
    <w:link w:val="d1Char"/>
    <w:qFormat/>
    <w:rsid w:val="0095549E"/>
    <w:pPr>
      <w:spacing w:after="0" w:line="240" w:lineRule="auto"/>
      <w:jc w:val="left"/>
    </w:pPr>
    <w:rPr>
      <w:rFonts w:ascii="Arial" w:eastAsia="Times New Roman" w:hAnsi="Arial" w:cs="Arial"/>
      <w:b/>
      <w:sz w:val="22"/>
      <w:lang w:val="tr-TR" w:eastAsia="tr-TR"/>
    </w:rPr>
  </w:style>
  <w:style w:type="character" w:customStyle="1" w:styleId="d1Char">
    <w:name w:val="*d1* Char"/>
    <w:link w:val="d1"/>
    <w:rsid w:val="0095549E"/>
    <w:rPr>
      <w:rFonts w:ascii="Arial" w:eastAsia="Times New Roman" w:hAnsi="Arial" w:cs="Arial"/>
      <w:b/>
      <w:lang w:eastAsia="tr-TR"/>
    </w:rPr>
  </w:style>
  <w:style w:type="paragraph" w:customStyle="1" w:styleId="cic2">
    <w:name w:val="*cic2*"/>
    <w:basedOn w:val="Normal"/>
    <w:link w:val="cic2Char"/>
    <w:qFormat/>
    <w:rsid w:val="0095549E"/>
    <w:pPr>
      <w:pBdr>
        <w:bottom w:val="single" w:sz="4" w:space="1" w:color="auto"/>
      </w:pBdr>
      <w:spacing w:after="0" w:line="480" w:lineRule="auto"/>
    </w:pPr>
    <w:rPr>
      <w:rFonts w:ascii="Arial" w:eastAsia="Times New Roman" w:hAnsi="Arial" w:cs="Times New Roman"/>
      <w:sz w:val="22"/>
      <w:lang w:val="x-none" w:eastAsia="tr-TR"/>
    </w:rPr>
  </w:style>
  <w:style w:type="character" w:customStyle="1" w:styleId="cic2Char">
    <w:name w:val="*cic2* Char"/>
    <w:link w:val="cic2"/>
    <w:locked/>
    <w:rsid w:val="0095549E"/>
    <w:rPr>
      <w:rFonts w:ascii="Arial" w:eastAsia="Times New Roman" w:hAnsi="Arial" w:cs="Times New Roman"/>
      <w:lang w:val="x-none" w:eastAsia="tr-TR"/>
    </w:rPr>
  </w:style>
  <w:style w:type="paragraph" w:styleId="AklamaKonusu">
    <w:name w:val="annotation subject"/>
    <w:basedOn w:val="AklamaMetni"/>
    <w:next w:val="AklamaMetni"/>
    <w:link w:val="AklamaKonusuChar"/>
    <w:uiPriority w:val="99"/>
    <w:unhideWhenUsed/>
    <w:rsid w:val="0095549E"/>
    <w:pPr>
      <w:spacing w:after="0" w:line="240" w:lineRule="auto"/>
    </w:pPr>
    <w:rPr>
      <w:rFonts w:ascii="Times New Roman" w:hAnsi="Times New Roman"/>
      <w:b/>
      <w:bCs/>
    </w:rPr>
  </w:style>
  <w:style w:type="character" w:customStyle="1" w:styleId="AklamaKonusuChar">
    <w:name w:val="Açıklama Konusu Char"/>
    <w:basedOn w:val="AklamaMetniChar"/>
    <w:link w:val="AklamaKonusu"/>
    <w:uiPriority w:val="99"/>
    <w:rsid w:val="0095549E"/>
    <w:rPr>
      <w:rFonts w:ascii="Times New Roman" w:eastAsia="Times New Roman" w:hAnsi="Times New Roman" w:cs="Times New Roman"/>
      <w:b/>
      <w:bCs/>
      <w:sz w:val="20"/>
      <w:szCs w:val="20"/>
      <w:lang w:eastAsia="tr-TR"/>
    </w:rPr>
  </w:style>
  <w:style w:type="paragraph" w:styleId="NormalWeb">
    <w:name w:val="Normal (Web)"/>
    <w:basedOn w:val="Normal"/>
    <w:uiPriority w:val="99"/>
    <w:unhideWhenUsed/>
    <w:rsid w:val="0095549E"/>
    <w:pPr>
      <w:spacing w:before="100" w:beforeAutospacing="1" w:after="100" w:afterAutospacing="1" w:line="240" w:lineRule="auto"/>
      <w:jc w:val="left"/>
    </w:pPr>
    <w:rPr>
      <w:rFonts w:ascii="Times New Roman" w:eastAsia="Times New Roman" w:hAnsi="Times New Roman" w:cs="Times New Roman"/>
      <w:sz w:val="24"/>
      <w:szCs w:val="24"/>
      <w:lang w:val="tr-TR" w:eastAsia="tr-TR"/>
    </w:rPr>
  </w:style>
  <w:style w:type="character" w:customStyle="1" w:styleId="shorttext">
    <w:name w:val="short_text"/>
    <w:basedOn w:val="VarsaylanParagrafYazTipi"/>
    <w:rsid w:val="00720232"/>
    <w:rPr>
      <w:rFonts w:cs="Times New Roman"/>
    </w:rPr>
  </w:style>
  <w:style w:type="character" w:customStyle="1" w:styleId="longtext">
    <w:name w:val="long_text"/>
    <w:basedOn w:val="VarsaylanParagrafYazTipi"/>
    <w:rsid w:val="00720232"/>
    <w:rPr>
      <w:rFonts w:cs="Times New Roman"/>
    </w:rPr>
  </w:style>
  <w:style w:type="character" w:styleId="YerTutucuMetni">
    <w:name w:val="Placeholder Text"/>
    <w:basedOn w:val="VarsaylanParagrafYazTipi"/>
    <w:uiPriority w:val="99"/>
    <w:semiHidden/>
    <w:rsid w:val="00720232"/>
    <w:rPr>
      <w:rFonts w:cs="Times New Roman"/>
      <w:color w:val="808080"/>
    </w:rPr>
  </w:style>
  <w:style w:type="character" w:customStyle="1" w:styleId="unsafesenderemail">
    <w:name w:val="unsafesenderemail"/>
    <w:basedOn w:val="VarsaylanParagrafYazTipi"/>
    <w:uiPriority w:val="99"/>
    <w:rsid w:val="00720232"/>
    <w:rPr>
      <w:rFonts w:cs="Times New Roman"/>
    </w:rPr>
  </w:style>
  <w:style w:type="character" w:customStyle="1" w:styleId="Balk3Char">
    <w:name w:val="Başlık 3 Char"/>
    <w:basedOn w:val="VarsaylanParagrafYazTipi"/>
    <w:link w:val="Balk3"/>
    <w:uiPriority w:val="9"/>
    <w:rsid w:val="00CE548E"/>
    <w:rPr>
      <w:rFonts w:ascii="Times New Roman" w:eastAsia="Times New Roman" w:hAnsi="Times New Roman" w:cs="Times New Roman"/>
      <w:sz w:val="24"/>
      <w:szCs w:val="20"/>
      <w:lang w:eastAsia="tr-TR"/>
    </w:rPr>
  </w:style>
  <w:style w:type="paragraph" w:styleId="KonuBal">
    <w:name w:val="Title"/>
    <w:basedOn w:val="Normal"/>
    <w:link w:val="KonuBalChar"/>
    <w:qFormat/>
    <w:rsid w:val="00CE548E"/>
    <w:pPr>
      <w:spacing w:after="0" w:line="480" w:lineRule="auto"/>
      <w:jc w:val="center"/>
    </w:pPr>
    <w:rPr>
      <w:rFonts w:ascii="Times New Roman" w:eastAsia="Times New Roman" w:hAnsi="Times New Roman" w:cs="Times New Roman"/>
      <w:b/>
      <w:bCs/>
      <w:sz w:val="28"/>
      <w:szCs w:val="24"/>
      <w:lang w:val="tr-TR" w:eastAsia="tr-TR"/>
    </w:rPr>
  </w:style>
  <w:style w:type="character" w:customStyle="1" w:styleId="KonuBalChar">
    <w:name w:val="Konu Başlığı Char"/>
    <w:basedOn w:val="VarsaylanParagrafYazTipi"/>
    <w:link w:val="KonuBal"/>
    <w:rsid w:val="00CE548E"/>
    <w:rPr>
      <w:rFonts w:ascii="Times New Roman" w:eastAsia="Times New Roman" w:hAnsi="Times New Roman" w:cs="Times New Roman"/>
      <w:b/>
      <w:bCs/>
      <w:sz w:val="28"/>
      <w:szCs w:val="24"/>
      <w:lang w:eastAsia="tr-TR"/>
    </w:rPr>
  </w:style>
  <w:style w:type="paragraph" w:styleId="Altyaz">
    <w:name w:val="Subtitle"/>
    <w:basedOn w:val="Normal"/>
    <w:link w:val="AltyazChar"/>
    <w:uiPriority w:val="11"/>
    <w:qFormat/>
    <w:rsid w:val="00CE548E"/>
    <w:pPr>
      <w:spacing w:after="0" w:line="480" w:lineRule="auto"/>
      <w:jc w:val="center"/>
    </w:pPr>
    <w:rPr>
      <w:rFonts w:ascii="Times New Roman" w:eastAsia="Times New Roman" w:hAnsi="Times New Roman" w:cs="Times New Roman"/>
      <w:b/>
      <w:bCs/>
      <w:sz w:val="24"/>
      <w:szCs w:val="24"/>
      <w:lang w:val="tr-TR" w:eastAsia="tr-TR"/>
    </w:rPr>
  </w:style>
  <w:style w:type="character" w:customStyle="1" w:styleId="AltyazChar">
    <w:name w:val="Altyazı Char"/>
    <w:basedOn w:val="VarsaylanParagrafYazTipi"/>
    <w:link w:val="Altyaz"/>
    <w:uiPriority w:val="11"/>
    <w:rsid w:val="00CE548E"/>
    <w:rPr>
      <w:rFonts w:ascii="Times New Roman" w:eastAsia="Times New Roman" w:hAnsi="Times New Roman" w:cs="Times New Roman"/>
      <w:b/>
      <w:bCs/>
      <w:sz w:val="24"/>
      <w:szCs w:val="24"/>
      <w:lang w:eastAsia="tr-TR"/>
    </w:rPr>
  </w:style>
  <w:style w:type="character" w:styleId="SayfaNumaras">
    <w:name w:val="page number"/>
    <w:basedOn w:val="VarsaylanParagrafYazTipi"/>
    <w:rsid w:val="00CE548E"/>
  </w:style>
  <w:style w:type="paragraph" w:styleId="GvdeMetniGirintisi">
    <w:name w:val="Body Text Indent"/>
    <w:basedOn w:val="Normal"/>
    <w:link w:val="GvdeMetniGirintisiChar"/>
    <w:uiPriority w:val="99"/>
    <w:rsid w:val="00CE548E"/>
    <w:pPr>
      <w:spacing w:after="0" w:line="480" w:lineRule="auto"/>
      <w:ind w:firstLine="284"/>
    </w:pPr>
    <w:rPr>
      <w:rFonts w:ascii="Times New Roman" w:eastAsia="Times New Roman" w:hAnsi="Times New Roman" w:cs="Times New Roman"/>
      <w:sz w:val="24"/>
      <w:szCs w:val="24"/>
      <w:lang w:val="tr-TR" w:eastAsia="tr-TR"/>
    </w:rPr>
  </w:style>
  <w:style w:type="character" w:customStyle="1" w:styleId="GvdeMetniGirintisiChar">
    <w:name w:val="Gövde Metni Girintisi Char"/>
    <w:basedOn w:val="VarsaylanParagrafYazTipi"/>
    <w:link w:val="GvdeMetniGirintisi"/>
    <w:uiPriority w:val="99"/>
    <w:rsid w:val="00CE548E"/>
    <w:rPr>
      <w:rFonts w:ascii="Times New Roman" w:eastAsia="Times New Roman" w:hAnsi="Times New Roman" w:cs="Times New Roman"/>
      <w:sz w:val="24"/>
      <w:szCs w:val="24"/>
      <w:lang w:eastAsia="tr-TR"/>
    </w:rPr>
  </w:style>
  <w:style w:type="character" w:styleId="SatrNumaras">
    <w:name w:val="line number"/>
    <w:basedOn w:val="VarsaylanParagrafYazTipi"/>
    <w:uiPriority w:val="99"/>
    <w:rsid w:val="00CE548E"/>
  </w:style>
  <w:style w:type="paragraph" w:customStyle="1" w:styleId="Authors">
    <w:name w:val="Authors"/>
    <w:basedOn w:val="KonuBal"/>
    <w:next w:val="Normal"/>
    <w:rsid w:val="00CE548E"/>
    <w:pPr>
      <w:keepNext/>
      <w:suppressAutoHyphens/>
      <w:spacing w:before="240" w:after="360" w:line="240" w:lineRule="auto"/>
      <w:outlineLvl w:val="0"/>
    </w:pPr>
    <w:rPr>
      <w:bCs w:val="0"/>
      <w:kern w:val="24"/>
      <w:sz w:val="24"/>
      <w:szCs w:val="20"/>
      <w:lang w:val="en-US" w:eastAsia="en-US"/>
    </w:rPr>
  </w:style>
  <w:style w:type="paragraph" w:customStyle="1" w:styleId="Style3">
    <w:name w:val="Style3"/>
    <w:basedOn w:val="Normal"/>
    <w:uiPriority w:val="99"/>
    <w:rsid w:val="00CE548E"/>
    <w:pPr>
      <w:widowControl w:val="0"/>
      <w:autoSpaceDE w:val="0"/>
      <w:autoSpaceDN w:val="0"/>
      <w:adjustRightInd w:val="0"/>
      <w:spacing w:after="0" w:line="158" w:lineRule="exact"/>
    </w:pPr>
    <w:rPr>
      <w:rFonts w:ascii="Arial" w:eastAsia="Times New Roman" w:hAnsi="Arial" w:cs="Arial"/>
      <w:sz w:val="24"/>
      <w:szCs w:val="24"/>
      <w:lang w:val="tr-TR" w:eastAsia="tr-TR"/>
    </w:rPr>
  </w:style>
  <w:style w:type="paragraph" w:customStyle="1" w:styleId="Style6">
    <w:name w:val="Style6"/>
    <w:basedOn w:val="Normal"/>
    <w:uiPriority w:val="99"/>
    <w:rsid w:val="00CE548E"/>
    <w:pPr>
      <w:widowControl w:val="0"/>
      <w:autoSpaceDE w:val="0"/>
      <w:autoSpaceDN w:val="0"/>
      <w:adjustRightInd w:val="0"/>
      <w:spacing w:after="0" w:line="163" w:lineRule="exact"/>
      <w:ind w:hanging="254"/>
      <w:jc w:val="left"/>
    </w:pPr>
    <w:rPr>
      <w:rFonts w:ascii="Arial" w:eastAsia="Times New Roman" w:hAnsi="Arial" w:cs="Arial"/>
      <w:sz w:val="24"/>
      <w:szCs w:val="24"/>
      <w:lang w:val="tr-TR" w:eastAsia="tr-TR"/>
    </w:rPr>
  </w:style>
  <w:style w:type="character" w:customStyle="1" w:styleId="FontStyle13">
    <w:name w:val="Font Style13"/>
    <w:uiPriority w:val="99"/>
    <w:rsid w:val="00CE548E"/>
    <w:rPr>
      <w:rFonts w:ascii="Arial" w:hAnsi="Arial" w:cs="Arial"/>
      <w:sz w:val="14"/>
      <w:szCs w:val="14"/>
    </w:rPr>
  </w:style>
  <w:style w:type="character" w:customStyle="1" w:styleId="Balk4Char">
    <w:name w:val="Başlık 4 Char"/>
    <w:basedOn w:val="VarsaylanParagrafYazTipi"/>
    <w:link w:val="Balk4"/>
    <w:uiPriority w:val="9"/>
    <w:rsid w:val="00C211C9"/>
    <w:rPr>
      <w:rFonts w:ascii="Times New Roman" w:eastAsia="Times New Roman" w:hAnsi="Times New Roman" w:cs="Times New Roman"/>
      <w:b/>
      <w:iCs/>
      <w:sz w:val="24"/>
      <w:lang w:val="en-US"/>
    </w:rPr>
  </w:style>
  <w:style w:type="character" w:customStyle="1" w:styleId="Balk5Char">
    <w:name w:val="Başlık 5 Char"/>
    <w:basedOn w:val="VarsaylanParagrafYazTipi"/>
    <w:link w:val="Balk5"/>
    <w:rsid w:val="00C211C9"/>
    <w:rPr>
      <w:rFonts w:ascii="Times New Roman" w:eastAsia="Times New Roman" w:hAnsi="Times New Roman" w:cs="Times New Roman"/>
      <w:b/>
      <w:sz w:val="24"/>
      <w:lang w:val="en-US"/>
    </w:rPr>
  </w:style>
  <w:style w:type="paragraph" w:customStyle="1" w:styleId="TezMetni15Satr">
    <w:name w:val="Tez Metni_1.5 Satır"/>
    <w:basedOn w:val="Normal"/>
    <w:rsid w:val="00C211C9"/>
    <w:pPr>
      <w:spacing w:after="0" w:line="360" w:lineRule="auto"/>
      <w:ind w:firstLine="709"/>
    </w:pPr>
    <w:rPr>
      <w:rFonts w:ascii="Times New Roman" w:eastAsia="Times New Roman" w:hAnsi="Times New Roman" w:cs="Times New Roman"/>
      <w:sz w:val="24"/>
      <w:szCs w:val="24"/>
      <w:lang w:val="tr-TR" w:eastAsia="tr-TR"/>
    </w:rPr>
  </w:style>
  <w:style w:type="paragraph" w:customStyle="1" w:styleId="Balk21">
    <w:name w:val="Başlık 21"/>
    <w:basedOn w:val="Normal"/>
    <w:next w:val="Normal"/>
    <w:autoRedefine/>
    <w:uiPriority w:val="9"/>
    <w:unhideWhenUsed/>
    <w:qFormat/>
    <w:rsid w:val="00C211C9"/>
    <w:pPr>
      <w:keepNext/>
      <w:keepLines/>
      <w:spacing w:before="240" w:after="120" w:line="240" w:lineRule="auto"/>
      <w:ind w:left="284"/>
      <w:jc w:val="left"/>
      <w:outlineLvl w:val="1"/>
    </w:pPr>
    <w:rPr>
      <w:rFonts w:ascii="Times New Roman" w:eastAsia="Times New Roman" w:hAnsi="Times New Roman" w:cs="Times New Roman"/>
      <w:b/>
      <w:sz w:val="24"/>
      <w:szCs w:val="26"/>
      <w:lang w:val="tr-TR"/>
    </w:rPr>
  </w:style>
  <w:style w:type="paragraph" w:customStyle="1" w:styleId="Balk31">
    <w:name w:val="Başlık 31"/>
    <w:basedOn w:val="Normal"/>
    <w:next w:val="Normal"/>
    <w:uiPriority w:val="9"/>
    <w:unhideWhenUsed/>
    <w:qFormat/>
    <w:rsid w:val="00C211C9"/>
    <w:pPr>
      <w:keepNext/>
      <w:keepLines/>
      <w:spacing w:before="240" w:after="120" w:line="240" w:lineRule="auto"/>
      <w:ind w:left="567"/>
      <w:jc w:val="left"/>
      <w:outlineLvl w:val="2"/>
    </w:pPr>
    <w:rPr>
      <w:rFonts w:ascii="Times New Roman" w:eastAsia="Times New Roman" w:hAnsi="Times New Roman" w:cs="Times New Roman"/>
      <w:b/>
      <w:sz w:val="24"/>
      <w:szCs w:val="24"/>
      <w:lang w:val="tr-TR"/>
    </w:rPr>
  </w:style>
  <w:style w:type="paragraph" w:customStyle="1" w:styleId="Balk41">
    <w:name w:val="Başlık 41"/>
    <w:basedOn w:val="Normal"/>
    <w:next w:val="Normal"/>
    <w:uiPriority w:val="9"/>
    <w:unhideWhenUsed/>
    <w:qFormat/>
    <w:rsid w:val="00C211C9"/>
    <w:pPr>
      <w:keepNext/>
      <w:keepLines/>
      <w:spacing w:before="240" w:after="240" w:line="240" w:lineRule="auto"/>
      <w:ind w:left="907"/>
      <w:jc w:val="left"/>
      <w:outlineLvl w:val="3"/>
    </w:pPr>
    <w:rPr>
      <w:rFonts w:ascii="Times New Roman" w:eastAsia="Times New Roman" w:hAnsi="Times New Roman" w:cs="Times New Roman"/>
      <w:b/>
      <w:iCs/>
      <w:sz w:val="24"/>
      <w:lang w:val="tr-TR"/>
    </w:rPr>
  </w:style>
  <w:style w:type="paragraph" w:customStyle="1" w:styleId="Balk51">
    <w:name w:val="Başlık 51"/>
    <w:basedOn w:val="Normal"/>
    <w:next w:val="Normal"/>
    <w:uiPriority w:val="9"/>
    <w:unhideWhenUsed/>
    <w:qFormat/>
    <w:rsid w:val="00C211C9"/>
    <w:pPr>
      <w:keepNext/>
      <w:keepLines/>
      <w:spacing w:before="240" w:after="240" w:line="240" w:lineRule="auto"/>
      <w:ind w:left="1021"/>
      <w:jc w:val="left"/>
      <w:outlineLvl w:val="4"/>
    </w:pPr>
    <w:rPr>
      <w:rFonts w:ascii="Times New Roman" w:eastAsia="Times New Roman" w:hAnsi="Times New Roman" w:cs="Times New Roman"/>
      <w:b/>
      <w:sz w:val="24"/>
      <w:lang w:val="tr-TR"/>
    </w:rPr>
  </w:style>
  <w:style w:type="numbering" w:customStyle="1" w:styleId="ListeYok1">
    <w:name w:val="Liste Yok1"/>
    <w:next w:val="ListeYok"/>
    <w:uiPriority w:val="99"/>
    <w:semiHidden/>
    <w:unhideWhenUsed/>
    <w:rsid w:val="00C211C9"/>
  </w:style>
  <w:style w:type="paragraph" w:styleId="T1">
    <w:name w:val="toc 1"/>
    <w:basedOn w:val="Balk1"/>
    <w:next w:val="Balk2"/>
    <w:autoRedefine/>
    <w:unhideWhenUsed/>
    <w:rsid w:val="00C211C9"/>
    <w:pPr>
      <w:keepNext w:val="0"/>
      <w:keepLines w:val="0"/>
      <w:tabs>
        <w:tab w:val="left" w:pos="440"/>
        <w:tab w:val="left" w:pos="880"/>
        <w:tab w:val="right" w:leader="dot" w:pos="8210"/>
        <w:tab w:val="right" w:leader="dot" w:pos="8494"/>
      </w:tabs>
      <w:spacing w:before="0" w:after="120" w:line="240" w:lineRule="auto"/>
      <w:jc w:val="left"/>
    </w:pPr>
    <w:rPr>
      <w:rFonts w:ascii="Times New Roman" w:eastAsiaTheme="minorEastAsia" w:hAnsi="Times New Roman" w:cs="Times New Roman"/>
      <w:noProof/>
      <w:szCs w:val="22"/>
      <w:lang w:val="tr-TR"/>
    </w:rPr>
  </w:style>
  <w:style w:type="paragraph" w:customStyle="1" w:styleId="WW-NormalWeb1">
    <w:name w:val="WW-Normal (Web)1"/>
    <w:basedOn w:val="Normal"/>
    <w:rsid w:val="00C211C9"/>
    <w:pPr>
      <w:spacing w:before="280" w:after="119" w:line="240" w:lineRule="auto"/>
      <w:jc w:val="left"/>
    </w:pPr>
    <w:rPr>
      <w:rFonts w:ascii="Times New Roman" w:eastAsia="Times New Roman" w:hAnsi="Times New Roman" w:cs="Times New Roman"/>
      <w:sz w:val="24"/>
      <w:szCs w:val="24"/>
      <w:lang w:val="tr-TR" w:eastAsia="ar-SA"/>
    </w:rPr>
  </w:style>
  <w:style w:type="paragraph" w:styleId="T2">
    <w:name w:val="toc 2"/>
    <w:basedOn w:val="Normal"/>
    <w:next w:val="Normal"/>
    <w:autoRedefine/>
    <w:uiPriority w:val="39"/>
    <w:unhideWhenUsed/>
    <w:rsid w:val="00C211C9"/>
    <w:pPr>
      <w:spacing w:after="120" w:line="240" w:lineRule="auto"/>
      <w:ind w:left="284"/>
      <w:jc w:val="left"/>
    </w:pPr>
    <w:rPr>
      <w:rFonts w:ascii="Times New Roman" w:eastAsiaTheme="minorEastAsia" w:hAnsi="Times New Roman"/>
      <w:sz w:val="24"/>
      <w:lang w:val="tr-TR"/>
    </w:rPr>
  </w:style>
  <w:style w:type="paragraph" w:styleId="T3">
    <w:name w:val="toc 3"/>
    <w:basedOn w:val="Normal"/>
    <w:next w:val="Normal"/>
    <w:autoRedefine/>
    <w:uiPriority w:val="39"/>
    <w:unhideWhenUsed/>
    <w:rsid w:val="00C211C9"/>
    <w:pPr>
      <w:spacing w:after="120" w:line="240" w:lineRule="auto"/>
      <w:ind w:left="567"/>
      <w:jc w:val="left"/>
    </w:pPr>
    <w:rPr>
      <w:rFonts w:ascii="Times New Roman" w:eastAsiaTheme="minorEastAsia" w:hAnsi="Times New Roman"/>
      <w:sz w:val="24"/>
      <w:lang w:val="tr-TR"/>
    </w:rPr>
  </w:style>
  <w:style w:type="character" w:customStyle="1" w:styleId="Kpr1">
    <w:name w:val="Köprü1"/>
    <w:basedOn w:val="VarsaylanParagrafYazTipi"/>
    <w:uiPriority w:val="99"/>
    <w:unhideWhenUsed/>
    <w:rsid w:val="00C211C9"/>
    <w:rPr>
      <w:color w:val="0563C1"/>
      <w:u w:val="single"/>
    </w:rPr>
  </w:style>
  <w:style w:type="paragraph" w:styleId="T4">
    <w:name w:val="toc 4"/>
    <w:basedOn w:val="Normal"/>
    <w:next w:val="Normal"/>
    <w:autoRedefine/>
    <w:uiPriority w:val="39"/>
    <w:unhideWhenUsed/>
    <w:rsid w:val="00C211C9"/>
    <w:pPr>
      <w:spacing w:after="120" w:line="240" w:lineRule="auto"/>
      <w:ind w:left="737"/>
      <w:jc w:val="left"/>
    </w:pPr>
    <w:rPr>
      <w:rFonts w:ascii="Times New Roman" w:eastAsiaTheme="minorEastAsia" w:hAnsi="Times New Roman"/>
      <w:sz w:val="24"/>
      <w:lang w:val="tr-TR"/>
    </w:rPr>
  </w:style>
  <w:style w:type="paragraph" w:styleId="T5">
    <w:name w:val="toc 5"/>
    <w:basedOn w:val="Normal"/>
    <w:next w:val="Normal"/>
    <w:autoRedefine/>
    <w:uiPriority w:val="39"/>
    <w:unhideWhenUsed/>
    <w:rsid w:val="00C211C9"/>
    <w:pPr>
      <w:spacing w:after="120" w:line="240" w:lineRule="auto"/>
      <w:ind w:left="964"/>
      <w:jc w:val="left"/>
    </w:pPr>
    <w:rPr>
      <w:rFonts w:ascii="Times New Roman" w:eastAsiaTheme="minorEastAsia" w:hAnsi="Times New Roman"/>
      <w:sz w:val="24"/>
      <w:lang w:val="tr-TR"/>
    </w:rPr>
  </w:style>
  <w:style w:type="paragraph" w:customStyle="1" w:styleId="xl65">
    <w:name w:val="xl65"/>
    <w:basedOn w:val="Normal"/>
    <w:rsid w:val="00C21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tr-TR" w:eastAsia="tr-TR"/>
    </w:rPr>
  </w:style>
  <w:style w:type="paragraph" w:customStyle="1" w:styleId="xl66">
    <w:name w:val="xl66"/>
    <w:basedOn w:val="Normal"/>
    <w:rsid w:val="00C21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Cs w:val="20"/>
      <w:lang w:val="tr-TR" w:eastAsia="tr-TR"/>
    </w:rPr>
  </w:style>
  <w:style w:type="paragraph" w:customStyle="1" w:styleId="xl67">
    <w:name w:val="xl67"/>
    <w:basedOn w:val="Normal"/>
    <w:rsid w:val="00C211C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tr-TR" w:eastAsia="tr-TR"/>
    </w:rPr>
  </w:style>
  <w:style w:type="paragraph" w:customStyle="1" w:styleId="xl68">
    <w:name w:val="xl68"/>
    <w:basedOn w:val="Normal"/>
    <w:rsid w:val="00C211C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tr-TR" w:eastAsia="tr-TR"/>
    </w:rPr>
  </w:style>
  <w:style w:type="paragraph" w:customStyle="1" w:styleId="xl69">
    <w:name w:val="xl69"/>
    <w:basedOn w:val="Normal"/>
    <w:rsid w:val="00C21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val="tr-TR" w:eastAsia="tr-TR"/>
    </w:rPr>
  </w:style>
  <w:style w:type="paragraph" w:customStyle="1" w:styleId="xl70">
    <w:name w:val="xl70"/>
    <w:basedOn w:val="Normal"/>
    <w:rsid w:val="00C21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tr-TR" w:eastAsia="tr-TR"/>
    </w:rPr>
  </w:style>
  <w:style w:type="paragraph" w:customStyle="1" w:styleId="xl71">
    <w:name w:val="xl71"/>
    <w:basedOn w:val="Normal"/>
    <w:rsid w:val="00C21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tr-TR" w:eastAsia="tr-TR"/>
    </w:rPr>
  </w:style>
  <w:style w:type="paragraph" w:customStyle="1" w:styleId="xl72">
    <w:name w:val="xl72"/>
    <w:basedOn w:val="Normal"/>
    <w:rsid w:val="00C21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tr-TR" w:eastAsia="tr-TR"/>
    </w:rPr>
  </w:style>
  <w:style w:type="paragraph" w:customStyle="1" w:styleId="xl73">
    <w:name w:val="xl73"/>
    <w:basedOn w:val="Normal"/>
    <w:rsid w:val="00C21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tr-TR" w:eastAsia="tr-TR"/>
    </w:rPr>
  </w:style>
  <w:style w:type="paragraph" w:customStyle="1" w:styleId="xl74">
    <w:name w:val="xl74"/>
    <w:basedOn w:val="Normal"/>
    <w:rsid w:val="00C211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Cs w:val="20"/>
      <w:lang w:val="tr-TR" w:eastAsia="tr-TR"/>
    </w:rPr>
  </w:style>
  <w:style w:type="paragraph" w:customStyle="1" w:styleId="xl75">
    <w:name w:val="xl75"/>
    <w:basedOn w:val="Normal"/>
    <w:rsid w:val="00C211C9"/>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Cs w:val="20"/>
      <w:lang w:val="tr-TR" w:eastAsia="tr-TR"/>
    </w:rPr>
  </w:style>
  <w:style w:type="paragraph" w:customStyle="1" w:styleId="xl76">
    <w:name w:val="xl76"/>
    <w:basedOn w:val="Normal"/>
    <w:rsid w:val="00C211C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Cs w:val="20"/>
      <w:lang w:val="tr-TR" w:eastAsia="tr-TR"/>
    </w:rPr>
  </w:style>
  <w:style w:type="paragraph" w:customStyle="1" w:styleId="xl77">
    <w:name w:val="xl77"/>
    <w:basedOn w:val="Normal"/>
    <w:rsid w:val="00C211C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Cs w:val="20"/>
      <w:lang w:val="tr-TR" w:eastAsia="tr-TR"/>
    </w:rPr>
  </w:style>
  <w:style w:type="paragraph" w:customStyle="1" w:styleId="xl78">
    <w:name w:val="xl78"/>
    <w:basedOn w:val="Normal"/>
    <w:rsid w:val="00C211C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Cs w:val="20"/>
      <w:lang w:val="tr-TR" w:eastAsia="tr-TR"/>
    </w:rPr>
  </w:style>
  <w:style w:type="paragraph" w:customStyle="1" w:styleId="xl79">
    <w:name w:val="xl79"/>
    <w:basedOn w:val="Normal"/>
    <w:rsid w:val="00C211C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tr-TR" w:eastAsia="tr-TR"/>
    </w:rPr>
  </w:style>
  <w:style w:type="paragraph" w:customStyle="1" w:styleId="xl80">
    <w:name w:val="xl80"/>
    <w:basedOn w:val="Normal"/>
    <w:rsid w:val="00C211C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tr-TR" w:eastAsia="tr-TR"/>
    </w:rPr>
  </w:style>
  <w:style w:type="paragraph" w:customStyle="1" w:styleId="xl81">
    <w:name w:val="xl81"/>
    <w:basedOn w:val="Normal"/>
    <w:rsid w:val="00C211C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0"/>
      <w:lang w:val="tr-TR" w:eastAsia="tr-TR"/>
    </w:rPr>
  </w:style>
  <w:style w:type="paragraph" w:customStyle="1" w:styleId="xl82">
    <w:name w:val="xl82"/>
    <w:basedOn w:val="Normal"/>
    <w:rsid w:val="00C211C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0"/>
      <w:lang w:val="tr-TR" w:eastAsia="tr-TR"/>
    </w:rPr>
  </w:style>
  <w:style w:type="paragraph" w:customStyle="1" w:styleId="xl83">
    <w:name w:val="xl83"/>
    <w:basedOn w:val="Normal"/>
    <w:rsid w:val="00C211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0"/>
      <w:lang w:val="tr-TR" w:eastAsia="tr-TR"/>
    </w:rPr>
  </w:style>
  <w:style w:type="paragraph" w:customStyle="1" w:styleId="xl84">
    <w:name w:val="xl84"/>
    <w:basedOn w:val="Normal"/>
    <w:rsid w:val="00C211C9"/>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tr-TR" w:eastAsia="tr-TR"/>
    </w:rPr>
  </w:style>
  <w:style w:type="paragraph" w:styleId="ResimYazs">
    <w:name w:val="caption"/>
    <w:basedOn w:val="Normal"/>
    <w:next w:val="Normal"/>
    <w:unhideWhenUsed/>
    <w:qFormat/>
    <w:rsid w:val="00C211C9"/>
    <w:pPr>
      <w:spacing w:after="0" w:line="240" w:lineRule="auto"/>
      <w:jc w:val="left"/>
    </w:pPr>
    <w:rPr>
      <w:rFonts w:ascii="Times New Roman" w:eastAsiaTheme="minorEastAsia" w:hAnsi="Times New Roman"/>
      <w:iCs/>
      <w:szCs w:val="18"/>
      <w:lang w:val="tr-TR"/>
    </w:rPr>
  </w:style>
  <w:style w:type="paragraph" w:styleId="ekillerTablosu">
    <w:name w:val="table of figures"/>
    <w:basedOn w:val="Normal"/>
    <w:next w:val="Normal"/>
    <w:unhideWhenUsed/>
    <w:rsid w:val="00C211C9"/>
    <w:pPr>
      <w:spacing w:after="0" w:line="240" w:lineRule="auto"/>
      <w:jc w:val="left"/>
    </w:pPr>
    <w:rPr>
      <w:rFonts w:ascii="Times New Roman" w:eastAsiaTheme="minorEastAsia" w:hAnsi="Times New Roman"/>
      <w:sz w:val="24"/>
      <w:lang w:val="tr-TR"/>
    </w:rPr>
  </w:style>
  <w:style w:type="character" w:customStyle="1" w:styleId="Balk2Char1">
    <w:name w:val="Başlık 2 Char1"/>
    <w:basedOn w:val="VarsaylanParagrafYazTipi"/>
    <w:uiPriority w:val="9"/>
    <w:semiHidden/>
    <w:rsid w:val="00C211C9"/>
    <w:rPr>
      <w:rFonts w:asciiTheme="majorHAnsi" w:eastAsiaTheme="majorEastAsia" w:hAnsiTheme="majorHAnsi" w:cstheme="majorBidi"/>
      <w:b/>
      <w:bCs/>
      <w:color w:val="5B9BD5" w:themeColor="accent1"/>
      <w:sz w:val="26"/>
      <w:szCs w:val="26"/>
    </w:rPr>
  </w:style>
  <w:style w:type="character" w:customStyle="1" w:styleId="Balk3Char1">
    <w:name w:val="Başlık 3 Char1"/>
    <w:basedOn w:val="VarsaylanParagrafYazTipi"/>
    <w:uiPriority w:val="9"/>
    <w:semiHidden/>
    <w:rsid w:val="00C211C9"/>
    <w:rPr>
      <w:rFonts w:asciiTheme="majorHAnsi" w:eastAsiaTheme="majorEastAsia" w:hAnsiTheme="majorHAnsi" w:cstheme="majorBidi"/>
      <w:b/>
      <w:bCs/>
      <w:color w:val="5B9BD5" w:themeColor="accent1"/>
    </w:rPr>
  </w:style>
  <w:style w:type="character" w:customStyle="1" w:styleId="Balk4Char1">
    <w:name w:val="Başlık 4 Char1"/>
    <w:basedOn w:val="VarsaylanParagrafYazTipi"/>
    <w:uiPriority w:val="9"/>
    <w:semiHidden/>
    <w:rsid w:val="00C211C9"/>
    <w:rPr>
      <w:rFonts w:asciiTheme="majorHAnsi" w:eastAsiaTheme="majorEastAsia" w:hAnsiTheme="majorHAnsi" w:cstheme="majorBidi"/>
      <w:b/>
      <w:bCs/>
      <w:i/>
      <w:iCs/>
      <w:color w:val="5B9BD5" w:themeColor="accent1"/>
    </w:rPr>
  </w:style>
  <w:style w:type="character" w:customStyle="1" w:styleId="Balk5Char1">
    <w:name w:val="Başlık 5 Char1"/>
    <w:basedOn w:val="VarsaylanParagrafYazTipi"/>
    <w:uiPriority w:val="9"/>
    <w:semiHidden/>
    <w:rsid w:val="00C211C9"/>
    <w:rPr>
      <w:rFonts w:asciiTheme="majorHAnsi" w:eastAsiaTheme="majorEastAsia" w:hAnsiTheme="majorHAnsi" w:cstheme="majorBidi"/>
      <w:color w:val="1F4D78" w:themeColor="accent1" w:themeShade="7F"/>
    </w:rPr>
  </w:style>
  <w:style w:type="numbering" w:customStyle="1" w:styleId="ListeYok2">
    <w:name w:val="Liste Yok2"/>
    <w:next w:val="ListeYok"/>
    <w:uiPriority w:val="99"/>
    <w:semiHidden/>
    <w:unhideWhenUsed/>
    <w:rsid w:val="00C211C9"/>
  </w:style>
  <w:style w:type="paragraph" w:customStyle="1" w:styleId="KaynaklarListesi">
    <w:name w:val="Kaynaklar Listesi"/>
    <w:rsid w:val="00C211C9"/>
    <w:pPr>
      <w:spacing w:after="0" w:line="240" w:lineRule="auto"/>
      <w:ind w:left="567" w:hanging="567"/>
      <w:jc w:val="both"/>
    </w:pPr>
    <w:rPr>
      <w:rFonts w:ascii="Times New Roman" w:eastAsia="Times New Roman" w:hAnsi="Times New Roman" w:cs="Times New Roman"/>
      <w:sz w:val="24"/>
      <w:szCs w:val="24"/>
      <w:lang w:eastAsia="tr-TR"/>
    </w:rPr>
  </w:style>
  <w:style w:type="character" w:styleId="HTMLCite">
    <w:name w:val="HTML Cite"/>
    <w:basedOn w:val="VarsaylanParagrafYazTipi"/>
    <w:uiPriority w:val="99"/>
    <w:unhideWhenUsed/>
    <w:rsid w:val="00C211C9"/>
    <w:rPr>
      <w:i/>
      <w:iCs/>
    </w:rPr>
  </w:style>
  <w:style w:type="character" w:customStyle="1" w:styleId="FontStyle177">
    <w:name w:val="Font Style177"/>
    <w:rsid w:val="00DD48C3"/>
    <w:rPr>
      <w:rFonts w:ascii="Times New Roman" w:hAnsi="Times New Roman" w:cs="Times New Roman"/>
      <w:sz w:val="22"/>
      <w:szCs w:val="22"/>
    </w:rPr>
  </w:style>
  <w:style w:type="character" w:customStyle="1" w:styleId="hpsalt-edited">
    <w:name w:val="hps alt-edited"/>
    <w:basedOn w:val="VarsaylanParagrafYazTipi"/>
    <w:rsid w:val="00DD48C3"/>
  </w:style>
  <w:style w:type="character" w:customStyle="1" w:styleId="st1">
    <w:name w:val="st1"/>
    <w:basedOn w:val="VarsaylanParagrafYazTipi"/>
    <w:rsid w:val="00DD48C3"/>
  </w:style>
  <w:style w:type="character" w:customStyle="1" w:styleId="FontStyle27">
    <w:name w:val="Font Style27"/>
    <w:rsid w:val="00DD48C3"/>
    <w:rPr>
      <w:rFonts w:ascii="Times New Roman" w:hAnsi="Times New Roman" w:cs="Times New Roman"/>
      <w:sz w:val="18"/>
      <w:szCs w:val="18"/>
    </w:rPr>
  </w:style>
  <w:style w:type="paragraph" w:customStyle="1" w:styleId="Style19">
    <w:name w:val="Style19"/>
    <w:basedOn w:val="Normal"/>
    <w:rsid w:val="00DD48C3"/>
    <w:pPr>
      <w:widowControl w:val="0"/>
      <w:autoSpaceDE w:val="0"/>
      <w:autoSpaceDN w:val="0"/>
      <w:adjustRightInd w:val="0"/>
      <w:spacing w:after="0" w:line="230" w:lineRule="exact"/>
      <w:ind w:hanging="538"/>
    </w:pPr>
    <w:rPr>
      <w:rFonts w:ascii="Times New Roman" w:eastAsia="Times New Roman" w:hAnsi="Times New Roman" w:cs="Times New Roman"/>
      <w:sz w:val="24"/>
      <w:szCs w:val="24"/>
      <w:lang w:val="tr-TR" w:eastAsia="tr-TR"/>
    </w:rPr>
  </w:style>
  <w:style w:type="paragraph" w:styleId="GvdeMetniGirintisi2">
    <w:name w:val="Body Text Indent 2"/>
    <w:basedOn w:val="Normal"/>
    <w:link w:val="GvdeMetniGirintisi2Char"/>
    <w:rsid w:val="00E402AE"/>
    <w:pPr>
      <w:spacing w:after="120" w:line="480" w:lineRule="auto"/>
      <w:ind w:left="283"/>
      <w:jc w:val="left"/>
    </w:pPr>
    <w:rPr>
      <w:rFonts w:ascii="Times New Roman" w:eastAsia="Times New Roman" w:hAnsi="Times New Roman" w:cs="Times New Roman"/>
      <w:sz w:val="24"/>
      <w:szCs w:val="24"/>
      <w:lang w:val="tr-TR" w:eastAsia="tr-TR"/>
    </w:rPr>
  </w:style>
  <w:style w:type="character" w:customStyle="1" w:styleId="GvdeMetniGirintisi2Char">
    <w:name w:val="Gövde Metni Girintisi 2 Char"/>
    <w:basedOn w:val="VarsaylanParagrafYazTipi"/>
    <w:link w:val="GvdeMetniGirintisi2"/>
    <w:rsid w:val="00E402AE"/>
    <w:rPr>
      <w:rFonts w:ascii="Times New Roman" w:eastAsia="Times New Roman" w:hAnsi="Times New Roman" w:cs="Times New Roman"/>
      <w:sz w:val="24"/>
      <w:szCs w:val="24"/>
      <w:lang w:eastAsia="tr-TR"/>
    </w:rPr>
  </w:style>
  <w:style w:type="character" w:customStyle="1" w:styleId="Balk8Char">
    <w:name w:val="Başlık 8 Char"/>
    <w:basedOn w:val="VarsaylanParagrafYazTipi"/>
    <w:link w:val="Balk8"/>
    <w:rsid w:val="00926653"/>
    <w:rPr>
      <w:rFonts w:ascii="Times New Roman" w:eastAsia="Times New Roman" w:hAnsi="Times New Roman" w:cs="Times New Roman"/>
      <w:i/>
      <w:iCs/>
      <w:sz w:val="24"/>
      <w:szCs w:val="24"/>
      <w:lang w:eastAsia="tr-TR"/>
    </w:rPr>
  </w:style>
  <w:style w:type="numbering" w:customStyle="1" w:styleId="Stil1">
    <w:name w:val="Stil1"/>
    <w:basedOn w:val="ListeYok"/>
    <w:rsid w:val="00926653"/>
    <w:pPr>
      <w:numPr>
        <w:numId w:val="23"/>
      </w:numPr>
    </w:pPr>
  </w:style>
  <w:style w:type="character" w:customStyle="1" w:styleId="Hyperlink1">
    <w:name w:val="Hyperlink1"/>
    <w:rsid w:val="00926653"/>
    <w:rPr>
      <w:color w:val="0000FF"/>
      <w:u w:val="single"/>
    </w:rPr>
  </w:style>
  <w:style w:type="paragraph" w:customStyle="1" w:styleId="a">
    <w:basedOn w:val="Normal"/>
    <w:next w:val="Altyaz"/>
    <w:qFormat/>
    <w:rsid w:val="00926653"/>
    <w:pPr>
      <w:spacing w:before="100" w:beforeAutospacing="1" w:after="100" w:afterAutospacing="1" w:line="240" w:lineRule="auto"/>
      <w:jc w:val="left"/>
    </w:pPr>
    <w:rPr>
      <w:rFonts w:ascii="Times New Roman" w:eastAsia="Times New Roman" w:hAnsi="Times New Roman" w:cs="Times New Roman"/>
      <w:sz w:val="24"/>
      <w:szCs w:val="24"/>
      <w:lang w:val="tr-TR" w:eastAsia="tr-TR"/>
    </w:rPr>
  </w:style>
  <w:style w:type="character" w:customStyle="1" w:styleId="frlabel">
    <w:name w:val="fr_label"/>
    <w:basedOn w:val="VarsaylanParagrafYazTipi"/>
    <w:rsid w:val="00926653"/>
  </w:style>
  <w:style w:type="character" w:customStyle="1" w:styleId="hithilite">
    <w:name w:val="hithilite"/>
    <w:basedOn w:val="VarsaylanParagrafYazTipi"/>
    <w:rsid w:val="00926653"/>
  </w:style>
  <w:style w:type="paragraph" w:styleId="GvdeMetni2">
    <w:name w:val="Body Text 2"/>
    <w:basedOn w:val="Normal"/>
    <w:link w:val="GvdeMetni2Char"/>
    <w:rsid w:val="00926653"/>
    <w:pPr>
      <w:spacing w:before="100" w:beforeAutospacing="1" w:after="100" w:afterAutospacing="1" w:line="240" w:lineRule="auto"/>
    </w:pPr>
    <w:rPr>
      <w:rFonts w:ascii="Times New Roman" w:eastAsia="Times New Roman" w:hAnsi="Times New Roman" w:cs="Times New Roman"/>
      <w:color w:val="000000"/>
      <w:sz w:val="24"/>
      <w:szCs w:val="24"/>
      <w:lang w:eastAsia="x-none"/>
    </w:rPr>
  </w:style>
  <w:style w:type="character" w:customStyle="1" w:styleId="GvdeMetni2Char">
    <w:name w:val="Gövde Metni 2 Char"/>
    <w:basedOn w:val="VarsaylanParagrafYazTipi"/>
    <w:link w:val="GvdeMetni2"/>
    <w:rsid w:val="00926653"/>
    <w:rPr>
      <w:rFonts w:ascii="Times New Roman" w:eastAsia="Times New Roman" w:hAnsi="Times New Roman" w:cs="Times New Roman"/>
      <w:color w:val="000000"/>
      <w:sz w:val="24"/>
      <w:szCs w:val="24"/>
      <w:lang w:val="en-US" w:eastAsia="x-none"/>
    </w:rPr>
  </w:style>
  <w:style w:type="character" w:customStyle="1" w:styleId="citation">
    <w:name w:val="citation"/>
    <w:rsid w:val="00926653"/>
  </w:style>
  <w:style w:type="character" w:customStyle="1" w:styleId="mw-headline">
    <w:name w:val="mw-headline"/>
    <w:rsid w:val="00926653"/>
  </w:style>
  <w:style w:type="paragraph" w:styleId="Dzeltme">
    <w:name w:val="Revision"/>
    <w:hidden/>
    <w:uiPriority w:val="99"/>
    <w:semiHidden/>
    <w:rsid w:val="00926653"/>
    <w:pPr>
      <w:spacing w:after="0" w:line="240" w:lineRule="auto"/>
    </w:pPr>
    <w:rPr>
      <w:rFonts w:ascii="Times New Roman" w:eastAsia="Times New Roman" w:hAnsi="Times New Roman" w:cs="Times New Roman"/>
      <w:sz w:val="24"/>
      <w:szCs w:val="24"/>
      <w:lang w:eastAsia="tr-TR"/>
    </w:rPr>
  </w:style>
  <w:style w:type="character" w:customStyle="1" w:styleId="authors0">
    <w:name w:val="authors"/>
    <w:basedOn w:val="VarsaylanParagrafYazTipi"/>
    <w:rsid w:val="00926653"/>
  </w:style>
  <w:style w:type="paragraph" w:customStyle="1" w:styleId="style30">
    <w:name w:val="style3"/>
    <w:basedOn w:val="Normal"/>
    <w:rsid w:val="00926653"/>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style5">
    <w:name w:val="style5"/>
    <w:basedOn w:val="VarsaylanParagrafYazTipi"/>
    <w:rsid w:val="00926653"/>
  </w:style>
  <w:style w:type="character" w:customStyle="1" w:styleId="databold">
    <w:name w:val="data_bold"/>
    <w:basedOn w:val="VarsaylanParagrafYazTipi"/>
    <w:rsid w:val="00926653"/>
  </w:style>
  <w:style w:type="paragraph" w:customStyle="1" w:styleId="volssue">
    <w:name w:val="volıssue"/>
    <w:basedOn w:val="Normal"/>
    <w:rsid w:val="00926653"/>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slug-pub-date">
    <w:name w:val="slug-pub-date"/>
    <w:basedOn w:val="VarsaylanParagrafYazTipi"/>
    <w:rsid w:val="00926653"/>
  </w:style>
  <w:style w:type="character" w:customStyle="1" w:styleId="slug-vol">
    <w:name w:val="slug-vol"/>
    <w:basedOn w:val="VarsaylanParagrafYazTipi"/>
    <w:rsid w:val="00926653"/>
  </w:style>
  <w:style w:type="character" w:customStyle="1" w:styleId="slug-issue">
    <w:name w:val="slug-issue"/>
    <w:basedOn w:val="VarsaylanParagrafYazTipi"/>
    <w:rsid w:val="00926653"/>
  </w:style>
  <w:style w:type="character" w:customStyle="1" w:styleId="slug-pages">
    <w:name w:val="slug-pages"/>
    <w:basedOn w:val="VarsaylanParagrafYazTipi"/>
    <w:rsid w:val="00926653"/>
  </w:style>
  <w:style w:type="paragraph" w:styleId="SonnotMetni">
    <w:name w:val="endnote text"/>
    <w:basedOn w:val="Normal"/>
    <w:link w:val="SonnotMetniChar"/>
    <w:semiHidden/>
    <w:rsid w:val="00926653"/>
    <w:pPr>
      <w:spacing w:after="0" w:line="240" w:lineRule="auto"/>
      <w:jc w:val="left"/>
    </w:pPr>
    <w:rPr>
      <w:rFonts w:ascii="Times New Roman" w:eastAsia="Times New Roman" w:hAnsi="Times New Roman" w:cs="Times New Roman"/>
      <w:szCs w:val="20"/>
      <w:lang w:val="tr-TR" w:eastAsia="tr-TR"/>
    </w:rPr>
  </w:style>
  <w:style w:type="character" w:customStyle="1" w:styleId="SonnotMetniChar">
    <w:name w:val="Sonnot Metni Char"/>
    <w:basedOn w:val="VarsaylanParagrafYazTipi"/>
    <w:link w:val="SonnotMetni"/>
    <w:semiHidden/>
    <w:rsid w:val="00926653"/>
    <w:rPr>
      <w:rFonts w:ascii="Times New Roman" w:eastAsia="Times New Roman" w:hAnsi="Times New Roman" w:cs="Times New Roman"/>
      <w:sz w:val="20"/>
      <w:szCs w:val="20"/>
      <w:lang w:eastAsia="tr-TR"/>
    </w:rPr>
  </w:style>
  <w:style w:type="character" w:styleId="SonnotBavurusu">
    <w:name w:val="endnote reference"/>
    <w:semiHidden/>
    <w:rsid w:val="00926653"/>
    <w:rPr>
      <w:vertAlign w:val="superscript"/>
    </w:rPr>
  </w:style>
  <w:style w:type="paragraph" w:customStyle="1" w:styleId="Normal1">
    <w:name w:val="Normal1"/>
    <w:uiPriority w:val="99"/>
    <w:rsid w:val="00147C21"/>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styleId="GvdeMetni3">
    <w:name w:val="Body Text 3"/>
    <w:basedOn w:val="Normal"/>
    <w:link w:val="GvdeMetni3Char"/>
    <w:uiPriority w:val="99"/>
    <w:unhideWhenUsed/>
    <w:rsid w:val="001A4912"/>
    <w:pPr>
      <w:spacing w:after="120"/>
    </w:pPr>
    <w:rPr>
      <w:sz w:val="16"/>
      <w:szCs w:val="16"/>
    </w:rPr>
  </w:style>
  <w:style w:type="character" w:customStyle="1" w:styleId="GvdeMetni3Char">
    <w:name w:val="Gövde Metni 3 Char"/>
    <w:basedOn w:val="VarsaylanParagrafYazTipi"/>
    <w:link w:val="GvdeMetni3"/>
    <w:uiPriority w:val="99"/>
    <w:rsid w:val="001A4912"/>
    <w:rPr>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12432">
      <w:bodyDiv w:val="1"/>
      <w:marLeft w:val="0"/>
      <w:marRight w:val="0"/>
      <w:marTop w:val="0"/>
      <w:marBottom w:val="0"/>
      <w:divBdr>
        <w:top w:val="none" w:sz="0" w:space="0" w:color="auto"/>
        <w:left w:val="none" w:sz="0" w:space="0" w:color="auto"/>
        <w:bottom w:val="none" w:sz="0" w:space="0" w:color="auto"/>
        <w:right w:val="none" w:sz="0" w:space="0" w:color="auto"/>
      </w:divBdr>
    </w:div>
    <w:div w:id="229972066">
      <w:bodyDiv w:val="1"/>
      <w:marLeft w:val="0"/>
      <w:marRight w:val="0"/>
      <w:marTop w:val="0"/>
      <w:marBottom w:val="0"/>
      <w:divBdr>
        <w:top w:val="none" w:sz="0" w:space="0" w:color="auto"/>
        <w:left w:val="none" w:sz="0" w:space="0" w:color="auto"/>
        <w:bottom w:val="none" w:sz="0" w:space="0" w:color="auto"/>
        <w:right w:val="none" w:sz="0" w:space="0" w:color="auto"/>
      </w:divBdr>
    </w:div>
    <w:div w:id="385569033">
      <w:bodyDiv w:val="1"/>
      <w:marLeft w:val="0"/>
      <w:marRight w:val="0"/>
      <w:marTop w:val="0"/>
      <w:marBottom w:val="0"/>
      <w:divBdr>
        <w:top w:val="none" w:sz="0" w:space="0" w:color="auto"/>
        <w:left w:val="none" w:sz="0" w:space="0" w:color="auto"/>
        <w:bottom w:val="none" w:sz="0" w:space="0" w:color="auto"/>
        <w:right w:val="none" w:sz="0" w:space="0" w:color="auto"/>
      </w:divBdr>
    </w:div>
    <w:div w:id="477724110">
      <w:bodyDiv w:val="1"/>
      <w:marLeft w:val="0"/>
      <w:marRight w:val="0"/>
      <w:marTop w:val="0"/>
      <w:marBottom w:val="0"/>
      <w:divBdr>
        <w:top w:val="none" w:sz="0" w:space="0" w:color="auto"/>
        <w:left w:val="none" w:sz="0" w:space="0" w:color="auto"/>
        <w:bottom w:val="none" w:sz="0" w:space="0" w:color="auto"/>
        <w:right w:val="none" w:sz="0" w:space="0" w:color="auto"/>
      </w:divBdr>
    </w:div>
    <w:div w:id="595792264">
      <w:bodyDiv w:val="1"/>
      <w:marLeft w:val="0"/>
      <w:marRight w:val="0"/>
      <w:marTop w:val="0"/>
      <w:marBottom w:val="0"/>
      <w:divBdr>
        <w:top w:val="none" w:sz="0" w:space="0" w:color="auto"/>
        <w:left w:val="none" w:sz="0" w:space="0" w:color="auto"/>
        <w:bottom w:val="none" w:sz="0" w:space="0" w:color="auto"/>
        <w:right w:val="none" w:sz="0" w:space="0" w:color="auto"/>
      </w:divBdr>
    </w:div>
    <w:div w:id="864825474">
      <w:bodyDiv w:val="1"/>
      <w:marLeft w:val="0"/>
      <w:marRight w:val="0"/>
      <w:marTop w:val="0"/>
      <w:marBottom w:val="0"/>
      <w:divBdr>
        <w:top w:val="none" w:sz="0" w:space="0" w:color="auto"/>
        <w:left w:val="none" w:sz="0" w:space="0" w:color="auto"/>
        <w:bottom w:val="none" w:sz="0" w:space="0" w:color="auto"/>
        <w:right w:val="none" w:sz="0" w:space="0" w:color="auto"/>
      </w:divBdr>
    </w:div>
    <w:div w:id="965281801">
      <w:bodyDiv w:val="1"/>
      <w:marLeft w:val="0"/>
      <w:marRight w:val="0"/>
      <w:marTop w:val="0"/>
      <w:marBottom w:val="0"/>
      <w:divBdr>
        <w:top w:val="none" w:sz="0" w:space="0" w:color="auto"/>
        <w:left w:val="none" w:sz="0" w:space="0" w:color="auto"/>
        <w:bottom w:val="none" w:sz="0" w:space="0" w:color="auto"/>
        <w:right w:val="none" w:sz="0" w:space="0" w:color="auto"/>
      </w:divBdr>
    </w:div>
    <w:div w:id="970289816">
      <w:bodyDiv w:val="1"/>
      <w:marLeft w:val="0"/>
      <w:marRight w:val="0"/>
      <w:marTop w:val="0"/>
      <w:marBottom w:val="0"/>
      <w:divBdr>
        <w:top w:val="none" w:sz="0" w:space="0" w:color="auto"/>
        <w:left w:val="none" w:sz="0" w:space="0" w:color="auto"/>
        <w:bottom w:val="none" w:sz="0" w:space="0" w:color="auto"/>
        <w:right w:val="none" w:sz="0" w:space="0" w:color="auto"/>
      </w:divBdr>
    </w:div>
    <w:div w:id="1000935494">
      <w:bodyDiv w:val="1"/>
      <w:marLeft w:val="0"/>
      <w:marRight w:val="0"/>
      <w:marTop w:val="0"/>
      <w:marBottom w:val="0"/>
      <w:divBdr>
        <w:top w:val="none" w:sz="0" w:space="0" w:color="auto"/>
        <w:left w:val="none" w:sz="0" w:space="0" w:color="auto"/>
        <w:bottom w:val="none" w:sz="0" w:space="0" w:color="auto"/>
        <w:right w:val="none" w:sz="0" w:space="0" w:color="auto"/>
      </w:divBdr>
    </w:div>
    <w:div w:id="1202092837">
      <w:bodyDiv w:val="1"/>
      <w:marLeft w:val="0"/>
      <w:marRight w:val="0"/>
      <w:marTop w:val="0"/>
      <w:marBottom w:val="0"/>
      <w:divBdr>
        <w:top w:val="none" w:sz="0" w:space="0" w:color="auto"/>
        <w:left w:val="none" w:sz="0" w:space="0" w:color="auto"/>
        <w:bottom w:val="none" w:sz="0" w:space="0" w:color="auto"/>
        <w:right w:val="none" w:sz="0" w:space="0" w:color="auto"/>
      </w:divBdr>
    </w:div>
    <w:div w:id="1724863889">
      <w:bodyDiv w:val="1"/>
      <w:marLeft w:val="0"/>
      <w:marRight w:val="0"/>
      <w:marTop w:val="0"/>
      <w:marBottom w:val="0"/>
      <w:divBdr>
        <w:top w:val="none" w:sz="0" w:space="0" w:color="auto"/>
        <w:left w:val="none" w:sz="0" w:space="0" w:color="auto"/>
        <w:bottom w:val="none" w:sz="0" w:space="0" w:color="auto"/>
        <w:right w:val="none" w:sz="0" w:space="0" w:color="auto"/>
      </w:divBdr>
    </w:div>
    <w:div w:id="1744178583">
      <w:bodyDiv w:val="1"/>
      <w:marLeft w:val="0"/>
      <w:marRight w:val="0"/>
      <w:marTop w:val="0"/>
      <w:marBottom w:val="0"/>
      <w:divBdr>
        <w:top w:val="none" w:sz="0" w:space="0" w:color="auto"/>
        <w:left w:val="none" w:sz="0" w:space="0" w:color="auto"/>
        <w:bottom w:val="none" w:sz="0" w:space="0" w:color="auto"/>
        <w:right w:val="none" w:sz="0" w:space="0" w:color="auto"/>
      </w:divBdr>
    </w:div>
    <w:div w:id="1833717934">
      <w:bodyDiv w:val="1"/>
      <w:marLeft w:val="0"/>
      <w:marRight w:val="0"/>
      <w:marTop w:val="0"/>
      <w:marBottom w:val="0"/>
      <w:divBdr>
        <w:top w:val="none" w:sz="0" w:space="0" w:color="auto"/>
        <w:left w:val="none" w:sz="0" w:space="0" w:color="auto"/>
        <w:bottom w:val="none" w:sz="0" w:space="0" w:color="auto"/>
        <w:right w:val="none" w:sz="0" w:space="0" w:color="auto"/>
      </w:divBdr>
    </w:div>
    <w:div w:id="1943955203">
      <w:bodyDiv w:val="1"/>
      <w:marLeft w:val="0"/>
      <w:marRight w:val="0"/>
      <w:marTop w:val="0"/>
      <w:marBottom w:val="0"/>
      <w:divBdr>
        <w:top w:val="none" w:sz="0" w:space="0" w:color="auto"/>
        <w:left w:val="none" w:sz="0" w:space="0" w:color="auto"/>
        <w:bottom w:val="none" w:sz="0" w:space="0" w:color="auto"/>
        <w:right w:val="none" w:sz="0" w:space="0" w:color="auto"/>
      </w:divBdr>
    </w:div>
    <w:div w:id="2014717848">
      <w:bodyDiv w:val="1"/>
      <w:marLeft w:val="0"/>
      <w:marRight w:val="0"/>
      <w:marTop w:val="0"/>
      <w:marBottom w:val="0"/>
      <w:divBdr>
        <w:top w:val="none" w:sz="0" w:space="0" w:color="auto"/>
        <w:left w:val="none" w:sz="0" w:space="0" w:color="auto"/>
        <w:bottom w:val="none" w:sz="0" w:space="0" w:color="auto"/>
        <w:right w:val="none" w:sz="0" w:space="0" w:color="auto"/>
      </w:divBdr>
    </w:div>
    <w:div w:id="2015574910">
      <w:bodyDiv w:val="1"/>
      <w:marLeft w:val="0"/>
      <w:marRight w:val="0"/>
      <w:marTop w:val="0"/>
      <w:marBottom w:val="0"/>
      <w:divBdr>
        <w:top w:val="none" w:sz="0" w:space="0" w:color="auto"/>
        <w:left w:val="none" w:sz="0" w:space="0" w:color="auto"/>
        <w:bottom w:val="none" w:sz="0" w:space="0" w:color="auto"/>
        <w:right w:val="none" w:sz="0" w:space="0" w:color="auto"/>
      </w:divBdr>
    </w:div>
    <w:div w:id="206209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CDDE6-0039-4898-B7D7-07AB1048F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3818</Words>
  <Characters>21766</Characters>
  <Application>Microsoft Office Word</Application>
  <DocSecurity>0</DocSecurity>
  <Lines>181</Lines>
  <Paragraphs>51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İNCİ</cp:lastModifiedBy>
  <cp:revision>2</cp:revision>
  <dcterms:created xsi:type="dcterms:W3CDTF">2015-01-19T10:18:00Z</dcterms:created>
  <dcterms:modified xsi:type="dcterms:W3CDTF">2015-01-19T10:18:00Z</dcterms:modified>
</cp:coreProperties>
</file>