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31" w:type="dxa"/>
        <w:tblLook w:val="04A0"/>
      </w:tblPr>
      <w:tblGrid>
        <w:gridCol w:w="3077"/>
        <w:gridCol w:w="3077"/>
        <w:gridCol w:w="3077"/>
      </w:tblGrid>
      <w:tr w:rsidR="00E053DB" w:rsidRPr="00450C6F" w:rsidTr="00D6485C">
        <w:trPr>
          <w:trHeight w:val="1385"/>
        </w:trPr>
        <w:tc>
          <w:tcPr>
            <w:tcW w:w="3077" w:type="dxa"/>
            <w:shd w:val="clear" w:color="auto" w:fill="auto"/>
          </w:tcPr>
          <w:p w:rsidR="00E053DB" w:rsidRPr="00450C6F" w:rsidRDefault="00C40A86" w:rsidP="00E053DB">
            <w:pPr>
              <w:jc w:val="center"/>
              <w:rPr>
                <w:rFonts w:ascii="Calibri" w:eastAsia="Calibri" w:hAnsi="Calibri"/>
                <w:b/>
                <w:color w:val="000000"/>
                <w:sz w:val="20"/>
                <w:szCs w:val="20"/>
                <w:lang w:eastAsia="en-US"/>
              </w:rPr>
            </w:pPr>
            <w:bookmarkStart w:id="0" w:name="_GoBack"/>
            <w:bookmarkEnd w:id="0"/>
            <w:r w:rsidRPr="00450C6F">
              <w:rPr>
                <w:rFonts w:ascii="Calibri" w:eastAsia="Calibri" w:hAnsi="Calibri"/>
                <w:b/>
                <w:noProof/>
                <w:color w:val="000000"/>
                <w:sz w:val="20"/>
                <w:szCs w:val="20"/>
              </w:rPr>
              <w:pict>
                <v:shapetype id="_x0000_t202" coordsize="21600,21600" o:spt="202" path="m,l,21600r21600,l21600,xe">
                  <v:stroke joinstyle="miter"/>
                  <v:path gradientshapeok="t" o:connecttype="rect"/>
                </v:shapetype>
                <v:shape id="Metin Kutusu 10" o:spid="_x0000_s1026" type="#_x0000_t202" style="position:absolute;left:0;text-align:left;margin-left:-.8pt;margin-top:4.35pt;width:133.75pt;height:57.6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" stroked="f">
                  <v:textbox>
                    <w:txbxContent>
                      <w:p w:rsidR="00CB5800" w:rsidRPr="00EC5643" w:rsidRDefault="00CB5800" w:rsidP="00E053DB">
                        <w:pPr>
                          <w:widowControl w:val="0"/>
                          <w:pBdr>
                            <w:top w:val="thickThinMediumGap" w:sz="24" w:space="1" w:color="auto"/>
                            <w:bottom w:val="thickThinMediumGap" w:sz="24" w:space="1" w:color="auto"/>
                          </w:pBdr>
                          <w:jc w:val="center"/>
                          <w:rPr>
                            <w:rStyle w:val="Gl"/>
                            <w:rFonts w:ascii="Calibri" w:hAnsi="Calibri"/>
                            <w:bCs/>
                            <w:color w:val="333333"/>
                            <w:sz w:val="20"/>
                            <w:szCs w:val="20"/>
                            <w:bdr w:val="none" w:sz="0" w:space="0" w:color="auto" w:frame="1"/>
                          </w:rPr>
                        </w:pPr>
                        <w:r w:rsidRPr="00EC5643">
                          <w:rPr>
                            <w:rStyle w:val="Gl"/>
                            <w:rFonts w:ascii="Calibri" w:hAnsi="Calibri"/>
                            <w:bCs/>
                            <w:color w:val="333333"/>
                            <w:sz w:val="20"/>
                            <w:szCs w:val="20"/>
                            <w:bdr w:val="none" w:sz="0" w:space="0" w:color="auto" w:frame="1"/>
                          </w:rPr>
                          <w:t xml:space="preserve">TÜRK </w:t>
                        </w:r>
                      </w:p>
                      <w:p w:rsidR="00CB5800" w:rsidRPr="00EC5643" w:rsidRDefault="00CB5800" w:rsidP="00E053DB">
                        <w:pPr>
                          <w:widowControl w:val="0"/>
                          <w:pBdr>
                            <w:top w:val="thickThinMediumGap" w:sz="24" w:space="1" w:color="auto"/>
                            <w:bottom w:val="thickThinMediumGap" w:sz="24" w:space="1" w:color="auto"/>
                          </w:pBdr>
                          <w:jc w:val="center"/>
                          <w:rPr>
                            <w:rFonts w:ascii="Calibri" w:hAnsi="Calibri"/>
                            <w:sz w:val="20"/>
                            <w:szCs w:val="20"/>
                          </w:rPr>
                        </w:pPr>
                        <w:r w:rsidRPr="00EC5643">
                          <w:rPr>
                            <w:rStyle w:val="Gl"/>
                            <w:rFonts w:ascii="Calibri" w:hAnsi="Calibri"/>
                            <w:bCs/>
                            <w:color w:val="333333"/>
                            <w:sz w:val="20"/>
                            <w:szCs w:val="20"/>
                            <w:bdr w:val="none" w:sz="0" w:space="0" w:color="auto" w:frame="1"/>
                          </w:rPr>
                          <w:t>TARIM ve DOĞA BİLİMLERİ DERGİSİ</w:t>
                        </w:r>
                      </w:p>
                    </w:txbxContent>
                  </v:textbox>
                </v:shape>
              </w:pict>
            </w:r>
          </w:p>
          <w:p w:rsidR="00E053DB" w:rsidRPr="00450C6F" w:rsidRDefault="00E053DB" w:rsidP="00E053DB">
            <w:pPr>
              <w:jc w:val="center"/>
              <w:rPr>
                <w:rFonts w:ascii="Calibri" w:eastAsia="Calibri" w:hAnsi="Calibri"/>
                <w:b/>
                <w:color w:val="000000"/>
                <w:sz w:val="20"/>
                <w:szCs w:val="20"/>
                <w:lang w:eastAsia="en-US"/>
              </w:rPr>
            </w:pPr>
          </w:p>
          <w:p w:rsidR="00E053DB" w:rsidRPr="00450C6F" w:rsidRDefault="00E053DB" w:rsidP="00E053DB">
            <w:pPr>
              <w:jc w:val="center"/>
              <w:rPr>
                <w:rFonts w:ascii="Calibri" w:eastAsia="Calibri" w:hAnsi="Calibri"/>
                <w:b/>
                <w:color w:val="000000"/>
                <w:sz w:val="20"/>
                <w:szCs w:val="20"/>
                <w:lang w:eastAsia="en-US"/>
              </w:rPr>
            </w:pPr>
          </w:p>
          <w:p w:rsidR="00E053DB" w:rsidRPr="00450C6F" w:rsidRDefault="00E053DB" w:rsidP="00E053DB">
            <w:pPr>
              <w:jc w:val="center"/>
              <w:rPr>
                <w:rFonts w:ascii="Calibri" w:eastAsia="Calibri" w:hAnsi="Calibri"/>
                <w:b/>
                <w:color w:val="000000"/>
                <w:sz w:val="20"/>
                <w:szCs w:val="20"/>
                <w:lang w:eastAsia="en-US"/>
              </w:rPr>
            </w:pPr>
          </w:p>
          <w:p w:rsidR="00E053DB" w:rsidRPr="00450C6F" w:rsidRDefault="00E053DB" w:rsidP="00E053DB">
            <w:pPr>
              <w:jc w:val="center"/>
              <w:rPr>
                <w:rFonts w:ascii="Calibri" w:eastAsia="Calibri" w:hAnsi="Calibri"/>
                <w:b/>
                <w:color w:val="000000"/>
                <w:sz w:val="20"/>
                <w:szCs w:val="20"/>
                <w:lang w:eastAsia="en-US"/>
              </w:rPr>
            </w:pPr>
          </w:p>
          <w:p w:rsidR="00E053DB" w:rsidRPr="00450C6F" w:rsidRDefault="00E053DB" w:rsidP="00E053DB">
            <w:pPr>
              <w:jc w:val="center"/>
              <w:rPr>
                <w:rFonts w:ascii="Calibri" w:eastAsia="Calibri" w:hAnsi="Calibri"/>
                <w:b/>
                <w:color w:val="000000"/>
                <w:sz w:val="20"/>
                <w:szCs w:val="20"/>
                <w:lang w:eastAsia="en-US"/>
              </w:rPr>
            </w:pPr>
          </w:p>
        </w:tc>
        <w:tc>
          <w:tcPr>
            <w:tcW w:w="3077" w:type="dxa"/>
            <w:shd w:val="clear" w:color="auto" w:fill="auto"/>
          </w:tcPr>
          <w:p w:rsidR="00E053DB" w:rsidRPr="00450C6F" w:rsidRDefault="00D222F0" w:rsidP="00E053DB">
            <w:pPr>
              <w:jc w:val="center"/>
              <w:rPr>
                <w:rFonts w:ascii="Calibri" w:eastAsia="Calibri" w:hAnsi="Calibri"/>
                <w:b/>
                <w:color w:val="000000"/>
                <w:sz w:val="20"/>
                <w:szCs w:val="20"/>
                <w:lang w:eastAsia="en-US"/>
              </w:rPr>
            </w:pPr>
            <w:r w:rsidRPr="00450C6F">
              <w:rPr>
                <w:rFonts w:ascii="Calibri" w:eastAsia="Calibri" w:hAnsi="Calibri"/>
                <w:b/>
                <w:noProof/>
                <w:color w:val="000000"/>
                <w:sz w:val="20"/>
                <w:szCs w:val="20"/>
              </w:rPr>
              <w:drawing>
                <wp:inline distT="0" distB="0" distL="0" distR="0">
                  <wp:extent cx="1043940" cy="862330"/>
                  <wp:effectExtent l="0" t="0" r="0" b="0"/>
                  <wp:docPr id="1"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8"/>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3940" cy="862330"/>
                          </a:xfrm>
                          <a:prstGeom prst="rect">
                            <a:avLst/>
                          </a:prstGeom>
                          <a:noFill/>
                          <a:ln>
                            <a:noFill/>
                          </a:ln>
                        </pic:spPr>
                      </pic:pic>
                    </a:graphicData>
                  </a:graphic>
                </wp:inline>
              </w:drawing>
            </w:r>
          </w:p>
          <w:p w:rsidR="00E053DB" w:rsidRPr="00450C6F" w:rsidRDefault="00E053DB" w:rsidP="00E053DB">
            <w:pPr>
              <w:jc w:val="center"/>
              <w:rPr>
                <w:rFonts w:ascii="Calibri" w:eastAsia="Calibri" w:hAnsi="Calibri"/>
                <w:b/>
                <w:color w:val="000000"/>
                <w:sz w:val="20"/>
                <w:szCs w:val="20"/>
                <w:lang w:eastAsia="en-US"/>
              </w:rPr>
            </w:pPr>
            <w:r w:rsidRPr="00450C6F">
              <w:rPr>
                <w:rFonts w:ascii="Calibri" w:eastAsia="Calibri" w:hAnsi="Calibri"/>
                <w:b/>
                <w:color w:val="000000"/>
                <w:sz w:val="20"/>
                <w:szCs w:val="20"/>
                <w:lang w:eastAsia="en-US"/>
              </w:rPr>
              <w:t>www.turkjans.com</w:t>
            </w:r>
          </w:p>
        </w:tc>
        <w:tc>
          <w:tcPr>
            <w:tcW w:w="3077" w:type="dxa"/>
            <w:shd w:val="clear" w:color="auto" w:fill="auto"/>
          </w:tcPr>
          <w:p w:rsidR="00E053DB" w:rsidRPr="00450C6F" w:rsidRDefault="00C40A86" w:rsidP="00E053DB">
            <w:pPr>
              <w:jc w:val="center"/>
              <w:rPr>
                <w:rFonts w:ascii="Calibri" w:eastAsia="Calibri" w:hAnsi="Calibri"/>
                <w:b/>
                <w:color w:val="000000"/>
                <w:sz w:val="20"/>
                <w:szCs w:val="20"/>
                <w:lang w:eastAsia="en-US"/>
              </w:rPr>
            </w:pPr>
            <w:r w:rsidRPr="00450C6F">
              <w:rPr>
                <w:rFonts w:ascii="Calibri" w:eastAsia="Calibri" w:hAnsi="Calibri"/>
                <w:b/>
                <w:noProof/>
                <w:color w:val="000000"/>
                <w:sz w:val="20"/>
                <w:szCs w:val="20"/>
              </w:rPr>
              <w:pict>
                <v:shape id="Metin Kutusu 27" o:spid="_x0000_s1027" type="#_x0000_t202" style="position:absolute;left:0;text-align:left;margin-left:-.4pt;margin-top:4.35pt;width:133.75pt;height:57.6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" stroked="f">
                  <v:textbox>
                    <w:txbxContent>
                      <w:p w:rsidR="00CB5800" w:rsidRPr="00EC5643" w:rsidRDefault="00CB5800" w:rsidP="00E053DB">
                        <w:pPr>
                          <w:widowControl w:val="0"/>
                          <w:pBdr>
                            <w:top w:val="thickThinMediumGap" w:sz="24" w:space="1" w:color="auto"/>
                            <w:bottom w:val="thickThinMediumGap" w:sz="24" w:space="1" w:color="auto"/>
                          </w:pBdr>
                          <w:jc w:val="center"/>
                          <w:rPr>
                            <w:rFonts w:ascii="Calibri" w:hAnsi="Calibri"/>
                            <w:b/>
                            <w:bCs/>
                            <w:color w:val="333333"/>
                            <w:sz w:val="20"/>
                            <w:szCs w:val="20"/>
                            <w:bdr w:val="none" w:sz="0" w:space="0" w:color="auto" w:frame="1"/>
                          </w:rPr>
                        </w:pPr>
                        <w:r w:rsidRPr="00EC5643">
                          <w:rPr>
                            <w:rFonts w:ascii="Calibri" w:hAnsi="Calibri"/>
                            <w:b/>
                            <w:bCs/>
                            <w:color w:val="333333"/>
                            <w:sz w:val="20"/>
                            <w:szCs w:val="20"/>
                            <w:bdr w:val="none" w:sz="0" w:space="0" w:color="auto" w:frame="1"/>
                          </w:rPr>
                          <w:t xml:space="preserve">TURKISH </w:t>
                        </w:r>
                      </w:p>
                      <w:p w:rsidR="00CB5800" w:rsidRPr="00EC5643" w:rsidRDefault="00CB5800" w:rsidP="00E053DB">
                        <w:pPr>
                          <w:widowControl w:val="0"/>
                          <w:pBdr>
                            <w:top w:val="thickThinMediumGap" w:sz="24" w:space="1" w:color="auto"/>
                            <w:bottom w:val="thickThinMediumGap" w:sz="24" w:space="1" w:color="auto"/>
                          </w:pBdr>
                          <w:jc w:val="center"/>
                          <w:rPr>
                            <w:rFonts w:ascii="Calibri" w:hAnsi="Calibri"/>
                            <w:b/>
                            <w:bCs/>
                            <w:color w:val="333333"/>
                            <w:sz w:val="20"/>
                            <w:szCs w:val="20"/>
                            <w:bdr w:val="none" w:sz="0" w:space="0" w:color="auto" w:frame="1"/>
                          </w:rPr>
                        </w:pPr>
                        <w:r w:rsidRPr="00EC5643">
                          <w:rPr>
                            <w:rFonts w:ascii="Calibri" w:hAnsi="Calibri"/>
                            <w:b/>
                            <w:bCs/>
                            <w:color w:val="333333"/>
                            <w:sz w:val="20"/>
                            <w:szCs w:val="20"/>
                            <w:bdr w:val="none" w:sz="0" w:space="0" w:color="auto" w:frame="1"/>
                          </w:rPr>
                          <w:t>JOURNAL of AGRICULTURAL</w:t>
                        </w:r>
                      </w:p>
                      <w:p w:rsidR="00CB5800" w:rsidRPr="00EC5643" w:rsidRDefault="00CB5800" w:rsidP="00E053DB">
                        <w:pPr>
                          <w:widowControl w:val="0"/>
                          <w:pBdr>
                            <w:top w:val="thickThinMediumGap" w:sz="24" w:space="1" w:color="auto"/>
                            <w:bottom w:val="thickThinMediumGap" w:sz="24" w:space="1" w:color="auto"/>
                          </w:pBdr>
                          <w:jc w:val="center"/>
                          <w:rPr>
                            <w:rFonts w:ascii="Calibri" w:hAnsi="Calibri"/>
                            <w:sz w:val="20"/>
                            <w:szCs w:val="20"/>
                          </w:rPr>
                        </w:pPr>
                        <w:r w:rsidRPr="00EC5643">
                          <w:rPr>
                            <w:rFonts w:ascii="Calibri" w:hAnsi="Calibri"/>
                            <w:b/>
                            <w:bCs/>
                            <w:color w:val="333333"/>
                            <w:sz w:val="20"/>
                            <w:szCs w:val="20"/>
                            <w:bdr w:val="none" w:sz="0" w:space="0" w:color="auto" w:frame="1"/>
                          </w:rPr>
                          <w:t xml:space="preserve"> </w:t>
                        </w:r>
                        <w:proofErr w:type="gramStart"/>
                        <w:r w:rsidRPr="00EC5643">
                          <w:rPr>
                            <w:rFonts w:ascii="Calibri" w:hAnsi="Calibri"/>
                            <w:b/>
                            <w:bCs/>
                            <w:color w:val="333333"/>
                            <w:sz w:val="20"/>
                            <w:szCs w:val="20"/>
                            <w:bdr w:val="none" w:sz="0" w:space="0" w:color="auto" w:frame="1"/>
                            <w:lang w:val="en-US"/>
                          </w:rPr>
                          <w:t>and</w:t>
                        </w:r>
                        <w:proofErr w:type="gramEnd"/>
                        <w:r w:rsidRPr="00EC5643">
                          <w:rPr>
                            <w:rFonts w:ascii="Calibri" w:hAnsi="Calibri"/>
                            <w:b/>
                            <w:bCs/>
                            <w:color w:val="333333"/>
                            <w:sz w:val="20"/>
                            <w:szCs w:val="20"/>
                            <w:bdr w:val="none" w:sz="0" w:space="0" w:color="auto" w:frame="1"/>
                          </w:rPr>
                          <w:t xml:space="preserve"> NATURAL SCIENCES</w:t>
                        </w:r>
                      </w:p>
                    </w:txbxContent>
                  </v:textbox>
                </v:shape>
              </w:pict>
            </w:r>
            <w:r w:rsidRPr="00450C6F">
              <w:rPr>
                <w:rFonts w:ascii="Calibri" w:eastAsia="Calibri" w:hAnsi="Calibri"/>
                <w:b/>
                <w:noProof/>
                <w:color w:val="000000"/>
                <w:sz w:val="20"/>
                <w:szCs w:val="20"/>
              </w:rPr>
              <w:pict>
                <v:shape id="Metin Kutusu 21" o:spid="_x0000_s1028" type="#_x0000_t202" style="position:absolute;left:0;text-align:left;margin-left:230.45pt;margin-top:391.15pt;width:134.6pt;height:59.6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" stroked="f">
                  <v:textbox>
                    <w:txbxContent>
                      <w:p w:rsidR="00CB5800" w:rsidRDefault="00CB5800" w:rsidP="00E053DB">
                        <w:pPr>
                          <w:widowControl w:val="0"/>
                          <w:pBdr>
                            <w:top w:val="thickThinMediumGap" w:sz="24" w:space="1" w:color="auto"/>
                            <w:bottom w:val="thickThinMediumGap" w:sz="24" w:space="1" w:color="auto"/>
                          </w:pBdr>
                          <w:jc w:val="center"/>
                          <w:rPr>
                            <w:rStyle w:val="Gl"/>
                            <w:bCs/>
                            <w:color w:val="333333"/>
                            <w:sz w:val="20"/>
                            <w:szCs w:val="20"/>
                            <w:bdr w:val="none" w:sz="0" w:space="0" w:color="auto" w:frame="1"/>
                          </w:rPr>
                        </w:pPr>
                        <w:r w:rsidRPr="00D4317D">
                          <w:rPr>
                            <w:rStyle w:val="Gl"/>
                            <w:bCs/>
                            <w:color w:val="333333"/>
                            <w:sz w:val="20"/>
                            <w:szCs w:val="20"/>
                            <w:bdr w:val="none" w:sz="0" w:space="0" w:color="auto" w:frame="1"/>
                          </w:rPr>
                          <w:t xml:space="preserve">TURKISH </w:t>
                        </w:r>
                      </w:p>
                      <w:p w:rsidR="00CB5800" w:rsidRDefault="00CB5800" w:rsidP="00E053DB">
                        <w:pPr>
                          <w:widowControl w:val="0"/>
                          <w:pBdr>
                            <w:top w:val="thickThinMediumGap" w:sz="24" w:space="1" w:color="auto"/>
                            <w:bottom w:val="thickThinMediumGap" w:sz="24" w:space="1" w:color="auto"/>
                          </w:pBdr>
                          <w:jc w:val="center"/>
                          <w:rPr>
                            <w:rStyle w:val="Gl"/>
                            <w:bCs/>
                            <w:color w:val="333333"/>
                            <w:sz w:val="20"/>
                            <w:szCs w:val="20"/>
                            <w:bdr w:val="none" w:sz="0" w:space="0" w:color="auto" w:frame="1"/>
                          </w:rPr>
                        </w:pPr>
                        <w:r w:rsidRPr="00D4317D">
                          <w:rPr>
                            <w:rStyle w:val="Gl"/>
                            <w:bCs/>
                            <w:color w:val="333333"/>
                            <w:sz w:val="20"/>
                            <w:szCs w:val="20"/>
                            <w:bdr w:val="none" w:sz="0" w:space="0" w:color="auto" w:frame="1"/>
                          </w:rPr>
                          <w:t>JOURNAL of AGRICULTURAL</w:t>
                        </w:r>
                      </w:p>
                      <w:p w:rsidR="00CB5800" w:rsidRPr="00D4317D" w:rsidRDefault="00CB5800" w:rsidP="00E053DB">
                        <w:pPr>
                          <w:widowControl w:val="0"/>
                          <w:pBdr>
                            <w:top w:val="thickThinMediumGap" w:sz="24" w:space="1" w:color="auto"/>
                            <w:bottom w:val="thickThinMediumGap" w:sz="24" w:space="1" w:color="auto"/>
                          </w:pBdr>
                          <w:jc w:val="center"/>
                          <w:rPr>
                            <w:sz w:val="20"/>
                            <w:szCs w:val="20"/>
                          </w:rPr>
                        </w:pPr>
                        <w:r w:rsidRPr="00D4317D">
                          <w:rPr>
                            <w:rStyle w:val="Gl"/>
                            <w:bCs/>
                            <w:color w:val="333333"/>
                            <w:sz w:val="20"/>
                            <w:szCs w:val="20"/>
                            <w:bdr w:val="none" w:sz="0" w:space="0" w:color="auto" w:frame="1"/>
                          </w:rPr>
                          <w:t xml:space="preserve"> and NATURAL SCIENCES</w:t>
                        </w:r>
                      </w:p>
                    </w:txbxContent>
                  </v:textbox>
                </v:shape>
              </w:pict>
            </w:r>
          </w:p>
          <w:p w:rsidR="00E053DB" w:rsidRPr="00450C6F" w:rsidRDefault="00E053DB" w:rsidP="00E053DB">
            <w:pPr>
              <w:jc w:val="center"/>
              <w:rPr>
                <w:rFonts w:ascii="Calibri" w:eastAsia="Calibri" w:hAnsi="Calibri"/>
                <w:b/>
                <w:color w:val="000000"/>
                <w:sz w:val="20"/>
                <w:szCs w:val="20"/>
                <w:lang w:eastAsia="en-US"/>
              </w:rPr>
            </w:pPr>
          </w:p>
          <w:p w:rsidR="00E053DB" w:rsidRPr="00450C6F" w:rsidRDefault="00E053DB" w:rsidP="00E053DB">
            <w:pPr>
              <w:jc w:val="center"/>
              <w:rPr>
                <w:rFonts w:ascii="Calibri" w:eastAsia="Calibri" w:hAnsi="Calibri"/>
                <w:b/>
                <w:color w:val="000000"/>
                <w:sz w:val="20"/>
                <w:szCs w:val="20"/>
                <w:lang w:eastAsia="en-US"/>
              </w:rPr>
            </w:pPr>
          </w:p>
          <w:p w:rsidR="00E053DB" w:rsidRPr="00450C6F" w:rsidRDefault="00E053DB" w:rsidP="00E053DB">
            <w:pPr>
              <w:jc w:val="center"/>
              <w:rPr>
                <w:rFonts w:ascii="Calibri" w:eastAsia="Calibri" w:hAnsi="Calibri"/>
                <w:b/>
                <w:color w:val="000000"/>
                <w:sz w:val="20"/>
                <w:szCs w:val="20"/>
                <w:lang w:eastAsia="en-US"/>
              </w:rPr>
            </w:pPr>
          </w:p>
        </w:tc>
      </w:tr>
    </w:tbl>
    <w:p w:rsidR="00D6485C" w:rsidRPr="00450C6F" w:rsidRDefault="00D6485C" w:rsidP="008B579C">
      <w:pPr>
        <w:jc w:val="center"/>
        <w:rPr>
          <w:rFonts w:ascii="Calibri" w:hAnsi="Calibri"/>
          <w:b/>
        </w:rPr>
      </w:pPr>
    </w:p>
    <w:p w:rsidR="009B46E5" w:rsidRPr="00450C6F" w:rsidRDefault="009B46E5" w:rsidP="009B46E5">
      <w:pPr>
        <w:autoSpaceDE w:val="0"/>
        <w:autoSpaceDN w:val="0"/>
        <w:adjustRightInd w:val="0"/>
        <w:jc w:val="center"/>
        <w:rPr>
          <w:rStyle w:val="hps"/>
          <w:rFonts w:ascii="Calibri" w:hAnsi="Calibri"/>
          <w:b/>
          <w:color w:val="000000"/>
          <w:lang w:val="en-US"/>
        </w:rPr>
      </w:pPr>
      <w:r w:rsidRPr="00450C6F">
        <w:rPr>
          <w:rStyle w:val="hps"/>
          <w:rFonts w:ascii="Calibri" w:hAnsi="Calibri"/>
          <w:b/>
          <w:color w:val="000000"/>
          <w:lang w:val="en-US"/>
        </w:rPr>
        <w:t>Essential Oil Composition</w:t>
      </w:r>
      <w:r w:rsidR="00DF4876" w:rsidRPr="00450C6F">
        <w:rPr>
          <w:rStyle w:val="hps"/>
          <w:rFonts w:ascii="Calibri" w:hAnsi="Calibri"/>
          <w:b/>
          <w:color w:val="000000"/>
          <w:lang w:val="en-US"/>
        </w:rPr>
        <w:t xml:space="preserve"> and Potential Usefulness </w:t>
      </w:r>
      <w:r w:rsidRPr="00450C6F">
        <w:rPr>
          <w:rStyle w:val="hps"/>
          <w:rFonts w:ascii="Calibri" w:hAnsi="Calibri"/>
          <w:b/>
          <w:color w:val="000000"/>
          <w:lang w:val="en-US"/>
        </w:rPr>
        <w:t xml:space="preserve">of Two </w:t>
      </w:r>
      <w:r w:rsidRPr="00450C6F">
        <w:rPr>
          <w:rStyle w:val="hps"/>
          <w:rFonts w:ascii="Calibri" w:hAnsi="Calibri"/>
          <w:b/>
          <w:i/>
          <w:color w:val="000000"/>
          <w:lang w:val="en-US"/>
        </w:rPr>
        <w:t>Bupleurum</w:t>
      </w:r>
      <w:r w:rsidRPr="00450C6F">
        <w:rPr>
          <w:rStyle w:val="hps"/>
          <w:rFonts w:ascii="Calibri" w:hAnsi="Calibri"/>
          <w:b/>
          <w:color w:val="000000"/>
          <w:lang w:val="en-US"/>
        </w:rPr>
        <w:t xml:space="preserve"> L. Species </w:t>
      </w:r>
      <w:proofErr w:type="gramStart"/>
      <w:r w:rsidRPr="00450C6F">
        <w:rPr>
          <w:rStyle w:val="hps"/>
          <w:rFonts w:ascii="Calibri" w:hAnsi="Calibri"/>
          <w:b/>
          <w:color w:val="000000"/>
          <w:lang w:val="en-US"/>
        </w:rPr>
        <w:t>From</w:t>
      </w:r>
      <w:proofErr w:type="gramEnd"/>
      <w:r w:rsidRPr="00450C6F">
        <w:rPr>
          <w:rStyle w:val="hps"/>
          <w:rFonts w:ascii="Calibri" w:hAnsi="Calibri"/>
          <w:b/>
          <w:color w:val="000000"/>
          <w:lang w:val="en-US"/>
        </w:rPr>
        <w:t xml:space="preserve"> Turkey</w:t>
      </w:r>
    </w:p>
    <w:p w:rsidR="00EF14EE" w:rsidRPr="00450C6F" w:rsidRDefault="00EF14EE" w:rsidP="00EF14EE">
      <w:pPr>
        <w:ind w:firstLine="567"/>
        <w:jc w:val="center"/>
        <w:rPr>
          <w:rFonts w:ascii="Calibri" w:hAnsi="Calibri"/>
          <w:b/>
          <w:sz w:val="20"/>
          <w:szCs w:val="20"/>
          <w:lang w:eastAsia="en-US"/>
        </w:rPr>
      </w:pPr>
    </w:p>
    <w:p w:rsidR="009B46E5" w:rsidRPr="00450C6F" w:rsidRDefault="009B46E5" w:rsidP="00F70CB7">
      <w:pPr>
        <w:tabs>
          <w:tab w:val="left" w:pos="720"/>
        </w:tabs>
        <w:jc w:val="center"/>
        <w:rPr>
          <w:rFonts w:ascii="Calibri" w:hAnsi="Calibri"/>
          <w:color w:val="000000"/>
          <w:sz w:val="20"/>
          <w:szCs w:val="20"/>
          <w:lang w:val="en-US"/>
        </w:rPr>
      </w:pPr>
      <w:r w:rsidRPr="00450C6F">
        <w:rPr>
          <w:rStyle w:val="hps"/>
          <w:rFonts w:ascii="Calibri" w:hAnsi="Calibri"/>
          <w:color w:val="000000"/>
          <w:sz w:val="20"/>
          <w:szCs w:val="20"/>
          <w:lang w:val="en-US"/>
        </w:rPr>
        <w:t>Ömer KILIÇ *</w:t>
      </w:r>
    </w:p>
    <w:p w:rsidR="009B46E5" w:rsidRPr="00450C6F" w:rsidRDefault="009B46E5" w:rsidP="00F70CB7">
      <w:pPr>
        <w:tabs>
          <w:tab w:val="left" w:pos="720"/>
        </w:tabs>
        <w:jc w:val="center"/>
        <w:rPr>
          <w:rFonts w:ascii="Calibri" w:hAnsi="Calibri"/>
          <w:color w:val="000000"/>
          <w:sz w:val="20"/>
          <w:szCs w:val="20"/>
          <w:lang w:val="en-US"/>
        </w:rPr>
      </w:pPr>
      <w:proofErr w:type="gramStart"/>
      <w:r w:rsidRPr="00450C6F">
        <w:rPr>
          <w:rFonts w:ascii="Calibri" w:hAnsi="Calibri"/>
          <w:color w:val="000000"/>
          <w:sz w:val="20"/>
          <w:szCs w:val="20"/>
          <w:lang w:val="en-US"/>
        </w:rPr>
        <w:t>*  Bingöl</w:t>
      </w:r>
      <w:proofErr w:type="gramEnd"/>
      <w:r w:rsidRPr="00450C6F">
        <w:rPr>
          <w:rFonts w:ascii="Calibri" w:hAnsi="Calibri"/>
          <w:color w:val="000000"/>
          <w:sz w:val="20"/>
          <w:szCs w:val="20"/>
          <w:lang w:val="en-US"/>
        </w:rPr>
        <w:t xml:space="preserve"> University, Technical Science Vocational College Bingöl-Turkey.</w:t>
      </w:r>
    </w:p>
    <w:p w:rsidR="00E81A58" w:rsidRPr="00450C6F" w:rsidRDefault="00F70CB7" w:rsidP="00F70CB7">
      <w:pPr>
        <w:tabs>
          <w:tab w:val="left" w:pos="720"/>
        </w:tabs>
        <w:jc w:val="center"/>
        <w:rPr>
          <w:rFonts w:ascii="Calibri" w:hAnsi="Calibri"/>
          <w:iCs/>
          <w:color w:val="000000"/>
          <w:sz w:val="20"/>
          <w:szCs w:val="20"/>
          <w:lang w:val="en-US"/>
        </w:rPr>
      </w:pPr>
      <w:r w:rsidRPr="00450C6F">
        <w:rPr>
          <w:rFonts w:ascii="Calibri" w:hAnsi="Calibri"/>
          <w:iCs/>
          <w:color w:val="000000"/>
          <w:sz w:val="20"/>
          <w:szCs w:val="20"/>
          <w:lang w:val="en-US"/>
        </w:rPr>
        <w:t>*C</w:t>
      </w:r>
      <w:r w:rsidR="003807D6" w:rsidRPr="00450C6F">
        <w:rPr>
          <w:rFonts w:ascii="Calibri" w:hAnsi="Calibri"/>
          <w:iCs/>
          <w:color w:val="000000"/>
          <w:sz w:val="20"/>
          <w:szCs w:val="20"/>
          <w:lang w:val="en-US"/>
        </w:rPr>
        <w:t xml:space="preserve">orresponding author: </w:t>
      </w:r>
      <w:r w:rsidR="009B46E5" w:rsidRPr="00450C6F">
        <w:rPr>
          <w:rFonts w:ascii="Calibri" w:hAnsi="Calibri"/>
          <w:iCs/>
          <w:color w:val="000000"/>
          <w:sz w:val="20"/>
          <w:szCs w:val="20"/>
          <w:lang w:val="en-US"/>
        </w:rPr>
        <w:t>omerkilic77@gmail.com</w:t>
      </w:r>
    </w:p>
    <w:p w:rsidR="00F70CB7" w:rsidRPr="00450C6F" w:rsidRDefault="00F70CB7" w:rsidP="00F70CB7">
      <w:pPr>
        <w:tabs>
          <w:tab w:val="left" w:pos="720"/>
        </w:tabs>
        <w:jc w:val="center"/>
        <w:rPr>
          <w:rFonts w:ascii="Calibri" w:hAnsi="Calibri"/>
          <w:color w:val="000000"/>
          <w:sz w:val="20"/>
          <w:szCs w:val="20"/>
        </w:rPr>
      </w:pPr>
    </w:p>
    <w:p w:rsidR="00F70CB7" w:rsidRPr="00450C6F" w:rsidRDefault="00F70CB7" w:rsidP="00F70CB7">
      <w:pPr>
        <w:widowControl w:val="0"/>
        <w:autoSpaceDE w:val="0"/>
        <w:autoSpaceDN w:val="0"/>
        <w:adjustRightInd w:val="0"/>
        <w:jc w:val="center"/>
        <w:rPr>
          <w:rFonts w:ascii="Calibri" w:hAnsi="Calibri"/>
          <w:sz w:val="20"/>
          <w:szCs w:val="20"/>
          <w:lang w:val="en-US"/>
        </w:rPr>
      </w:pPr>
      <w:r w:rsidRPr="00450C6F">
        <w:rPr>
          <w:rFonts w:ascii="Calibri" w:hAnsi="Calibri"/>
          <w:sz w:val="20"/>
          <w:szCs w:val="20"/>
          <w:lang w:val="en-US"/>
        </w:rPr>
        <w:t xml:space="preserve">Received: </w:t>
      </w:r>
      <w:r w:rsidR="009B46E5" w:rsidRPr="00450C6F">
        <w:rPr>
          <w:rFonts w:ascii="Calibri" w:hAnsi="Calibri"/>
          <w:sz w:val="20"/>
          <w:szCs w:val="20"/>
          <w:lang w:val="en-US"/>
        </w:rPr>
        <w:t>07</w:t>
      </w:r>
      <w:r w:rsidRPr="00450C6F">
        <w:rPr>
          <w:rFonts w:ascii="Calibri" w:hAnsi="Calibri"/>
          <w:sz w:val="20"/>
          <w:szCs w:val="20"/>
          <w:lang w:val="en-US"/>
        </w:rPr>
        <w:t>.</w:t>
      </w:r>
      <w:r w:rsidR="009B46E5" w:rsidRPr="00450C6F">
        <w:rPr>
          <w:rFonts w:ascii="Calibri" w:hAnsi="Calibri"/>
          <w:sz w:val="20"/>
          <w:szCs w:val="20"/>
          <w:lang w:val="en-US"/>
        </w:rPr>
        <w:t>05</w:t>
      </w:r>
      <w:r w:rsidRPr="00450C6F">
        <w:rPr>
          <w:rFonts w:ascii="Calibri" w:hAnsi="Calibri"/>
          <w:sz w:val="20"/>
          <w:szCs w:val="20"/>
          <w:lang w:val="en-US"/>
        </w:rPr>
        <w:t>.201</w:t>
      </w:r>
      <w:r w:rsidR="009B46E5" w:rsidRPr="00450C6F">
        <w:rPr>
          <w:rFonts w:ascii="Calibri" w:hAnsi="Calibri"/>
          <w:sz w:val="20"/>
          <w:szCs w:val="20"/>
          <w:lang w:val="en-US"/>
        </w:rPr>
        <w:t>4</w:t>
      </w:r>
      <w:r w:rsidRPr="00450C6F">
        <w:rPr>
          <w:rFonts w:ascii="Calibri" w:hAnsi="Calibri"/>
          <w:sz w:val="20"/>
          <w:szCs w:val="20"/>
          <w:lang w:val="en-US"/>
        </w:rPr>
        <w:t xml:space="preserve">   Received in Revised Form: </w:t>
      </w:r>
      <w:r w:rsidR="00E937CA" w:rsidRPr="00450C6F">
        <w:rPr>
          <w:rFonts w:ascii="Calibri" w:hAnsi="Calibri"/>
          <w:sz w:val="20"/>
          <w:szCs w:val="20"/>
          <w:lang w:val="en-US"/>
        </w:rPr>
        <w:t>09</w:t>
      </w:r>
      <w:r w:rsidRPr="00450C6F">
        <w:rPr>
          <w:rFonts w:ascii="Calibri" w:hAnsi="Calibri"/>
          <w:sz w:val="20"/>
          <w:szCs w:val="20"/>
          <w:lang w:val="en-US"/>
        </w:rPr>
        <w:t>.1</w:t>
      </w:r>
      <w:r w:rsidR="00E937CA" w:rsidRPr="00450C6F">
        <w:rPr>
          <w:rFonts w:ascii="Calibri" w:hAnsi="Calibri"/>
          <w:sz w:val="20"/>
          <w:szCs w:val="20"/>
          <w:lang w:val="en-US"/>
        </w:rPr>
        <w:t>0</w:t>
      </w:r>
      <w:r w:rsidRPr="00450C6F">
        <w:rPr>
          <w:rFonts w:ascii="Calibri" w:hAnsi="Calibri"/>
          <w:sz w:val="20"/>
          <w:szCs w:val="20"/>
          <w:lang w:val="en-US"/>
        </w:rPr>
        <w:t>.201</w:t>
      </w:r>
      <w:r w:rsidR="00E937CA" w:rsidRPr="00450C6F">
        <w:rPr>
          <w:rFonts w:ascii="Calibri" w:hAnsi="Calibri"/>
          <w:sz w:val="20"/>
          <w:szCs w:val="20"/>
          <w:lang w:val="en-US"/>
        </w:rPr>
        <w:t>4</w:t>
      </w:r>
      <w:r w:rsidRPr="00450C6F">
        <w:rPr>
          <w:rFonts w:ascii="Calibri" w:hAnsi="Calibri"/>
          <w:sz w:val="20"/>
          <w:szCs w:val="20"/>
          <w:lang w:val="en-US"/>
        </w:rPr>
        <w:t xml:space="preserve">      Accepted: </w:t>
      </w:r>
      <w:r w:rsidR="00E937CA" w:rsidRPr="00450C6F">
        <w:rPr>
          <w:rFonts w:ascii="Calibri" w:hAnsi="Calibri"/>
          <w:sz w:val="20"/>
          <w:szCs w:val="20"/>
          <w:lang w:val="en-US"/>
        </w:rPr>
        <w:t>10</w:t>
      </w:r>
      <w:r w:rsidRPr="00450C6F">
        <w:rPr>
          <w:rFonts w:ascii="Calibri" w:hAnsi="Calibri"/>
          <w:sz w:val="20"/>
          <w:szCs w:val="20"/>
          <w:lang w:val="en-US"/>
        </w:rPr>
        <w:t>.</w:t>
      </w:r>
      <w:r w:rsidR="00E937CA" w:rsidRPr="00450C6F">
        <w:rPr>
          <w:rFonts w:ascii="Calibri" w:hAnsi="Calibri"/>
          <w:sz w:val="20"/>
          <w:szCs w:val="20"/>
          <w:lang w:val="en-US"/>
        </w:rPr>
        <w:t>10</w:t>
      </w:r>
      <w:r w:rsidRPr="00450C6F">
        <w:rPr>
          <w:rFonts w:ascii="Calibri" w:hAnsi="Calibri"/>
          <w:sz w:val="20"/>
          <w:szCs w:val="20"/>
          <w:lang w:val="en-US"/>
        </w:rPr>
        <w:t>.2014</w:t>
      </w:r>
    </w:p>
    <w:p w:rsidR="004603B8" w:rsidRPr="00450C6F" w:rsidRDefault="004603B8" w:rsidP="004603B8">
      <w:pPr>
        <w:pBdr>
          <w:bottom w:val="single" w:sz="4" w:space="1" w:color="auto"/>
        </w:pBdr>
        <w:jc w:val="center"/>
        <w:rPr>
          <w:rFonts w:ascii="Calibri" w:hAnsi="Calibri"/>
          <w:color w:val="000000"/>
          <w:sz w:val="20"/>
          <w:szCs w:val="20"/>
        </w:rPr>
      </w:pPr>
      <w:r w:rsidRPr="00450C6F">
        <w:rPr>
          <w:rFonts w:ascii="Calibri" w:hAnsi="Calibri"/>
          <w:color w:val="000000"/>
          <w:sz w:val="20"/>
          <w:szCs w:val="20"/>
        </w:rPr>
        <w:t xml:space="preserve">   </w:t>
      </w:r>
    </w:p>
    <w:p w:rsidR="00F70CB7" w:rsidRPr="00450C6F" w:rsidRDefault="00F70CB7" w:rsidP="00F70CB7">
      <w:pPr>
        <w:pStyle w:val="NormalWeb"/>
        <w:spacing w:before="0" w:beforeAutospacing="0" w:after="0" w:afterAutospacing="0"/>
        <w:jc w:val="both"/>
        <w:rPr>
          <w:rFonts w:ascii="Calibri" w:hAnsi="Calibri"/>
          <w:b/>
          <w:iCs/>
          <w:color w:val="000000"/>
          <w:sz w:val="20"/>
          <w:szCs w:val="20"/>
          <w:lang w:val="en-US"/>
        </w:rPr>
      </w:pPr>
      <w:r w:rsidRPr="00450C6F">
        <w:rPr>
          <w:rFonts w:ascii="Calibri" w:hAnsi="Calibri"/>
          <w:b/>
          <w:iCs/>
          <w:color w:val="000000"/>
          <w:sz w:val="20"/>
          <w:szCs w:val="20"/>
          <w:lang w:val="en-US"/>
        </w:rPr>
        <w:t>Abstract</w:t>
      </w:r>
    </w:p>
    <w:p w:rsidR="00F70CB7" w:rsidRPr="00450C6F" w:rsidRDefault="00F70CB7" w:rsidP="00F70CB7">
      <w:pPr>
        <w:pStyle w:val="NormalWeb"/>
        <w:tabs>
          <w:tab w:val="left" w:pos="567"/>
        </w:tabs>
        <w:spacing w:before="0" w:beforeAutospacing="0" w:after="0" w:afterAutospacing="0"/>
        <w:jc w:val="both"/>
        <w:rPr>
          <w:rFonts w:ascii="Calibri" w:hAnsi="Calibri"/>
          <w:color w:val="000000"/>
          <w:sz w:val="20"/>
          <w:szCs w:val="20"/>
          <w:lang w:val="en-US"/>
        </w:rPr>
      </w:pPr>
      <w:r w:rsidRPr="00450C6F">
        <w:rPr>
          <w:rFonts w:ascii="Calibri" w:hAnsi="Calibri"/>
          <w:color w:val="000000"/>
          <w:sz w:val="20"/>
          <w:szCs w:val="20"/>
          <w:lang w:val="en-US"/>
        </w:rPr>
        <w:tab/>
      </w:r>
      <w:r w:rsidR="00E937CA" w:rsidRPr="00450C6F">
        <w:rPr>
          <w:rFonts w:ascii="Calibri" w:hAnsi="Calibri"/>
          <w:color w:val="000000"/>
          <w:sz w:val="20"/>
          <w:szCs w:val="20"/>
          <w:lang w:val="en-US"/>
        </w:rPr>
        <w:t xml:space="preserve">   </w:t>
      </w:r>
      <w:proofErr w:type="gramStart"/>
      <w:r w:rsidR="00E937CA" w:rsidRPr="00450C6F">
        <w:rPr>
          <w:rFonts w:ascii="Calibri" w:hAnsi="Calibri"/>
          <w:color w:val="000000"/>
          <w:sz w:val="20"/>
          <w:szCs w:val="20"/>
          <w:lang w:val="en-US"/>
        </w:rPr>
        <w:t xml:space="preserve">In this study aerial parts essential oil of </w:t>
      </w:r>
      <w:r w:rsidR="00E937CA" w:rsidRPr="00450C6F">
        <w:rPr>
          <w:rFonts w:ascii="Calibri" w:hAnsi="Calibri"/>
          <w:i/>
          <w:color w:val="000000"/>
          <w:sz w:val="20"/>
          <w:szCs w:val="20"/>
          <w:lang w:val="en-US"/>
        </w:rPr>
        <w:t>Bupleurum gerardii</w:t>
      </w:r>
      <w:r w:rsidR="00E937CA" w:rsidRPr="00450C6F">
        <w:rPr>
          <w:rFonts w:ascii="Calibri" w:hAnsi="Calibri"/>
          <w:color w:val="000000"/>
          <w:sz w:val="20"/>
          <w:szCs w:val="20"/>
          <w:lang w:val="en-US"/>
        </w:rPr>
        <w:t xml:space="preserve"> All.</w:t>
      </w:r>
      <w:proofErr w:type="gramEnd"/>
      <w:r w:rsidR="00E937CA" w:rsidRPr="00450C6F">
        <w:rPr>
          <w:rFonts w:ascii="Calibri" w:hAnsi="Calibri"/>
          <w:color w:val="000000"/>
          <w:sz w:val="20"/>
          <w:szCs w:val="20"/>
          <w:lang w:val="en-US"/>
        </w:rPr>
        <w:t xml:space="preserve"> </w:t>
      </w:r>
      <w:proofErr w:type="gramStart"/>
      <w:r w:rsidR="00E937CA" w:rsidRPr="00450C6F">
        <w:rPr>
          <w:rFonts w:ascii="Calibri" w:hAnsi="Calibri"/>
          <w:color w:val="000000"/>
          <w:sz w:val="20"/>
          <w:szCs w:val="20"/>
          <w:lang w:val="en-US"/>
        </w:rPr>
        <w:t>and</w:t>
      </w:r>
      <w:proofErr w:type="gramEnd"/>
      <w:r w:rsidR="00E937CA" w:rsidRPr="00450C6F">
        <w:rPr>
          <w:rFonts w:ascii="Calibri" w:hAnsi="Calibri"/>
          <w:color w:val="000000"/>
          <w:sz w:val="20"/>
          <w:szCs w:val="20"/>
          <w:lang w:val="en-US"/>
        </w:rPr>
        <w:t xml:space="preserve"> </w:t>
      </w:r>
      <w:r w:rsidR="00E937CA" w:rsidRPr="00450C6F">
        <w:rPr>
          <w:rFonts w:ascii="Calibri" w:hAnsi="Calibri"/>
          <w:i/>
          <w:color w:val="000000"/>
          <w:sz w:val="20"/>
          <w:szCs w:val="20"/>
          <w:lang w:val="en-US"/>
        </w:rPr>
        <w:t>Bupleurum rotundifolium</w:t>
      </w:r>
      <w:r w:rsidR="00E937CA" w:rsidRPr="00450C6F">
        <w:rPr>
          <w:rFonts w:ascii="Calibri" w:hAnsi="Calibri"/>
          <w:color w:val="000000"/>
          <w:sz w:val="20"/>
          <w:szCs w:val="20"/>
          <w:lang w:val="en-US"/>
        </w:rPr>
        <w:t xml:space="preserve"> L. were analyzed by HS-SPME/GC-MS. As a result, twenty one and twenty three components were identified representing 90.8% and 91.7% of the oil, respectively.</w:t>
      </w:r>
      <w:r w:rsidR="00A33A9B" w:rsidRPr="00450C6F">
        <w:rPr>
          <w:rFonts w:ascii="Calibri" w:hAnsi="Calibri"/>
          <w:color w:val="000000"/>
          <w:sz w:val="20"/>
          <w:szCs w:val="20"/>
          <w:lang w:val="en-US"/>
        </w:rPr>
        <w:t xml:space="preserve"> Undecane (38.3%), hexanal (19.9%) and </w:t>
      </w:r>
      <w:r w:rsidR="00A33A9B" w:rsidRPr="00450C6F">
        <w:rPr>
          <w:rFonts w:ascii="Symbol" w:hAnsi="Symbol"/>
          <w:color w:val="000000"/>
          <w:sz w:val="20"/>
          <w:szCs w:val="20"/>
          <w:lang w:val="en-US"/>
        </w:rPr>
        <w:t></w:t>
      </w:r>
      <w:r w:rsidR="00E937CA" w:rsidRPr="00450C6F">
        <w:rPr>
          <w:rFonts w:ascii="Calibri" w:hAnsi="Calibri"/>
          <w:color w:val="000000"/>
          <w:sz w:val="20"/>
          <w:szCs w:val="20"/>
          <w:lang w:val="en-US"/>
        </w:rPr>
        <w:t xml:space="preserve">-pinene (15.8%) were detected main compounds of </w:t>
      </w:r>
      <w:r w:rsidR="00E937CA" w:rsidRPr="00450C6F">
        <w:rPr>
          <w:rFonts w:ascii="Calibri" w:hAnsi="Calibri"/>
          <w:i/>
          <w:color w:val="000000"/>
          <w:sz w:val="20"/>
          <w:szCs w:val="20"/>
          <w:lang w:val="en-US"/>
        </w:rPr>
        <w:t>B. gerardii</w:t>
      </w:r>
      <w:r w:rsidR="00A33A9B" w:rsidRPr="00450C6F">
        <w:rPr>
          <w:rFonts w:ascii="Calibri" w:hAnsi="Calibri"/>
          <w:color w:val="000000"/>
          <w:sz w:val="20"/>
          <w:szCs w:val="20"/>
          <w:lang w:val="en-US"/>
        </w:rPr>
        <w:t xml:space="preserve">; </w:t>
      </w:r>
      <w:r w:rsidR="00A33A9B" w:rsidRPr="00450C6F">
        <w:rPr>
          <w:rFonts w:ascii="Symbol" w:hAnsi="Symbol"/>
          <w:color w:val="000000"/>
          <w:sz w:val="20"/>
          <w:szCs w:val="20"/>
          <w:lang w:val="en-US"/>
        </w:rPr>
        <w:t></w:t>
      </w:r>
      <w:r w:rsidR="00E937CA" w:rsidRPr="00450C6F">
        <w:rPr>
          <w:rFonts w:ascii="Calibri" w:hAnsi="Calibri"/>
          <w:color w:val="000000"/>
          <w:sz w:val="20"/>
          <w:szCs w:val="20"/>
          <w:lang w:val="en-US"/>
        </w:rPr>
        <w:t>-pinene (29.7%), spath</w:t>
      </w:r>
      <w:r w:rsidR="00A33A9B" w:rsidRPr="00450C6F">
        <w:rPr>
          <w:rFonts w:ascii="Calibri" w:hAnsi="Calibri"/>
          <w:color w:val="000000"/>
          <w:sz w:val="20"/>
          <w:szCs w:val="20"/>
          <w:lang w:val="en-US"/>
        </w:rPr>
        <w:t xml:space="preserve">ulenol (25.6%) and germacrene D </w:t>
      </w:r>
      <w:r w:rsidR="00E937CA" w:rsidRPr="00450C6F">
        <w:rPr>
          <w:rFonts w:ascii="Calibri" w:hAnsi="Calibri"/>
          <w:color w:val="000000"/>
          <w:sz w:val="20"/>
          <w:szCs w:val="20"/>
          <w:lang w:val="en-US"/>
        </w:rPr>
        <w:t xml:space="preserve">(18.4%) </w:t>
      </w:r>
      <w:proofErr w:type="gramStart"/>
      <w:r w:rsidR="00E937CA" w:rsidRPr="00450C6F">
        <w:rPr>
          <w:rFonts w:ascii="Calibri" w:hAnsi="Calibri"/>
          <w:color w:val="000000"/>
          <w:sz w:val="20"/>
          <w:szCs w:val="20"/>
          <w:lang w:val="en-US"/>
        </w:rPr>
        <w:t>were</w:t>
      </w:r>
      <w:proofErr w:type="gramEnd"/>
      <w:r w:rsidR="00E937CA" w:rsidRPr="00450C6F">
        <w:rPr>
          <w:rFonts w:ascii="Calibri" w:hAnsi="Calibri"/>
          <w:color w:val="000000"/>
          <w:sz w:val="20"/>
          <w:szCs w:val="20"/>
          <w:lang w:val="en-US"/>
        </w:rPr>
        <w:t xml:space="preserve"> detected the major constituents of </w:t>
      </w:r>
      <w:r w:rsidR="00E937CA" w:rsidRPr="00450C6F">
        <w:rPr>
          <w:rFonts w:ascii="Calibri" w:hAnsi="Calibri"/>
          <w:i/>
          <w:color w:val="000000"/>
          <w:sz w:val="20"/>
          <w:szCs w:val="20"/>
          <w:lang w:val="en-US"/>
        </w:rPr>
        <w:t>B. rotundifolium</w:t>
      </w:r>
      <w:r w:rsidR="00321ABA" w:rsidRPr="00450C6F">
        <w:rPr>
          <w:rFonts w:ascii="Calibri" w:hAnsi="Calibri"/>
          <w:color w:val="000000"/>
          <w:sz w:val="20"/>
          <w:szCs w:val="20"/>
          <w:lang w:val="en-US"/>
        </w:rPr>
        <w:t>. With</w:t>
      </w:r>
      <w:r w:rsidR="00E937CA" w:rsidRPr="00450C6F">
        <w:rPr>
          <w:rFonts w:ascii="Calibri" w:hAnsi="Calibri"/>
          <w:color w:val="000000"/>
          <w:sz w:val="20"/>
          <w:szCs w:val="20"/>
          <w:lang w:val="en-US"/>
        </w:rPr>
        <w:t xml:space="preserve"> this study, studied plants were found to be rich in respect to essential oil content and the results evaluated natural product, renewable resources and chemotaxonomy.</w:t>
      </w:r>
    </w:p>
    <w:p w:rsidR="00F70CB7" w:rsidRPr="00450C6F" w:rsidRDefault="00F70CB7" w:rsidP="00F70CB7">
      <w:pPr>
        <w:pStyle w:val="NormalWeb"/>
        <w:spacing w:before="0" w:beforeAutospacing="0" w:after="0" w:afterAutospacing="0"/>
        <w:ind w:firstLine="709"/>
        <w:jc w:val="both"/>
        <w:rPr>
          <w:rFonts w:ascii="Calibri" w:hAnsi="Calibri"/>
          <w:color w:val="000000"/>
          <w:sz w:val="20"/>
          <w:szCs w:val="20"/>
          <w:lang w:val="en-US"/>
        </w:rPr>
      </w:pPr>
    </w:p>
    <w:p w:rsidR="00F70CB7" w:rsidRPr="00450C6F" w:rsidRDefault="00F70CB7" w:rsidP="00F70CB7">
      <w:pPr>
        <w:pStyle w:val="NormalWeb"/>
        <w:pBdr>
          <w:bottom w:val="single" w:sz="4" w:space="1" w:color="auto"/>
        </w:pBdr>
        <w:spacing w:before="0" w:beforeAutospacing="0" w:after="0" w:afterAutospacing="0"/>
        <w:jc w:val="both"/>
        <w:rPr>
          <w:rFonts w:ascii="Calibri" w:hAnsi="Calibri"/>
          <w:color w:val="000000"/>
          <w:sz w:val="20"/>
          <w:szCs w:val="20"/>
          <w:lang w:val="en-US"/>
        </w:rPr>
      </w:pPr>
      <w:r w:rsidRPr="00450C6F">
        <w:rPr>
          <w:rFonts w:ascii="Calibri" w:hAnsi="Calibri"/>
          <w:b/>
          <w:color w:val="000000"/>
          <w:sz w:val="20"/>
          <w:szCs w:val="20"/>
          <w:lang w:val="en-US"/>
        </w:rPr>
        <w:t>Key words:</w:t>
      </w:r>
      <w:r w:rsidRPr="00450C6F">
        <w:rPr>
          <w:rFonts w:ascii="Calibri" w:hAnsi="Calibri"/>
          <w:color w:val="000000"/>
          <w:sz w:val="20"/>
          <w:szCs w:val="20"/>
          <w:lang w:val="en-US"/>
        </w:rPr>
        <w:t xml:space="preserve"> </w:t>
      </w:r>
      <w:r w:rsidR="00E937CA" w:rsidRPr="00450C6F">
        <w:rPr>
          <w:rFonts w:ascii="Calibri" w:hAnsi="Calibri"/>
          <w:color w:val="000000"/>
          <w:sz w:val="20"/>
          <w:szCs w:val="20"/>
          <w:lang w:val="en-US"/>
        </w:rPr>
        <w:t xml:space="preserve">Apiaceae, </w:t>
      </w:r>
      <w:r w:rsidR="00E937CA" w:rsidRPr="00450C6F">
        <w:rPr>
          <w:rFonts w:ascii="Calibri" w:hAnsi="Calibri"/>
          <w:i/>
          <w:color w:val="000000"/>
          <w:sz w:val="20"/>
          <w:szCs w:val="20"/>
          <w:lang w:val="en-US"/>
        </w:rPr>
        <w:t>Bupleurum</w:t>
      </w:r>
      <w:r w:rsidR="00E937CA" w:rsidRPr="00450C6F">
        <w:rPr>
          <w:rFonts w:ascii="Calibri" w:hAnsi="Calibri"/>
          <w:color w:val="000000"/>
          <w:sz w:val="20"/>
          <w:szCs w:val="20"/>
          <w:lang w:val="en-US"/>
        </w:rPr>
        <w:t>, essential oil, HS-SPME/GC-MS</w:t>
      </w:r>
    </w:p>
    <w:p w:rsidR="009962E5" w:rsidRPr="00450C6F" w:rsidRDefault="009962E5" w:rsidP="00115479">
      <w:pPr>
        <w:jc w:val="center"/>
        <w:rPr>
          <w:rFonts w:ascii="Calibri" w:hAnsi="Calibri"/>
          <w:b/>
          <w:sz w:val="20"/>
          <w:szCs w:val="20"/>
          <w:lang w:val="en-US"/>
        </w:rPr>
      </w:pPr>
    </w:p>
    <w:p w:rsidR="00115479" w:rsidRPr="00450C6F" w:rsidRDefault="00A33A9B" w:rsidP="00A45847">
      <w:pPr>
        <w:jc w:val="center"/>
        <w:rPr>
          <w:rFonts w:ascii="Calibri" w:hAnsi="Calibri"/>
          <w:b/>
          <w:i/>
          <w:lang w:val="en-US"/>
        </w:rPr>
      </w:pPr>
      <w:r w:rsidRPr="00450C6F">
        <w:rPr>
          <w:rFonts w:ascii="Calibri" w:hAnsi="Calibri"/>
          <w:b/>
          <w:lang w:val="en-US"/>
        </w:rPr>
        <w:t>Türkiye’</w:t>
      </w:r>
      <w:r w:rsidR="009962E5" w:rsidRPr="00450C6F">
        <w:rPr>
          <w:rFonts w:ascii="Calibri" w:hAnsi="Calibri"/>
          <w:b/>
          <w:lang w:val="en-US"/>
        </w:rPr>
        <w:t xml:space="preserve">den iki </w:t>
      </w:r>
      <w:proofErr w:type="gramStart"/>
      <w:r w:rsidR="009962E5" w:rsidRPr="00450C6F">
        <w:rPr>
          <w:rFonts w:ascii="Calibri" w:hAnsi="Calibri"/>
          <w:b/>
          <w:i/>
          <w:lang w:val="en-US"/>
        </w:rPr>
        <w:t>Bupleurum</w:t>
      </w:r>
      <w:r w:rsidR="00A45847" w:rsidRPr="00450C6F">
        <w:rPr>
          <w:rFonts w:ascii="Calibri" w:hAnsi="Calibri"/>
          <w:b/>
          <w:i/>
          <w:lang w:val="en-US"/>
        </w:rPr>
        <w:t xml:space="preserve"> </w:t>
      </w:r>
      <w:r w:rsidR="009962E5" w:rsidRPr="00450C6F">
        <w:rPr>
          <w:rFonts w:ascii="Calibri" w:hAnsi="Calibri"/>
          <w:b/>
          <w:lang w:val="en-US"/>
        </w:rPr>
        <w:t xml:space="preserve"> L</w:t>
      </w:r>
      <w:proofErr w:type="gramEnd"/>
      <w:r w:rsidR="009962E5" w:rsidRPr="00450C6F">
        <w:rPr>
          <w:rFonts w:ascii="Calibri" w:hAnsi="Calibri"/>
          <w:b/>
          <w:lang w:val="en-US"/>
        </w:rPr>
        <w:t>. T</w:t>
      </w:r>
      <w:r w:rsidRPr="00450C6F">
        <w:rPr>
          <w:rFonts w:ascii="Calibri" w:hAnsi="Calibri"/>
          <w:b/>
          <w:lang w:val="en-US"/>
        </w:rPr>
        <w:t xml:space="preserve">ürünün </w:t>
      </w:r>
      <w:r w:rsidR="009962E5" w:rsidRPr="00450C6F">
        <w:rPr>
          <w:rFonts w:ascii="Calibri" w:hAnsi="Calibri"/>
          <w:b/>
          <w:lang w:val="en-US"/>
        </w:rPr>
        <w:t>U</w:t>
      </w:r>
      <w:r w:rsidRPr="00450C6F">
        <w:rPr>
          <w:rFonts w:ascii="Calibri" w:hAnsi="Calibri"/>
          <w:b/>
          <w:lang w:val="en-US"/>
        </w:rPr>
        <w:t>çuc</w:t>
      </w:r>
      <w:r w:rsidR="009962E5" w:rsidRPr="00450C6F">
        <w:rPr>
          <w:rFonts w:ascii="Calibri" w:hAnsi="Calibri"/>
          <w:b/>
          <w:lang w:val="en-US"/>
        </w:rPr>
        <w:t>u yağ Kompozisyonu ve Potansiyel Kullanılabilirliği</w:t>
      </w:r>
    </w:p>
    <w:p w:rsidR="00F70CB7" w:rsidRPr="00450C6F" w:rsidRDefault="00E937CA" w:rsidP="00E937CA">
      <w:pPr>
        <w:pStyle w:val="NormalWeb"/>
        <w:pBdr>
          <w:bottom w:val="single" w:sz="4" w:space="1" w:color="auto"/>
        </w:pBdr>
        <w:spacing w:before="0" w:beforeAutospacing="0" w:after="0" w:afterAutospacing="0"/>
        <w:jc w:val="center"/>
        <w:rPr>
          <w:rFonts w:ascii="Calibri" w:hAnsi="Calibri"/>
          <w:b/>
          <w:color w:val="000000"/>
          <w:lang w:val="en-US"/>
        </w:rPr>
      </w:pPr>
      <w:r w:rsidRPr="00450C6F">
        <w:rPr>
          <w:rFonts w:ascii="Calibri" w:hAnsi="Calibri"/>
          <w:b/>
          <w:color w:val="000000"/>
          <w:lang w:val="en-US"/>
        </w:rPr>
        <w:t xml:space="preserve"> </w:t>
      </w:r>
    </w:p>
    <w:p w:rsidR="00B93B58" w:rsidRPr="00450C6F" w:rsidRDefault="00B93B58" w:rsidP="00F70CB7">
      <w:pPr>
        <w:pStyle w:val="NormalWeb"/>
        <w:spacing w:before="0" w:beforeAutospacing="0" w:after="0" w:afterAutospacing="0"/>
        <w:jc w:val="both"/>
        <w:rPr>
          <w:rFonts w:ascii="Calibri" w:hAnsi="Calibri"/>
          <w:b/>
          <w:color w:val="000000"/>
          <w:sz w:val="20"/>
          <w:szCs w:val="20"/>
        </w:rPr>
        <w:sectPr w:rsidR="00B93B58" w:rsidRPr="00450C6F" w:rsidSect="002B08DA">
          <w:headerReference w:type="even" r:id="rId9"/>
          <w:headerReference w:type="default" r:id="rId10"/>
          <w:footerReference w:type="even" r:id="rId11"/>
          <w:footerReference w:type="default" r:id="rId12"/>
          <w:headerReference w:type="first" r:id="rId13"/>
          <w:pgSz w:w="11906" w:h="16838" w:code="9"/>
          <w:pgMar w:top="1418" w:right="1418" w:bottom="1418" w:left="1418" w:header="709" w:footer="709" w:gutter="0"/>
          <w:pgNumType w:start="445"/>
          <w:cols w:space="708"/>
          <w:docGrid w:linePitch="360"/>
        </w:sectPr>
      </w:pPr>
    </w:p>
    <w:p w:rsidR="00F70CB7" w:rsidRPr="00450C6F" w:rsidRDefault="00F70CB7" w:rsidP="00E937CA">
      <w:pPr>
        <w:pStyle w:val="NormalWeb"/>
        <w:spacing w:before="0" w:beforeAutospacing="0" w:after="0" w:afterAutospacing="0"/>
        <w:jc w:val="both"/>
        <w:rPr>
          <w:rFonts w:ascii="Calibri" w:hAnsi="Calibri"/>
          <w:b/>
          <w:color w:val="000000"/>
          <w:sz w:val="20"/>
          <w:szCs w:val="20"/>
        </w:rPr>
      </w:pPr>
      <w:r w:rsidRPr="00450C6F">
        <w:rPr>
          <w:rFonts w:ascii="Calibri" w:hAnsi="Calibri"/>
          <w:b/>
          <w:color w:val="000000"/>
          <w:sz w:val="20"/>
          <w:szCs w:val="20"/>
        </w:rPr>
        <w:lastRenderedPageBreak/>
        <w:t>Özet</w:t>
      </w:r>
    </w:p>
    <w:p w:rsidR="00F70CB7" w:rsidRPr="00450C6F" w:rsidRDefault="00E937CA" w:rsidP="00E937CA">
      <w:pPr>
        <w:pStyle w:val="NormalWeb"/>
        <w:spacing w:before="0" w:beforeAutospacing="0" w:after="0" w:afterAutospacing="0"/>
        <w:jc w:val="both"/>
        <w:rPr>
          <w:rFonts w:ascii="Calibri" w:hAnsi="Calibri"/>
          <w:b/>
          <w:i/>
          <w:color w:val="000000"/>
          <w:sz w:val="20"/>
          <w:szCs w:val="20"/>
        </w:rPr>
      </w:pPr>
      <w:r w:rsidRPr="00450C6F">
        <w:rPr>
          <w:rFonts w:ascii="Calibri" w:hAnsi="Calibri"/>
          <w:color w:val="000000"/>
          <w:sz w:val="20"/>
          <w:szCs w:val="20"/>
        </w:rPr>
        <w:tab/>
        <w:t xml:space="preserve">  </w:t>
      </w:r>
      <w:r w:rsidR="009962E5" w:rsidRPr="00450C6F">
        <w:rPr>
          <w:rFonts w:ascii="Calibri" w:hAnsi="Calibri"/>
          <w:color w:val="000000"/>
          <w:sz w:val="20"/>
          <w:szCs w:val="20"/>
        </w:rPr>
        <w:t xml:space="preserve">Bu çalışmada </w:t>
      </w:r>
      <w:r w:rsidR="009962E5" w:rsidRPr="00450C6F">
        <w:rPr>
          <w:rFonts w:ascii="Calibri" w:hAnsi="Calibri"/>
          <w:i/>
          <w:color w:val="000000"/>
          <w:sz w:val="20"/>
          <w:szCs w:val="20"/>
        </w:rPr>
        <w:t>Bupleurum gerardii</w:t>
      </w:r>
      <w:r w:rsidR="009962E5" w:rsidRPr="00450C6F">
        <w:rPr>
          <w:rFonts w:ascii="Calibri" w:hAnsi="Calibri"/>
          <w:color w:val="000000"/>
          <w:sz w:val="20"/>
          <w:szCs w:val="20"/>
        </w:rPr>
        <w:t xml:space="preserve"> All. ve</w:t>
      </w:r>
      <w:r w:rsidRPr="00450C6F">
        <w:rPr>
          <w:rFonts w:ascii="Calibri" w:hAnsi="Calibri"/>
          <w:color w:val="000000"/>
          <w:sz w:val="20"/>
          <w:szCs w:val="20"/>
        </w:rPr>
        <w:t xml:space="preserve"> </w:t>
      </w:r>
      <w:r w:rsidRPr="00450C6F">
        <w:rPr>
          <w:rFonts w:ascii="Calibri" w:hAnsi="Calibri"/>
          <w:i/>
          <w:color w:val="000000"/>
          <w:sz w:val="20"/>
          <w:szCs w:val="20"/>
        </w:rPr>
        <w:t>Bupleurum rotundifolium</w:t>
      </w:r>
      <w:r w:rsidR="00321ABA" w:rsidRPr="00450C6F">
        <w:rPr>
          <w:rFonts w:ascii="Calibri" w:hAnsi="Calibri"/>
          <w:color w:val="000000"/>
          <w:sz w:val="20"/>
          <w:szCs w:val="20"/>
        </w:rPr>
        <w:t xml:space="preserve"> L. türlerinin</w:t>
      </w:r>
      <w:r w:rsidR="009962E5" w:rsidRPr="00450C6F">
        <w:rPr>
          <w:rFonts w:ascii="Calibri" w:hAnsi="Calibri"/>
          <w:color w:val="000000"/>
          <w:sz w:val="20"/>
          <w:szCs w:val="20"/>
        </w:rPr>
        <w:t xml:space="preserve"> topraküstü kısımları </w:t>
      </w:r>
      <w:r w:rsidRPr="00450C6F">
        <w:rPr>
          <w:rFonts w:ascii="Calibri" w:hAnsi="Calibri"/>
          <w:color w:val="000000"/>
          <w:sz w:val="20"/>
          <w:szCs w:val="20"/>
        </w:rPr>
        <w:t>HS-SPME/GC-MS</w:t>
      </w:r>
      <w:r w:rsidR="009962E5" w:rsidRPr="00450C6F">
        <w:rPr>
          <w:rFonts w:ascii="Calibri" w:hAnsi="Calibri"/>
          <w:color w:val="000000"/>
          <w:sz w:val="20"/>
          <w:szCs w:val="20"/>
        </w:rPr>
        <w:t xml:space="preserve"> ile analiz edildi</w:t>
      </w:r>
      <w:r w:rsidRPr="00450C6F">
        <w:rPr>
          <w:rFonts w:ascii="Calibri" w:hAnsi="Calibri"/>
          <w:color w:val="000000"/>
          <w:sz w:val="20"/>
          <w:szCs w:val="20"/>
        </w:rPr>
        <w:t xml:space="preserve">. </w:t>
      </w:r>
      <w:r w:rsidR="009962E5" w:rsidRPr="00450C6F">
        <w:rPr>
          <w:rFonts w:ascii="Calibri" w:hAnsi="Calibri"/>
          <w:color w:val="000000"/>
          <w:sz w:val="20"/>
          <w:szCs w:val="20"/>
        </w:rPr>
        <w:t>Sonuçta</w:t>
      </w:r>
      <w:r w:rsidRPr="00450C6F">
        <w:rPr>
          <w:rFonts w:ascii="Calibri" w:hAnsi="Calibri"/>
          <w:color w:val="000000"/>
          <w:sz w:val="20"/>
          <w:szCs w:val="20"/>
        </w:rPr>
        <w:t xml:space="preserve">, </w:t>
      </w:r>
      <w:r w:rsidR="009962E5" w:rsidRPr="00450C6F">
        <w:rPr>
          <w:rFonts w:ascii="Calibri" w:hAnsi="Calibri"/>
          <w:color w:val="000000"/>
          <w:sz w:val="20"/>
          <w:szCs w:val="20"/>
        </w:rPr>
        <w:t>toplam yağ miktarı olan %</w:t>
      </w:r>
      <w:proofErr w:type="gramStart"/>
      <w:r w:rsidR="009962E5" w:rsidRPr="00450C6F">
        <w:rPr>
          <w:rFonts w:ascii="Calibri" w:hAnsi="Calibri"/>
          <w:color w:val="000000"/>
          <w:sz w:val="20"/>
          <w:szCs w:val="20"/>
        </w:rPr>
        <w:t>90.8</w:t>
      </w:r>
      <w:proofErr w:type="gramEnd"/>
      <w:r w:rsidR="009962E5" w:rsidRPr="00450C6F">
        <w:rPr>
          <w:rFonts w:ascii="Calibri" w:hAnsi="Calibri"/>
          <w:color w:val="000000"/>
          <w:sz w:val="20"/>
          <w:szCs w:val="20"/>
        </w:rPr>
        <w:t xml:space="preserve"> ve %91.7’lik değerlerden </w:t>
      </w:r>
      <w:r w:rsidR="00321ABA" w:rsidRPr="00450C6F">
        <w:rPr>
          <w:rFonts w:ascii="Calibri" w:hAnsi="Calibri"/>
          <w:color w:val="000000"/>
          <w:sz w:val="20"/>
          <w:szCs w:val="20"/>
        </w:rPr>
        <w:t xml:space="preserve">sırasıyla </w:t>
      </w:r>
      <w:r w:rsidR="009962E5" w:rsidRPr="00450C6F">
        <w:rPr>
          <w:rFonts w:ascii="Calibri" w:hAnsi="Calibri"/>
          <w:color w:val="000000"/>
          <w:sz w:val="20"/>
          <w:szCs w:val="20"/>
        </w:rPr>
        <w:t>yirmibir ve yirmiüç bileşen tespit edildi</w:t>
      </w:r>
      <w:r w:rsidRPr="00450C6F">
        <w:rPr>
          <w:rFonts w:ascii="Calibri" w:hAnsi="Calibri"/>
          <w:color w:val="000000"/>
          <w:sz w:val="20"/>
          <w:szCs w:val="20"/>
        </w:rPr>
        <w:t>.</w:t>
      </w:r>
      <w:r w:rsidR="009962E5" w:rsidRPr="00450C6F">
        <w:rPr>
          <w:rFonts w:ascii="Calibri" w:hAnsi="Calibri"/>
          <w:color w:val="000000"/>
          <w:sz w:val="20"/>
          <w:szCs w:val="20"/>
        </w:rPr>
        <w:t xml:space="preserve"> Undekan</w:t>
      </w:r>
      <w:r w:rsidRPr="00450C6F">
        <w:rPr>
          <w:rFonts w:ascii="Calibri" w:hAnsi="Calibri"/>
          <w:color w:val="000000"/>
          <w:sz w:val="20"/>
          <w:szCs w:val="20"/>
        </w:rPr>
        <w:t xml:space="preserve"> (</w:t>
      </w:r>
      <w:r w:rsidR="009962E5" w:rsidRPr="00450C6F">
        <w:rPr>
          <w:rFonts w:ascii="Calibri" w:hAnsi="Calibri"/>
          <w:color w:val="000000"/>
          <w:sz w:val="20"/>
          <w:szCs w:val="20"/>
        </w:rPr>
        <w:t>%</w:t>
      </w:r>
      <w:proofErr w:type="gramStart"/>
      <w:r w:rsidR="009962E5" w:rsidRPr="00450C6F">
        <w:rPr>
          <w:rFonts w:ascii="Calibri" w:hAnsi="Calibri"/>
          <w:color w:val="000000"/>
          <w:sz w:val="20"/>
          <w:szCs w:val="20"/>
        </w:rPr>
        <w:t>38.3</w:t>
      </w:r>
      <w:proofErr w:type="gramEnd"/>
      <w:r w:rsidR="00EE1276" w:rsidRPr="00450C6F">
        <w:rPr>
          <w:rFonts w:ascii="Calibri" w:hAnsi="Calibri"/>
          <w:color w:val="000000"/>
          <w:sz w:val="20"/>
          <w:szCs w:val="20"/>
        </w:rPr>
        <w:t>), hekza</w:t>
      </w:r>
      <w:r w:rsidR="009962E5" w:rsidRPr="00450C6F">
        <w:rPr>
          <w:rFonts w:ascii="Calibri" w:hAnsi="Calibri"/>
          <w:color w:val="000000"/>
          <w:sz w:val="20"/>
          <w:szCs w:val="20"/>
        </w:rPr>
        <w:t xml:space="preserve">nal </w:t>
      </w:r>
      <w:r w:rsidRPr="00450C6F">
        <w:rPr>
          <w:rFonts w:ascii="Calibri" w:hAnsi="Calibri"/>
          <w:color w:val="000000"/>
          <w:sz w:val="20"/>
          <w:szCs w:val="20"/>
        </w:rPr>
        <w:t>(</w:t>
      </w:r>
      <w:r w:rsidR="009962E5" w:rsidRPr="00450C6F">
        <w:rPr>
          <w:rFonts w:ascii="Calibri" w:hAnsi="Calibri"/>
          <w:color w:val="000000"/>
          <w:sz w:val="20"/>
          <w:szCs w:val="20"/>
        </w:rPr>
        <w:t>%19.9) ve</w:t>
      </w:r>
      <w:r w:rsidR="009962E5" w:rsidRPr="00450C6F">
        <w:rPr>
          <w:rFonts w:ascii="Symbol" w:hAnsi="Symbol"/>
          <w:color w:val="000000"/>
          <w:sz w:val="20"/>
          <w:szCs w:val="20"/>
        </w:rPr>
        <w:t></w:t>
      </w:r>
      <w:r w:rsidR="009962E5" w:rsidRPr="00450C6F">
        <w:rPr>
          <w:rFonts w:ascii="Symbol" w:hAnsi="Symbol"/>
          <w:color w:val="000000"/>
          <w:sz w:val="20"/>
          <w:szCs w:val="20"/>
        </w:rPr>
        <w:t></w:t>
      </w:r>
      <w:r w:rsidR="00EE1276" w:rsidRPr="00450C6F">
        <w:rPr>
          <w:rFonts w:ascii="Calibri" w:hAnsi="Calibri"/>
          <w:color w:val="000000"/>
          <w:sz w:val="20"/>
          <w:szCs w:val="20"/>
        </w:rPr>
        <w:t>-pinen</w:t>
      </w:r>
      <w:r w:rsidRPr="00450C6F">
        <w:rPr>
          <w:rFonts w:ascii="Calibri" w:hAnsi="Calibri"/>
          <w:color w:val="000000"/>
          <w:sz w:val="20"/>
          <w:szCs w:val="20"/>
        </w:rPr>
        <w:t xml:space="preserve"> (</w:t>
      </w:r>
      <w:r w:rsidR="00EE1276" w:rsidRPr="00450C6F">
        <w:rPr>
          <w:rFonts w:ascii="Calibri" w:hAnsi="Calibri"/>
          <w:color w:val="000000"/>
          <w:sz w:val="20"/>
          <w:szCs w:val="20"/>
        </w:rPr>
        <w:t>%15.8</w:t>
      </w:r>
      <w:r w:rsidRPr="00450C6F">
        <w:rPr>
          <w:rFonts w:ascii="Calibri" w:hAnsi="Calibri"/>
          <w:color w:val="000000"/>
          <w:sz w:val="20"/>
          <w:szCs w:val="20"/>
        </w:rPr>
        <w:t xml:space="preserve">) </w:t>
      </w:r>
      <w:r w:rsidR="009962E5" w:rsidRPr="00450C6F">
        <w:rPr>
          <w:rFonts w:ascii="Calibri" w:hAnsi="Calibri"/>
          <w:i/>
          <w:color w:val="000000"/>
          <w:sz w:val="20"/>
          <w:szCs w:val="20"/>
        </w:rPr>
        <w:t>B. gerardii</w:t>
      </w:r>
      <w:r w:rsidR="009962E5" w:rsidRPr="00450C6F">
        <w:rPr>
          <w:rFonts w:ascii="Calibri" w:hAnsi="Calibri"/>
          <w:color w:val="000000"/>
          <w:sz w:val="20"/>
          <w:szCs w:val="20"/>
        </w:rPr>
        <w:t>’nin</w:t>
      </w:r>
      <w:r w:rsidR="00EE1276" w:rsidRPr="00450C6F">
        <w:rPr>
          <w:rFonts w:ascii="Calibri" w:hAnsi="Calibri"/>
          <w:color w:val="000000"/>
          <w:sz w:val="20"/>
          <w:szCs w:val="20"/>
        </w:rPr>
        <w:t xml:space="preserve">; </w:t>
      </w:r>
      <w:r w:rsidR="00EE1276" w:rsidRPr="00450C6F">
        <w:rPr>
          <w:rFonts w:ascii="Symbol" w:hAnsi="Symbol"/>
          <w:color w:val="000000"/>
          <w:sz w:val="20"/>
          <w:szCs w:val="20"/>
        </w:rPr>
        <w:t></w:t>
      </w:r>
      <w:r w:rsidRPr="00450C6F">
        <w:rPr>
          <w:rFonts w:ascii="Calibri" w:hAnsi="Calibri"/>
          <w:color w:val="000000"/>
          <w:sz w:val="20"/>
          <w:szCs w:val="20"/>
        </w:rPr>
        <w:t>-pinene (</w:t>
      </w:r>
      <w:r w:rsidR="00EE1276" w:rsidRPr="00450C6F">
        <w:rPr>
          <w:rFonts w:ascii="Calibri" w:hAnsi="Calibri"/>
          <w:color w:val="000000"/>
          <w:sz w:val="20"/>
          <w:szCs w:val="20"/>
        </w:rPr>
        <w:t>%29.7</w:t>
      </w:r>
      <w:r w:rsidRPr="00450C6F">
        <w:rPr>
          <w:rFonts w:ascii="Calibri" w:hAnsi="Calibri"/>
          <w:color w:val="000000"/>
          <w:sz w:val="20"/>
          <w:szCs w:val="20"/>
        </w:rPr>
        <w:t>), spathulenol (</w:t>
      </w:r>
      <w:r w:rsidR="00EE1276" w:rsidRPr="00450C6F">
        <w:rPr>
          <w:rFonts w:ascii="Calibri" w:hAnsi="Calibri"/>
          <w:color w:val="000000"/>
          <w:sz w:val="20"/>
          <w:szCs w:val="20"/>
        </w:rPr>
        <w:t xml:space="preserve">%25.6) ve germakren D </w:t>
      </w:r>
      <w:r w:rsidRPr="00450C6F">
        <w:rPr>
          <w:rFonts w:ascii="Calibri" w:hAnsi="Calibri"/>
          <w:color w:val="000000"/>
          <w:sz w:val="20"/>
          <w:szCs w:val="20"/>
        </w:rPr>
        <w:t>(</w:t>
      </w:r>
      <w:r w:rsidR="00EE1276" w:rsidRPr="00450C6F">
        <w:rPr>
          <w:rFonts w:ascii="Calibri" w:hAnsi="Calibri"/>
          <w:color w:val="000000"/>
          <w:sz w:val="20"/>
          <w:szCs w:val="20"/>
        </w:rPr>
        <w:t>%18.4</w:t>
      </w:r>
      <w:r w:rsidRPr="00450C6F">
        <w:rPr>
          <w:rFonts w:ascii="Calibri" w:hAnsi="Calibri"/>
          <w:color w:val="000000"/>
          <w:sz w:val="20"/>
          <w:szCs w:val="20"/>
        </w:rPr>
        <w:t xml:space="preserve">) </w:t>
      </w:r>
      <w:r w:rsidRPr="00450C6F">
        <w:rPr>
          <w:rFonts w:ascii="Calibri" w:hAnsi="Calibri"/>
          <w:i/>
          <w:color w:val="000000"/>
          <w:sz w:val="20"/>
          <w:szCs w:val="20"/>
        </w:rPr>
        <w:t>B. rotundifolium</w:t>
      </w:r>
      <w:r w:rsidR="00EE1276" w:rsidRPr="00450C6F">
        <w:rPr>
          <w:rFonts w:ascii="Calibri" w:hAnsi="Calibri"/>
          <w:color w:val="000000"/>
          <w:sz w:val="20"/>
          <w:szCs w:val="20"/>
        </w:rPr>
        <w:t xml:space="preserve"> ‘un ana bileşenleri olarak tespit edildi</w:t>
      </w:r>
      <w:r w:rsidRPr="00450C6F">
        <w:rPr>
          <w:rFonts w:ascii="Calibri" w:hAnsi="Calibri"/>
          <w:color w:val="000000"/>
          <w:sz w:val="20"/>
          <w:szCs w:val="20"/>
        </w:rPr>
        <w:t xml:space="preserve">. </w:t>
      </w:r>
      <w:r w:rsidR="00321ABA" w:rsidRPr="00450C6F">
        <w:rPr>
          <w:rFonts w:ascii="Calibri" w:hAnsi="Calibri"/>
          <w:color w:val="000000"/>
          <w:sz w:val="20"/>
          <w:szCs w:val="20"/>
        </w:rPr>
        <w:t xml:space="preserve">Bu çalışma </w:t>
      </w:r>
      <w:proofErr w:type="gramStart"/>
      <w:r w:rsidR="00321ABA" w:rsidRPr="00450C6F">
        <w:rPr>
          <w:rFonts w:ascii="Calibri" w:hAnsi="Calibri"/>
          <w:color w:val="000000"/>
          <w:sz w:val="20"/>
          <w:szCs w:val="20"/>
        </w:rPr>
        <w:t>ile,</w:t>
      </w:r>
      <w:proofErr w:type="gramEnd"/>
      <w:r w:rsidR="00321ABA" w:rsidRPr="00450C6F">
        <w:rPr>
          <w:rFonts w:ascii="Calibri" w:hAnsi="Calibri"/>
          <w:color w:val="000000"/>
          <w:sz w:val="20"/>
          <w:szCs w:val="20"/>
        </w:rPr>
        <w:t xml:space="preserve"> çalışılan bitkilerin</w:t>
      </w:r>
      <w:r w:rsidR="00EE1276" w:rsidRPr="00450C6F">
        <w:rPr>
          <w:rFonts w:ascii="Calibri" w:hAnsi="Calibri"/>
          <w:color w:val="000000"/>
          <w:sz w:val="20"/>
          <w:szCs w:val="20"/>
        </w:rPr>
        <w:t xml:space="preserve"> uçucu yağ içerikleri bakımın</w:t>
      </w:r>
      <w:r w:rsidR="00A45847" w:rsidRPr="00450C6F">
        <w:rPr>
          <w:rFonts w:ascii="Calibri" w:hAnsi="Calibri"/>
          <w:color w:val="000000"/>
          <w:sz w:val="20"/>
          <w:szCs w:val="20"/>
        </w:rPr>
        <w:t>dan zengin olduğu bulunmuş</w:t>
      </w:r>
      <w:r w:rsidR="00EE1276" w:rsidRPr="00450C6F">
        <w:rPr>
          <w:rFonts w:ascii="Calibri" w:hAnsi="Calibri"/>
          <w:color w:val="000000"/>
          <w:sz w:val="20"/>
          <w:szCs w:val="20"/>
        </w:rPr>
        <w:t xml:space="preserve">, elde edilen sonuçlar doğal ve yenilenebilir kaynaklar ve kemotaksonomi yönünden değerlendirildi. </w:t>
      </w:r>
    </w:p>
    <w:p w:rsidR="00EE1276" w:rsidRPr="00450C6F" w:rsidRDefault="00EE1276" w:rsidP="00E937CA">
      <w:pPr>
        <w:pStyle w:val="NormalWeb"/>
        <w:pBdr>
          <w:bottom w:val="single" w:sz="4" w:space="1" w:color="auto"/>
        </w:pBdr>
        <w:spacing w:before="0" w:beforeAutospacing="0" w:after="0" w:afterAutospacing="0"/>
        <w:jc w:val="both"/>
        <w:rPr>
          <w:rFonts w:ascii="Calibri" w:hAnsi="Calibri"/>
          <w:b/>
          <w:color w:val="000000"/>
          <w:sz w:val="20"/>
          <w:szCs w:val="20"/>
        </w:rPr>
      </w:pPr>
    </w:p>
    <w:p w:rsidR="00EE1276" w:rsidRPr="00450C6F" w:rsidRDefault="00EE1276" w:rsidP="00E937CA">
      <w:pPr>
        <w:pStyle w:val="NormalWeb"/>
        <w:pBdr>
          <w:bottom w:val="single" w:sz="4" w:space="1" w:color="auto"/>
        </w:pBdr>
        <w:spacing w:before="0" w:beforeAutospacing="0" w:after="0" w:afterAutospacing="0"/>
        <w:jc w:val="both"/>
        <w:rPr>
          <w:rFonts w:ascii="Calibri" w:hAnsi="Calibri"/>
          <w:b/>
          <w:color w:val="000000"/>
          <w:sz w:val="20"/>
          <w:szCs w:val="20"/>
        </w:rPr>
        <w:sectPr w:rsidR="00EE1276" w:rsidRPr="00450C6F" w:rsidSect="00B93B58">
          <w:type w:val="continuous"/>
          <w:pgSz w:w="11906" w:h="16838" w:code="9"/>
          <w:pgMar w:top="1418" w:right="1418" w:bottom="1418" w:left="1418" w:header="709" w:footer="709" w:gutter="0"/>
          <w:pgNumType w:start="1"/>
          <w:cols w:space="708"/>
          <w:docGrid w:linePitch="360"/>
        </w:sectPr>
      </w:pPr>
    </w:p>
    <w:p w:rsidR="00F70CB7" w:rsidRPr="00450C6F" w:rsidRDefault="00F70CB7" w:rsidP="00E937CA">
      <w:pPr>
        <w:pStyle w:val="NormalWeb"/>
        <w:pBdr>
          <w:bottom w:val="single" w:sz="4" w:space="1" w:color="auto"/>
        </w:pBdr>
        <w:spacing w:before="0" w:beforeAutospacing="0" w:after="0" w:afterAutospacing="0"/>
        <w:jc w:val="both"/>
        <w:rPr>
          <w:rFonts w:ascii="Calibri" w:hAnsi="Calibri"/>
          <w:color w:val="000000"/>
          <w:sz w:val="20"/>
          <w:szCs w:val="20"/>
        </w:rPr>
      </w:pPr>
      <w:r w:rsidRPr="00450C6F">
        <w:rPr>
          <w:rFonts w:ascii="Calibri" w:hAnsi="Calibri"/>
          <w:b/>
          <w:color w:val="000000"/>
          <w:sz w:val="20"/>
          <w:szCs w:val="20"/>
        </w:rPr>
        <w:lastRenderedPageBreak/>
        <w:t>Anahtar kelimeler:</w:t>
      </w:r>
      <w:r w:rsidR="00EE1276" w:rsidRPr="00450C6F">
        <w:rPr>
          <w:rFonts w:ascii="Calibri" w:hAnsi="Calibri"/>
          <w:color w:val="000000"/>
          <w:sz w:val="20"/>
          <w:szCs w:val="20"/>
        </w:rPr>
        <w:t xml:space="preserve"> </w:t>
      </w:r>
      <w:r w:rsidRPr="00450C6F">
        <w:rPr>
          <w:rFonts w:ascii="Calibri" w:hAnsi="Calibri"/>
          <w:color w:val="000000"/>
          <w:sz w:val="20"/>
          <w:szCs w:val="20"/>
        </w:rPr>
        <w:t xml:space="preserve"> </w:t>
      </w:r>
      <w:r w:rsidR="00806023" w:rsidRPr="00450C6F">
        <w:rPr>
          <w:rFonts w:ascii="Calibri" w:hAnsi="Calibri"/>
          <w:color w:val="000000"/>
          <w:sz w:val="20"/>
          <w:szCs w:val="20"/>
        </w:rPr>
        <w:t xml:space="preserve">Apiaceae, </w:t>
      </w:r>
      <w:r w:rsidR="00806023" w:rsidRPr="00450C6F">
        <w:rPr>
          <w:rFonts w:ascii="Calibri" w:hAnsi="Calibri"/>
          <w:i/>
          <w:color w:val="000000"/>
          <w:sz w:val="20"/>
          <w:szCs w:val="20"/>
        </w:rPr>
        <w:t>Bupleurum</w:t>
      </w:r>
      <w:r w:rsidR="00806023" w:rsidRPr="00450C6F">
        <w:rPr>
          <w:rFonts w:ascii="Calibri" w:hAnsi="Calibri"/>
          <w:color w:val="000000"/>
          <w:sz w:val="20"/>
          <w:szCs w:val="20"/>
        </w:rPr>
        <w:t xml:space="preserve">, uçucuyağ, </w:t>
      </w:r>
      <w:r w:rsidR="00806023" w:rsidRPr="00450C6F">
        <w:rPr>
          <w:rFonts w:ascii="Calibri" w:hAnsi="Calibri"/>
          <w:color w:val="000000"/>
          <w:sz w:val="20"/>
          <w:szCs w:val="20"/>
          <w:lang w:val="en-US"/>
        </w:rPr>
        <w:t>HS-SPME/GC-MS</w:t>
      </w:r>
    </w:p>
    <w:p w:rsidR="00B93B58" w:rsidRPr="00450C6F" w:rsidRDefault="00B93B58" w:rsidP="00F70CB7">
      <w:pPr>
        <w:jc w:val="both"/>
        <w:rPr>
          <w:rFonts w:ascii="Calibri" w:hAnsi="Calibri"/>
          <w:b/>
          <w:color w:val="000000"/>
          <w:sz w:val="20"/>
          <w:szCs w:val="20"/>
          <w:lang w:val="en-US"/>
        </w:rPr>
      </w:pPr>
    </w:p>
    <w:p w:rsidR="00EE1276" w:rsidRPr="00450C6F" w:rsidRDefault="00EE1276" w:rsidP="00F70CB7">
      <w:pPr>
        <w:jc w:val="both"/>
        <w:rPr>
          <w:rFonts w:ascii="Calibri" w:hAnsi="Calibri"/>
          <w:b/>
          <w:color w:val="000000"/>
          <w:sz w:val="20"/>
          <w:szCs w:val="20"/>
          <w:lang w:val="en-US"/>
        </w:rPr>
        <w:sectPr w:rsidR="00EE1276" w:rsidRPr="00450C6F" w:rsidSect="00B93B58">
          <w:headerReference w:type="even" r:id="rId14"/>
          <w:headerReference w:type="default" r:id="rId15"/>
          <w:footerReference w:type="default" r:id="rId16"/>
          <w:headerReference w:type="first" r:id="rId17"/>
          <w:type w:val="continuous"/>
          <w:pgSz w:w="11906" w:h="16838" w:code="9"/>
          <w:pgMar w:top="1418" w:right="1418" w:bottom="1418" w:left="1418" w:header="709" w:footer="709" w:gutter="0"/>
          <w:cols w:space="708"/>
          <w:docGrid w:linePitch="360"/>
        </w:sectPr>
      </w:pPr>
    </w:p>
    <w:p w:rsidR="00B93B58" w:rsidRPr="00450C6F" w:rsidRDefault="00B93B58" w:rsidP="00F70CB7">
      <w:pPr>
        <w:jc w:val="both"/>
        <w:rPr>
          <w:rFonts w:ascii="Calibri" w:hAnsi="Calibri"/>
          <w:b/>
          <w:color w:val="000000"/>
          <w:sz w:val="20"/>
          <w:szCs w:val="20"/>
          <w:lang w:val="en-US"/>
        </w:rPr>
      </w:pPr>
    </w:p>
    <w:p w:rsidR="00470CA1" w:rsidRPr="00450C6F" w:rsidRDefault="00470CA1" w:rsidP="00F70CB7">
      <w:pPr>
        <w:jc w:val="both"/>
        <w:rPr>
          <w:rFonts w:ascii="Calibri" w:hAnsi="Calibri"/>
          <w:b/>
          <w:color w:val="000000"/>
          <w:sz w:val="20"/>
          <w:szCs w:val="20"/>
          <w:lang w:val="en-US"/>
        </w:rPr>
        <w:sectPr w:rsidR="00470CA1" w:rsidRPr="00450C6F" w:rsidSect="0043361A">
          <w:type w:val="continuous"/>
          <w:pgSz w:w="11906" w:h="16838" w:code="9"/>
          <w:pgMar w:top="1418" w:right="1418" w:bottom="1418" w:left="1418" w:header="709" w:footer="709" w:gutter="0"/>
          <w:cols w:space="708"/>
          <w:docGrid w:linePitch="360"/>
        </w:sectPr>
      </w:pPr>
    </w:p>
    <w:p w:rsidR="00F70CB7" w:rsidRPr="00450C6F" w:rsidRDefault="00F70CB7" w:rsidP="00F70CB7">
      <w:pPr>
        <w:jc w:val="both"/>
        <w:rPr>
          <w:rFonts w:ascii="Calibri" w:hAnsi="Calibri"/>
          <w:b/>
          <w:color w:val="000000"/>
          <w:sz w:val="20"/>
          <w:szCs w:val="20"/>
          <w:lang w:val="en-US"/>
        </w:rPr>
      </w:pPr>
      <w:r w:rsidRPr="00450C6F">
        <w:rPr>
          <w:rFonts w:ascii="Calibri" w:hAnsi="Calibri"/>
          <w:b/>
          <w:color w:val="000000"/>
          <w:sz w:val="20"/>
          <w:szCs w:val="20"/>
          <w:lang w:val="en-US"/>
        </w:rPr>
        <w:lastRenderedPageBreak/>
        <w:t>Introduction</w:t>
      </w:r>
    </w:p>
    <w:p w:rsidR="00E937CA" w:rsidRPr="00450C6F" w:rsidRDefault="00470CA1" w:rsidP="00470CA1">
      <w:pPr>
        <w:tabs>
          <w:tab w:val="left" w:pos="142"/>
          <w:tab w:val="left" w:pos="567"/>
        </w:tabs>
        <w:jc w:val="both"/>
        <w:rPr>
          <w:rFonts w:ascii="Calibri" w:hAnsi="Calibri"/>
          <w:color w:val="000000"/>
          <w:sz w:val="20"/>
          <w:szCs w:val="20"/>
          <w:lang w:val="en-US"/>
        </w:rPr>
      </w:pPr>
      <w:r w:rsidRPr="00450C6F">
        <w:rPr>
          <w:rFonts w:ascii="Calibri" w:hAnsi="Calibri"/>
          <w:color w:val="000000"/>
          <w:sz w:val="20"/>
          <w:szCs w:val="20"/>
          <w:lang w:val="en-US"/>
        </w:rPr>
        <w:tab/>
      </w:r>
      <w:r w:rsidRPr="00450C6F">
        <w:rPr>
          <w:rFonts w:ascii="Calibri" w:hAnsi="Calibri"/>
          <w:color w:val="000000"/>
          <w:sz w:val="20"/>
          <w:szCs w:val="20"/>
          <w:lang w:val="en-US"/>
        </w:rPr>
        <w:tab/>
      </w:r>
      <w:r w:rsidR="00E937CA" w:rsidRPr="00450C6F">
        <w:rPr>
          <w:rFonts w:ascii="Calibri" w:hAnsi="Calibri"/>
          <w:color w:val="000000"/>
          <w:sz w:val="20"/>
          <w:szCs w:val="20"/>
          <w:lang w:val="en-US"/>
        </w:rPr>
        <w:t xml:space="preserve">Umbelliferae (Apiaceae) family is rich in secondary metabolites and includes high economic and medicinal plants which were value yielding flavonoids, coumarins, acetylenes, terpenes and essential oils. In the literature it is well known that occurrence of oleoresins and essential </w:t>
      </w:r>
      <w:proofErr w:type="gramStart"/>
      <w:r w:rsidR="00E937CA" w:rsidRPr="00450C6F">
        <w:rPr>
          <w:rFonts w:ascii="Calibri" w:hAnsi="Calibri"/>
          <w:color w:val="000000"/>
          <w:sz w:val="20"/>
          <w:szCs w:val="20"/>
          <w:lang w:val="en-US"/>
        </w:rPr>
        <w:t>oils is</w:t>
      </w:r>
      <w:proofErr w:type="gramEnd"/>
      <w:r w:rsidR="00E937CA" w:rsidRPr="00450C6F">
        <w:rPr>
          <w:rFonts w:ascii="Calibri" w:hAnsi="Calibri"/>
          <w:color w:val="000000"/>
          <w:sz w:val="20"/>
          <w:szCs w:val="20"/>
          <w:lang w:val="en-US"/>
        </w:rPr>
        <w:t xml:space="preserve"> a characteristic properties of Apiaceae family (Kubeczka, 1982). </w:t>
      </w:r>
      <w:proofErr w:type="gramStart"/>
      <w:r w:rsidR="00E937CA" w:rsidRPr="00450C6F">
        <w:rPr>
          <w:rFonts w:ascii="Calibri" w:hAnsi="Calibri"/>
          <w:color w:val="000000"/>
          <w:sz w:val="20"/>
          <w:szCs w:val="20"/>
          <w:lang w:val="en-US"/>
        </w:rPr>
        <w:t xml:space="preserve">The genus </w:t>
      </w:r>
      <w:r w:rsidR="00E937CA" w:rsidRPr="00450C6F">
        <w:rPr>
          <w:rFonts w:ascii="Calibri" w:hAnsi="Calibri"/>
          <w:i/>
          <w:color w:val="000000"/>
          <w:sz w:val="20"/>
          <w:szCs w:val="20"/>
          <w:lang w:val="en-US"/>
        </w:rPr>
        <w:t>Bupleurum</w:t>
      </w:r>
      <w:r w:rsidR="00E937CA" w:rsidRPr="00450C6F">
        <w:rPr>
          <w:rFonts w:ascii="Calibri" w:hAnsi="Calibri"/>
          <w:color w:val="000000"/>
          <w:sz w:val="20"/>
          <w:szCs w:val="20"/>
          <w:lang w:val="en-US"/>
        </w:rPr>
        <w:t xml:space="preserve"> L. which belongs to Umbelliferae family, comprising about 200 species and primarily located in the Northern Hemisphere, Eurasia and North Africa (Pan, 2006).</w:t>
      </w:r>
      <w:proofErr w:type="gramEnd"/>
      <w:r w:rsidR="00E937CA" w:rsidRPr="00450C6F">
        <w:rPr>
          <w:rFonts w:ascii="Calibri" w:hAnsi="Calibri"/>
          <w:color w:val="000000"/>
          <w:sz w:val="20"/>
          <w:szCs w:val="20"/>
          <w:lang w:val="en-US"/>
        </w:rPr>
        <w:t xml:space="preserve"> Bupleurum comprises 49 taxa, of which 21 taxa are </w:t>
      </w:r>
      <w:r w:rsidR="00E937CA" w:rsidRPr="00450C6F">
        <w:rPr>
          <w:rFonts w:ascii="Calibri" w:hAnsi="Calibri"/>
          <w:color w:val="000000"/>
          <w:sz w:val="20"/>
          <w:szCs w:val="20"/>
          <w:lang w:val="en-US"/>
        </w:rPr>
        <w:lastRenderedPageBreak/>
        <w:t xml:space="preserve">endemic in Flora of Turkey (Davis, 1982; Güner et al., 2000). </w:t>
      </w:r>
      <w:proofErr w:type="gramStart"/>
      <w:r w:rsidR="00E937CA" w:rsidRPr="00450C6F">
        <w:rPr>
          <w:rFonts w:ascii="Calibri" w:hAnsi="Calibri"/>
          <w:color w:val="000000"/>
          <w:sz w:val="20"/>
          <w:szCs w:val="20"/>
          <w:lang w:val="en-US"/>
        </w:rPr>
        <w:t>The plants in this genus annual or perennial, always glabrous; collar not fibrous, leaves always undivided, entire or finely serrulate.</w:t>
      </w:r>
      <w:proofErr w:type="gramEnd"/>
      <w:r w:rsidR="00E937CA" w:rsidRPr="00450C6F">
        <w:rPr>
          <w:rFonts w:ascii="Calibri" w:hAnsi="Calibri"/>
          <w:color w:val="000000"/>
          <w:sz w:val="20"/>
          <w:szCs w:val="20"/>
          <w:lang w:val="en-US"/>
        </w:rPr>
        <w:t xml:space="preserve"> Bracts present or absent, petals yellow, white or purplish (Davis, 1972).</w:t>
      </w:r>
    </w:p>
    <w:p w:rsidR="00E937CA" w:rsidRPr="00450C6F" w:rsidRDefault="00E937CA" w:rsidP="00755093">
      <w:pPr>
        <w:tabs>
          <w:tab w:val="left" w:pos="567"/>
        </w:tabs>
        <w:ind w:firstLine="567"/>
        <w:jc w:val="both"/>
        <w:rPr>
          <w:rFonts w:ascii="Calibri" w:hAnsi="Calibri"/>
          <w:color w:val="000000"/>
          <w:sz w:val="20"/>
          <w:szCs w:val="20"/>
          <w:lang w:val="en-US"/>
        </w:rPr>
      </w:pPr>
      <w:r w:rsidRPr="00450C6F">
        <w:rPr>
          <w:rFonts w:ascii="Calibri" w:hAnsi="Calibri"/>
          <w:color w:val="000000"/>
          <w:sz w:val="20"/>
          <w:szCs w:val="20"/>
          <w:lang w:val="en-US"/>
        </w:rPr>
        <w:t xml:space="preserve">In Japanese and Korea, the roots of several species from </w:t>
      </w:r>
      <w:r w:rsidRPr="00450C6F">
        <w:rPr>
          <w:rFonts w:ascii="Calibri" w:hAnsi="Calibri"/>
          <w:i/>
          <w:color w:val="000000"/>
          <w:sz w:val="20"/>
          <w:szCs w:val="20"/>
          <w:lang w:val="en-US"/>
        </w:rPr>
        <w:t>Bupleurum</w:t>
      </w:r>
      <w:r w:rsidRPr="00450C6F">
        <w:rPr>
          <w:rFonts w:ascii="Calibri" w:hAnsi="Calibri"/>
          <w:color w:val="000000"/>
          <w:sz w:val="20"/>
          <w:szCs w:val="20"/>
          <w:lang w:val="en-US"/>
        </w:rPr>
        <w:t xml:space="preserve"> have been frequently used in the prescriptions of oriental traditional medicine for the treatment of common</w:t>
      </w:r>
      <w:r w:rsidR="00A45847" w:rsidRPr="00450C6F">
        <w:rPr>
          <w:rFonts w:ascii="Calibri" w:hAnsi="Calibri"/>
          <w:color w:val="000000"/>
          <w:sz w:val="20"/>
          <w:szCs w:val="20"/>
          <w:lang w:val="en-US"/>
        </w:rPr>
        <w:t xml:space="preserve"> cold with fever inflammation, </w:t>
      </w:r>
      <w:r w:rsidRPr="00450C6F">
        <w:rPr>
          <w:rFonts w:ascii="Calibri" w:hAnsi="Calibri"/>
          <w:color w:val="000000"/>
          <w:sz w:val="20"/>
          <w:szCs w:val="20"/>
          <w:lang w:val="en-US"/>
        </w:rPr>
        <w:t xml:space="preserve">influenza, malaria, hepatitis and also menopausal syndrome in China for 2000 years (Pan, 2006). The member of </w:t>
      </w:r>
      <w:r w:rsidRPr="00450C6F">
        <w:rPr>
          <w:rFonts w:ascii="Calibri" w:hAnsi="Calibri"/>
          <w:i/>
          <w:color w:val="000000"/>
          <w:sz w:val="20"/>
          <w:szCs w:val="20"/>
          <w:lang w:val="en-US"/>
        </w:rPr>
        <w:t>Bupleurum</w:t>
      </w:r>
      <w:r w:rsidRPr="00450C6F">
        <w:rPr>
          <w:rFonts w:ascii="Calibri" w:hAnsi="Calibri"/>
          <w:color w:val="000000"/>
          <w:sz w:val="20"/>
          <w:szCs w:val="20"/>
          <w:lang w:val="en-US"/>
        </w:rPr>
        <w:t xml:space="preserve"> </w:t>
      </w:r>
      <w:r w:rsidRPr="00450C6F">
        <w:rPr>
          <w:rFonts w:ascii="Calibri" w:hAnsi="Calibri"/>
          <w:color w:val="000000"/>
          <w:sz w:val="20"/>
          <w:szCs w:val="20"/>
          <w:lang w:val="en-US"/>
        </w:rPr>
        <w:lastRenderedPageBreak/>
        <w:t xml:space="preserve">genus nearly a quarter of which have been subjected to phytochemical investigation and the main constituents are triterpene glycosides, lignans, flavanoids, coumarins, polysaccharides, polyacetylenes, phytosterols, phenylpropanoids and essential oils are also reported (Pan, 2006). Biologically active acetylenes and lignans are natural products which are attracting increasing attention. Several biological effects are ascribed to various structures found in these substances (Ayres et al., 1990). Some lignans extracted from B. salicifolium R.Br. have already shown nematostatic activity against potato cyst nematodes (Globodera pallida and G. rostochiensis), and a polyacetylene from the leaves of the same plant has exhibited potent antibiotic activity (Gonzales et al., 1994). Extracts and essential oils of </w:t>
      </w:r>
      <w:r w:rsidRPr="00450C6F">
        <w:rPr>
          <w:rFonts w:ascii="Calibri" w:hAnsi="Calibri"/>
          <w:i/>
          <w:color w:val="000000"/>
          <w:sz w:val="20"/>
          <w:szCs w:val="20"/>
          <w:lang w:val="en-US"/>
        </w:rPr>
        <w:t>Bupleurum</w:t>
      </w:r>
      <w:r w:rsidRPr="00450C6F">
        <w:rPr>
          <w:rFonts w:ascii="Calibri" w:hAnsi="Calibri"/>
          <w:color w:val="000000"/>
          <w:sz w:val="20"/>
          <w:szCs w:val="20"/>
          <w:lang w:val="en-US"/>
        </w:rPr>
        <w:t xml:space="preserve"> have been largely used in traditional medicine for their antiseptic and anti-inflammatory activity (Nose et al., 1989). Recent researchs have shown that natural products and especially essential oil components display potential as antimicrobial agents for various uses in medical applications (Hammer et al., 1999). In addition essential oils are used in many areas as flavorings, cosmetics and pharmaceutical industry for functional properties (Lubbe et al., 2011). For ages, indigenous plants have been used in herbal med</w:t>
      </w:r>
      <w:r w:rsidR="00A45847" w:rsidRPr="00450C6F">
        <w:rPr>
          <w:rFonts w:ascii="Calibri" w:hAnsi="Calibri"/>
          <w:color w:val="000000"/>
          <w:sz w:val="20"/>
          <w:szCs w:val="20"/>
          <w:lang w:val="en-US"/>
        </w:rPr>
        <w:t xml:space="preserve">icine for curing various </w:t>
      </w:r>
      <w:proofErr w:type="gramStart"/>
      <w:r w:rsidR="00A45847" w:rsidRPr="00450C6F">
        <w:rPr>
          <w:rFonts w:ascii="Calibri" w:hAnsi="Calibri"/>
          <w:color w:val="000000"/>
          <w:sz w:val="20"/>
          <w:szCs w:val="20"/>
          <w:lang w:val="en-US"/>
        </w:rPr>
        <w:t>illness</w:t>
      </w:r>
      <w:proofErr w:type="gramEnd"/>
      <w:r w:rsidRPr="00450C6F">
        <w:rPr>
          <w:rFonts w:ascii="Calibri" w:hAnsi="Calibri"/>
          <w:color w:val="000000"/>
          <w:sz w:val="20"/>
          <w:szCs w:val="20"/>
          <w:lang w:val="en-US"/>
        </w:rPr>
        <w:t xml:space="preserve"> and there is a popularity and scientific interest to about essential oils used medicinally all over the world (Cowan, 1999). Many disease are known to be treated with herbal remedies throughout the history of mankind, even today plants continue to play a major role in primary health care as therapeutic remedies in many countries (Zakaria, 1991).</w:t>
      </w:r>
    </w:p>
    <w:p w:rsidR="00F70CB7" w:rsidRPr="00450C6F" w:rsidRDefault="00E937CA" w:rsidP="00755093">
      <w:pPr>
        <w:tabs>
          <w:tab w:val="left" w:pos="567"/>
        </w:tabs>
        <w:jc w:val="both"/>
        <w:rPr>
          <w:rFonts w:ascii="Calibri" w:hAnsi="Calibri"/>
          <w:color w:val="000000"/>
          <w:sz w:val="20"/>
          <w:szCs w:val="20"/>
          <w:lang w:val="en-US"/>
        </w:rPr>
      </w:pPr>
      <w:r w:rsidRPr="00450C6F">
        <w:rPr>
          <w:rFonts w:ascii="Calibri" w:hAnsi="Calibri"/>
          <w:color w:val="000000"/>
          <w:sz w:val="20"/>
          <w:szCs w:val="20"/>
          <w:lang w:val="en-US"/>
        </w:rPr>
        <w:t xml:space="preserve">        </w:t>
      </w:r>
      <w:r w:rsidR="00755093" w:rsidRPr="00450C6F">
        <w:rPr>
          <w:rFonts w:ascii="Calibri" w:hAnsi="Calibri"/>
          <w:color w:val="000000"/>
          <w:sz w:val="20"/>
          <w:szCs w:val="20"/>
          <w:lang w:val="en-US"/>
        </w:rPr>
        <w:tab/>
      </w:r>
      <w:r w:rsidRPr="00450C6F">
        <w:rPr>
          <w:rFonts w:ascii="Calibri" w:hAnsi="Calibri"/>
          <w:color w:val="000000"/>
          <w:sz w:val="20"/>
          <w:szCs w:val="20"/>
          <w:lang w:val="en-US"/>
        </w:rPr>
        <w:t>In the literature essential oil composition and medicinal uses different Bupleurum species has been reported (Joshi and Pande, 2008; Li XQ et al</w:t>
      </w:r>
      <w:r w:rsidR="006B3A2A" w:rsidRPr="00450C6F">
        <w:rPr>
          <w:rFonts w:ascii="Calibri" w:hAnsi="Calibri"/>
          <w:color w:val="000000"/>
          <w:sz w:val="20"/>
          <w:szCs w:val="20"/>
          <w:lang w:val="en-US"/>
        </w:rPr>
        <w:t>.</w:t>
      </w:r>
      <w:r w:rsidRPr="00450C6F">
        <w:rPr>
          <w:rFonts w:ascii="Calibri" w:hAnsi="Calibri"/>
          <w:color w:val="000000"/>
          <w:sz w:val="20"/>
          <w:szCs w:val="20"/>
          <w:lang w:val="en-US"/>
        </w:rPr>
        <w:t xml:space="preserve">, 2007; Ashoura et al., 2009). To the best of our knowledge, there is no previous study on the essential oil </w:t>
      </w:r>
      <w:r w:rsidRPr="00450C6F">
        <w:rPr>
          <w:rFonts w:ascii="Calibri" w:hAnsi="Calibri"/>
          <w:i/>
          <w:color w:val="000000"/>
          <w:sz w:val="20"/>
          <w:szCs w:val="20"/>
          <w:lang w:val="en-US"/>
        </w:rPr>
        <w:t>B. gerardii</w:t>
      </w:r>
      <w:r w:rsidRPr="00450C6F">
        <w:rPr>
          <w:rFonts w:ascii="Calibri" w:hAnsi="Calibri"/>
          <w:color w:val="000000"/>
          <w:sz w:val="20"/>
          <w:szCs w:val="20"/>
          <w:lang w:val="en-US"/>
        </w:rPr>
        <w:t xml:space="preserve"> and </w:t>
      </w:r>
      <w:r w:rsidRPr="00450C6F">
        <w:rPr>
          <w:rFonts w:ascii="Calibri" w:hAnsi="Calibri"/>
          <w:i/>
          <w:color w:val="000000"/>
          <w:sz w:val="20"/>
          <w:szCs w:val="20"/>
          <w:lang w:val="en-US"/>
        </w:rPr>
        <w:t>B. rotundifolium</w:t>
      </w:r>
      <w:r w:rsidRPr="00450C6F">
        <w:rPr>
          <w:rFonts w:ascii="Calibri" w:hAnsi="Calibri"/>
          <w:color w:val="000000"/>
          <w:sz w:val="20"/>
          <w:szCs w:val="20"/>
          <w:lang w:val="en-US"/>
        </w:rPr>
        <w:t xml:space="preserve"> with HS-SPME/GC-MS method. Therefore, the aim of this study is to provide essential oil composition of two </w:t>
      </w:r>
      <w:r w:rsidRPr="00450C6F">
        <w:rPr>
          <w:rFonts w:ascii="Calibri" w:hAnsi="Calibri"/>
          <w:i/>
          <w:color w:val="000000"/>
          <w:sz w:val="20"/>
          <w:szCs w:val="20"/>
          <w:lang w:val="en-US"/>
        </w:rPr>
        <w:t>Bupleurum</w:t>
      </w:r>
      <w:r w:rsidRPr="00450C6F">
        <w:rPr>
          <w:rFonts w:ascii="Calibri" w:hAnsi="Calibri"/>
          <w:color w:val="000000"/>
          <w:sz w:val="20"/>
          <w:szCs w:val="20"/>
          <w:lang w:val="en-US"/>
        </w:rPr>
        <w:t xml:space="preserve"> </w:t>
      </w:r>
      <w:proofErr w:type="gramStart"/>
      <w:r w:rsidRPr="00450C6F">
        <w:rPr>
          <w:rFonts w:ascii="Calibri" w:hAnsi="Calibri"/>
          <w:color w:val="000000"/>
          <w:sz w:val="20"/>
          <w:szCs w:val="20"/>
          <w:lang w:val="en-US"/>
        </w:rPr>
        <w:t>species, that</w:t>
      </w:r>
      <w:proofErr w:type="gramEnd"/>
      <w:r w:rsidRPr="00450C6F">
        <w:rPr>
          <w:rFonts w:ascii="Calibri" w:hAnsi="Calibri"/>
          <w:color w:val="000000"/>
          <w:sz w:val="20"/>
          <w:szCs w:val="20"/>
          <w:lang w:val="en-US"/>
        </w:rPr>
        <w:t xml:space="preserve"> might be helpful in potential usefulness and chemotaxonomy of these species. </w:t>
      </w:r>
      <w:r w:rsidR="00F70CB7" w:rsidRPr="00450C6F">
        <w:rPr>
          <w:rFonts w:ascii="Calibri" w:hAnsi="Calibri"/>
          <w:color w:val="000000"/>
          <w:sz w:val="20"/>
          <w:szCs w:val="20"/>
          <w:lang w:val="en-US"/>
        </w:rPr>
        <w:t xml:space="preserve"> </w:t>
      </w:r>
    </w:p>
    <w:p w:rsidR="00F70CB7" w:rsidRPr="00450C6F" w:rsidRDefault="00F70CB7" w:rsidP="0043361A">
      <w:pPr>
        <w:autoSpaceDE w:val="0"/>
        <w:autoSpaceDN w:val="0"/>
        <w:adjustRightInd w:val="0"/>
        <w:ind w:firstLine="709"/>
        <w:jc w:val="both"/>
        <w:rPr>
          <w:rFonts w:ascii="Calibri" w:hAnsi="Calibri"/>
          <w:color w:val="000000"/>
          <w:sz w:val="20"/>
          <w:szCs w:val="20"/>
          <w:lang w:val="en-US"/>
        </w:rPr>
      </w:pPr>
    </w:p>
    <w:p w:rsidR="0043361A" w:rsidRPr="00450C6F" w:rsidRDefault="0043361A" w:rsidP="0043361A">
      <w:pPr>
        <w:autoSpaceDE w:val="0"/>
        <w:autoSpaceDN w:val="0"/>
        <w:adjustRightInd w:val="0"/>
        <w:jc w:val="both"/>
        <w:rPr>
          <w:rFonts w:ascii="Calibri" w:hAnsi="Calibri"/>
          <w:b/>
          <w:bCs/>
          <w:sz w:val="20"/>
          <w:szCs w:val="20"/>
          <w:lang w:val="en-US"/>
        </w:rPr>
      </w:pPr>
      <w:r w:rsidRPr="00450C6F">
        <w:rPr>
          <w:rFonts w:ascii="Calibri" w:hAnsi="Calibri"/>
          <w:b/>
          <w:bCs/>
          <w:sz w:val="20"/>
          <w:szCs w:val="20"/>
          <w:lang w:val="en-US"/>
        </w:rPr>
        <w:t>Materials and Methods</w:t>
      </w:r>
    </w:p>
    <w:p w:rsidR="0043361A" w:rsidRPr="00450C6F" w:rsidRDefault="0043361A" w:rsidP="0043361A">
      <w:pPr>
        <w:autoSpaceDE w:val="0"/>
        <w:autoSpaceDN w:val="0"/>
        <w:adjustRightInd w:val="0"/>
        <w:jc w:val="both"/>
        <w:rPr>
          <w:rFonts w:ascii="Calibri" w:eastAsia="Calibri" w:hAnsi="Calibri"/>
          <w:b/>
          <w:bCs/>
          <w:sz w:val="20"/>
          <w:szCs w:val="20"/>
          <w:lang w:val="en-US"/>
        </w:rPr>
      </w:pPr>
    </w:p>
    <w:p w:rsidR="0043361A" w:rsidRPr="00450C6F" w:rsidRDefault="0043361A" w:rsidP="0043361A">
      <w:pPr>
        <w:autoSpaceDE w:val="0"/>
        <w:autoSpaceDN w:val="0"/>
        <w:adjustRightInd w:val="0"/>
        <w:jc w:val="both"/>
        <w:rPr>
          <w:rFonts w:ascii="Calibri" w:eastAsia="Calibri" w:hAnsi="Calibri"/>
          <w:b/>
          <w:i/>
          <w:sz w:val="20"/>
          <w:szCs w:val="20"/>
          <w:lang w:val="en-US"/>
        </w:rPr>
      </w:pPr>
      <w:r w:rsidRPr="00450C6F">
        <w:rPr>
          <w:rFonts w:ascii="Calibri" w:eastAsia="Calibri" w:hAnsi="Calibri"/>
          <w:b/>
          <w:bCs/>
          <w:i/>
          <w:sz w:val="20"/>
          <w:szCs w:val="20"/>
          <w:lang w:val="en-US"/>
        </w:rPr>
        <w:t>Plant material</w:t>
      </w:r>
    </w:p>
    <w:p w:rsidR="0043361A" w:rsidRPr="00450C6F" w:rsidRDefault="0043361A" w:rsidP="0043361A">
      <w:pPr>
        <w:tabs>
          <w:tab w:val="left" w:pos="9072"/>
        </w:tabs>
        <w:jc w:val="both"/>
        <w:rPr>
          <w:rFonts w:ascii="Calibri" w:eastAsia="TimesNewRoman" w:hAnsi="Calibri"/>
          <w:color w:val="000000"/>
          <w:sz w:val="20"/>
          <w:szCs w:val="20"/>
        </w:rPr>
      </w:pPr>
      <w:r w:rsidRPr="00450C6F">
        <w:rPr>
          <w:rFonts w:ascii="Calibri" w:hAnsi="Calibri"/>
          <w:i/>
          <w:iCs/>
          <w:sz w:val="20"/>
          <w:szCs w:val="20"/>
        </w:rPr>
        <w:t xml:space="preserve">    </w:t>
      </w:r>
      <w:r w:rsidRPr="00450C6F">
        <w:rPr>
          <w:rFonts w:ascii="Calibri" w:hAnsi="Calibri"/>
          <w:bCs/>
          <w:i/>
          <w:sz w:val="20"/>
          <w:szCs w:val="20"/>
        </w:rPr>
        <w:t xml:space="preserve">B. rotundifolium </w:t>
      </w:r>
      <w:r w:rsidRPr="00450C6F">
        <w:rPr>
          <w:rFonts w:ascii="Calibri" w:hAnsi="Calibri"/>
          <w:sz w:val="20"/>
          <w:szCs w:val="20"/>
          <w:lang w:val="en-US"/>
        </w:rPr>
        <w:t xml:space="preserve">was collected from south of </w:t>
      </w:r>
      <w:r w:rsidRPr="00450C6F">
        <w:rPr>
          <w:rFonts w:ascii="Calibri" w:hAnsi="Calibri"/>
          <w:sz w:val="20"/>
          <w:szCs w:val="20"/>
        </w:rPr>
        <w:t xml:space="preserve">Dikme plateau, steppe, </w:t>
      </w:r>
      <w:r w:rsidRPr="00450C6F">
        <w:rPr>
          <w:rFonts w:ascii="Calibri" w:hAnsi="Calibri"/>
          <w:sz w:val="20"/>
          <w:szCs w:val="20"/>
          <w:lang w:val="en-US"/>
        </w:rPr>
        <w:t xml:space="preserve">Bingol/Turkey, </w:t>
      </w:r>
      <w:r w:rsidRPr="00450C6F">
        <w:rPr>
          <w:rFonts w:ascii="Calibri" w:hAnsi="Calibri"/>
          <w:sz w:val="20"/>
          <w:szCs w:val="20"/>
        </w:rPr>
        <w:t>on 30.06.2013, at an altidude of 1700-1750 m</w:t>
      </w:r>
      <w:proofErr w:type="gramStart"/>
      <w:r w:rsidRPr="00450C6F">
        <w:rPr>
          <w:rFonts w:ascii="Calibri" w:hAnsi="Calibri"/>
          <w:sz w:val="20"/>
          <w:szCs w:val="20"/>
        </w:rPr>
        <w:t>.,</w:t>
      </w:r>
      <w:proofErr w:type="gramEnd"/>
      <w:r w:rsidRPr="00450C6F">
        <w:rPr>
          <w:rFonts w:ascii="Calibri" w:hAnsi="Calibri"/>
          <w:sz w:val="20"/>
          <w:szCs w:val="20"/>
        </w:rPr>
        <w:t xml:space="preserve"> by O. Kilic, collect no: 5008. </w:t>
      </w:r>
      <w:r w:rsidRPr="00450C6F">
        <w:rPr>
          <w:rFonts w:ascii="Calibri" w:hAnsi="Calibri"/>
          <w:bCs/>
          <w:i/>
          <w:sz w:val="20"/>
          <w:szCs w:val="20"/>
        </w:rPr>
        <w:t xml:space="preserve">B. gerardii </w:t>
      </w:r>
      <w:r w:rsidRPr="00450C6F">
        <w:rPr>
          <w:rFonts w:ascii="Calibri" w:hAnsi="Calibri"/>
          <w:sz w:val="20"/>
          <w:szCs w:val="20"/>
          <w:lang w:val="en-US"/>
        </w:rPr>
        <w:t>was collected south</w:t>
      </w:r>
      <w:r w:rsidRPr="00450C6F">
        <w:rPr>
          <w:rFonts w:ascii="Calibri" w:hAnsi="Calibri"/>
          <w:sz w:val="20"/>
          <w:szCs w:val="20"/>
        </w:rPr>
        <w:t xml:space="preserve"> of Şaban village, slopes and steppe, </w:t>
      </w:r>
      <w:r w:rsidRPr="00450C6F">
        <w:rPr>
          <w:rFonts w:ascii="Calibri" w:hAnsi="Calibri"/>
          <w:sz w:val="20"/>
          <w:szCs w:val="20"/>
          <w:lang w:val="en-US"/>
        </w:rPr>
        <w:t xml:space="preserve">Bingol/Turkey, </w:t>
      </w:r>
      <w:r w:rsidRPr="00450C6F">
        <w:rPr>
          <w:rFonts w:ascii="Calibri" w:hAnsi="Calibri"/>
          <w:sz w:val="20"/>
          <w:szCs w:val="20"/>
        </w:rPr>
        <w:t xml:space="preserve">on 30.06.2013, at an altidude of </w:t>
      </w:r>
      <w:r w:rsidRPr="00450C6F">
        <w:rPr>
          <w:rFonts w:ascii="Calibri" w:hAnsi="Calibri"/>
          <w:sz w:val="20"/>
          <w:szCs w:val="20"/>
        </w:rPr>
        <w:lastRenderedPageBreak/>
        <w:t xml:space="preserve">1600-1650 m., by O. Kilic, collect no: 5055. Plant materials were identified with volume 4 of Flora of Turkey and East Aegean Islands </w:t>
      </w:r>
      <w:r w:rsidRPr="00450C6F">
        <w:rPr>
          <w:rFonts w:ascii="Calibri" w:hAnsi="Calibri"/>
          <w:color w:val="000000"/>
          <w:sz w:val="20"/>
          <w:szCs w:val="20"/>
        </w:rPr>
        <w:t>(Davis, 1972).</w:t>
      </w:r>
      <w:r w:rsidRPr="00450C6F">
        <w:rPr>
          <w:rFonts w:ascii="Calibri" w:eastAsia="TimesNewRoman" w:hAnsi="Calibri"/>
          <w:color w:val="000000"/>
          <w:sz w:val="20"/>
          <w:szCs w:val="20"/>
        </w:rPr>
        <w:t xml:space="preserve"> </w:t>
      </w:r>
      <w:r w:rsidRPr="00450C6F">
        <w:rPr>
          <w:rFonts w:ascii="Calibri" w:hAnsi="Calibri"/>
          <w:sz w:val="20"/>
          <w:szCs w:val="20"/>
        </w:rPr>
        <w:t xml:space="preserve">The </w:t>
      </w:r>
      <w:r w:rsidRPr="00450C6F">
        <w:rPr>
          <w:rFonts w:ascii="Calibri" w:hAnsi="Calibri" w:cs="Times-Roman"/>
          <w:sz w:val="20"/>
          <w:szCs w:val="20"/>
        </w:rPr>
        <w:t xml:space="preserve">voucher specimens of </w:t>
      </w:r>
      <w:r w:rsidRPr="00450C6F">
        <w:rPr>
          <w:rFonts w:ascii="Calibri" w:hAnsi="Calibri"/>
          <w:bCs/>
          <w:i/>
          <w:sz w:val="20"/>
          <w:szCs w:val="20"/>
        </w:rPr>
        <w:t xml:space="preserve">B. rotundifolium </w:t>
      </w:r>
      <w:r w:rsidRPr="00450C6F">
        <w:rPr>
          <w:rFonts w:ascii="Calibri" w:hAnsi="Calibri"/>
          <w:sz w:val="20"/>
          <w:szCs w:val="20"/>
          <w:lang w:val="en-US"/>
        </w:rPr>
        <w:t>and</w:t>
      </w:r>
      <w:r w:rsidRPr="00450C6F">
        <w:rPr>
          <w:rFonts w:ascii="Calibri" w:hAnsi="Calibri"/>
          <w:sz w:val="20"/>
          <w:szCs w:val="20"/>
        </w:rPr>
        <w:t xml:space="preserve"> </w:t>
      </w:r>
      <w:r w:rsidRPr="00450C6F">
        <w:rPr>
          <w:rFonts w:ascii="Calibri" w:hAnsi="Calibri"/>
          <w:bCs/>
          <w:i/>
          <w:sz w:val="20"/>
          <w:szCs w:val="20"/>
        </w:rPr>
        <w:t xml:space="preserve">B. gerardii </w:t>
      </w:r>
      <w:r w:rsidRPr="00450C6F">
        <w:rPr>
          <w:rFonts w:ascii="Calibri" w:hAnsi="Calibri" w:cs="Times-Roman"/>
          <w:sz w:val="20"/>
          <w:szCs w:val="20"/>
        </w:rPr>
        <w:t>kept at the Bingöl University Herbarium (BIN) with 2923 and 2924 herbarium numbers, respectively.</w:t>
      </w:r>
    </w:p>
    <w:p w:rsidR="0043361A" w:rsidRPr="00450C6F" w:rsidRDefault="0043361A" w:rsidP="0043361A">
      <w:pPr>
        <w:autoSpaceDE w:val="0"/>
        <w:autoSpaceDN w:val="0"/>
        <w:adjustRightInd w:val="0"/>
        <w:jc w:val="both"/>
        <w:rPr>
          <w:rFonts w:ascii="Calibri" w:hAnsi="Calibri"/>
          <w:b/>
          <w:sz w:val="20"/>
          <w:szCs w:val="20"/>
        </w:rPr>
      </w:pPr>
    </w:p>
    <w:p w:rsidR="0043361A" w:rsidRPr="00450C6F" w:rsidRDefault="0043361A" w:rsidP="0043361A">
      <w:pPr>
        <w:autoSpaceDE w:val="0"/>
        <w:autoSpaceDN w:val="0"/>
        <w:adjustRightInd w:val="0"/>
        <w:jc w:val="both"/>
        <w:rPr>
          <w:rFonts w:ascii="Calibri" w:hAnsi="Calibri"/>
          <w:b/>
          <w:sz w:val="20"/>
          <w:szCs w:val="20"/>
        </w:rPr>
      </w:pPr>
      <w:r w:rsidRPr="00450C6F">
        <w:rPr>
          <w:rFonts w:ascii="Calibri" w:hAnsi="Calibri"/>
          <w:b/>
          <w:sz w:val="20"/>
          <w:szCs w:val="20"/>
        </w:rPr>
        <w:t>HS-SPME Procedure</w:t>
      </w:r>
    </w:p>
    <w:p w:rsidR="0043361A" w:rsidRPr="00450C6F" w:rsidRDefault="0043361A" w:rsidP="0043361A">
      <w:pPr>
        <w:autoSpaceDE w:val="0"/>
        <w:autoSpaceDN w:val="0"/>
        <w:adjustRightInd w:val="0"/>
        <w:jc w:val="both"/>
        <w:rPr>
          <w:rFonts w:ascii="Calibri" w:hAnsi="Calibri"/>
          <w:sz w:val="20"/>
          <w:szCs w:val="20"/>
        </w:rPr>
      </w:pPr>
      <w:r w:rsidRPr="00450C6F">
        <w:rPr>
          <w:rFonts w:ascii="Calibri" w:hAnsi="Calibri"/>
          <w:sz w:val="20"/>
          <w:szCs w:val="20"/>
        </w:rPr>
        <w:t xml:space="preserve">    </w:t>
      </w:r>
      <w:proofErr w:type="gramStart"/>
      <w:r w:rsidRPr="00450C6F">
        <w:rPr>
          <w:rFonts w:ascii="Calibri" w:hAnsi="Calibri"/>
          <w:sz w:val="20"/>
          <w:szCs w:val="20"/>
        </w:rPr>
        <w:t>Five grams powder of dried aerial part of plant samples were carried out by a (HS-SPME) head space solid phase microextraction method us</w:t>
      </w:r>
      <w:r w:rsidR="00A45847" w:rsidRPr="00450C6F">
        <w:rPr>
          <w:rFonts w:ascii="Calibri" w:hAnsi="Calibri"/>
          <w:sz w:val="20"/>
          <w:szCs w:val="20"/>
        </w:rPr>
        <w:t>ing a divinyl benzene/carboxen/</w:t>
      </w:r>
      <w:r w:rsidRPr="00450C6F">
        <w:rPr>
          <w:rFonts w:ascii="Calibri" w:hAnsi="Calibri"/>
          <w:sz w:val="20"/>
          <w:szCs w:val="20"/>
        </w:rPr>
        <w:t xml:space="preserve">polydimethylsiloxane fiber, with 50/30 lm film thickness; before the analysis the fiber was conditioned in the injection port of the gas chromatography (GC) as indicated by the manufacturer. </w:t>
      </w:r>
      <w:proofErr w:type="gramEnd"/>
      <w:r w:rsidRPr="00450C6F">
        <w:rPr>
          <w:rFonts w:ascii="Calibri" w:hAnsi="Calibri"/>
          <w:sz w:val="20"/>
          <w:szCs w:val="20"/>
        </w:rPr>
        <w:t xml:space="preserve">For each sample, 5 g of plant samples, previously homogenized, were weighed into a 40 ml vial; the vial was equipped with a ‘‘mininert’’ valve. </w:t>
      </w:r>
      <w:proofErr w:type="gramStart"/>
      <w:r w:rsidRPr="00450C6F">
        <w:rPr>
          <w:rFonts w:ascii="Calibri" w:hAnsi="Calibri"/>
          <w:sz w:val="20"/>
          <w:szCs w:val="20"/>
        </w:rPr>
        <w:t xml:space="preserve">The vial was kept at 35°C with continuous internal stirring and the sample was left to equilibratefor 30 min; then, the SPME fiber was exposed for 40 min to the headspace while maintaining the sample at 35°C. After sampling, the SPME fiber was introduced into the GC injector, and was left for 3 min to allow the analytes thermal desorption. </w:t>
      </w:r>
      <w:proofErr w:type="gramEnd"/>
      <w:r w:rsidRPr="00450C6F">
        <w:rPr>
          <w:rFonts w:ascii="Calibri" w:hAnsi="Calibri"/>
          <w:sz w:val="20"/>
          <w:szCs w:val="20"/>
        </w:rPr>
        <w:t>In order to optimize the technique, the effects of various parameters, such as sample volume, sample headspace volume, sample heating temperature and extraction time were studied on the extraction efficiency as previously reported by Verzera et al</w:t>
      </w:r>
      <w:proofErr w:type="gramStart"/>
      <w:r w:rsidRPr="00450C6F">
        <w:rPr>
          <w:rFonts w:ascii="Calibri" w:hAnsi="Calibri"/>
          <w:sz w:val="20"/>
          <w:szCs w:val="20"/>
        </w:rPr>
        <w:t>.,</w:t>
      </w:r>
      <w:proofErr w:type="gramEnd"/>
      <w:r w:rsidRPr="00450C6F">
        <w:rPr>
          <w:rFonts w:ascii="Calibri" w:eastAsia="AdvEPSTIM" w:hAnsi="Calibri"/>
          <w:sz w:val="20"/>
          <w:szCs w:val="20"/>
        </w:rPr>
        <w:t xml:space="preserve"> 2004</w:t>
      </w:r>
      <w:r w:rsidRPr="00450C6F">
        <w:rPr>
          <w:rFonts w:ascii="Calibri" w:eastAsia="Calibri" w:hAnsi="Calibri"/>
          <w:sz w:val="20"/>
          <w:szCs w:val="20"/>
        </w:rPr>
        <w:t>.</w:t>
      </w:r>
    </w:p>
    <w:p w:rsidR="0043361A" w:rsidRPr="00450C6F" w:rsidRDefault="0043361A" w:rsidP="0043361A">
      <w:pPr>
        <w:autoSpaceDE w:val="0"/>
        <w:autoSpaceDN w:val="0"/>
        <w:adjustRightInd w:val="0"/>
        <w:jc w:val="both"/>
        <w:rPr>
          <w:rFonts w:ascii="Calibri" w:hAnsi="Calibri"/>
          <w:b/>
          <w:sz w:val="20"/>
          <w:szCs w:val="20"/>
        </w:rPr>
      </w:pPr>
    </w:p>
    <w:p w:rsidR="0043361A" w:rsidRPr="00450C6F" w:rsidRDefault="0043361A" w:rsidP="0043361A">
      <w:pPr>
        <w:autoSpaceDE w:val="0"/>
        <w:autoSpaceDN w:val="0"/>
        <w:adjustRightInd w:val="0"/>
        <w:jc w:val="both"/>
        <w:rPr>
          <w:rFonts w:ascii="Calibri" w:hAnsi="Calibri"/>
          <w:b/>
          <w:i/>
          <w:sz w:val="20"/>
          <w:szCs w:val="20"/>
        </w:rPr>
      </w:pPr>
      <w:r w:rsidRPr="00450C6F">
        <w:rPr>
          <w:rFonts w:ascii="Calibri" w:hAnsi="Calibri"/>
          <w:b/>
          <w:i/>
          <w:sz w:val="20"/>
          <w:szCs w:val="20"/>
        </w:rPr>
        <w:t>GC-MS Analysis</w:t>
      </w:r>
    </w:p>
    <w:p w:rsidR="0043361A" w:rsidRPr="00450C6F" w:rsidRDefault="0043361A" w:rsidP="00755093">
      <w:pPr>
        <w:tabs>
          <w:tab w:val="left" w:pos="567"/>
        </w:tabs>
        <w:autoSpaceDE w:val="0"/>
        <w:autoSpaceDN w:val="0"/>
        <w:adjustRightInd w:val="0"/>
        <w:jc w:val="both"/>
        <w:rPr>
          <w:rFonts w:ascii="Calibri" w:hAnsi="Calibri"/>
          <w:sz w:val="20"/>
          <w:szCs w:val="20"/>
        </w:rPr>
      </w:pPr>
      <w:r w:rsidRPr="00450C6F">
        <w:rPr>
          <w:rFonts w:ascii="Calibri" w:hAnsi="Calibri"/>
          <w:sz w:val="20"/>
          <w:szCs w:val="20"/>
        </w:rPr>
        <w:t xml:space="preserve">    </w:t>
      </w:r>
      <w:r w:rsidR="00755093" w:rsidRPr="00450C6F">
        <w:rPr>
          <w:rFonts w:ascii="Calibri" w:hAnsi="Calibri"/>
          <w:sz w:val="20"/>
          <w:szCs w:val="20"/>
        </w:rPr>
        <w:tab/>
      </w:r>
      <w:r w:rsidRPr="00450C6F">
        <w:rPr>
          <w:rFonts w:ascii="Calibri" w:hAnsi="Calibri"/>
          <w:sz w:val="20"/>
          <w:szCs w:val="20"/>
        </w:rPr>
        <w:t>A Varian 3800 gas chromatograph directly inter faced with a Varian 2000 ion trap mass spectrometer was used with injector temperature, 260°C; injection mode, splitless; column, 60 m, CP-Wax 52 CB 0.25 mm i.d</w:t>
      </w:r>
      <w:proofErr w:type="gramStart"/>
      <w:r w:rsidRPr="00450C6F">
        <w:rPr>
          <w:rFonts w:ascii="Calibri" w:hAnsi="Calibri"/>
          <w:sz w:val="20"/>
          <w:szCs w:val="20"/>
        </w:rPr>
        <w:t>.,</w:t>
      </w:r>
      <w:proofErr w:type="gramEnd"/>
      <w:r w:rsidRPr="00450C6F">
        <w:rPr>
          <w:rFonts w:ascii="Calibri" w:hAnsi="Calibri"/>
          <w:sz w:val="20"/>
          <w:szCs w:val="20"/>
        </w:rPr>
        <w:t xml:space="preserve"> 0.25 lm film thickness. The oven temperature was programmed as follows: 45°C held for 5 min, then increased to 80°C at a rate of 10°C/min, and to 240°C. at 2°C/min. The carrier gas was helium, used at a constant pressure of 10 psi; the transfer line temperature, 250°C; the ionisation mode, electron impact (EI); acquisit ion range, 40 to 200 m/z; scan rate, 1 us</w:t>
      </w:r>
      <w:r w:rsidRPr="00450C6F">
        <w:rPr>
          <w:rFonts w:ascii="Calibri" w:hAnsi="Calibri"/>
          <w:sz w:val="20"/>
          <w:szCs w:val="20"/>
          <w:vertAlign w:val="superscript"/>
        </w:rPr>
        <w:t>-1</w:t>
      </w:r>
      <w:r w:rsidRPr="00450C6F">
        <w:rPr>
          <w:rFonts w:ascii="Calibri" w:hAnsi="Calibri"/>
          <w:sz w:val="20"/>
          <w:szCs w:val="20"/>
        </w:rPr>
        <w:t>. The compounds were identified using the NIST library, mass spectral library and verified by the retention indices which were calculated as described by Van den Dool and Kratz (</w:t>
      </w:r>
      <w:r w:rsidRPr="00450C6F">
        <w:rPr>
          <w:rFonts w:ascii="Calibri" w:eastAsia="AdvGulliv-R" w:hAnsi="Calibri"/>
          <w:sz w:val="20"/>
          <w:szCs w:val="20"/>
        </w:rPr>
        <w:t>Van Den Dool et al</w:t>
      </w:r>
      <w:proofErr w:type="gramStart"/>
      <w:r w:rsidRPr="00450C6F">
        <w:rPr>
          <w:rFonts w:ascii="Calibri" w:eastAsia="AdvGulliv-R" w:hAnsi="Calibri"/>
          <w:sz w:val="20"/>
          <w:szCs w:val="20"/>
        </w:rPr>
        <w:t>.,</w:t>
      </w:r>
      <w:proofErr w:type="gramEnd"/>
      <w:r w:rsidRPr="00450C6F">
        <w:rPr>
          <w:rFonts w:ascii="Calibri" w:eastAsia="AdvGulliv-R" w:hAnsi="Calibri"/>
          <w:sz w:val="20"/>
          <w:szCs w:val="20"/>
        </w:rPr>
        <w:t xml:space="preserve"> 1963</w:t>
      </w:r>
      <w:r w:rsidRPr="00450C6F">
        <w:rPr>
          <w:rFonts w:ascii="Calibri" w:hAnsi="Calibri"/>
          <w:sz w:val="20"/>
          <w:szCs w:val="20"/>
        </w:rPr>
        <w:t>)</w:t>
      </w:r>
      <w:r w:rsidRPr="00450C6F">
        <w:rPr>
          <w:rFonts w:ascii="Calibri" w:eastAsia="Calibri" w:hAnsi="Calibri"/>
          <w:sz w:val="20"/>
          <w:szCs w:val="20"/>
        </w:rPr>
        <w:t>.</w:t>
      </w:r>
      <w:r w:rsidRPr="00450C6F">
        <w:rPr>
          <w:rFonts w:ascii="Calibri" w:hAnsi="Calibri"/>
          <w:sz w:val="20"/>
          <w:szCs w:val="20"/>
        </w:rPr>
        <w:t xml:space="preserve"> The relative amounts were calculated on the basis of peak-area ratios. The identified constituents of studied species are listed in Table 1 and herbarium samples are seen in Figure 1 and 2.</w:t>
      </w:r>
    </w:p>
    <w:p w:rsidR="0043361A" w:rsidRPr="00450C6F" w:rsidRDefault="0043361A" w:rsidP="0043361A">
      <w:pPr>
        <w:autoSpaceDE w:val="0"/>
        <w:autoSpaceDN w:val="0"/>
        <w:adjustRightInd w:val="0"/>
        <w:jc w:val="both"/>
        <w:rPr>
          <w:rFonts w:ascii="Calibri" w:hAnsi="Calibri"/>
          <w:sz w:val="20"/>
          <w:szCs w:val="20"/>
        </w:rPr>
      </w:pPr>
    </w:p>
    <w:p w:rsidR="009046D4" w:rsidRPr="00450C6F" w:rsidRDefault="009046D4" w:rsidP="0043361A">
      <w:pPr>
        <w:autoSpaceDE w:val="0"/>
        <w:autoSpaceDN w:val="0"/>
        <w:adjustRightInd w:val="0"/>
        <w:jc w:val="both"/>
        <w:rPr>
          <w:rFonts w:ascii="Calibri" w:hAnsi="Calibri"/>
          <w:b/>
          <w:bCs/>
          <w:sz w:val="20"/>
          <w:szCs w:val="20"/>
        </w:rPr>
      </w:pPr>
    </w:p>
    <w:p w:rsidR="009046D4" w:rsidRPr="00450C6F" w:rsidRDefault="009046D4" w:rsidP="0043361A">
      <w:pPr>
        <w:autoSpaceDE w:val="0"/>
        <w:autoSpaceDN w:val="0"/>
        <w:adjustRightInd w:val="0"/>
        <w:jc w:val="both"/>
        <w:rPr>
          <w:rFonts w:ascii="Calibri" w:hAnsi="Calibri"/>
          <w:b/>
          <w:bCs/>
          <w:sz w:val="20"/>
          <w:szCs w:val="20"/>
        </w:rPr>
      </w:pPr>
    </w:p>
    <w:p w:rsidR="009046D4" w:rsidRPr="00450C6F" w:rsidRDefault="009046D4" w:rsidP="0043361A">
      <w:pPr>
        <w:autoSpaceDE w:val="0"/>
        <w:autoSpaceDN w:val="0"/>
        <w:adjustRightInd w:val="0"/>
        <w:jc w:val="both"/>
        <w:rPr>
          <w:rFonts w:ascii="Calibri" w:hAnsi="Calibri"/>
          <w:b/>
          <w:bCs/>
          <w:sz w:val="20"/>
          <w:szCs w:val="20"/>
        </w:rPr>
      </w:pPr>
    </w:p>
    <w:p w:rsidR="009046D4" w:rsidRPr="00450C6F" w:rsidRDefault="009046D4" w:rsidP="0043361A">
      <w:pPr>
        <w:autoSpaceDE w:val="0"/>
        <w:autoSpaceDN w:val="0"/>
        <w:adjustRightInd w:val="0"/>
        <w:jc w:val="both"/>
        <w:rPr>
          <w:rFonts w:ascii="Calibri" w:hAnsi="Calibri"/>
          <w:b/>
          <w:bCs/>
          <w:sz w:val="20"/>
          <w:szCs w:val="20"/>
        </w:rPr>
      </w:pPr>
    </w:p>
    <w:p w:rsidR="009046D4" w:rsidRPr="00450C6F" w:rsidRDefault="009046D4" w:rsidP="0043361A">
      <w:pPr>
        <w:autoSpaceDE w:val="0"/>
        <w:autoSpaceDN w:val="0"/>
        <w:adjustRightInd w:val="0"/>
        <w:jc w:val="both"/>
        <w:rPr>
          <w:rFonts w:ascii="Calibri" w:hAnsi="Calibri"/>
          <w:b/>
          <w:bCs/>
          <w:sz w:val="20"/>
          <w:szCs w:val="20"/>
        </w:rPr>
      </w:pPr>
    </w:p>
    <w:p w:rsidR="00A26A8B" w:rsidRPr="00450C6F" w:rsidRDefault="00A26A8B" w:rsidP="00AE000F">
      <w:pPr>
        <w:autoSpaceDE w:val="0"/>
        <w:autoSpaceDN w:val="0"/>
        <w:adjustRightInd w:val="0"/>
        <w:ind w:left="851" w:hanging="851"/>
        <w:jc w:val="both"/>
        <w:rPr>
          <w:rFonts w:ascii="Calibri" w:hAnsi="Calibri"/>
          <w:b/>
          <w:sz w:val="20"/>
          <w:szCs w:val="20"/>
        </w:rPr>
        <w:sectPr w:rsidR="00A26A8B" w:rsidRPr="00450C6F" w:rsidSect="002B08DA">
          <w:type w:val="continuous"/>
          <w:pgSz w:w="11906" w:h="16838" w:code="9"/>
          <w:pgMar w:top="1418" w:right="1418" w:bottom="1418" w:left="1418" w:header="709" w:footer="709" w:gutter="0"/>
          <w:pgNumType w:start="445"/>
          <w:cols w:num="2" w:space="708"/>
          <w:docGrid w:linePitch="360"/>
        </w:sectPr>
      </w:pPr>
    </w:p>
    <w:p w:rsidR="009046D4" w:rsidRPr="00450C6F" w:rsidRDefault="00AE000F" w:rsidP="00AE000F">
      <w:pPr>
        <w:autoSpaceDE w:val="0"/>
        <w:autoSpaceDN w:val="0"/>
        <w:adjustRightInd w:val="0"/>
        <w:ind w:left="851" w:hanging="851"/>
        <w:jc w:val="both"/>
        <w:rPr>
          <w:rFonts w:ascii="Calibri" w:hAnsi="Calibri"/>
          <w:b/>
          <w:bCs/>
          <w:sz w:val="20"/>
          <w:szCs w:val="20"/>
        </w:rPr>
      </w:pPr>
      <w:r w:rsidRPr="00450C6F">
        <w:rPr>
          <w:rFonts w:ascii="Calibri" w:hAnsi="Calibri"/>
          <w:b/>
          <w:sz w:val="20"/>
          <w:szCs w:val="20"/>
        </w:rPr>
        <w:lastRenderedPageBreak/>
        <w:t xml:space="preserve">Table 1. </w:t>
      </w:r>
      <w:r w:rsidRPr="00450C6F">
        <w:rPr>
          <w:rFonts w:ascii="Calibri" w:hAnsi="Calibri"/>
          <w:sz w:val="20"/>
          <w:szCs w:val="20"/>
        </w:rPr>
        <w:t xml:space="preserve">Essential oil composition of </w:t>
      </w:r>
      <w:r w:rsidRPr="00450C6F">
        <w:rPr>
          <w:rFonts w:ascii="Calibri" w:hAnsi="Calibri"/>
          <w:i/>
          <w:iCs/>
          <w:sz w:val="20"/>
          <w:szCs w:val="20"/>
        </w:rPr>
        <w:t xml:space="preserve">Bupleurum </w:t>
      </w:r>
      <w:r w:rsidRPr="00450C6F">
        <w:rPr>
          <w:rFonts w:ascii="Calibri" w:hAnsi="Calibri"/>
          <w:iCs/>
          <w:sz w:val="20"/>
          <w:szCs w:val="20"/>
        </w:rPr>
        <w:t>species (%)</w:t>
      </w:r>
    </w:p>
    <w:p w:rsidR="009046D4" w:rsidRPr="00450C6F" w:rsidRDefault="009046D4" w:rsidP="0043361A">
      <w:pPr>
        <w:autoSpaceDE w:val="0"/>
        <w:autoSpaceDN w:val="0"/>
        <w:adjustRightInd w:val="0"/>
        <w:jc w:val="both"/>
        <w:rPr>
          <w:rFonts w:ascii="Calibri" w:hAnsi="Calibri"/>
          <w:b/>
          <w:bCs/>
          <w:sz w:val="20"/>
          <w:szCs w:val="20"/>
        </w:rPr>
      </w:pPr>
    </w:p>
    <w:tbl>
      <w:tblPr>
        <w:tblW w:w="8872" w:type="dxa"/>
        <w:jc w:val="center"/>
        <w:tblLook w:val="04A0"/>
      </w:tblPr>
      <w:tblGrid>
        <w:gridCol w:w="2789"/>
        <w:gridCol w:w="1404"/>
        <w:gridCol w:w="1972"/>
        <w:gridCol w:w="2707"/>
      </w:tblGrid>
      <w:tr w:rsidR="00147971" w:rsidRPr="00450C6F" w:rsidTr="00147971">
        <w:trPr>
          <w:trHeight w:val="204"/>
          <w:jc w:val="center"/>
        </w:trPr>
        <w:tc>
          <w:tcPr>
            <w:tcW w:w="2789" w:type="dxa"/>
            <w:tcBorders>
              <w:top w:val="single" w:sz="4" w:space="0" w:color="auto"/>
              <w:bottom w:val="single" w:sz="4" w:space="0" w:color="auto"/>
            </w:tcBorders>
            <w:shd w:val="clear" w:color="auto" w:fill="auto"/>
            <w:vAlign w:val="center"/>
          </w:tcPr>
          <w:p w:rsidR="00AE000F" w:rsidRPr="00450C6F" w:rsidRDefault="00AE000F" w:rsidP="00A26A8B">
            <w:pPr>
              <w:rPr>
                <w:rFonts w:ascii="Calibri" w:eastAsia="Calibri" w:hAnsi="Calibri"/>
                <w:b/>
                <w:sz w:val="18"/>
                <w:szCs w:val="18"/>
              </w:rPr>
            </w:pPr>
            <w:r w:rsidRPr="00450C6F">
              <w:rPr>
                <w:rFonts w:ascii="Calibri" w:eastAsia="Calibri" w:hAnsi="Calibri"/>
                <w:b/>
                <w:sz w:val="18"/>
                <w:szCs w:val="18"/>
              </w:rPr>
              <w:t>Compounds</w:t>
            </w:r>
          </w:p>
        </w:tc>
        <w:tc>
          <w:tcPr>
            <w:tcW w:w="1404" w:type="dxa"/>
            <w:tcBorders>
              <w:top w:val="single" w:sz="4" w:space="0" w:color="auto"/>
              <w:bottom w:val="single" w:sz="4" w:space="0" w:color="auto"/>
            </w:tcBorders>
            <w:shd w:val="clear" w:color="auto" w:fill="auto"/>
            <w:vAlign w:val="center"/>
          </w:tcPr>
          <w:p w:rsidR="00AE000F" w:rsidRPr="00450C6F" w:rsidRDefault="00AE000F" w:rsidP="00147971">
            <w:pPr>
              <w:jc w:val="center"/>
              <w:rPr>
                <w:rFonts w:ascii="Calibri" w:eastAsia="Calibri" w:hAnsi="Calibri"/>
                <w:b/>
                <w:sz w:val="18"/>
                <w:szCs w:val="18"/>
              </w:rPr>
            </w:pPr>
            <w:r w:rsidRPr="00450C6F">
              <w:rPr>
                <w:rFonts w:ascii="Calibri" w:eastAsia="Calibri" w:hAnsi="Calibri"/>
                <w:b/>
                <w:sz w:val="18"/>
                <w:szCs w:val="18"/>
              </w:rPr>
              <w:t>*RRI</w:t>
            </w:r>
          </w:p>
        </w:tc>
        <w:tc>
          <w:tcPr>
            <w:tcW w:w="1972" w:type="dxa"/>
            <w:tcBorders>
              <w:top w:val="single" w:sz="4" w:space="0" w:color="auto"/>
              <w:bottom w:val="single" w:sz="4" w:space="0" w:color="auto"/>
            </w:tcBorders>
            <w:shd w:val="clear" w:color="auto" w:fill="auto"/>
            <w:vAlign w:val="center"/>
          </w:tcPr>
          <w:p w:rsidR="00AE000F" w:rsidRPr="00450C6F" w:rsidRDefault="00AE000F" w:rsidP="00147971">
            <w:pPr>
              <w:ind w:left="175" w:hanging="283"/>
              <w:jc w:val="center"/>
              <w:rPr>
                <w:rFonts w:ascii="Calibri" w:eastAsia="Calibri" w:hAnsi="Calibri"/>
                <w:b/>
                <w:i/>
                <w:sz w:val="16"/>
                <w:szCs w:val="16"/>
              </w:rPr>
            </w:pPr>
            <w:r w:rsidRPr="00450C6F">
              <w:rPr>
                <w:rFonts w:ascii="Calibri" w:eastAsia="Calibri" w:hAnsi="Calibri"/>
                <w:b/>
                <w:bCs/>
                <w:i/>
                <w:sz w:val="16"/>
                <w:szCs w:val="16"/>
              </w:rPr>
              <w:t>B. gerardii</w:t>
            </w:r>
          </w:p>
        </w:tc>
        <w:tc>
          <w:tcPr>
            <w:tcW w:w="2707" w:type="dxa"/>
            <w:tcBorders>
              <w:top w:val="single" w:sz="4" w:space="0" w:color="auto"/>
              <w:bottom w:val="single" w:sz="4" w:space="0" w:color="auto"/>
            </w:tcBorders>
            <w:shd w:val="clear" w:color="auto" w:fill="auto"/>
            <w:vAlign w:val="center"/>
          </w:tcPr>
          <w:p w:rsidR="00AE000F" w:rsidRPr="00450C6F" w:rsidRDefault="00AE000F" w:rsidP="00147971">
            <w:pPr>
              <w:ind w:left="-108"/>
              <w:jc w:val="center"/>
              <w:rPr>
                <w:rFonts w:ascii="Calibri" w:eastAsia="Calibri" w:hAnsi="Calibri"/>
                <w:b/>
                <w:i/>
                <w:sz w:val="16"/>
                <w:szCs w:val="16"/>
              </w:rPr>
            </w:pPr>
            <w:r w:rsidRPr="00450C6F">
              <w:rPr>
                <w:rFonts w:ascii="Calibri" w:eastAsia="Calibri" w:hAnsi="Calibri"/>
                <w:b/>
                <w:bCs/>
                <w:i/>
                <w:sz w:val="16"/>
                <w:szCs w:val="16"/>
              </w:rPr>
              <w:t>B. rotundifolium</w:t>
            </w:r>
          </w:p>
        </w:tc>
      </w:tr>
      <w:tr w:rsidR="00147971" w:rsidRPr="00450C6F" w:rsidTr="00147971">
        <w:trPr>
          <w:trHeight w:val="238"/>
          <w:jc w:val="center"/>
        </w:trPr>
        <w:tc>
          <w:tcPr>
            <w:tcW w:w="2789" w:type="dxa"/>
            <w:tcBorders>
              <w:top w:val="single" w:sz="4" w:space="0" w:color="auto"/>
            </w:tcBorders>
            <w:shd w:val="clear" w:color="auto" w:fill="auto"/>
          </w:tcPr>
          <w:p w:rsidR="00AE000F" w:rsidRPr="00450C6F" w:rsidRDefault="00A26A8B" w:rsidP="00A26A8B">
            <w:pPr>
              <w:rPr>
                <w:rFonts w:ascii="Calibri" w:eastAsia="Calibri" w:hAnsi="Calibri"/>
                <w:sz w:val="18"/>
                <w:szCs w:val="18"/>
              </w:rPr>
            </w:pPr>
            <w:r w:rsidRPr="00450C6F">
              <w:rPr>
                <w:rFonts w:ascii="Calibri" w:eastAsia="Calibri" w:hAnsi="Calibri"/>
                <w:sz w:val="18"/>
                <w:szCs w:val="18"/>
              </w:rPr>
              <w:t>α</w:t>
            </w:r>
            <w:r w:rsidR="00AE000F" w:rsidRPr="00450C6F">
              <w:rPr>
                <w:rFonts w:ascii="Calibri" w:eastAsia="Calibri" w:hAnsi="Calibri"/>
                <w:sz w:val="18"/>
                <w:szCs w:val="18"/>
              </w:rPr>
              <w:t>-thujene</w:t>
            </w:r>
          </w:p>
        </w:tc>
        <w:tc>
          <w:tcPr>
            <w:tcW w:w="1404" w:type="dxa"/>
            <w:tcBorders>
              <w:top w:val="single" w:sz="4" w:space="0" w:color="auto"/>
            </w:tcBorders>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1025</w:t>
            </w:r>
          </w:p>
        </w:tc>
        <w:tc>
          <w:tcPr>
            <w:tcW w:w="1972" w:type="dxa"/>
            <w:tcBorders>
              <w:top w:val="single" w:sz="4" w:space="0" w:color="auto"/>
            </w:tcBorders>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0.3</w:t>
            </w:r>
          </w:p>
        </w:tc>
        <w:tc>
          <w:tcPr>
            <w:tcW w:w="2707" w:type="dxa"/>
            <w:tcBorders>
              <w:top w:val="single" w:sz="4" w:space="0" w:color="auto"/>
            </w:tcBorders>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r>
      <w:tr w:rsidR="00147971" w:rsidRPr="00450C6F" w:rsidTr="00147971">
        <w:trPr>
          <w:trHeight w:val="228"/>
          <w:jc w:val="center"/>
        </w:trPr>
        <w:tc>
          <w:tcPr>
            <w:tcW w:w="2789" w:type="dxa"/>
            <w:shd w:val="clear" w:color="auto" w:fill="auto"/>
          </w:tcPr>
          <w:p w:rsidR="00AE000F" w:rsidRPr="00450C6F" w:rsidRDefault="00AE000F" w:rsidP="00A26A8B">
            <w:pPr>
              <w:rPr>
                <w:rFonts w:eastAsia="Calibri"/>
                <w:sz w:val="18"/>
                <w:szCs w:val="18"/>
              </w:rPr>
            </w:pPr>
            <w:r w:rsidRPr="00450C6F">
              <w:rPr>
                <w:rFonts w:ascii="Symbol" w:eastAsia="Calibri" w:hAnsi="Symbol"/>
                <w:sz w:val="18"/>
                <w:szCs w:val="18"/>
              </w:rPr>
              <w:t></w:t>
            </w:r>
            <w:r w:rsidRPr="00450C6F">
              <w:rPr>
                <w:rFonts w:eastAsia="Calibri"/>
                <w:sz w:val="18"/>
                <w:szCs w:val="18"/>
              </w:rPr>
              <w:t>-pinene</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1032</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15.8</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29.7</w:t>
            </w:r>
          </w:p>
        </w:tc>
      </w:tr>
      <w:tr w:rsidR="00147971" w:rsidRPr="00450C6F" w:rsidTr="00147971">
        <w:trPr>
          <w:trHeight w:val="210"/>
          <w:jc w:val="center"/>
        </w:trPr>
        <w:tc>
          <w:tcPr>
            <w:tcW w:w="2789" w:type="dxa"/>
            <w:shd w:val="clear" w:color="auto" w:fill="auto"/>
          </w:tcPr>
          <w:p w:rsidR="00AE000F" w:rsidRPr="00450C6F" w:rsidRDefault="00AE000F" w:rsidP="00A26A8B">
            <w:pPr>
              <w:rPr>
                <w:rFonts w:eastAsia="Calibri"/>
                <w:color w:val="231F20"/>
                <w:sz w:val="18"/>
                <w:szCs w:val="18"/>
              </w:rPr>
            </w:pPr>
            <w:r w:rsidRPr="00450C6F">
              <w:rPr>
                <w:rFonts w:eastAsia="Calibri"/>
                <w:color w:val="231F20"/>
                <w:sz w:val="18"/>
                <w:szCs w:val="18"/>
              </w:rPr>
              <w:t>Hexanal</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1084</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19.9</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1.2</w:t>
            </w:r>
          </w:p>
        </w:tc>
      </w:tr>
      <w:tr w:rsidR="00147971" w:rsidRPr="00450C6F" w:rsidTr="00147971">
        <w:trPr>
          <w:trHeight w:val="219"/>
          <w:jc w:val="center"/>
        </w:trPr>
        <w:tc>
          <w:tcPr>
            <w:tcW w:w="2789" w:type="dxa"/>
            <w:shd w:val="clear" w:color="auto" w:fill="auto"/>
          </w:tcPr>
          <w:p w:rsidR="00AE000F" w:rsidRPr="00450C6F" w:rsidRDefault="00AE000F" w:rsidP="00A26A8B">
            <w:pPr>
              <w:rPr>
                <w:rFonts w:eastAsia="Calibri"/>
                <w:color w:val="231F20"/>
                <w:sz w:val="18"/>
                <w:szCs w:val="18"/>
              </w:rPr>
            </w:pPr>
            <w:r w:rsidRPr="00450C6F">
              <w:rPr>
                <w:rFonts w:eastAsia="Calibri"/>
                <w:color w:val="231F20"/>
                <w:sz w:val="18"/>
                <w:szCs w:val="18"/>
              </w:rPr>
              <w:t>Undecane</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1095</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38.3</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2.5</w:t>
            </w:r>
          </w:p>
        </w:tc>
      </w:tr>
      <w:tr w:rsidR="00147971" w:rsidRPr="00450C6F" w:rsidTr="00147971">
        <w:trPr>
          <w:trHeight w:val="210"/>
          <w:jc w:val="center"/>
        </w:trPr>
        <w:tc>
          <w:tcPr>
            <w:tcW w:w="2789" w:type="dxa"/>
            <w:shd w:val="clear" w:color="auto" w:fill="auto"/>
          </w:tcPr>
          <w:p w:rsidR="00AE000F" w:rsidRPr="00450C6F" w:rsidRDefault="00AE000F" w:rsidP="00A26A8B">
            <w:pPr>
              <w:rPr>
                <w:rFonts w:eastAsia="Calibri"/>
                <w:color w:val="231F20"/>
                <w:sz w:val="18"/>
                <w:szCs w:val="18"/>
              </w:rPr>
            </w:pPr>
            <w:r w:rsidRPr="00450C6F">
              <w:rPr>
                <w:rFonts w:eastAsia="Calibri"/>
                <w:color w:val="231F20"/>
                <w:sz w:val="18"/>
                <w:szCs w:val="18"/>
              </w:rPr>
              <w:t>Sabinene</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1110</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1.3</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1.1</w:t>
            </w:r>
          </w:p>
        </w:tc>
      </w:tr>
      <w:tr w:rsidR="00147971" w:rsidRPr="00450C6F" w:rsidTr="00147971">
        <w:trPr>
          <w:trHeight w:val="228"/>
          <w:jc w:val="center"/>
        </w:trPr>
        <w:tc>
          <w:tcPr>
            <w:tcW w:w="2789" w:type="dxa"/>
            <w:shd w:val="clear" w:color="auto" w:fill="auto"/>
          </w:tcPr>
          <w:p w:rsidR="00AE000F" w:rsidRPr="00450C6F" w:rsidRDefault="00AE000F" w:rsidP="00A26A8B">
            <w:pPr>
              <w:rPr>
                <w:rFonts w:eastAsia="Calibri"/>
                <w:color w:val="231F20"/>
                <w:sz w:val="18"/>
                <w:szCs w:val="18"/>
              </w:rPr>
            </w:pPr>
            <w:r w:rsidRPr="00450C6F">
              <w:rPr>
                <w:rFonts w:ascii="Symbol" w:eastAsia="Calibri" w:hAnsi="Symbol"/>
                <w:color w:val="231F20"/>
                <w:sz w:val="18"/>
                <w:szCs w:val="18"/>
              </w:rPr>
              <w:t></w:t>
            </w:r>
            <w:r w:rsidRPr="00450C6F">
              <w:rPr>
                <w:rFonts w:eastAsia="Calibri"/>
                <w:color w:val="231F20"/>
                <w:sz w:val="18"/>
                <w:szCs w:val="18"/>
              </w:rPr>
              <w:t>-pinene</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1120</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0.8</w:t>
            </w:r>
          </w:p>
        </w:tc>
      </w:tr>
      <w:tr w:rsidR="00147971" w:rsidRPr="00450C6F" w:rsidTr="00147971">
        <w:trPr>
          <w:trHeight w:val="219"/>
          <w:jc w:val="center"/>
        </w:trPr>
        <w:tc>
          <w:tcPr>
            <w:tcW w:w="2789" w:type="dxa"/>
            <w:shd w:val="clear" w:color="auto" w:fill="auto"/>
          </w:tcPr>
          <w:p w:rsidR="00AE000F" w:rsidRPr="00450C6F" w:rsidRDefault="00AE000F" w:rsidP="00A26A8B">
            <w:pPr>
              <w:rPr>
                <w:rFonts w:eastAsia="Calibri"/>
                <w:sz w:val="18"/>
                <w:szCs w:val="18"/>
              </w:rPr>
            </w:pPr>
            <w:r w:rsidRPr="00450C6F">
              <w:rPr>
                <w:rFonts w:eastAsia="Calibri"/>
                <w:sz w:val="18"/>
                <w:szCs w:val="18"/>
              </w:rPr>
              <w:t>Heptenal</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1195</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2.2</w:t>
            </w:r>
          </w:p>
        </w:tc>
      </w:tr>
      <w:tr w:rsidR="00147971" w:rsidRPr="00450C6F" w:rsidTr="00147971">
        <w:trPr>
          <w:trHeight w:val="219"/>
          <w:jc w:val="center"/>
        </w:trPr>
        <w:tc>
          <w:tcPr>
            <w:tcW w:w="2789" w:type="dxa"/>
            <w:shd w:val="clear" w:color="auto" w:fill="auto"/>
          </w:tcPr>
          <w:p w:rsidR="00AE000F" w:rsidRPr="00450C6F" w:rsidRDefault="00AE000F" w:rsidP="00A26A8B">
            <w:pPr>
              <w:rPr>
                <w:rFonts w:eastAsia="Calibri"/>
                <w:sz w:val="18"/>
                <w:szCs w:val="18"/>
              </w:rPr>
            </w:pPr>
            <w:r w:rsidRPr="00450C6F">
              <w:rPr>
                <w:rFonts w:eastAsia="Calibri"/>
                <w:sz w:val="18"/>
                <w:szCs w:val="18"/>
              </w:rPr>
              <w:t>Limonene</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1205</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2.5</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r>
      <w:tr w:rsidR="00147971" w:rsidRPr="00450C6F" w:rsidTr="00147971">
        <w:trPr>
          <w:trHeight w:val="228"/>
          <w:jc w:val="center"/>
        </w:trPr>
        <w:tc>
          <w:tcPr>
            <w:tcW w:w="2789" w:type="dxa"/>
            <w:shd w:val="clear" w:color="auto" w:fill="auto"/>
          </w:tcPr>
          <w:p w:rsidR="00AE000F" w:rsidRPr="00450C6F" w:rsidRDefault="00AE000F" w:rsidP="00A26A8B">
            <w:pPr>
              <w:rPr>
                <w:rFonts w:eastAsia="Calibri"/>
                <w:iCs/>
                <w:sz w:val="18"/>
                <w:szCs w:val="18"/>
              </w:rPr>
            </w:pPr>
            <w:r w:rsidRPr="00450C6F">
              <w:rPr>
                <w:rFonts w:ascii="Symbol" w:eastAsia="Calibri" w:hAnsi="Symbol"/>
                <w:iCs/>
                <w:sz w:val="18"/>
                <w:szCs w:val="18"/>
              </w:rPr>
              <w:t></w:t>
            </w:r>
            <w:r w:rsidRPr="00450C6F">
              <w:rPr>
                <w:rFonts w:eastAsia="Calibri"/>
                <w:iCs/>
                <w:sz w:val="18"/>
                <w:szCs w:val="18"/>
              </w:rPr>
              <w:t>-phellandrene</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1218</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0.9</w:t>
            </w:r>
          </w:p>
        </w:tc>
      </w:tr>
      <w:tr w:rsidR="00147971" w:rsidRPr="00450C6F" w:rsidTr="00147971">
        <w:trPr>
          <w:trHeight w:val="228"/>
          <w:jc w:val="center"/>
        </w:trPr>
        <w:tc>
          <w:tcPr>
            <w:tcW w:w="2789" w:type="dxa"/>
            <w:shd w:val="clear" w:color="auto" w:fill="auto"/>
          </w:tcPr>
          <w:p w:rsidR="00AE000F" w:rsidRPr="00450C6F" w:rsidRDefault="00AE000F" w:rsidP="00A26A8B">
            <w:pPr>
              <w:rPr>
                <w:rFonts w:eastAsia="Calibri"/>
                <w:sz w:val="18"/>
                <w:szCs w:val="18"/>
              </w:rPr>
            </w:pPr>
            <w:r w:rsidRPr="00450C6F">
              <w:rPr>
                <w:rFonts w:ascii="Symbol" w:eastAsia="Calibri" w:hAnsi="Symbol"/>
                <w:sz w:val="18"/>
                <w:szCs w:val="18"/>
              </w:rPr>
              <w:t></w:t>
            </w:r>
            <w:r w:rsidRPr="00450C6F">
              <w:rPr>
                <w:rFonts w:eastAsia="Calibri"/>
                <w:sz w:val="18"/>
                <w:szCs w:val="18"/>
              </w:rPr>
              <w:t>-terpinene</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1224</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0.2</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r>
      <w:tr w:rsidR="00147971" w:rsidRPr="00450C6F" w:rsidTr="00147971">
        <w:trPr>
          <w:trHeight w:val="228"/>
          <w:jc w:val="center"/>
        </w:trPr>
        <w:tc>
          <w:tcPr>
            <w:tcW w:w="2789" w:type="dxa"/>
            <w:shd w:val="clear" w:color="auto" w:fill="auto"/>
          </w:tcPr>
          <w:p w:rsidR="00AE000F" w:rsidRPr="00450C6F" w:rsidRDefault="00AE000F" w:rsidP="00A26A8B">
            <w:pPr>
              <w:rPr>
                <w:rFonts w:eastAsia="Calibri"/>
                <w:sz w:val="18"/>
                <w:szCs w:val="18"/>
              </w:rPr>
            </w:pPr>
            <w:r w:rsidRPr="00450C6F">
              <w:rPr>
                <w:rFonts w:ascii="Symbol" w:eastAsia="Calibri" w:hAnsi="Symbol"/>
                <w:sz w:val="18"/>
                <w:szCs w:val="18"/>
              </w:rPr>
              <w:t></w:t>
            </w:r>
            <w:r w:rsidRPr="00450C6F">
              <w:rPr>
                <w:rFonts w:eastAsia="Calibri"/>
                <w:sz w:val="18"/>
                <w:szCs w:val="18"/>
              </w:rPr>
              <w:t>-ocimene</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1249</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0.1</w:t>
            </w:r>
          </w:p>
        </w:tc>
      </w:tr>
      <w:tr w:rsidR="00147971" w:rsidRPr="00450C6F" w:rsidTr="00147971">
        <w:trPr>
          <w:trHeight w:val="228"/>
          <w:jc w:val="center"/>
        </w:trPr>
        <w:tc>
          <w:tcPr>
            <w:tcW w:w="2789" w:type="dxa"/>
            <w:shd w:val="clear" w:color="auto" w:fill="auto"/>
          </w:tcPr>
          <w:p w:rsidR="00AE000F" w:rsidRPr="00450C6F" w:rsidRDefault="00AE000F" w:rsidP="00A26A8B">
            <w:pPr>
              <w:rPr>
                <w:rFonts w:eastAsia="Calibri"/>
                <w:sz w:val="18"/>
                <w:szCs w:val="18"/>
              </w:rPr>
            </w:pPr>
            <w:r w:rsidRPr="00450C6F">
              <w:rPr>
                <w:rFonts w:ascii="Symbol" w:eastAsia="Calibri" w:hAnsi="Symbol"/>
                <w:sz w:val="18"/>
                <w:szCs w:val="18"/>
              </w:rPr>
              <w:t></w:t>
            </w:r>
            <w:r w:rsidRPr="00450C6F">
              <w:rPr>
                <w:rFonts w:eastAsia="Calibri"/>
                <w:sz w:val="18"/>
                <w:szCs w:val="18"/>
              </w:rPr>
              <w:t>-terpinene</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1255</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0.4</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r>
      <w:tr w:rsidR="00147971" w:rsidRPr="00450C6F" w:rsidTr="00147971">
        <w:trPr>
          <w:trHeight w:val="228"/>
          <w:jc w:val="center"/>
        </w:trPr>
        <w:tc>
          <w:tcPr>
            <w:tcW w:w="2789" w:type="dxa"/>
            <w:shd w:val="clear" w:color="auto" w:fill="auto"/>
          </w:tcPr>
          <w:p w:rsidR="00AE000F" w:rsidRPr="00450C6F" w:rsidRDefault="00AE000F" w:rsidP="00A26A8B">
            <w:pPr>
              <w:rPr>
                <w:rFonts w:eastAsia="Calibri"/>
                <w:iCs/>
                <w:color w:val="231F20"/>
                <w:sz w:val="18"/>
                <w:szCs w:val="18"/>
              </w:rPr>
            </w:pPr>
            <w:r w:rsidRPr="00450C6F">
              <w:rPr>
                <w:rFonts w:ascii="Symbol" w:eastAsia="Calibri" w:hAnsi="Symbol"/>
                <w:iCs/>
                <w:color w:val="231F20"/>
                <w:sz w:val="18"/>
                <w:szCs w:val="18"/>
              </w:rPr>
              <w:t></w:t>
            </w:r>
            <w:r w:rsidRPr="00450C6F">
              <w:rPr>
                <w:rFonts w:eastAsia="Calibri"/>
                <w:iCs/>
                <w:color w:val="231F20"/>
                <w:sz w:val="18"/>
                <w:szCs w:val="18"/>
              </w:rPr>
              <w:t>-cubebene</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1475</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0.4</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r>
      <w:tr w:rsidR="00147971" w:rsidRPr="00450C6F" w:rsidTr="00147971">
        <w:trPr>
          <w:trHeight w:val="228"/>
          <w:jc w:val="center"/>
        </w:trPr>
        <w:tc>
          <w:tcPr>
            <w:tcW w:w="2789" w:type="dxa"/>
            <w:shd w:val="clear" w:color="auto" w:fill="auto"/>
          </w:tcPr>
          <w:p w:rsidR="00AE000F" w:rsidRPr="00450C6F" w:rsidRDefault="00AE000F" w:rsidP="00A26A8B">
            <w:pPr>
              <w:rPr>
                <w:rFonts w:eastAsia="Calibri"/>
                <w:sz w:val="18"/>
                <w:szCs w:val="18"/>
              </w:rPr>
            </w:pPr>
            <w:r w:rsidRPr="00450C6F">
              <w:rPr>
                <w:rFonts w:ascii="Symbol" w:eastAsia="Calibri" w:hAnsi="Symbol"/>
                <w:sz w:val="18"/>
                <w:szCs w:val="18"/>
              </w:rPr>
              <w:t></w:t>
            </w:r>
            <w:r w:rsidRPr="00450C6F">
              <w:rPr>
                <w:rFonts w:eastAsia="Calibri"/>
                <w:sz w:val="18"/>
                <w:szCs w:val="18"/>
              </w:rPr>
              <w:t>-copaene</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1498</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1.6</w:t>
            </w:r>
          </w:p>
        </w:tc>
      </w:tr>
      <w:tr w:rsidR="00147971" w:rsidRPr="00450C6F" w:rsidTr="00147971">
        <w:trPr>
          <w:trHeight w:val="219"/>
          <w:jc w:val="center"/>
        </w:trPr>
        <w:tc>
          <w:tcPr>
            <w:tcW w:w="2789" w:type="dxa"/>
            <w:shd w:val="clear" w:color="auto" w:fill="auto"/>
          </w:tcPr>
          <w:p w:rsidR="00AE000F" w:rsidRPr="00450C6F" w:rsidRDefault="00AE000F" w:rsidP="00A26A8B">
            <w:pPr>
              <w:rPr>
                <w:rFonts w:eastAsia="Calibri"/>
                <w:sz w:val="18"/>
                <w:szCs w:val="18"/>
              </w:rPr>
            </w:pPr>
            <w:r w:rsidRPr="00450C6F">
              <w:rPr>
                <w:rFonts w:eastAsia="Calibri"/>
                <w:sz w:val="18"/>
                <w:szCs w:val="18"/>
              </w:rPr>
              <w:t>Pentadecane</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1505</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0.2</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0.4</w:t>
            </w:r>
          </w:p>
        </w:tc>
      </w:tr>
      <w:tr w:rsidR="00147971" w:rsidRPr="00450C6F" w:rsidTr="00147971">
        <w:trPr>
          <w:trHeight w:val="228"/>
          <w:jc w:val="center"/>
        </w:trPr>
        <w:tc>
          <w:tcPr>
            <w:tcW w:w="2789" w:type="dxa"/>
            <w:shd w:val="clear" w:color="auto" w:fill="auto"/>
          </w:tcPr>
          <w:p w:rsidR="00AE000F" w:rsidRPr="00450C6F" w:rsidRDefault="00AE000F" w:rsidP="00A26A8B">
            <w:pPr>
              <w:rPr>
                <w:rFonts w:eastAsia="Calibri"/>
                <w:sz w:val="18"/>
                <w:szCs w:val="18"/>
              </w:rPr>
            </w:pPr>
            <w:r w:rsidRPr="00450C6F">
              <w:rPr>
                <w:rFonts w:ascii="Symbol" w:eastAsia="Calibri" w:hAnsi="Symbol"/>
                <w:sz w:val="18"/>
                <w:szCs w:val="18"/>
              </w:rPr>
              <w:t></w:t>
            </w:r>
            <w:r w:rsidRPr="00450C6F">
              <w:rPr>
                <w:rFonts w:eastAsia="Calibri"/>
                <w:sz w:val="18"/>
                <w:szCs w:val="18"/>
              </w:rPr>
              <w:t>-bourbenene</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1532</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1.2</w:t>
            </w:r>
          </w:p>
        </w:tc>
      </w:tr>
      <w:tr w:rsidR="00147971" w:rsidRPr="00450C6F" w:rsidTr="00147971">
        <w:trPr>
          <w:trHeight w:val="228"/>
          <w:jc w:val="center"/>
        </w:trPr>
        <w:tc>
          <w:tcPr>
            <w:tcW w:w="2789" w:type="dxa"/>
            <w:shd w:val="clear" w:color="auto" w:fill="auto"/>
          </w:tcPr>
          <w:p w:rsidR="00AE000F" w:rsidRPr="00450C6F" w:rsidRDefault="00AE000F" w:rsidP="00A26A8B">
            <w:pPr>
              <w:rPr>
                <w:rFonts w:eastAsia="Calibri"/>
                <w:sz w:val="18"/>
                <w:szCs w:val="18"/>
              </w:rPr>
            </w:pPr>
            <w:r w:rsidRPr="00450C6F">
              <w:rPr>
                <w:rFonts w:ascii="Symbol" w:eastAsia="Calibri" w:hAnsi="Symbol"/>
                <w:sz w:val="18"/>
                <w:szCs w:val="18"/>
              </w:rPr>
              <w:t></w:t>
            </w:r>
            <w:r w:rsidRPr="00450C6F">
              <w:rPr>
                <w:rFonts w:eastAsia="Calibri"/>
                <w:sz w:val="18"/>
                <w:szCs w:val="18"/>
              </w:rPr>
              <w:t>-cubebene</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1551</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2.1</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r>
      <w:tr w:rsidR="00147971" w:rsidRPr="00450C6F" w:rsidTr="00147971">
        <w:trPr>
          <w:trHeight w:val="210"/>
          <w:jc w:val="center"/>
        </w:trPr>
        <w:tc>
          <w:tcPr>
            <w:tcW w:w="2789" w:type="dxa"/>
            <w:shd w:val="clear" w:color="auto" w:fill="auto"/>
          </w:tcPr>
          <w:p w:rsidR="00AE000F" w:rsidRPr="00450C6F" w:rsidRDefault="00AE000F" w:rsidP="00A26A8B">
            <w:pPr>
              <w:rPr>
                <w:rFonts w:eastAsia="Calibri"/>
                <w:sz w:val="18"/>
                <w:szCs w:val="18"/>
              </w:rPr>
            </w:pPr>
            <w:r w:rsidRPr="00450C6F">
              <w:rPr>
                <w:rFonts w:eastAsia="Calibri"/>
                <w:sz w:val="18"/>
                <w:szCs w:val="18"/>
              </w:rPr>
              <w:t>Pinocarvone</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1585</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0.3</w:t>
            </w:r>
          </w:p>
        </w:tc>
      </w:tr>
      <w:tr w:rsidR="00147971" w:rsidRPr="00450C6F" w:rsidTr="00147971">
        <w:trPr>
          <w:trHeight w:val="238"/>
          <w:jc w:val="center"/>
        </w:trPr>
        <w:tc>
          <w:tcPr>
            <w:tcW w:w="2789" w:type="dxa"/>
            <w:shd w:val="clear" w:color="auto" w:fill="auto"/>
          </w:tcPr>
          <w:p w:rsidR="00AE000F" w:rsidRPr="00450C6F" w:rsidRDefault="00AE000F" w:rsidP="00A26A8B">
            <w:pPr>
              <w:rPr>
                <w:rFonts w:eastAsia="Calibri"/>
                <w:sz w:val="18"/>
                <w:szCs w:val="18"/>
              </w:rPr>
            </w:pPr>
            <w:r w:rsidRPr="00450C6F">
              <w:rPr>
                <w:rFonts w:ascii="Symbol" w:eastAsia="Calibri" w:hAnsi="Symbol"/>
                <w:sz w:val="18"/>
                <w:szCs w:val="18"/>
              </w:rPr>
              <w:t></w:t>
            </w:r>
            <w:r w:rsidRPr="00450C6F">
              <w:rPr>
                <w:rFonts w:eastAsia="Calibri"/>
                <w:sz w:val="18"/>
                <w:szCs w:val="18"/>
              </w:rPr>
              <w:t>-copaene</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1595</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0.7</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r>
      <w:tr w:rsidR="00147971" w:rsidRPr="00450C6F" w:rsidTr="00147971">
        <w:trPr>
          <w:trHeight w:val="228"/>
          <w:jc w:val="center"/>
        </w:trPr>
        <w:tc>
          <w:tcPr>
            <w:tcW w:w="2789" w:type="dxa"/>
            <w:shd w:val="clear" w:color="auto" w:fill="auto"/>
          </w:tcPr>
          <w:p w:rsidR="00AE000F" w:rsidRPr="00450C6F" w:rsidRDefault="00AE000F" w:rsidP="00A26A8B">
            <w:pPr>
              <w:rPr>
                <w:rFonts w:eastAsia="Calibri"/>
                <w:sz w:val="18"/>
                <w:szCs w:val="18"/>
              </w:rPr>
            </w:pPr>
            <w:r w:rsidRPr="00450C6F">
              <w:rPr>
                <w:rFonts w:ascii="Symbol" w:eastAsia="Calibri" w:hAnsi="Symbol"/>
                <w:sz w:val="18"/>
                <w:szCs w:val="18"/>
              </w:rPr>
              <w:t></w:t>
            </w:r>
            <w:r w:rsidRPr="00450C6F">
              <w:rPr>
                <w:rFonts w:eastAsia="Calibri"/>
                <w:sz w:val="18"/>
                <w:szCs w:val="18"/>
              </w:rPr>
              <w:t>-elemene</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1605</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0.8</w:t>
            </w:r>
          </w:p>
        </w:tc>
      </w:tr>
      <w:tr w:rsidR="00147971" w:rsidRPr="00450C6F" w:rsidTr="00147971">
        <w:trPr>
          <w:trHeight w:val="228"/>
          <w:jc w:val="center"/>
        </w:trPr>
        <w:tc>
          <w:tcPr>
            <w:tcW w:w="2789" w:type="dxa"/>
            <w:shd w:val="clear" w:color="auto" w:fill="auto"/>
          </w:tcPr>
          <w:p w:rsidR="00AE000F" w:rsidRPr="00450C6F" w:rsidRDefault="00AE000F" w:rsidP="00A26A8B">
            <w:pPr>
              <w:rPr>
                <w:rFonts w:eastAsia="Calibri"/>
                <w:sz w:val="18"/>
                <w:szCs w:val="18"/>
              </w:rPr>
            </w:pPr>
            <w:r w:rsidRPr="00450C6F">
              <w:rPr>
                <w:rFonts w:ascii="Symbol" w:eastAsia="Calibri" w:hAnsi="Symbol"/>
                <w:sz w:val="18"/>
                <w:szCs w:val="18"/>
              </w:rPr>
              <w:t></w:t>
            </w:r>
            <w:r w:rsidRPr="00450C6F">
              <w:rPr>
                <w:rFonts w:eastAsia="Calibri"/>
                <w:sz w:val="18"/>
                <w:szCs w:val="18"/>
              </w:rPr>
              <w:t>-caryophyllene</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1615</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1.7</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1.6</w:t>
            </w:r>
          </w:p>
        </w:tc>
      </w:tr>
      <w:tr w:rsidR="00147971" w:rsidRPr="00450C6F" w:rsidTr="00147971">
        <w:trPr>
          <w:trHeight w:val="210"/>
          <w:jc w:val="center"/>
        </w:trPr>
        <w:tc>
          <w:tcPr>
            <w:tcW w:w="2789" w:type="dxa"/>
            <w:shd w:val="clear" w:color="auto" w:fill="auto"/>
          </w:tcPr>
          <w:p w:rsidR="00AE000F" w:rsidRPr="00450C6F" w:rsidRDefault="00AE000F" w:rsidP="00A26A8B">
            <w:pPr>
              <w:rPr>
                <w:rFonts w:eastAsia="Calibri"/>
                <w:sz w:val="18"/>
                <w:szCs w:val="18"/>
              </w:rPr>
            </w:pPr>
            <w:r w:rsidRPr="00450C6F">
              <w:rPr>
                <w:rFonts w:eastAsia="Calibri"/>
                <w:sz w:val="18"/>
                <w:szCs w:val="18"/>
              </w:rPr>
              <w:t>Aromadendrene</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1630</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0.1</w:t>
            </w:r>
          </w:p>
        </w:tc>
      </w:tr>
      <w:tr w:rsidR="00147971" w:rsidRPr="00450C6F" w:rsidTr="00147971">
        <w:trPr>
          <w:trHeight w:val="228"/>
          <w:jc w:val="center"/>
        </w:trPr>
        <w:tc>
          <w:tcPr>
            <w:tcW w:w="2789" w:type="dxa"/>
            <w:shd w:val="clear" w:color="auto" w:fill="auto"/>
          </w:tcPr>
          <w:p w:rsidR="00AE000F" w:rsidRPr="00450C6F" w:rsidRDefault="00AE000F" w:rsidP="00A26A8B">
            <w:pPr>
              <w:rPr>
                <w:rFonts w:eastAsia="Calibri"/>
                <w:sz w:val="18"/>
                <w:szCs w:val="18"/>
              </w:rPr>
            </w:pPr>
            <w:r w:rsidRPr="00450C6F">
              <w:rPr>
                <w:rFonts w:ascii="Symbol" w:eastAsia="Calibri" w:hAnsi="Symbol"/>
                <w:sz w:val="18"/>
                <w:szCs w:val="18"/>
              </w:rPr>
              <w:t></w:t>
            </w:r>
            <w:r w:rsidRPr="00450C6F">
              <w:rPr>
                <w:rFonts w:eastAsia="Calibri"/>
                <w:sz w:val="18"/>
                <w:szCs w:val="18"/>
              </w:rPr>
              <w:t>-humulene</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1697</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0.1</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r>
      <w:tr w:rsidR="00147971" w:rsidRPr="00450C6F" w:rsidTr="00147971">
        <w:trPr>
          <w:trHeight w:val="219"/>
          <w:jc w:val="center"/>
        </w:trPr>
        <w:tc>
          <w:tcPr>
            <w:tcW w:w="2789" w:type="dxa"/>
            <w:shd w:val="clear" w:color="auto" w:fill="auto"/>
          </w:tcPr>
          <w:p w:rsidR="00AE000F" w:rsidRPr="00450C6F" w:rsidRDefault="00AE000F" w:rsidP="00A26A8B">
            <w:pPr>
              <w:rPr>
                <w:rFonts w:eastAsia="Calibri"/>
                <w:sz w:val="18"/>
                <w:szCs w:val="18"/>
              </w:rPr>
            </w:pPr>
            <w:r w:rsidRPr="00450C6F">
              <w:rPr>
                <w:rFonts w:eastAsia="Calibri"/>
                <w:sz w:val="18"/>
                <w:szCs w:val="18"/>
              </w:rPr>
              <w:t>Muurolene</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1708</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0.5</w:t>
            </w:r>
          </w:p>
        </w:tc>
      </w:tr>
      <w:tr w:rsidR="00147971" w:rsidRPr="00450C6F" w:rsidTr="00147971">
        <w:trPr>
          <w:trHeight w:val="210"/>
          <w:jc w:val="center"/>
        </w:trPr>
        <w:tc>
          <w:tcPr>
            <w:tcW w:w="2789" w:type="dxa"/>
            <w:shd w:val="clear" w:color="auto" w:fill="auto"/>
          </w:tcPr>
          <w:p w:rsidR="00AE000F" w:rsidRPr="00450C6F" w:rsidRDefault="00AE000F" w:rsidP="00A26A8B">
            <w:pPr>
              <w:rPr>
                <w:rFonts w:eastAsia="Calibri"/>
                <w:sz w:val="18"/>
                <w:szCs w:val="18"/>
              </w:rPr>
            </w:pPr>
            <w:r w:rsidRPr="00450C6F">
              <w:rPr>
                <w:rFonts w:eastAsia="Calibri"/>
                <w:sz w:val="18"/>
                <w:szCs w:val="18"/>
              </w:rPr>
              <w:t>Germacrene D</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1725</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2.7</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18.4</w:t>
            </w:r>
          </w:p>
        </w:tc>
      </w:tr>
      <w:tr w:rsidR="00147971" w:rsidRPr="00450C6F" w:rsidTr="00A45847">
        <w:trPr>
          <w:trHeight w:val="147"/>
          <w:jc w:val="center"/>
        </w:trPr>
        <w:tc>
          <w:tcPr>
            <w:tcW w:w="2789" w:type="dxa"/>
            <w:shd w:val="clear" w:color="auto" w:fill="auto"/>
          </w:tcPr>
          <w:p w:rsidR="00AE000F" w:rsidRPr="00450C6F" w:rsidRDefault="00AE000F" w:rsidP="00A26A8B">
            <w:pPr>
              <w:pStyle w:val="Default"/>
              <w:rPr>
                <w:sz w:val="18"/>
                <w:szCs w:val="18"/>
              </w:rPr>
            </w:pPr>
            <w:r w:rsidRPr="00450C6F">
              <w:rPr>
                <w:sz w:val="18"/>
                <w:szCs w:val="18"/>
              </w:rPr>
              <w:t xml:space="preserve">1,5-Epoxy-salvial 4(14)-ene </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1936</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1.4</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r>
      <w:tr w:rsidR="00147971" w:rsidRPr="00450C6F" w:rsidTr="00147971">
        <w:trPr>
          <w:trHeight w:val="219"/>
          <w:jc w:val="center"/>
        </w:trPr>
        <w:tc>
          <w:tcPr>
            <w:tcW w:w="2789" w:type="dxa"/>
            <w:shd w:val="clear" w:color="auto" w:fill="auto"/>
          </w:tcPr>
          <w:p w:rsidR="00AE000F" w:rsidRPr="00450C6F" w:rsidRDefault="00AE000F" w:rsidP="00A26A8B">
            <w:pPr>
              <w:rPr>
                <w:rFonts w:eastAsia="Calibri"/>
                <w:sz w:val="18"/>
                <w:szCs w:val="18"/>
              </w:rPr>
            </w:pPr>
            <w:r w:rsidRPr="00450C6F">
              <w:rPr>
                <w:rFonts w:eastAsia="Calibri"/>
                <w:sz w:val="18"/>
                <w:szCs w:val="18"/>
              </w:rPr>
              <w:t>Heptadecanoic acid</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1975</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0.1</w:t>
            </w:r>
          </w:p>
        </w:tc>
      </w:tr>
      <w:tr w:rsidR="00147971" w:rsidRPr="00450C6F" w:rsidTr="00147971">
        <w:trPr>
          <w:trHeight w:val="219"/>
          <w:jc w:val="center"/>
        </w:trPr>
        <w:tc>
          <w:tcPr>
            <w:tcW w:w="2789" w:type="dxa"/>
            <w:shd w:val="clear" w:color="auto" w:fill="auto"/>
          </w:tcPr>
          <w:p w:rsidR="00AE000F" w:rsidRPr="00450C6F" w:rsidRDefault="00AE000F" w:rsidP="00A26A8B">
            <w:pPr>
              <w:rPr>
                <w:rFonts w:eastAsia="Calibri"/>
                <w:sz w:val="18"/>
                <w:szCs w:val="18"/>
              </w:rPr>
            </w:pPr>
            <w:r w:rsidRPr="00450C6F">
              <w:rPr>
                <w:rFonts w:eastAsia="Calibri"/>
                <w:sz w:val="18"/>
                <w:szCs w:val="18"/>
              </w:rPr>
              <w:t>Caryophylleneoxide</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2008</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1.7</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r>
      <w:tr w:rsidR="00147971" w:rsidRPr="00450C6F" w:rsidTr="00A45847">
        <w:trPr>
          <w:trHeight w:val="132"/>
          <w:jc w:val="center"/>
        </w:trPr>
        <w:tc>
          <w:tcPr>
            <w:tcW w:w="2789" w:type="dxa"/>
            <w:shd w:val="clear" w:color="auto" w:fill="auto"/>
          </w:tcPr>
          <w:p w:rsidR="00AE000F" w:rsidRPr="00450C6F" w:rsidRDefault="00AE000F" w:rsidP="00A26A8B">
            <w:pPr>
              <w:pStyle w:val="Default"/>
              <w:rPr>
                <w:sz w:val="18"/>
                <w:szCs w:val="18"/>
              </w:rPr>
            </w:pPr>
            <w:r w:rsidRPr="00450C6F">
              <w:rPr>
                <w:sz w:val="18"/>
                <w:szCs w:val="18"/>
              </w:rPr>
              <w:t xml:space="preserve">Salvial-4(14)-en-1-one </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2032</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2.4</w:t>
            </w:r>
          </w:p>
        </w:tc>
      </w:tr>
      <w:tr w:rsidR="00147971" w:rsidRPr="00450C6F" w:rsidTr="00147971">
        <w:trPr>
          <w:trHeight w:val="210"/>
          <w:jc w:val="center"/>
        </w:trPr>
        <w:tc>
          <w:tcPr>
            <w:tcW w:w="2789" w:type="dxa"/>
            <w:shd w:val="clear" w:color="auto" w:fill="auto"/>
          </w:tcPr>
          <w:p w:rsidR="00AE000F" w:rsidRPr="00450C6F" w:rsidRDefault="00AE000F" w:rsidP="00A26A8B">
            <w:pPr>
              <w:pStyle w:val="Default"/>
              <w:rPr>
                <w:sz w:val="18"/>
                <w:szCs w:val="18"/>
              </w:rPr>
            </w:pPr>
            <w:r w:rsidRPr="00450C6F">
              <w:rPr>
                <w:sz w:val="18"/>
                <w:szCs w:val="18"/>
              </w:rPr>
              <w:t xml:space="preserve">Humulene epoxide-II </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2056</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0.2</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r>
      <w:tr w:rsidR="00147971" w:rsidRPr="00450C6F" w:rsidTr="00147971">
        <w:trPr>
          <w:trHeight w:val="219"/>
          <w:jc w:val="center"/>
        </w:trPr>
        <w:tc>
          <w:tcPr>
            <w:tcW w:w="2789" w:type="dxa"/>
            <w:shd w:val="clear" w:color="auto" w:fill="auto"/>
          </w:tcPr>
          <w:p w:rsidR="00AE000F" w:rsidRPr="00450C6F" w:rsidRDefault="00AE000F" w:rsidP="00A26A8B">
            <w:pPr>
              <w:rPr>
                <w:rFonts w:eastAsia="Calibri"/>
                <w:sz w:val="18"/>
                <w:szCs w:val="18"/>
              </w:rPr>
            </w:pPr>
            <w:r w:rsidRPr="00450C6F">
              <w:rPr>
                <w:rFonts w:eastAsia="Calibri"/>
                <w:sz w:val="18"/>
                <w:szCs w:val="18"/>
              </w:rPr>
              <w:t>Spathulenol</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2140</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0.4</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25.6</w:t>
            </w:r>
          </w:p>
        </w:tc>
      </w:tr>
      <w:tr w:rsidR="00147971" w:rsidRPr="00450C6F" w:rsidTr="00147971">
        <w:trPr>
          <w:trHeight w:val="210"/>
          <w:jc w:val="center"/>
        </w:trPr>
        <w:tc>
          <w:tcPr>
            <w:tcW w:w="2789" w:type="dxa"/>
            <w:shd w:val="clear" w:color="auto" w:fill="auto"/>
          </w:tcPr>
          <w:p w:rsidR="00AE000F" w:rsidRPr="00450C6F" w:rsidRDefault="00AE000F" w:rsidP="00A26A8B">
            <w:pPr>
              <w:rPr>
                <w:rFonts w:eastAsia="Calibri"/>
                <w:sz w:val="18"/>
                <w:szCs w:val="18"/>
              </w:rPr>
            </w:pPr>
            <w:r w:rsidRPr="00450C6F">
              <w:rPr>
                <w:rFonts w:eastAsia="Calibri"/>
                <w:sz w:val="18"/>
                <w:szCs w:val="18"/>
              </w:rPr>
              <w:t>Tricosane</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2295</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0.1</w:t>
            </w:r>
          </w:p>
        </w:tc>
      </w:tr>
      <w:tr w:rsidR="00147971" w:rsidRPr="00450C6F" w:rsidTr="00147971">
        <w:trPr>
          <w:trHeight w:val="219"/>
          <w:jc w:val="center"/>
        </w:trPr>
        <w:tc>
          <w:tcPr>
            <w:tcW w:w="2789" w:type="dxa"/>
            <w:shd w:val="clear" w:color="auto" w:fill="auto"/>
          </w:tcPr>
          <w:p w:rsidR="00AE000F" w:rsidRPr="00450C6F" w:rsidRDefault="00AE000F" w:rsidP="00A26A8B">
            <w:pPr>
              <w:pStyle w:val="Default"/>
              <w:rPr>
                <w:sz w:val="18"/>
                <w:szCs w:val="18"/>
              </w:rPr>
            </w:pPr>
            <w:r w:rsidRPr="00450C6F">
              <w:rPr>
                <w:sz w:val="18"/>
                <w:szCs w:val="18"/>
              </w:rPr>
              <w:t xml:space="preserve">Tetracosane </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2395</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0.2</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r>
      <w:tr w:rsidR="00147971" w:rsidRPr="00450C6F" w:rsidTr="00147971">
        <w:trPr>
          <w:trHeight w:val="210"/>
          <w:jc w:val="center"/>
        </w:trPr>
        <w:tc>
          <w:tcPr>
            <w:tcW w:w="2789" w:type="dxa"/>
            <w:shd w:val="clear" w:color="auto" w:fill="auto"/>
          </w:tcPr>
          <w:p w:rsidR="00AE000F" w:rsidRPr="00450C6F" w:rsidRDefault="00AE000F" w:rsidP="00A26A8B">
            <w:pPr>
              <w:pStyle w:val="Default"/>
              <w:rPr>
                <w:sz w:val="18"/>
                <w:szCs w:val="18"/>
              </w:rPr>
            </w:pPr>
            <w:r w:rsidRPr="00450C6F">
              <w:rPr>
                <w:sz w:val="18"/>
                <w:szCs w:val="18"/>
              </w:rPr>
              <w:t xml:space="preserve">Pentacosane </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2455</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0.3</w:t>
            </w:r>
          </w:p>
        </w:tc>
      </w:tr>
      <w:tr w:rsidR="00147971" w:rsidRPr="00450C6F" w:rsidTr="00147971">
        <w:trPr>
          <w:trHeight w:val="219"/>
          <w:jc w:val="center"/>
        </w:trPr>
        <w:tc>
          <w:tcPr>
            <w:tcW w:w="2789" w:type="dxa"/>
            <w:shd w:val="clear" w:color="auto" w:fill="auto"/>
          </w:tcPr>
          <w:p w:rsidR="00AE000F" w:rsidRPr="00450C6F" w:rsidRDefault="00AE000F" w:rsidP="00A26A8B">
            <w:pPr>
              <w:pStyle w:val="Default"/>
              <w:rPr>
                <w:sz w:val="18"/>
                <w:szCs w:val="18"/>
              </w:rPr>
            </w:pPr>
            <w:r w:rsidRPr="00450C6F">
              <w:rPr>
                <w:sz w:val="18"/>
                <w:szCs w:val="18"/>
              </w:rPr>
              <w:t xml:space="preserve">Dodecanoic acid </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2502</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0.4</w:t>
            </w:r>
          </w:p>
        </w:tc>
      </w:tr>
      <w:tr w:rsidR="00147971" w:rsidRPr="00450C6F" w:rsidTr="00147971">
        <w:trPr>
          <w:trHeight w:val="219"/>
          <w:jc w:val="center"/>
        </w:trPr>
        <w:tc>
          <w:tcPr>
            <w:tcW w:w="2789" w:type="dxa"/>
            <w:shd w:val="clear" w:color="auto" w:fill="auto"/>
          </w:tcPr>
          <w:p w:rsidR="00AE000F" w:rsidRPr="00450C6F" w:rsidRDefault="00AE000F" w:rsidP="00A26A8B">
            <w:pPr>
              <w:pStyle w:val="Default"/>
              <w:rPr>
                <w:sz w:val="18"/>
                <w:szCs w:val="18"/>
              </w:rPr>
            </w:pPr>
            <w:r w:rsidRPr="00450C6F">
              <w:rPr>
                <w:sz w:val="18"/>
                <w:szCs w:val="18"/>
              </w:rPr>
              <w:t xml:space="preserve">Tetradecanoic acid </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2655</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0.1</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r>
      <w:tr w:rsidR="00147971" w:rsidRPr="00450C6F" w:rsidTr="00147971">
        <w:trPr>
          <w:trHeight w:val="210"/>
          <w:jc w:val="center"/>
        </w:trPr>
        <w:tc>
          <w:tcPr>
            <w:tcW w:w="2789" w:type="dxa"/>
            <w:shd w:val="clear" w:color="auto" w:fill="auto"/>
          </w:tcPr>
          <w:p w:rsidR="00AE000F" w:rsidRPr="00450C6F" w:rsidRDefault="00AE000F" w:rsidP="00A26A8B">
            <w:pPr>
              <w:pStyle w:val="Default"/>
              <w:rPr>
                <w:sz w:val="18"/>
                <w:szCs w:val="18"/>
              </w:rPr>
            </w:pPr>
            <w:r w:rsidRPr="00450C6F">
              <w:rPr>
                <w:sz w:val="18"/>
                <w:szCs w:val="18"/>
              </w:rPr>
              <w:t xml:space="preserve">Heptacosane </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2700</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0.4</w:t>
            </w:r>
          </w:p>
        </w:tc>
      </w:tr>
      <w:tr w:rsidR="00147971" w:rsidRPr="00450C6F" w:rsidTr="00147971">
        <w:trPr>
          <w:trHeight w:val="219"/>
          <w:jc w:val="center"/>
        </w:trPr>
        <w:tc>
          <w:tcPr>
            <w:tcW w:w="2789" w:type="dxa"/>
            <w:shd w:val="clear" w:color="auto" w:fill="auto"/>
          </w:tcPr>
          <w:p w:rsidR="00AE000F" w:rsidRPr="00450C6F" w:rsidRDefault="00AE000F" w:rsidP="00A26A8B">
            <w:pPr>
              <w:pStyle w:val="Default"/>
              <w:rPr>
                <w:sz w:val="18"/>
                <w:szCs w:val="18"/>
              </w:rPr>
            </w:pPr>
            <w:r w:rsidRPr="00450C6F">
              <w:rPr>
                <w:sz w:val="18"/>
                <w:szCs w:val="18"/>
              </w:rPr>
              <w:t xml:space="preserve">Hexadecanoic acid </w:t>
            </w:r>
          </w:p>
        </w:tc>
        <w:tc>
          <w:tcPr>
            <w:tcW w:w="1404" w:type="dxa"/>
            <w:shd w:val="clear" w:color="auto" w:fill="auto"/>
            <w:vAlign w:val="center"/>
          </w:tcPr>
          <w:p w:rsidR="00AE000F" w:rsidRPr="00450C6F" w:rsidRDefault="00AE000F" w:rsidP="00147971">
            <w:pPr>
              <w:ind w:hanging="108"/>
              <w:jc w:val="center"/>
              <w:rPr>
                <w:rFonts w:eastAsia="Calibri"/>
                <w:sz w:val="18"/>
                <w:szCs w:val="18"/>
              </w:rPr>
            </w:pPr>
            <w:r w:rsidRPr="00450C6F">
              <w:rPr>
                <w:rFonts w:eastAsia="Calibri"/>
                <w:sz w:val="18"/>
                <w:szCs w:val="18"/>
              </w:rPr>
              <w:t>2925</w:t>
            </w:r>
          </w:p>
        </w:tc>
        <w:tc>
          <w:tcPr>
            <w:tcW w:w="1972"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0.2</w:t>
            </w:r>
          </w:p>
        </w:tc>
        <w:tc>
          <w:tcPr>
            <w:tcW w:w="2707" w:type="dxa"/>
            <w:shd w:val="clear" w:color="auto" w:fill="auto"/>
          </w:tcPr>
          <w:p w:rsidR="00AE000F" w:rsidRPr="00450C6F" w:rsidRDefault="00AE000F" w:rsidP="00147971">
            <w:pPr>
              <w:jc w:val="center"/>
              <w:rPr>
                <w:rFonts w:eastAsia="Calibri"/>
                <w:sz w:val="18"/>
                <w:szCs w:val="18"/>
              </w:rPr>
            </w:pPr>
            <w:r w:rsidRPr="00450C6F">
              <w:rPr>
                <w:rFonts w:eastAsia="Calibri"/>
                <w:sz w:val="18"/>
                <w:szCs w:val="18"/>
              </w:rPr>
              <w:t>-</w:t>
            </w:r>
          </w:p>
        </w:tc>
      </w:tr>
      <w:tr w:rsidR="00147971" w:rsidRPr="00450C6F" w:rsidTr="00147971">
        <w:trPr>
          <w:trHeight w:val="430"/>
          <w:jc w:val="center"/>
        </w:trPr>
        <w:tc>
          <w:tcPr>
            <w:tcW w:w="2789" w:type="dxa"/>
            <w:tcBorders>
              <w:bottom w:val="single" w:sz="4" w:space="0" w:color="auto"/>
            </w:tcBorders>
            <w:shd w:val="clear" w:color="auto" w:fill="auto"/>
            <w:vAlign w:val="center"/>
          </w:tcPr>
          <w:p w:rsidR="00AE000F" w:rsidRPr="00450C6F" w:rsidRDefault="00AE000F" w:rsidP="00A26A8B">
            <w:pPr>
              <w:contextualSpacing/>
              <w:rPr>
                <w:rFonts w:eastAsia="Calibri"/>
                <w:sz w:val="18"/>
                <w:szCs w:val="18"/>
              </w:rPr>
            </w:pPr>
            <w:r w:rsidRPr="00450C6F">
              <w:rPr>
                <w:rFonts w:eastAsia="Calibri"/>
                <w:b/>
                <w:sz w:val="18"/>
                <w:szCs w:val="18"/>
              </w:rPr>
              <w:t>RRI*:</w:t>
            </w:r>
            <w:r w:rsidRPr="00450C6F">
              <w:rPr>
                <w:rFonts w:eastAsia="Calibri"/>
                <w:sz w:val="18"/>
                <w:szCs w:val="18"/>
              </w:rPr>
              <w:t xml:space="preserve"> Relative Retention Index</w:t>
            </w:r>
          </w:p>
        </w:tc>
        <w:tc>
          <w:tcPr>
            <w:tcW w:w="1404" w:type="dxa"/>
            <w:tcBorders>
              <w:bottom w:val="single" w:sz="4" w:space="0" w:color="auto"/>
            </w:tcBorders>
            <w:shd w:val="clear" w:color="auto" w:fill="auto"/>
            <w:vAlign w:val="center"/>
          </w:tcPr>
          <w:p w:rsidR="00AE000F" w:rsidRPr="00450C6F" w:rsidRDefault="008D52BD" w:rsidP="008D52BD">
            <w:pPr>
              <w:rPr>
                <w:rFonts w:eastAsia="Calibri"/>
                <w:b/>
                <w:sz w:val="18"/>
                <w:szCs w:val="18"/>
              </w:rPr>
            </w:pPr>
            <w:r w:rsidRPr="00450C6F">
              <w:rPr>
                <w:rFonts w:eastAsia="Calibri"/>
                <w:b/>
                <w:sz w:val="18"/>
                <w:szCs w:val="18"/>
              </w:rPr>
              <w:t xml:space="preserve">       </w:t>
            </w:r>
            <w:r w:rsidR="00AE000F" w:rsidRPr="00450C6F">
              <w:rPr>
                <w:rFonts w:eastAsia="Calibri"/>
                <w:b/>
                <w:sz w:val="18"/>
                <w:szCs w:val="18"/>
              </w:rPr>
              <w:t>Total</w:t>
            </w:r>
          </w:p>
        </w:tc>
        <w:tc>
          <w:tcPr>
            <w:tcW w:w="1972" w:type="dxa"/>
            <w:tcBorders>
              <w:bottom w:val="single" w:sz="4" w:space="0" w:color="auto"/>
            </w:tcBorders>
            <w:shd w:val="clear" w:color="auto" w:fill="auto"/>
            <w:vAlign w:val="center"/>
          </w:tcPr>
          <w:p w:rsidR="00AE000F" w:rsidRPr="00450C6F" w:rsidRDefault="00AE000F" w:rsidP="00147971">
            <w:pPr>
              <w:jc w:val="center"/>
              <w:rPr>
                <w:rFonts w:eastAsia="Calibri"/>
                <w:b/>
                <w:sz w:val="18"/>
                <w:szCs w:val="18"/>
              </w:rPr>
            </w:pPr>
            <w:r w:rsidRPr="00450C6F">
              <w:rPr>
                <w:rFonts w:eastAsia="Calibri"/>
                <w:b/>
                <w:sz w:val="18"/>
                <w:szCs w:val="18"/>
              </w:rPr>
              <w:t>90.8</w:t>
            </w:r>
          </w:p>
        </w:tc>
        <w:tc>
          <w:tcPr>
            <w:tcW w:w="2707" w:type="dxa"/>
            <w:tcBorders>
              <w:bottom w:val="single" w:sz="4" w:space="0" w:color="auto"/>
            </w:tcBorders>
            <w:shd w:val="clear" w:color="auto" w:fill="auto"/>
            <w:vAlign w:val="center"/>
          </w:tcPr>
          <w:p w:rsidR="00AE000F" w:rsidRPr="00450C6F" w:rsidRDefault="00AE000F" w:rsidP="00147971">
            <w:pPr>
              <w:jc w:val="center"/>
              <w:rPr>
                <w:rFonts w:eastAsia="Calibri"/>
                <w:b/>
                <w:sz w:val="18"/>
                <w:szCs w:val="18"/>
              </w:rPr>
            </w:pPr>
            <w:r w:rsidRPr="00450C6F">
              <w:rPr>
                <w:rFonts w:eastAsia="Calibri"/>
                <w:b/>
                <w:sz w:val="18"/>
                <w:szCs w:val="18"/>
              </w:rPr>
              <w:t>91.7</w:t>
            </w:r>
          </w:p>
        </w:tc>
      </w:tr>
    </w:tbl>
    <w:p w:rsidR="00A26A8B" w:rsidRPr="00450C6F" w:rsidRDefault="00A26A8B" w:rsidP="0043361A">
      <w:pPr>
        <w:autoSpaceDE w:val="0"/>
        <w:autoSpaceDN w:val="0"/>
        <w:adjustRightInd w:val="0"/>
        <w:jc w:val="both"/>
        <w:rPr>
          <w:rFonts w:ascii="Calibri" w:hAnsi="Calibri"/>
          <w:b/>
          <w:bCs/>
          <w:sz w:val="20"/>
          <w:szCs w:val="20"/>
        </w:rPr>
        <w:sectPr w:rsidR="00A26A8B" w:rsidRPr="00450C6F" w:rsidSect="00A26A8B">
          <w:type w:val="continuous"/>
          <w:pgSz w:w="11906" w:h="16838" w:code="9"/>
          <w:pgMar w:top="1418" w:right="1418" w:bottom="1418" w:left="1418" w:header="709" w:footer="709" w:gutter="0"/>
          <w:cols w:space="708"/>
          <w:docGrid w:linePitch="360"/>
        </w:sectPr>
      </w:pPr>
    </w:p>
    <w:p w:rsidR="009046D4" w:rsidRPr="00450C6F" w:rsidRDefault="009046D4" w:rsidP="0043361A">
      <w:pPr>
        <w:autoSpaceDE w:val="0"/>
        <w:autoSpaceDN w:val="0"/>
        <w:adjustRightInd w:val="0"/>
        <w:jc w:val="both"/>
        <w:rPr>
          <w:rFonts w:ascii="Calibri" w:hAnsi="Calibri"/>
          <w:b/>
          <w:bCs/>
          <w:sz w:val="20"/>
          <w:szCs w:val="20"/>
        </w:rPr>
      </w:pPr>
    </w:p>
    <w:p w:rsidR="0043361A" w:rsidRPr="00450C6F" w:rsidRDefault="0043361A" w:rsidP="0043361A">
      <w:pPr>
        <w:autoSpaceDE w:val="0"/>
        <w:autoSpaceDN w:val="0"/>
        <w:adjustRightInd w:val="0"/>
        <w:jc w:val="both"/>
        <w:rPr>
          <w:rFonts w:ascii="Calibri" w:hAnsi="Calibri"/>
          <w:b/>
          <w:sz w:val="20"/>
          <w:szCs w:val="20"/>
        </w:rPr>
      </w:pPr>
      <w:r w:rsidRPr="00450C6F">
        <w:rPr>
          <w:rFonts w:ascii="Calibri" w:hAnsi="Calibri"/>
          <w:b/>
          <w:bCs/>
          <w:sz w:val="20"/>
          <w:szCs w:val="20"/>
        </w:rPr>
        <w:t xml:space="preserve">Results and </w:t>
      </w:r>
      <w:r w:rsidRPr="00450C6F">
        <w:rPr>
          <w:rFonts w:ascii="Calibri" w:hAnsi="Calibri"/>
          <w:b/>
          <w:sz w:val="20"/>
          <w:szCs w:val="20"/>
        </w:rPr>
        <w:t>Discussion</w:t>
      </w:r>
    </w:p>
    <w:p w:rsidR="002B08DA" w:rsidRPr="00450C6F" w:rsidRDefault="0043361A" w:rsidP="002B08DA">
      <w:pPr>
        <w:autoSpaceDE w:val="0"/>
        <w:autoSpaceDN w:val="0"/>
        <w:adjustRightInd w:val="0"/>
        <w:ind w:firstLine="567"/>
        <w:jc w:val="both"/>
        <w:rPr>
          <w:rFonts w:ascii="Calibri" w:eastAsia="AdvTimes" w:hAnsi="Calibri"/>
          <w:sz w:val="20"/>
          <w:szCs w:val="20"/>
        </w:rPr>
      </w:pPr>
      <w:r w:rsidRPr="00450C6F">
        <w:rPr>
          <w:rFonts w:ascii="Calibri" w:hAnsi="Calibri"/>
          <w:sz w:val="20"/>
          <w:szCs w:val="20"/>
          <w:lang w:val="en-US"/>
        </w:rPr>
        <w:t xml:space="preserve">The chemical composition essential oil of dried aerial parts of </w:t>
      </w:r>
      <w:r w:rsidRPr="00450C6F">
        <w:rPr>
          <w:rFonts w:ascii="Calibri" w:hAnsi="Calibri"/>
          <w:bCs/>
          <w:i/>
          <w:sz w:val="20"/>
          <w:szCs w:val="20"/>
        </w:rPr>
        <w:t xml:space="preserve">B. gerardii </w:t>
      </w:r>
      <w:r w:rsidRPr="00450C6F">
        <w:rPr>
          <w:rFonts w:ascii="Calibri" w:hAnsi="Calibri"/>
          <w:bCs/>
          <w:sz w:val="20"/>
          <w:szCs w:val="20"/>
        </w:rPr>
        <w:t>and</w:t>
      </w:r>
      <w:r w:rsidRPr="00450C6F">
        <w:rPr>
          <w:rFonts w:ascii="Calibri" w:hAnsi="Calibri"/>
          <w:bCs/>
          <w:i/>
          <w:sz w:val="20"/>
          <w:szCs w:val="20"/>
        </w:rPr>
        <w:t xml:space="preserve"> B. rotundifolium</w:t>
      </w:r>
      <w:r w:rsidRPr="00450C6F">
        <w:rPr>
          <w:rFonts w:ascii="Calibri" w:hAnsi="Calibri"/>
          <w:sz w:val="20"/>
          <w:szCs w:val="20"/>
          <w:lang w:val="en-US"/>
        </w:rPr>
        <w:t xml:space="preserve"> were analyzed by </w:t>
      </w:r>
      <w:r w:rsidRPr="00450C6F">
        <w:rPr>
          <w:rFonts w:ascii="Calibri" w:eastAsia="Calibri" w:hAnsi="Calibri"/>
          <w:sz w:val="20"/>
          <w:szCs w:val="20"/>
        </w:rPr>
        <w:t>HS-SPME/GC-MS</w:t>
      </w:r>
      <w:r w:rsidRPr="00450C6F">
        <w:rPr>
          <w:rFonts w:ascii="Calibri" w:hAnsi="Calibri"/>
          <w:sz w:val="20"/>
          <w:szCs w:val="20"/>
          <w:lang w:val="en-US"/>
        </w:rPr>
        <w:t xml:space="preserve">. 21 and 23 compounds were identified in </w:t>
      </w:r>
      <w:r w:rsidRPr="00450C6F">
        <w:rPr>
          <w:rFonts w:ascii="Calibri" w:hAnsi="Calibri"/>
          <w:bCs/>
          <w:i/>
          <w:sz w:val="20"/>
          <w:szCs w:val="20"/>
        </w:rPr>
        <w:t xml:space="preserve">B. gerardii </w:t>
      </w:r>
      <w:r w:rsidRPr="00450C6F">
        <w:rPr>
          <w:rFonts w:ascii="Calibri" w:hAnsi="Calibri"/>
          <w:bCs/>
          <w:sz w:val="20"/>
          <w:szCs w:val="20"/>
        </w:rPr>
        <w:t>and</w:t>
      </w:r>
      <w:r w:rsidRPr="00450C6F">
        <w:rPr>
          <w:rFonts w:ascii="Calibri" w:hAnsi="Calibri"/>
          <w:bCs/>
          <w:i/>
          <w:sz w:val="20"/>
          <w:szCs w:val="20"/>
        </w:rPr>
        <w:t xml:space="preserve"> B. rotundifolium</w:t>
      </w:r>
      <w:r w:rsidRPr="00450C6F">
        <w:rPr>
          <w:rFonts w:ascii="Calibri" w:hAnsi="Calibri"/>
          <w:i/>
          <w:iCs/>
          <w:sz w:val="20"/>
          <w:szCs w:val="20"/>
        </w:rPr>
        <w:t xml:space="preserve"> </w:t>
      </w:r>
      <w:r w:rsidR="009D082E" w:rsidRPr="00450C6F">
        <w:rPr>
          <w:rFonts w:ascii="Calibri" w:hAnsi="Calibri"/>
          <w:sz w:val="20"/>
          <w:szCs w:val="20"/>
          <w:lang w:val="en-US"/>
        </w:rPr>
        <w:t xml:space="preserve">respectively, accounting from </w:t>
      </w:r>
      <w:r w:rsidRPr="00450C6F">
        <w:rPr>
          <w:rFonts w:ascii="Calibri" w:hAnsi="Calibri"/>
          <w:sz w:val="20"/>
          <w:szCs w:val="20"/>
          <w:lang w:val="en-US"/>
        </w:rPr>
        <w:t>9</w:t>
      </w:r>
      <w:r w:rsidR="009D082E" w:rsidRPr="00450C6F">
        <w:rPr>
          <w:rFonts w:ascii="Calibri" w:hAnsi="Calibri"/>
          <w:sz w:val="20"/>
          <w:szCs w:val="20"/>
          <w:lang w:val="en-US"/>
        </w:rPr>
        <w:t>0.8% and 91.7</w:t>
      </w:r>
      <w:r w:rsidRPr="00450C6F">
        <w:rPr>
          <w:rFonts w:ascii="Calibri" w:hAnsi="Calibri"/>
          <w:sz w:val="20"/>
          <w:szCs w:val="20"/>
          <w:lang w:val="en-US"/>
        </w:rPr>
        <w:t xml:space="preserve">% of the whole oil. The main compounds of </w:t>
      </w:r>
      <w:r w:rsidRPr="00450C6F">
        <w:rPr>
          <w:rFonts w:ascii="Calibri" w:hAnsi="Calibri"/>
          <w:bCs/>
          <w:i/>
          <w:sz w:val="20"/>
          <w:szCs w:val="20"/>
        </w:rPr>
        <w:t xml:space="preserve">B. gerardii </w:t>
      </w:r>
      <w:r w:rsidRPr="00450C6F">
        <w:rPr>
          <w:rFonts w:ascii="Calibri" w:hAnsi="Calibri"/>
          <w:sz w:val="20"/>
          <w:szCs w:val="20"/>
          <w:lang w:val="en-US"/>
        </w:rPr>
        <w:t xml:space="preserve">were undecane </w:t>
      </w:r>
      <w:r w:rsidR="009D082E" w:rsidRPr="00450C6F">
        <w:rPr>
          <w:rFonts w:ascii="Calibri" w:hAnsi="Calibri"/>
          <w:sz w:val="20"/>
          <w:szCs w:val="20"/>
        </w:rPr>
        <w:t xml:space="preserve">(38.3%), hexanal (19.9%) and </w:t>
      </w:r>
      <w:r w:rsidR="009D082E" w:rsidRPr="00450C6F">
        <w:rPr>
          <w:rFonts w:ascii="Symbol" w:hAnsi="Symbol"/>
          <w:sz w:val="20"/>
          <w:szCs w:val="20"/>
        </w:rPr>
        <w:t></w:t>
      </w:r>
      <w:r w:rsidRPr="00450C6F">
        <w:rPr>
          <w:rFonts w:ascii="Calibri" w:hAnsi="Calibri"/>
          <w:sz w:val="20"/>
          <w:szCs w:val="20"/>
        </w:rPr>
        <w:t xml:space="preserve">-pinene (15.8%), while in the </w:t>
      </w:r>
      <w:r w:rsidRPr="00450C6F">
        <w:rPr>
          <w:rFonts w:ascii="Calibri" w:hAnsi="Calibri"/>
          <w:bCs/>
          <w:i/>
          <w:sz w:val="20"/>
          <w:szCs w:val="20"/>
        </w:rPr>
        <w:t>B. rotundifolium</w:t>
      </w:r>
      <w:r w:rsidRPr="00450C6F">
        <w:rPr>
          <w:rFonts w:ascii="Symbol" w:hAnsi="Symbol"/>
          <w:i/>
          <w:iCs/>
          <w:sz w:val="20"/>
          <w:szCs w:val="20"/>
        </w:rPr>
        <w:t></w:t>
      </w:r>
      <w:r w:rsidR="009D082E" w:rsidRPr="00450C6F">
        <w:rPr>
          <w:rFonts w:ascii="Symbol" w:hAnsi="Symbol"/>
          <w:sz w:val="20"/>
          <w:szCs w:val="20"/>
        </w:rPr>
        <w:t></w:t>
      </w:r>
      <w:r w:rsidRPr="00450C6F">
        <w:rPr>
          <w:rFonts w:ascii="Calibri" w:hAnsi="Calibri"/>
          <w:sz w:val="20"/>
          <w:szCs w:val="20"/>
        </w:rPr>
        <w:t xml:space="preserve">-pinene (29.7%), spathulenol (25.6%) and germacrene D (18.4%). </w:t>
      </w:r>
      <w:r w:rsidRPr="00450C6F">
        <w:rPr>
          <w:rFonts w:ascii="Calibri" w:hAnsi="Calibri"/>
          <w:bCs/>
          <w:i/>
          <w:sz w:val="20"/>
          <w:szCs w:val="20"/>
        </w:rPr>
        <w:t xml:space="preserve">B. gerardii </w:t>
      </w:r>
      <w:r w:rsidRPr="00450C6F">
        <w:rPr>
          <w:rFonts w:ascii="Calibri" w:hAnsi="Calibri"/>
          <w:bCs/>
          <w:sz w:val="20"/>
          <w:szCs w:val="20"/>
        </w:rPr>
        <w:t>and</w:t>
      </w:r>
      <w:r w:rsidRPr="00450C6F">
        <w:rPr>
          <w:rFonts w:ascii="Calibri" w:hAnsi="Calibri"/>
          <w:bCs/>
          <w:i/>
          <w:sz w:val="20"/>
          <w:szCs w:val="20"/>
        </w:rPr>
        <w:t xml:space="preserve"> B. rotundifolium</w:t>
      </w:r>
      <w:r w:rsidRPr="00450C6F">
        <w:rPr>
          <w:rFonts w:ascii="Calibri" w:hAnsi="Calibri"/>
          <w:sz w:val="20"/>
          <w:szCs w:val="20"/>
          <w:lang w:val="en-US"/>
        </w:rPr>
        <w:t xml:space="preserve"> </w:t>
      </w:r>
      <w:r w:rsidRPr="00450C6F">
        <w:rPr>
          <w:rFonts w:ascii="Calibri" w:eastAsia="AdvTimes" w:hAnsi="Calibri"/>
          <w:sz w:val="20"/>
          <w:szCs w:val="20"/>
        </w:rPr>
        <w:t>i</w:t>
      </w:r>
      <w:r w:rsidR="009D082E" w:rsidRPr="00450C6F">
        <w:rPr>
          <w:rFonts w:ascii="Calibri" w:eastAsia="AdvTimes" w:hAnsi="Calibri"/>
          <w:sz w:val="20"/>
          <w:szCs w:val="20"/>
        </w:rPr>
        <w:t xml:space="preserve">ncluded high concentrations of </w:t>
      </w:r>
      <w:r w:rsidR="009D082E" w:rsidRPr="00450C6F">
        <w:rPr>
          <w:rFonts w:ascii="Symbol" w:eastAsia="AdvTimes" w:hAnsi="Symbol"/>
          <w:sz w:val="20"/>
          <w:szCs w:val="20"/>
        </w:rPr>
        <w:t></w:t>
      </w:r>
      <w:r w:rsidR="009D082E" w:rsidRPr="00450C6F">
        <w:rPr>
          <w:rFonts w:ascii="Calibri" w:eastAsia="AdvTimes" w:hAnsi="Calibri"/>
          <w:sz w:val="20"/>
          <w:szCs w:val="20"/>
        </w:rPr>
        <w:t>-pinene (</w:t>
      </w:r>
      <w:proofErr w:type="gramStart"/>
      <w:r w:rsidR="009D082E" w:rsidRPr="00450C6F">
        <w:rPr>
          <w:rFonts w:ascii="Calibri" w:eastAsia="AdvTimes" w:hAnsi="Calibri"/>
          <w:sz w:val="20"/>
          <w:szCs w:val="20"/>
        </w:rPr>
        <w:t>15.8</w:t>
      </w:r>
      <w:proofErr w:type="gramEnd"/>
      <w:r w:rsidR="009D082E" w:rsidRPr="00450C6F">
        <w:rPr>
          <w:rFonts w:ascii="Calibri" w:eastAsia="AdvTimes" w:hAnsi="Calibri"/>
          <w:sz w:val="20"/>
          <w:szCs w:val="20"/>
        </w:rPr>
        <w:t>% - 29.7%, respectively).</w:t>
      </w:r>
      <w:r w:rsidRPr="00450C6F">
        <w:rPr>
          <w:rFonts w:ascii="Calibri" w:eastAsia="AdvTimes" w:hAnsi="Calibri"/>
          <w:sz w:val="20"/>
          <w:szCs w:val="20"/>
        </w:rPr>
        <w:t xml:space="preserve"> </w:t>
      </w:r>
      <w:r w:rsidRPr="00450C6F">
        <w:rPr>
          <w:rFonts w:ascii="Calibri" w:hAnsi="Calibri"/>
          <w:bCs/>
          <w:i/>
          <w:sz w:val="20"/>
          <w:szCs w:val="20"/>
        </w:rPr>
        <w:t xml:space="preserve">B. gerardii </w:t>
      </w:r>
      <w:r w:rsidR="009D082E" w:rsidRPr="00450C6F">
        <w:rPr>
          <w:rFonts w:ascii="Calibri" w:eastAsia="AdvTimes" w:hAnsi="Calibri"/>
          <w:sz w:val="20"/>
          <w:szCs w:val="20"/>
        </w:rPr>
        <w:t>has, undecane (</w:t>
      </w:r>
      <w:proofErr w:type="gramStart"/>
      <w:r w:rsidR="009D082E" w:rsidRPr="00450C6F">
        <w:rPr>
          <w:rFonts w:ascii="Calibri" w:eastAsia="AdvTimes" w:hAnsi="Calibri"/>
          <w:sz w:val="20"/>
          <w:szCs w:val="20"/>
        </w:rPr>
        <w:t>38.3</w:t>
      </w:r>
      <w:proofErr w:type="gramEnd"/>
      <w:r w:rsidR="009D082E" w:rsidRPr="00450C6F">
        <w:rPr>
          <w:rFonts w:ascii="Calibri" w:eastAsia="AdvTimes" w:hAnsi="Calibri"/>
          <w:sz w:val="20"/>
          <w:szCs w:val="20"/>
        </w:rPr>
        <w:t>%)</w:t>
      </w:r>
      <w:r w:rsidR="002B08DA" w:rsidRPr="00450C6F">
        <w:rPr>
          <w:rFonts w:ascii="Calibri" w:eastAsia="AdvTimes" w:hAnsi="Calibri"/>
          <w:sz w:val="20"/>
          <w:szCs w:val="20"/>
        </w:rPr>
        <w:t xml:space="preserve"> </w:t>
      </w:r>
      <w:r w:rsidR="009D082E" w:rsidRPr="00450C6F">
        <w:rPr>
          <w:rFonts w:ascii="Calibri" w:eastAsia="AdvTimes" w:hAnsi="Calibri"/>
          <w:sz w:val="20"/>
          <w:szCs w:val="20"/>
        </w:rPr>
        <w:t>and hexa</w:t>
      </w:r>
      <w:r w:rsidRPr="00450C6F">
        <w:rPr>
          <w:rFonts w:ascii="Calibri" w:eastAsia="AdvTimes" w:hAnsi="Calibri"/>
          <w:sz w:val="20"/>
          <w:szCs w:val="20"/>
        </w:rPr>
        <w:t xml:space="preserve">nal (19.9%), but </w:t>
      </w:r>
    </w:p>
    <w:p w:rsidR="002B08DA" w:rsidRPr="00450C6F" w:rsidRDefault="002B08DA" w:rsidP="002B08DA">
      <w:pPr>
        <w:autoSpaceDE w:val="0"/>
        <w:autoSpaceDN w:val="0"/>
        <w:adjustRightInd w:val="0"/>
        <w:jc w:val="both"/>
        <w:rPr>
          <w:rFonts w:ascii="Calibri" w:eastAsia="AdvTimes" w:hAnsi="Calibri"/>
          <w:sz w:val="20"/>
          <w:szCs w:val="20"/>
        </w:rPr>
      </w:pPr>
    </w:p>
    <w:p w:rsidR="002B08DA" w:rsidRPr="00450C6F" w:rsidRDefault="002B08DA" w:rsidP="002B08DA">
      <w:pPr>
        <w:autoSpaceDE w:val="0"/>
        <w:autoSpaceDN w:val="0"/>
        <w:adjustRightInd w:val="0"/>
        <w:jc w:val="both"/>
        <w:rPr>
          <w:rFonts w:ascii="Calibri" w:eastAsia="AdvTimes" w:hAnsi="Calibri"/>
          <w:sz w:val="20"/>
          <w:szCs w:val="20"/>
        </w:rPr>
      </w:pPr>
    </w:p>
    <w:p w:rsidR="0043361A" w:rsidRPr="00450C6F" w:rsidRDefault="0043361A" w:rsidP="002B08DA">
      <w:pPr>
        <w:autoSpaceDE w:val="0"/>
        <w:autoSpaceDN w:val="0"/>
        <w:adjustRightInd w:val="0"/>
        <w:jc w:val="both"/>
        <w:rPr>
          <w:rFonts w:ascii="Calibri" w:hAnsi="Calibri"/>
          <w:sz w:val="20"/>
          <w:szCs w:val="20"/>
        </w:rPr>
      </w:pPr>
      <w:r w:rsidRPr="00450C6F">
        <w:rPr>
          <w:rFonts w:ascii="Calibri" w:eastAsia="AdvTimes" w:hAnsi="Calibri"/>
          <w:sz w:val="20"/>
          <w:szCs w:val="20"/>
        </w:rPr>
        <w:t>low content of germacrene D (</w:t>
      </w:r>
      <w:proofErr w:type="gramStart"/>
      <w:r w:rsidRPr="00450C6F">
        <w:rPr>
          <w:rFonts w:ascii="Calibri" w:eastAsia="AdvTimes" w:hAnsi="Calibri"/>
          <w:sz w:val="20"/>
          <w:szCs w:val="20"/>
        </w:rPr>
        <w:t>2.7</w:t>
      </w:r>
      <w:proofErr w:type="gramEnd"/>
      <w:r w:rsidRPr="00450C6F">
        <w:rPr>
          <w:rFonts w:ascii="Calibri" w:eastAsia="AdvTimes" w:hAnsi="Calibri"/>
          <w:sz w:val="20"/>
          <w:szCs w:val="20"/>
        </w:rPr>
        <w:t xml:space="preserve">%) and spathulenol (0.4%). </w:t>
      </w:r>
      <w:r w:rsidRPr="00450C6F">
        <w:rPr>
          <w:rFonts w:ascii="Calibri" w:hAnsi="Calibri"/>
          <w:bCs/>
          <w:i/>
          <w:sz w:val="20"/>
          <w:szCs w:val="20"/>
        </w:rPr>
        <w:t>B. rotundifolium</w:t>
      </w:r>
      <w:r w:rsidRPr="00450C6F">
        <w:rPr>
          <w:rFonts w:ascii="Calibri" w:hAnsi="Calibri"/>
          <w:sz w:val="20"/>
          <w:szCs w:val="20"/>
          <w:lang w:val="en-US"/>
        </w:rPr>
        <w:t xml:space="preserve"> </w:t>
      </w:r>
      <w:r w:rsidRPr="00450C6F">
        <w:rPr>
          <w:rFonts w:ascii="Calibri" w:eastAsia="AdvTimes" w:hAnsi="Calibri"/>
          <w:sz w:val="20"/>
          <w:szCs w:val="20"/>
        </w:rPr>
        <w:t>was described by their lower content of undecane (</w:t>
      </w:r>
      <w:proofErr w:type="gramStart"/>
      <w:r w:rsidRPr="00450C6F">
        <w:rPr>
          <w:rFonts w:ascii="Calibri" w:eastAsia="AdvTimes" w:hAnsi="Calibri"/>
          <w:sz w:val="20"/>
          <w:szCs w:val="20"/>
        </w:rPr>
        <w:t>2.5</w:t>
      </w:r>
      <w:proofErr w:type="gramEnd"/>
      <w:r w:rsidRPr="00450C6F">
        <w:rPr>
          <w:rFonts w:ascii="Calibri" w:eastAsia="AdvTimes" w:hAnsi="Calibri"/>
          <w:sz w:val="20"/>
          <w:szCs w:val="20"/>
        </w:rPr>
        <w:t xml:space="preserve">%) and hexanal (1.2%) </w:t>
      </w:r>
      <w:r w:rsidRPr="00450C6F">
        <w:rPr>
          <w:rFonts w:ascii="Calibri" w:hAnsi="Calibri"/>
          <w:sz w:val="20"/>
          <w:szCs w:val="20"/>
        </w:rPr>
        <w:t>(Table 1).</w:t>
      </w:r>
      <w:r w:rsidRPr="00450C6F">
        <w:rPr>
          <w:rFonts w:ascii="Calibri" w:eastAsia="AdvTimes" w:hAnsi="Calibri"/>
          <w:sz w:val="20"/>
          <w:szCs w:val="20"/>
        </w:rPr>
        <w:t xml:space="preserve"> </w:t>
      </w:r>
      <w:r w:rsidR="008D52BD" w:rsidRPr="00450C6F">
        <w:rPr>
          <w:rFonts w:ascii="Calibri" w:hAnsi="Calibri"/>
          <w:sz w:val="20"/>
          <w:szCs w:val="20"/>
        </w:rPr>
        <w:t xml:space="preserve">Among the monoterpenes, </w:t>
      </w:r>
      <w:r w:rsidR="008D52BD" w:rsidRPr="00450C6F">
        <w:rPr>
          <w:rFonts w:ascii="Symbol" w:hAnsi="Symbol"/>
          <w:sz w:val="20"/>
          <w:szCs w:val="20"/>
        </w:rPr>
        <w:t></w:t>
      </w:r>
      <w:r w:rsidRPr="00450C6F">
        <w:rPr>
          <w:rFonts w:ascii="Calibri" w:hAnsi="Calibri"/>
          <w:sz w:val="20"/>
          <w:szCs w:val="20"/>
        </w:rPr>
        <w:t xml:space="preserve">-pinene was found principal constituents of </w:t>
      </w:r>
      <w:r w:rsidRPr="00450C6F">
        <w:rPr>
          <w:rFonts w:ascii="Calibri" w:hAnsi="Calibri"/>
          <w:bCs/>
          <w:i/>
          <w:sz w:val="20"/>
          <w:szCs w:val="20"/>
        </w:rPr>
        <w:t xml:space="preserve">B. gerardii </w:t>
      </w:r>
      <w:r w:rsidRPr="00450C6F">
        <w:rPr>
          <w:rFonts w:ascii="Calibri" w:hAnsi="Calibri"/>
          <w:bCs/>
          <w:sz w:val="20"/>
          <w:szCs w:val="20"/>
        </w:rPr>
        <w:t>(</w:t>
      </w:r>
      <w:proofErr w:type="gramStart"/>
      <w:r w:rsidRPr="00450C6F">
        <w:rPr>
          <w:rFonts w:ascii="Calibri" w:hAnsi="Calibri"/>
          <w:bCs/>
          <w:sz w:val="20"/>
          <w:szCs w:val="20"/>
        </w:rPr>
        <w:t>15.8</w:t>
      </w:r>
      <w:proofErr w:type="gramEnd"/>
      <w:r w:rsidRPr="00450C6F">
        <w:rPr>
          <w:rFonts w:ascii="Calibri" w:hAnsi="Calibri"/>
          <w:bCs/>
          <w:sz w:val="20"/>
          <w:szCs w:val="20"/>
        </w:rPr>
        <w:t>%)</w:t>
      </w:r>
      <w:r w:rsidRPr="00450C6F">
        <w:rPr>
          <w:rFonts w:ascii="Calibri" w:hAnsi="Calibri"/>
          <w:bCs/>
          <w:i/>
          <w:sz w:val="20"/>
          <w:szCs w:val="20"/>
        </w:rPr>
        <w:t xml:space="preserve"> </w:t>
      </w:r>
      <w:r w:rsidRPr="00450C6F">
        <w:rPr>
          <w:rFonts w:ascii="Calibri" w:hAnsi="Calibri"/>
          <w:bCs/>
          <w:sz w:val="20"/>
          <w:szCs w:val="20"/>
        </w:rPr>
        <w:t>and</w:t>
      </w:r>
      <w:r w:rsidRPr="00450C6F">
        <w:rPr>
          <w:rFonts w:ascii="Calibri" w:hAnsi="Calibri"/>
          <w:bCs/>
          <w:i/>
          <w:sz w:val="20"/>
          <w:szCs w:val="20"/>
        </w:rPr>
        <w:t xml:space="preserve"> B. rotundifolium </w:t>
      </w:r>
      <w:r w:rsidRPr="00450C6F">
        <w:rPr>
          <w:rFonts w:ascii="Calibri" w:hAnsi="Calibri"/>
          <w:bCs/>
          <w:sz w:val="20"/>
          <w:szCs w:val="20"/>
        </w:rPr>
        <w:t>(29.7%)</w:t>
      </w:r>
      <w:r w:rsidRPr="00450C6F">
        <w:rPr>
          <w:rFonts w:ascii="Calibri" w:hAnsi="Calibri"/>
          <w:bCs/>
          <w:i/>
          <w:sz w:val="20"/>
          <w:szCs w:val="20"/>
        </w:rPr>
        <w:t xml:space="preserve"> </w:t>
      </w:r>
      <w:r w:rsidRPr="00450C6F">
        <w:rPr>
          <w:rFonts w:ascii="Calibri" w:hAnsi="Calibri"/>
          <w:sz w:val="20"/>
          <w:szCs w:val="20"/>
        </w:rPr>
        <w:t>(Table 1)</w:t>
      </w:r>
      <w:r w:rsidR="008D52BD" w:rsidRPr="00450C6F">
        <w:rPr>
          <w:rFonts w:ascii="Calibri" w:hAnsi="Calibri"/>
          <w:bCs/>
          <w:sz w:val="20"/>
          <w:szCs w:val="20"/>
        </w:rPr>
        <w:t xml:space="preserve">; </w:t>
      </w:r>
      <w:r w:rsidR="008D52BD" w:rsidRPr="00450C6F">
        <w:rPr>
          <w:rFonts w:ascii="Symbol" w:hAnsi="Symbol"/>
          <w:sz w:val="20"/>
          <w:szCs w:val="20"/>
        </w:rPr>
        <w:t></w:t>
      </w:r>
      <w:r w:rsidRPr="00450C6F">
        <w:rPr>
          <w:rFonts w:ascii="Calibri" w:hAnsi="Calibri"/>
          <w:bCs/>
          <w:sz w:val="20"/>
          <w:szCs w:val="20"/>
        </w:rPr>
        <w:t xml:space="preserve">-pinene </w:t>
      </w:r>
      <w:r w:rsidRPr="00450C6F">
        <w:rPr>
          <w:rFonts w:ascii="Calibri" w:hAnsi="Calibri"/>
          <w:sz w:val="20"/>
          <w:szCs w:val="20"/>
        </w:rPr>
        <w:t xml:space="preserve">also dominat constituent of umbel rays (17.6%), stems (6.0%), leaves (13.0%), fruits (42.7%) and the whole aerial parts (5.9%) of </w:t>
      </w:r>
      <w:r w:rsidRPr="00450C6F">
        <w:rPr>
          <w:rFonts w:ascii="Calibri" w:hAnsi="Calibri"/>
          <w:i/>
          <w:iCs/>
          <w:sz w:val="20"/>
          <w:szCs w:val="20"/>
        </w:rPr>
        <w:t xml:space="preserve">B. gibraltarium </w:t>
      </w:r>
      <w:r w:rsidRPr="00450C6F">
        <w:rPr>
          <w:rFonts w:ascii="Calibri" w:hAnsi="Calibri"/>
          <w:sz w:val="20"/>
          <w:szCs w:val="20"/>
        </w:rPr>
        <w:t xml:space="preserve">Lam. from Spain (Arturo et al </w:t>
      </w:r>
      <w:proofErr w:type="gramStart"/>
      <w:r w:rsidRPr="00450C6F">
        <w:rPr>
          <w:rFonts w:ascii="Calibri" w:hAnsi="Calibri"/>
          <w:sz w:val="20"/>
          <w:szCs w:val="20"/>
        </w:rPr>
        <w:t>.,</w:t>
      </w:r>
      <w:proofErr w:type="gramEnd"/>
      <w:r w:rsidR="000C2D9C" w:rsidRPr="00450C6F">
        <w:rPr>
          <w:rFonts w:ascii="Calibri" w:hAnsi="Calibri"/>
          <w:sz w:val="20"/>
          <w:szCs w:val="20"/>
        </w:rPr>
        <w:t xml:space="preserve"> </w:t>
      </w:r>
      <w:r w:rsidRPr="00450C6F">
        <w:rPr>
          <w:rFonts w:ascii="Calibri" w:hAnsi="Calibri"/>
          <w:sz w:val="20"/>
          <w:szCs w:val="20"/>
        </w:rPr>
        <w:t xml:space="preserve">1998). </w:t>
      </w:r>
      <w:r w:rsidRPr="00450C6F">
        <w:rPr>
          <w:rFonts w:ascii="Calibri" w:hAnsi="Calibri"/>
          <w:bCs/>
          <w:color w:val="000000"/>
          <w:sz w:val="20"/>
          <w:szCs w:val="20"/>
        </w:rPr>
        <w:t>Different parts of some</w:t>
      </w:r>
      <w:r w:rsidRPr="00450C6F">
        <w:rPr>
          <w:rFonts w:ascii="Calibri" w:hAnsi="Calibri"/>
          <w:bCs/>
          <w:i/>
          <w:color w:val="000000"/>
          <w:sz w:val="20"/>
          <w:szCs w:val="20"/>
        </w:rPr>
        <w:t xml:space="preserve"> Bupleurum</w:t>
      </w:r>
      <w:r w:rsidRPr="00450C6F">
        <w:rPr>
          <w:rFonts w:ascii="Calibri" w:hAnsi="Calibri"/>
          <w:bCs/>
          <w:color w:val="000000"/>
          <w:sz w:val="20"/>
          <w:szCs w:val="20"/>
        </w:rPr>
        <w:t xml:space="preserve"> species were analyzed and the main constituents of </w:t>
      </w:r>
      <w:r w:rsidRPr="00450C6F">
        <w:rPr>
          <w:rFonts w:ascii="Calibri" w:hAnsi="Calibri"/>
          <w:bCs/>
          <w:i/>
          <w:iCs/>
          <w:color w:val="000000"/>
          <w:sz w:val="20"/>
          <w:szCs w:val="20"/>
        </w:rPr>
        <w:t>B</w:t>
      </w:r>
      <w:r w:rsidRPr="00450C6F">
        <w:rPr>
          <w:rFonts w:ascii="Calibri" w:hAnsi="Calibri"/>
          <w:bCs/>
          <w:color w:val="000000"/>
          <w:sz w:val="20"/>
          <w:szCs w:val="20"/>
        </w:rPr>
        <w:t xml:space="preserve">. </w:t>
      </w:r>
      <w:r w:rsidRPr="00450C6F">
        <w:rPr>
          <w:rFonts w:ascii="Calibri" w:hAnsi="Calibri"/>
          <w:bCs/>
          <w:i/>
          <w:iCs/>
          <w:color w:val="000000"/>
          <w:sz w:val="20"/>
          <w:szCs w:val="20"/>
        </w:rPr>
        <w:t xml:space="preserve">croceum </w:t>
      </w:r>
      <w:r w:rsidRPr="00450C6F">
        <w:rPr>
          <w:rFonts w:ascii="Calibri" w:hAnsi="Calibri"/>
          <w:bCs/>
          <w:iCs/>
          <w:color w:val="000000"/>
          <w:sz w:val="20"/>
          <w:szCs w:val="20"/>
        </w:rPr>
        <w:t>Fenzl.</w:t>
      </w:r>
      <w:r w:rsidRPr="00450C6F">
        <w:rPr>
          <w:rFonts w:ascii="Calibri" w:hAnsi="Calibri"/>
          <w:bCs/>
          <w:i/>
          <w:iCs/>
          <w:color w:val="000000"/>
          <w:sz w:val="20"/>
          <w:szCs w:val="20"/>
        </w:rPr>
        <w:t xml:space="preserve"> </w:t>
      </w:r>
      <w:r w:rsidRPr="00450C6F">
        <w:rPr>
          <w:rFonts w:ascii="Calibri" w:hAnsi="Calibri"/>
          <w:bCs/>
          <w:color w:val="000000"/>
          <w:sz w:val="20"/>
          <w:szCs w:val="20"/>
        </w:rPr>
        <w:t>were germacrene D (</w:t>
      </w:r>
      <w:proofErr w:type="gramStart"/>
      <w:r w:rsidRPr="00450C6F">
        <w:rPr>
          <w:rFonts w:ascii="Calibri" w:hAnsi="Calibri"/>
          <w:bCs/>
          <w:color w:val="000000"/>
          <w:sz w:val="20"/>
          <w:szCs w:val="20"/>
        </w:rPr>
        <w:t>12.7</w:t>
      </w:r>
      <w:proofErr w:type="gramEnd"/>
      <w:r w:rsidRPr="00450C6F">
        <w:rPr>
          <w:rFonts w:ascii="Calibri" w:hAnsi="Calibri"/>
          <w:bCs/>
          <w:color w:val="000000"/>
          <w:sz w:val="20"/>
          <w:szCs w:val="20"/>
        </w:rPr>
        <w:t xml:space="preserve">%) in flowers and undecane (13.0%) in fruits; the main components of </w:t>
      </w:r>
      <w:r w:rsidRPr="00450C6F">
        <w:rPr>
          <w:rFonts w:ascii="Calibri" w:hAnsi="Calibri"/>
          <w:bCs/>
          <w:i/>
          <w:iCs/>
          <w:color w:val="000000"/>
          <w:sz w:val="20"/>
          <w:szCs w:val="20"/>
        </w:rPr>
        <w:t>B</w:t>
      </w:r>
      <w:r w:rsidRPr="00450C6F">
        <w:rPr>
          <w:rFonts w:ascii="Calibri" w:hAnsi="Calibri"/>
          <w:bCs/>
          <w:color w:val="000000"/>
          <w:sz w:val="20"/>
          <w:szCs w:val="20"/>
        </w:rPr>
        <w:t xml:space="preserve">. </w:t>
      </w:r>
      <w:r w:rsidRPr="00450C6F">
        <w:rPr>
          <w:rFonts w:ascii="Calibri" w:hAnsi="Calibri"/>
          <w:bCs/>
          <w:i/>
          <w:iCs/>
          <w:color w:val="000000"/>
          <w:sz w:val="20"/>
          <w:szCs w:val="20"/>
        </w:rPr>
        <w:lastRenderedPageBreak/>
        <w:t xml:space="preserve">lancifolium </w:t>
      </w:r>
      <w:r w:rsidRPr="00450C6F">
        <w:rPr>
          <w:rFonts w:ascii="Calibri" w:hAnsi="Calibri"/>
          <w:bCs/>
          <w:iCs/>
          <w:color w:val="000000"/>
          <w:sz w:val="20"/>
          <w:szCs w:val="20"/>
        </w:rPr>
        <w:t>Hornem.</w:t>
      </w:r>
      <w:r w:rsidRPr="00450C6F">
        <w:rPr>
          <w:rFonts w:ascii="Calibri" w:hAnsi="Calibri"/>
          <w:bCs/>
          <w:i/>
          <w:iCs/>
          <w:color w:val="000000"/>
          <w:sz w:val="20"/>
          <w:szCs w:val="20"/>
        </w:rPr>
        <w:t xml:space="preserve"> </w:t>
      </w:r>
      <w:r w:rsidRPr="00450C6F">
        <w:rPr>
          <w:rFonts w:ascii="Calibri" w:hAnsi="Calibri"/>
          <w:bCs/>
          <w:color w:val="000000"/>
          <w:sz w:val="20"/>
          <w:szCs w:val="20"/>
        </w:rPr>
        <w:t>were spathulenol (</w:t>
      </w:r>
      <w:proofErr w:type="gramStart"/>
      <w:r w:rsidRPr="00450C6F">
        <w:rPr>
          <w:rFonts w:ascii="Calibri" w:hAnsi="Calibri"/>
          <w:bCs/>
          <w:color w:val="000000"/>
          <w:sz w:val="20"/>
          <w:szCs w:val="20"/>
        </w:rPr>
        <w:t>15.4</w:t>
      </w:r>
      <w:proofErr w:type="gramEnd"/>
      <w:r w:rsidRPr="00450C6F">
        <w:rPr>
          <w:rFonts w:ascii="Calibri" w:hAnsi="Calibri"/>
          <w:bCs/>
          <w:color w:val="000000"/>
          <w:sz w:val="20"/>
          <w:szCs w:val="20"/>
        </w:rPr>
        <w:t xml:space="preserve">%) in flowers, and hexacosane (13.0%) in fruits; the major components of </w:t>
      </w:r>
      <w:r w:rsidRPr="00450C6F">
        <w:rPr>
          <w:rFonts w:ascii="Calibri" w:hAnsi="Calibri"/>
          <w:bCs/>
          <w:i/>
          <w:iCs/>
          <w:color w:val="000000"/>
          <w:sz w:val="20"/>
          <w:szCs w:val="20"/>
        </w:rPr>
        <w:t>B</w:t>
      </w:r>
      <w:r w:rsidRPr="00450C6F">
        <w:rPr>
          <w:rFonts w:ascii="Calibri" w:hAnsi="Calibri"/>
          <w:bCs/>
          <w:color w:val="000000"/>
          <w:sz w:val="20"/>
          <w:szCs w:val="20"/>
        </w:rPr>
        <w:t xml:space="preserve">. </w:t>
      </w:r>
      <w:r w:rsidRPr="00450C6F">
        <w:rPr>
          <w:rFonts w:ascii="Calibri" w:hAnsi="Calibri"/>
          <w:bCs/>
          <w:i/>
          <w:iCs/>
          <w:color w:val="000000"/>
          <w:sz w:val="20"/>
          <w:szCs w:val="20"/>
        </w:rPr>
        <w:t xml:space="preserve">intermedium </w:t>
      </w:r>
      <w:r w:rsidRPr="00450C6F">
        <w:rPr>
          <w:rFonts w:ascii="Calibri" w:hAnsi="Calibri"/>
          <w:bCs/>
          <w:iCs/>
          <w:color w:val="000000"/>
          <w:sz w:val="20"/>
          <w:szCs w:val="20"/>
        </w:rPr>
        <w:t>Poiret in Lam.</w:t>
      </w:r>
      <w:r w:rsidRPr="00450C6F">
        <w:rPr>
          <w:rFonts w:ascii="Calibri" w:hAnsi="Calibri"/>
          <w:bCs/>
          <w:i/>
          <w:iCs/>
          <w:color w:val="000000"/>
          <w:sz w:val="20"/>
          <w:szCs w:val="20"/>
        </w:rPr>
        <w:t xml:space="preserve"> </w:t>
      </w:r>
      <w:r w:rsidRPr="00450C6F">
        <w:rPr>
          <w:rFonts w:ascii="Calibri" w:hAnsi="Calibri"/>
          <w:bCs/>
          <w:color w:val="000000"/>
          <w:sz w:val="20"/>
          <w:szCs w:val="20"/>
        </w:rPr>
        <w:t>were methyl linoleat (</w:t>
      </w:r>
      <w:proofErr w:type="gramStart"/>
      <w:r w:rsidRPr="00450C6F">
        <w:rPr>
          <w:rFonts w:ascii="Calibri" w:hAnsi="Calibri"/>
          <w:bCs/>
          <w:color w:val="000000"/>
          <w:sz w:val="20"/>
          <w:szCs w:val="20"/>
        </w:rPr>
        <w:t>21.2</w:t>
      </w:r>
      <w:proofErr w:type="gramEnd"/>
      <w:r w:rsidRPr="00450C6F">
        <w:rPr>
          <w:rFonts w:ascii="Calibri" w:hAnsi="Calibri"/>
          <w:bCs/>
          <w:color w:val="000000"/>
          <w:sz w:val="20"/>
          <w:szCs w:val="20"/>
        </w:rPr>
        <w:t xml:space="preserve">%) in flowers and germacrene D (25.9%) in fruits; the dominant components of </w:t>
      </w:r>
      <w:r w:rsidRPr="00450C6F">
        <w:rPr>
          <w:rFonts w:ascii="Calibri" w:hAnsi="Calibri"/>
          <w:bCs/>
          <w:i/>
          <w:iCs/>
          <w:color w:val="000000"/>
          <w:sz w:val="20"/>
          <w:szCs w:val="20"/>
        </w:rPr>
        <w:t>B</w:t>
      </w:r>
      <w:r w:rsidRPr="00450C6F">
        <w:rPr>
          <w:rFonts w:ascii="Calibri" w:hAnsi="Calibri"/>
          <w:bCs/>
          <w:color w:val="000000"/>
          <w:sz w:val="20"/>
          <w:szCs w:val="20"/>
        </w:rPr>
        <w:t xml:space="preserve">. </w:t>
      </w:r>
      <w:r w:rsidRPr="00450C6F">
        <w:rPr>
          <w:rFonts w:ascii="Calibri" w:hAnsi="Calibri"/>
          <w:bCs/>
          <w:i/>
          <w:iCs/>
          <w:color w:val="000000"/>
          <w:sz w:val="20"/>
          <w:szCs w:val="20"/>
        </w:rPr>
        <w:t xml:space="preserve">cappadocicum </w:t>
      </w:r>
      <w:r w:rsidRPr="00450C6F">
        <w:rPr>
          <w:rFonts w:ascii="Calibri" w:hAnsi="Calibri"/>
          <w:bCs/>
          <w:iCs/>
          <w:color w:val="000000"/>
          <w:sz w:val="20"/>
          <w:szCs w:val="20"/>
        </w:rPr>
        <w:t>Boiss.</w:t>
      </w:r>
      <w:r w:rsidRPr="00450C6F">
        <w:rPr>
          <w:rFonts w:ascii="Calibri" w:hAnsi="Calibri"/>
          <w:bCs/>
          <w:i/>
          <w:iCs/>
          <w:color w:val="000000"/>
          <w:sz w:val="20"/>
          <w:szCs w:val="20"/>
        </w:rPr>
        <w:t xml:space="preserve"> </w:t>
      </w:r>
      <w:r w:rsidRPr="00450C6F">
        <w:rPr>
          <w:rFonts w:ascii="Calibri" w:hAnsi="Calibri"/>
          <w:bCs/>
          <w:color w:val="000000"/>
          <w:sz w:val="20"/>
          <w:szCs w:val="20"/>
        </w:rPr>
        <w:t>were heptanal (</w:t>
      </w:r>
      <w:proofErr w:type="gramStart"/>
      <w:r w:rsidRPr="00450C6F">
        <w:rPr>
          <w:rFonts w:ascii="Calibri" w:hAnsi="Calibri"/>
          <w:bCs/>
          <w:color w:val="000000"/>
          <w:sz w:val="20"/>
          <w:szCs w:val="20"/>
        </w:rPr>
        <w:t>46.5</w:t>
      </w:r>
      <w:proofErr w:type="gramEnd"/>
      <w:r w:rsidRPr="00450C6F">
        <w:rPr>
          <w:rFonts w:ascii="Calibri" w:hAnsi="Calibri"/>
          <w:bCs/>
          <w:color w:val="000000"/>
          <w:sz w:val="20"/>
          <w:szCs w:val="20"/>
        </w:rPr>
        <w:t xml:space="preserve">%) in flowers, undecane (50.3%-23.1%) in fruits and roots; the main components of </w:t>
      </w:r>
      <w:r w:rsidRPr="00450C6F">
        <w:rPr>
          <w:rFonts w:ascii="Calibri" w:hAnsi="Calibri"/>
          <w:bCs/>
          <w:i/>
          <w:iCs/>
          <w:color w:val="000000"/>
          <w:sz w:val="20"/>
          <w:szCs w:val="20"/>
        </w:rPr>
        <w:t>B</w:t>
      </w:r>
      <w:r w:rsidRPr="00450C6F">
        <w:rPr>
          <w:rFonts w:ascii="Calibri" w:hAnsi="Calibri"/>
          <w:bCs/>
          <w:color w:val="000000"/>
          <w:sz w:val="20"/>
          <w:szCs w:val="20"/>
        </w:rPr>
        <w:t xml:space="preserve">. </w:t>
      </w:r>
      <w:r w:rsidRPr="00450C6F">
        <w:rPr>
          <w:rFonts w:ascii="Calibri" w:hAnsi="Calibri"/>
          <w:bCs/>
          <w:i/>
          <w:iCs/>
          <w:color w:val="000000"/>
          <w:sz w:val="20"/>
          <w:szCs w:val="20"/>
        </w:rPr>
        <w:t xml:space="preserve">gerardii </w:t>
      </w:r>
      <w:r w:rsidRPr="00450C6F">
        <w:rPr>
          <w:rFonts w:ascii="Calibri" w:hAnsi="Calibri"/>
          <w:bCs/>
          <w:color w:val="000000"/>
          <w:sz w:val="20"/>
          <w:szCs w:val="20"/>
        </w:rPr>
        <w:t xml:space="preserve">were undecane (36.9%-49.2%) in flowers and fruits; the main components of </w:t>
      </w:r>
      <w:r w:rsidRPr="00450C6F">
        <w:rPr>
          <w:rFonts w:ascii="Calibri" w:hAnsi="Calibri"/>
          <w:bCs/>
          <w:i/>
          <w:iCs/>
          <w:color w:val="000000"/>
          <w:sz w:val="20"/>
          <w:szCs w:val="20"/>
        </w:rPr>
        <w:t>B</w:t>
      </w:r>
      <w:r w:rsidRPr="00450C6F">
        <w:rPr>
          <w:rFonts w:ascii="Calibri" w:hAnsi="Calibri"/>
          <w:bCs/>
          <w:color w:val="000000"/>
          <w:sz w:val="20"/>
          <w:szCs w:val="20"/>
        </w:rPr>
        <w:t xml:space="preserve">. </w:t>
      </w:r>
      <w:r w:rsidRPr="00450C6F">
        <w:rPr>
          <w:rFonts w:ascii="Calibri" w:hAnsi="Calibri"/>
          <w:bCs/>
          <w:i/>
          <w:iCs/>
          <w:color w:val="000000"/>
          <w:sz w:val="20"/>
          <w:szCs w:val="20"/>
        </w:rPr>
        <w:t xml:space="preserve">falcatum </w:t>
      </w:r>
      <w:r w:rsidRPr="00450C6F">
        <w:rPr>
          <w:rFonts w:ascii="Calibri" w:hAnsi="Calibri"/>
          <w:bCs/>
          <w:iCs/>
          <w:color w:val="000000"/>
          <w:sz w:val="20"/>
          <w:szCs w:val="20"/>
        </w:rPr>
        <w:t>L.</w:t>
      </w:r>
      <w:r w:rsidRPr="00450C6F">
        <w:rPr>
          <w:rFonts w:ascii="Calibri" w:hAnsi="Calibri"/>
          <w:bCs/>
          <w:i/>
          <w:iCs/>
          <w:color w:val="000000"/>
          <w:sz w:val="20"/>
          <w:szCs w:val="20"/>
        </w:rPr>
        <w:t xml:space="preserve"> </w:t>
      </w:r>
      <w:r w:rsidRPr="00450C6F">
        <w:rPr>
          <w:rFonts w:ascii="Calibri" w:hAnsi="Calibri"/>
          <w:bCs/>
          <w:color w:val="000000"/>
          <w:sz w:val="20"/>
          <w:szCs w:val="20"/>
        </w:rPr>
        <w:t xml:space="preserve">subsp. </w:t>
      </w:r>
      <w:r w:rsidR="000C2D9C" w:rsidRPr="00450C6F">
        <w:rPr>
          <w:rFonts w:ascii="Calibri" w:hAnsi="Calibri"/>
          <w:bCs/>
          <w:i/>
          <w:iCs/>
          <w:color w:val="000000"/>
          <w:sz w:val="20"/>
          <w:szCs w:val="20"/>
        </w:rPr>
        <w:t>cernuum</w:t>
      </w:r>
      <w:r w:rsidRPr="00450C6F">
        <w:rPr>
          <w:rFonts w:ascii="Calibri" w:hAnsi="Calibri"/>
          <w:bCs/>
          <w:i/>
          <w:iCs/>
          <w:color w:val="000000"/>
          <w:sz w:val="20"/>
          <w:szCs w:val="20"/>
        </w:rPr>
        <w:t xml:space="preserve"> </w:t>
      </w:r>
      <w:r w:rsidRPr="00450C6F">
        <w:rPr>
          <w:rFonts w:ascii="Calibri" w:hAnsi="Calibri"/>
          <w:bCs/>
          <w:iCs/>
          <w:color w:val="000000"/>
          <w:sz w:val="20"/>
          <w:szCs w:val="20"/>
        </w:rPr>
        <w:t>(Ten.) Arc</w:t>
      </w:r>
      <w:proofErr w:type="gramStart"/>
      <w:r w:rsidRPr="00450C6F">
        <w:rPr>
          <w:rFonts w:ascii="Calibri" w:hAnsi="Calibri"/>
          <w:bCs/>
          <w:iCs/>
          <w:color w:val="000000"/>
          <w:sz w:val="20"/>
          <w:szCs w:val="20"/>
        </w:rPr>
        <w:t>.,</w:t>
      </w:r>
      <w:proofErr w:type="gramEnd"/>
      <w:r w:rsidRPr="00450C6F">
        <w:rPr>
          <w:rFonts w:ascii="Calibri" w:hAnsi="Calibri"/>
          <w:bCs/>
          <w:i/>
          <w:iCs/>
          <w:color w:val="000000"/>
          <w:sz w:val="20"/>
          <w:szCs w:val="20"/>
        </w:rPr>
        <w:t xml:space="preserve"> </w:t>
      </w:r>
      <w:r w:rsidRPr="00450C6F">
        <w:rPr>
          <w:rFonts w:ascii="Calibri" w:hAnsi="Calibri"/>
          <w:bCs/>
          <w:color w:val="000000"/>
          <w:sz w:val="20"/>
          <w:szCs w:val="20"/>
        </w:rPr>
        <w:t xml:space="preserve">were </w:t>
      </w:r>
      <w:r w:rsidR="000C2D9C" w:rsidRPr="00450C6F">
        <w:rPr>
          <w:rFonts w:ascii="Symbol" w:hAnsi="Symbol"/>
          <w:color w:val="000000"/>
          <w:sz w:val="20"/>
          <w:szCs w:val="20"/>
        </w:rPr>
        <w:t></w:t>
      </w:r>
      <w:r w:rsidRPr="00450C6F">
        <w:rPr>
          <w:rFonts w:ascii="Calibri" w:hAnsi="Calibri"/>
          <w:bCs/>
          <w:color w:val="000000"/>
          <w:sz w:val="20"/>
          <w:szCs w:val="20"/>
        </w:rPr>
        <w:t xml:space="preserve">-pinene (41.2%-42.4%) in flowers and fruits (Saracoglu et al., 2004). </w:t>
      </w:r>
      <w:r w:rsidRPr="00450C6F">
        <w:rPr>
          <w:rFonts w:ascii="Calibri" w:eastAsia="Arial Unicode MS" w:hAnsi="Calibri"/>
          <w:color w:val="392529"/>
          <w:sz w:val="20"/>
          <w:szCs w:val="20"/>
        </w:rPr>
        <w:t>In our study</w:t>
      </w:r>
      <w:r w:rsidRPr="00450C6F">
        <w:rPr>
          <w:rFonts w:ascii="Calibri" w:hAnsi="Calibri"/>
          <w:sz w:val="20"/>
          <w:szCs w:val="20"/>
        </w:rPr>
        <w:t xml:space="preserve"> with </w:t>
      </w:r>
      <w:r w:rsidRPr="00450C6F">
        <w:rPr>
          <w:rFonts w:ascii="Calibri" w:hAnsi="Calibri"/>
          <w:bCs/>
          <w:i/>
          <w:sz w:val="20"/>
          <w:szCs w:val="20"/>
        </w:rPr>
        <w:t xml:space="preserve">B. gerardii </w:t>
      </w:r>
      <w:r w:rsidRPr="00450C6F">
        <w:rPr>
          <w:rFonts w:ascii="Calibri" w:hAnsi="Calibri"/>
          <w:bCs/>
          <w:sz w:val="20"/>
          <w:szCs w:val="20"/>
        </w:rPr>
        <w:t>and</w:t>
      </w:r>
      <w:r w:rsidRPr="00450C6F">
        <w:rPr>
          <w:rFonts w:ascii="Calibri" w:hAnsi="Calibri"/>
          <w:bCs/>
          <w:i/>
          <w:sz w:val="20"/>
          <w:szCs w:val="20"/>
        </w:rPr>
        <w:t xml:space="preserve"> B. rotundifolium</w:t>
      </w:r>
      <w:r w:rsidRPr="00450C6F">
        <w:rPr>
          <w:rFonts w:ascii="Calibri" w:hAnsi="Calibri"/>
          <w:sz w:val="20"/>
          <w:szCs w:val="20"/>
          <w:lang w:val="en-US"/>
        </w:rPr>
        <w:t xml:space="preserve"> </w:t>
      </w:r>
      <w:r w:rsidRPr="00450C6F">
        <w:rPr>
          <w:rFonts w:ascii="Calibri" w:eastAsia="AdvTimes" w:hAnsi="Calibri"/>
          <w:sz w:val="20"/>
          <w:szCs w:val="20"/>
        </w:rPr>
        <w:t xml:space="preserve">has different chemical properties from cited study; </w:t>
      </w:r>
      <w:r w:rsidRPr="00450C6F">
        <w:rPr>
          <w:rFonts w:ascii="Calibri" w:hAnsi="Calibri"/>
          <w:bCs/>
          <w:i/>
          <w:sz w:val="20"/>
          <w:szCs w:val="20"/>
        </w:rPr>
        <w:t xml:space="preserve">B. gerardii </w:t>
      </w:r>
      <w:r w:rsidRPr="00450C6F">
        <w:rPr>
          <w:rFonts w:ascii="Calibri" w:eastAsia="AdvTimes" w:hAnsi="Calibri"/>
          <w:sz w:val="20"/>
          <w:szCs w:val="20"/>
        </w:rPr>
        <w:t>p</w:t>
      </w:r>
      <w:r w:rsidR="000C2D9C" w:rsidRPr="00450C6F">
        <w:rPr>
          <w:rFonts w:ascii="Calibri" w:eastAsia="AdvTimes" w:hAnsi="Calibri"/>
          <w:sz w:val="20"/>
          <w:szCs w:val="20"/>
        </w:rPr>
        <w:t xml:space="preserve">roducing high concentration of </w:t>
      </w:r>
      <w:r w:rsidR="000C2D9C" w:rsidRPr="00450C6F">
        <w:rPr>
          <w:rFonts w:ascii="Symbol" w:hAnsi="Symbol"/>
          <w:sz w:val="20"/>
          <w:szCs w:val="20"/>
        </w:rPr>
        <w:t></w:t>
      </w:r>
      <w:r w:rsidRPr="00450C6F">
        <w:rPr>
          <w:rFonts w:ascii="Calibri" w:eastAsia="AdvTimes" w:hAnsi="Calibri"/>
          <w:sz w:val="20"/>
          <w:szCs w:val="20"/>
        </w:rPr>
        <w:t>-pinene (</w:t>
      </w:r>
      <w:proofErr w:type="gramStart"/>
      <w:r w:rsidRPr="00450C6F">
        <w:rPr>
          <w:rFonts w:ascii="Calibri" w:eastAsia="AdvTimes" w:hAnsi="Calibri"/>
          <w:sz w:val="20"/>
          <w:szCs w:val="20"/>
        </w:rPr>
        <w:t>15.8</w:t>
      </w:r>
      <w:proofErr w:type="gramEnd"/>
      <w:r w:rsidRPr="00450C6F">
        <w:rPr>
          <w:rFonts w:ascii="Calibri" w:eastAsia="AdvTimes" w:hAnsi="Calibri"/>
          <w:sz w:val="20"/>
          <w:szCs w:val="20"/>
        </w:rPr>
        <w:t xml:space="preserve">%), hexanal (19.9%), undecane (38.3%), and no percentages of </w:t>
      </w:r>
      <w:r w:rsidRPr="00450C6F">
        <w:rPr>
          <w:rFonts w:ascii="Calibri" w:hAnsi="Calibri"/>
          <w:sz w:val="20"/>
          <w:szCs w:val="20"/>
        </w:rPr>
        <w:t>hexacosane</w:t>
      </w:r>
      <w:r w:rsidRPr="00450C6F">
        <w:rPr>
          <w:rFonts w:ascii="Calibri" w:eastAsia="AdvTimes" w:hAnsi="Calibri"/>
          <w:sz w:val="20"/>
          <w:szCs w:val="20"/>
        </w:rPr>
        <w:t xml:space="preserve"> and </w:t>
      </w:r>
      <w:r w:rsidRPr="00450C6F">
        <w:rPr>
          <w:rFonts w:ascii="Calibri" w:eastAsia="Arial Unicode MS" w:hAnsi="Calibri"/>
          <w:color w:val="392529"/>
          <w:sz w:val="20"/>
          <w:szCs w:val="20"/>
        </w:rPr>
        <w:t xml:space="preserve">amyl furan. </w:t>
      </w:r>
      <w:r w:rsidRPr="00450C6F">
        <w:rPr>
          <w:rFonts w:ascii="Calibri" w:hAnsi="Calibri"/>
          <w:bCs/>
          <w:i/>
          <w:sz w:val="20"/>
          <w:szCs w:val="20"/>
        </w:rPr>
        <w:t>B. rotundifolium</w:t>
      </w:r>
      <w:r w:rsidRPr="00450C6F">
        <w:rPr>
          <w:rFonts w:ascii="Calibri" w:hAnsi="Calibri"/>
          <w:sz w:val="20"/>
          <w:szCs w:val="20"/>
          <w:lang w:val="en-US"/>
        </w:rPr>
        <w:t xml:space="preserve"> </w:t>
      </w:r>
      <w:r w:rsidRPr="00450C6F">
        <w:rPr>
          <w:rFonts w:ascii="Calibri" w:eastAsia="AdvTimes" w:hAnsi="Calibri"/>
          <w:sz w:val="20"/>
          <w:szCs w:val="20"/>
        </w:rPr>
        <w:t>p</w:t>
      </w:r>
      <w:r w:rsidR="000C2D9C" w:rsidRPr="00450C6F">
        <w:rPr>
          <w:rFonts w:ascii="Calibri" w:eastAsia="AdvTimes" w:hAnsi="Calibri"/>
          <w:sz w:val="20"/>
          <w:szCs w:val="20"/>
        </w:rPr>
        <w:t xml:space="preserve">roducing high concentration of </w:t>
      </w:r>
      <w:r w:rsidR="000C2D9C" w:rsidRPr="00450C6F">
        <w:rPr>
          <w:rFonts w:ascii="Symbol" w:hAnsi="Symbol"/>
          <w:sz w:val="20"/>
          <w:szCs w:val="20"/>
        </w:rPr>
        <w:t></w:t>
      </w:r>
      <w:r w:rsidRPr="00450C6F">
        <w:rPr>
          <w:rFonts w:ascii="Calibri" w:eastAsia="AdvTimes" w:hAnsi="Calibri"/>
          <w:sz w:val="20"/>
          <w:szCs w:val="20"/>
        </w:rPr>
        <w:t>-pinene (</w:t>
      </w:r>
      <w:proofErr w:type="gramStart"/>
      <w:r w:rsidRPr="00450C6F">
        <w:rPr>
          <w:rFonts w:ascii="Calibri" w:eastAsia="AdvTimes" w:hAnsi="Calibri"/>
          <w:sz w:val="20"/>
          <w:szCs w:val="20"/>
        </w:rPr>
        <w:t>29.7</w:t>
      </w:r>
      <w:proofErr w:type="gramEnd"/>
      <w:r w:rsidRPr="00450C6F">
        <w:rPr>
          <w:rFonts w:ascii="Calibri" w:eastAsia="AdvTimes" w:hAnsi="Calibri"/>
          <w:sz w:val="20"/>
          <w:szCs w:val="20"/>
        </w:rPr>
        <w:t xml:space="preserve">%), spathulenol (25.6%), germacrene D (18.4%) and no percentages of </w:t>
      </w:r>
      <w:r w:rsidRPr="00450C6F">
        <w:rPr>
          <w:rFonts w:ascii="Calibri" w:hAnsi="Calibri"/>
          <w:bCs/>
          <w:color w:val="000000"/>
          <w:sz w:val="20"/>
          <w:szCs w:val="20"/>
        </w:rPr>
        <w:t xml:space="preserve">methyl linoleat </w:t>
      </w:r>
      <w:r w:rsidRPr="00450C6F">
        <w:rPr>
          <w:rFonts w:ascii="Calibri" w:eastAsia="AdvTimes" w:hAnsi="Calibri"/>
          <w:sz w:val="20"/>
          <w:szCs w:val="20"/>
        </w:rPr>
        <w:t xml:space="preserve">and </w:t>
      </w:r>
      <w:r w:rsidRPr="00450C6F">
        <w:rPr>
          <w:rFonts w:ascii="Calibri" w:eastAsia="Arial Unicode MS" w:hAnsi="Calibri"/>
          <w:color w:val="392529"/>
          <w:sz w:val="20"/>
          <w:szCs w:val="20"/>
        </w:rPr>
        <w:t>heptanal</w:t>
      </w:r>
      <w:r w:rsidRPr="00450C6F">
        <w:rPr>
          <w:rFonts w:ascii="Calibri" w:hAnsi="Calibri"/>
          <w:sz w:val="20"/>
          <w:szCs w:val="20"/>
          <w:lang w:val="en-US"/>
        </w:rPr>
        <w:t xml:space="preserve"> (Table 1).</w:t>
      </w:r>
      <w:r w:rsidRPr="00450C6F">
        <w:rPr>
          <w:rFonts w:ascii="Calibri" w:hAnsi="Calibri"/>
          <w:sz w:val="20"/>
          <w:szCs w:val="20"/>
        </w:rPr>
        <w:t xml:space="preserve"> In another research with </w:t>
      </w:r>
      <w:r w:rsidRPr="00450C6F">
        <w:rPr>
          <w:rFonts w:ascii="Calibri" w:hAnsi="Calibri"/>
          <w:i/>
          <w:sz w:val="20"/>
          <w:szCs w:val="20"/>
        </w:rPr>
        <w:t>Bupleurum</w:t>
      </w:r>
      <w:r w:rsidRPr="00450C6F">
        <w:rPr>
          <w:rFonts w:ascii="Calibri" w:hAnsi="Calibri"/>
          <w:sz w:val="20"/>
          <w:szCs w:val="20"/>
        </w:rPr>
        <w:t xml:space="preserve"> species, the oils from the umbel rays, stems, leaves and fruits of</w:t>
      </w:r>
      <w:r w:rsidRPr="00450C6F">
        <w:rPr>
          <w:rFonts w:ascii="Calibri" w:hAnsi="Calibri"/>
          <w:bCs/>
          <w:color w:val="000000"/>
          <w:sz w:val="20"/>
          <w:szCs w:val="20"/>
        </w:rPr>
        <w:t xml:space="preserve"> </w:t>
      </w:r>
      <w:r w:rsidRPr="00450C6F">
        <w:rPr>
          <w:rFonts w:ascii="Calibri" w:hAnsi="Calibri"/>
          <w:i/>
          <w:iCs/>
          <w:sz w:val="20"/>
          <w:szCs w:val="20"/>
        </w:rPr>
        <w:t xml:space="preserve">B. gibraltarium </w:t>
      </w:r>
      <w:r w:rsidRPr="00450C6F">
        <w:rPr>
          <w:rFonts w:ascii="Calibri" w:hAnsi="Calibri"/>
          <w:sz w:val="20"/>
          <w:szCs w:val="20"/>
        </w:rPr>
        <w:t>Lam. have been examined by GC/MS and the major constituen</w:t>
      </w:r>
      <w:r w:rsidR="000C2D9C" w:rsidRPr="00450C6F">
        <w:rPr>
          <w:rFonts w:ascii="Calibri" w:hAnsi="Calibri"/>
          <w:sz w:val="20"/>
          <w:szCs w:val="20"/>
        </w:rPr>
        <w:t xml:space="preserve">ts of the umbel rays oil were: </w:t>
      </w:r>
      <w:r w:rsidR="000C2D9C" w:rsidRPr="00450C6F">
        <w:rPr>
          <w:rFonts w:ascii="Symbol" w:hAnsi="Symbol"/>
          <w:sz w:val="20"/>
          <w:szCs w:val="20"/>
        </w:rPr>
        <w:t></w:t>
      </w:r>
      <w:r w:rsidRPr="00450C6F">
        <w:rPr>
          <w:rFonts w:ascii="Calibri" w:hAnsi="Calibri"/>
          <w:sz w:val="20"/>
          <w:szCs w:val="20"/>
        </w:rPr>
        <w:t xml:space="preserve">-pinene (17.6%), sabinene (33.8%), 2,3,4-trimethylbenzaldehyde (8.4%); the stem oil of was characterized by the presence of sabinene </w:t>
      </w:r>
      <w:r w:rsidRPr="00450C6F">
        <w:rPr>
          <w:rFonts w:ascii="Calibri" w:hAnsi="Calibri"/>
          <w:bCs/>
          <w:sz w:val="20"/>
          <w:szCs w:val="20"/>
        </w:rPr>
        <w:t>(21.8%),</w:t>
      </w:r>
      <w:r w:rsidRPr="00450C6F">
        <w:rPr>
          <w:rFonts w:ascii="Calibri" w:hAnsi="Calibri"/>
          <w:b/>
          <w:bCs/>
          <w:sz w:val="20"/>
          <w:szCs w:val="20"/>
        </w:rPr>
        <w:t xml:space="preserve"> </w:t>
      </w:r>
      <w:r w:rsidRPr="00450C6F">
        <w:rPr>
          <w:rFonts w:ascii="Calibri" w:hAnsi="Calibri"/>
          <w:bCs/>
          <w:sz w:val="20"/>
          <w:szCs w:val="20"/>
        </w:rPr>
        <w:t>2,3,4-trimethylbenzaldehyde</w:t>
      </w:r>
      <w:r w:rsidRPr="00450C6F">
        <w:rPr>
          <w:rFonts w:ascii="Calibri" w:hAnsi="Calibri"/>
          <w:b/>
          <w:bCs/>
          <w:sz w:val="20"/>
          <w:szCs w:val="20"/>
        </w:rPr>
        <w:t xml:space="preserve"> </w:t>
      </w:r>
      <w:r w:rsidRPr="00450C6F">
        <w:rPr>
          <w:rFonts w:ascii="Calibri" w:hAnsi="Calibri"/>
          <w:sz w:val="20"/>
          <w:szCs w:val="20"/>
        </w:rPr>
        <w:t>(10.</w:t>
      </w:r>
      <w:r w:rsidR="000C2D9C" w:rsidRPr="00450C6F">
        <w:rPr>
          <w:rFonts w:ascii="Calibri" w:hAnsi="Calibri"/>
          <w:sz w:val="20"/>
          <w:szCs w:val="20"/>
        </w:rPr>
        <w:t xml:space="preserve">7%); the leaf oil has dominant </w:t>
      </w:r>
      <w:r w:rsidR="000C2D9C" w:rsidRPr="00450C6F">
        <w:rPr>
          <w:rFonts w:ascii="Symbol" w:hAnsi="Symbol"/>
          <w:sz w:val="20"/>
          <w:szCs w:val="20"/>
        </w:rPr>
        <w:t></w:t>
      </w:r>
      <w:r w:rsidRPr="00450C6F">
        <w:rPr>
          <w:rFonts w:ascii="Calibri" w:hAnsi="Calibri"/>
          <w:sz w:val="20"/>
          <w:szCs w:val="20"/>
        </w:rPr>
        <w:t>-pinene (13.0%), sabinene (50.0%) and limonene (10.0%), where</w:t>
      </w:r>
      <w:r w:rsidR="000C2D9C" w:rsidRPr="00450C6F">
        <w:rPr>
          <w:rFonts w:ascii="Calibri" w:hAnsi="Calibri"/>
          <w:sz w:val="20"/>
          <w:szCs w:val="20"/>
        </w:rPr>
        <w:t xml:space="preserve">as in the oil from the fruits, </w:t>
      </w:r>
      <w:r w:rsidR="000C2D9C" w:rsidRPr="00450C6F">
        <w:rPr>
          <w:rFonts w:ascii="Symbol" w:hAnsi="Symbol"/>
          <w:sz w:val="20"/>
          <w:szCs w:val="20"/>
        </w:rPr>
        <w:t></w:t>
      </w:r>
      <w:r w:rsidRPr="00450C6F">
        <w:rPr>
          <w:rFonts w:ascii="Calibri" w:hAnsi="Calibri"/>
          <w:sz w:val="20"/>
          <w:szCs w:val="20"/>
        </w:rPr>
        <w:t>-pinene (42.7%), sabinene (28.3%) and limonene (9.0%) were detected the most important ones (</w:t>
      </w:r>
      <w:r w:rsidRPr="00450C6F">
        <w:rPr>
          <w:rFonts w:ascii="Calibri" w:hAnsi="Calibri"/>
          <w:bCs/>
          <w:sz w:val="20"/>
          <w:szCs w:val="20"/>
        </w:rPr>
        <w:t>Arturo et al</w:t>
      </w:r>
      <w:proofErr w:type="gramStart"/>
      <w:r w:rsidRPr="00450C6F">
        <w:rPr>
          <w:rFonts w:ascii="Calibri" w:hAnsi="Calibri"/>
          <w:bCs/>
          <w:sz w:val="20"/>
          <w:szCs w:val="20"/>
        </w:rPr>
        <w:t>.,</w:t>
      </w:r>
      <w:proofErr w:type="gramEnd"/>
      <w:r w:rsidRPr="00450C6F">
        <w:rPr>
          <w:rFonts w:ascii="Calibri" w:hAnsi="Calibri"/>
          <w:bCs/>
          <w:sz w:val="20"/>
          <w:szCs w:val="20"/>
        </w:rPr>
        <w:t xml:space="preserve"> 1998).</w:t>
      </w:r>
      <w:r w:rsidRPr="00450C6F">
        <w:rPr>
          <w:rFonts w:ascii="Calibri" w:hAnsi="Calibri"/>
          <w:sz w:val="20"/>
          <w:szCs w:val="20"/>
        </w:rPr>
        <w:t xml:space="preserve"> W</w:t>
      </w:r>
      <w:r w:rsidRPr="00450C6F">
        <w:rPr>
          <w:rFonts w:ascii="Calibri" w:eastAsia="TimesNewRoman" w:hAnsi="Calibri"/>
          <w:sz w:val="20"/>
          <w:szCs w:val="20"/>
        </w:rPr>
        <w:t>hereas in our study</w:t>
      </w:r>
      <w:r w:rsidRPr="00450C6F">
        <w:rPr>
          <w:rFonts w:ascii="Calibri" w:eastAsia="TimesNewRoman" w:hAnsi="Calibri"/>
          <w:i/>
          <w:iCs/>
          <w:sz w:val="20"/>
          <w:szCs w:val="20"/>
        </w:rPr>
        <w:t xml:space="preserve"> </w:t>
      </w:r>
      <w:r w:rsidRPr="00450C6F">
        <w:rPr>
          <w:rFonts w:ascii="Calibri" w:hAnsi="Calibri"/>
          <w:bCs/>
          <w:i/>
          <w:sz w:val="20"/>
          <w:szCs w:val="20"/>
        </w:rPr>
        <w:t xml:space="preserve">B. gerardii </w:t>
      </w:r>
      <w:r w:rsidRPr="00450C6F">
        <w:rPr>
          <w:rFonts w:ascii="Calibri" w:hAnsi="Calibri"/>
          <w:bCs/>
          <w:sz w:val="20"/>
          <w:szCs w:val="20"/>
        </w:rPr>
        <w:t>and</w:t>
      </w:r>
      <w:r w:rsidRPr="00450C6F">
        <w:rPr>
          <w:rFonts w:ascii="Calibri" w:hAnsi="Calibri"/>
          <w:bCs/>
          <w:i/>
          <w:sz w:val="20"/>
          <w:szCs w:val="20"/>
        </w:rPr>
        <w:t xml:space="preserve"> B. rotundifolium</w:t>
      </w:r>
      <w:r w:rsidRPr="00450C6F">
        <w:rPr>
          <w:rFonts w:ascii="Calibri" w:hAnsi="Calibri"/>
          <w:sz w:val="20"/>
          <w:szCs w:val="20"/>
          <w:lang w:val="en-US"/>
        </w:rPr>
        <w:t xml:space="preserve"> </w:t>
      </w:r>
      <w:r w:rsidRPr="00450C6F">
        <w:rPr>
          <w:rFonts w:ascii="Calibri" w:eastAsia="TimesNewRoman" w:hAnsi="Calibri"/>
          <w:sz w:val="20"/>
          <w:szCs w:val="20"/>
        </w:rPr>
        <w:t xml:space="preserve">has no percentange of </w:t>
      </w:r>
      <w:proofErr w:type="gramStart"/>
      <w:r w:rsidRPr="00450C6F">
        <w:rPr>
          <w:rFonts w:ascii="Calibri" w:hAnsi="Calibri"/>
          <w:sz w:val="20"/>
          <w:szCs w:val="20"/>
        </w:rPr>
        <w:t>2,3,4</w:t>
      </w:r>
      <w:proofErr w:type="gramEnd"/>
      <w:r w:rsidRPr="00450C6F">
        <w:rPr>
          <w:rFonts w:ascii="Calibri" w:hAnsi="Calibri"/>
          <w:sz w:val="20"/>
          <w:szCs w:val="20"/>
        </w:rPr>
        <w:t xml:space="preserve">-trimethylbenzaldehyde and low percentange of sabinene </w:t>
      </w:r>
      <w:r w:rsidRPr="00450C6F">
        <w:rPr>
          <w:rFonts w:ascii="Calibri" w:hAnsi="Calibri"/>
          <w:sz w:val="20"/>
          <w:szCs w:val="20"/>
          <w:lang w:val="en-US"/>
        </w:rPr>
        <w:t>(Table 1).</w:t>
      </w:r>
    </w:p>
    <w:p w:rsidR="0043361A" w:rsidRPr="00450C6F" w:rsidRDefault="0043361A" w:rsidP="0043361A">
      <w:pPr>
        <w:autoSpaceDE w:val="0"/>
        <w:autoSpaceDN w:val="0"/>
        <w:adjustRightInd w:val="0"/>
        <w:jc w:val="both"/>
        <w:rPr>
          <w:rFonts w:ascii="Calibri" w:hAnsi="Calibri"/>
          <w:sz w:val="20"/>
          <w:szCs w:val="20"/>
        </w:rPr>
      </w:pPr>
      <w:r w:rsidRPr="00450C6F">
        <w:rPr>
          <w:rFonts w:ascii="Calibri" w:eastAsia="AdvTimes" w:hAnsi="Calibri"/>
          <w:sz w:val="20"/>
          <w:szCs w:val="20"/>
        </w:rPr>
        <w:t xml:space="preserve">       </w:t>
      </w:r>
      <w:r w:rsidRPr="00450C6F">
        <w:rPr>
          <w:rFonts w:ascii="Calibri" w:hAnsi="Calibri"/>
          <w:sz w:val="20"/>
          <w:szCs w:val="20"/>
        </w:rPr>
        <w:t xml:space="preserve">The main conclusion from the above data, particularly interspecific differences means, might be explain that genetic and environmental factors both play a role in determining the composition of essential oils of the </w:t>
      </w:r>
      <w:r w:rsidRPr="00450C6F">
        <w:rPr>
          <w:rFonts w:ascii="Calibri" w:hAnsi="Calibri"/>
          <w:i/>
          <w:iCs/>
          <w:sz w:val="20"/>
          <w:szCs w:val="20"/>
        </w:rPr>
        <w:t xml:space="preserve">Bupleurum </w:t>
      </w:r>
      <w:r w:rsidRPr="00450C6F">
        <w:rPr>
          <w:rFonts w:ascii="Calibri" w:hAnsi="Calibri"/>
          <w:iCs/>
          <w:sz w:val="20"/>
          <w:szCs w:val="20"/>
        </w:rPr>
        <w:t>species</w:t>
      </w:r>
      <w:r w:rsidRPr="00450C6F">
        <w:rPr>
          <w:rFonts w:ascii="Calibri" w:hAnsi="Calibri"/>
          <w:sz w:val="20"/>
          <w:szCs w:val="20"/>
        </w:rPr>
        <w:t xml:space="preserve"> studied. Inter and intraspecific variations in the essential oils composition of many genera patterns (like </w:t>
      </w:r>
      <w:r w:rsidRPr="00450C6F">
        <w:rPr>
          <w:rFonts w:ascii="Calibri" w:hAnsi="Calibri"/>
          <w:i/>
          <w:iCs/>
          <w:sz w:val="20"/>
          <w:szCs w:val="20"/>
        </w:rPr>
        <w:t>Anthemis</w:t>
      </w:r>
      <w:r w:rsidR="004E0D66" w:rsidRPr="00450C6F">
        <w:rPr>
          <w:rFonts w:ascii="Calibri" w:hAnsi="Calibri"/>
          <w:i/>
          <w:iCs/>
          <w:sz w:val="20"/>
          <w:szCs w:val="20"/>
        </w:rPr>
        <w:t xml:space="preserve"> </w:t>
      </w:r>
      <w:r w:rsidR="004E0D66" w:rsidRPr="00450C6F">
        <w:rPr>
          <w:rFonts w:ascii="Calibri" w:hAnsi="Calibri"/>
          <w:iCs/>
          <w:sz w:val="20"/>
          <w:szCs w:val="20"/>
        </w:rPr>
        <w:t>L</w:t>
      </w:r>
      <w:proofErr w:type="gramStart"/>
      <w:r w:rsidR="004E0D66" w:rsidRPr="00450C6F">
        <w:rPr>
          <w:rFonts w:ascii="Calibri" w:hAnsi="Calibri"/>
          <w:iCs/>
          <w:sz w:val="20"/>
          <w:szCs w:val="20"/>
        </w:rPr>
        <w:t>.</w:t>
      </w:r>
      <w:r w:rsidRPr="00450C6F">
        <w:rPr>
          <w:rFonts w:ascii="Calibri" w:hAnsi="Calibri"/>
          <w:sz w:val="20"/>
          <w:szCs w:val="20"/>
        </w:rPr>
        <w:t>,</w:t>
      </w:r>
      <w:proofErr w:type="gramEnd"/>
      <w:r w:rsidRPr="00450C6F">
        <w:rPr>
          <w:rFonts w:ascii="Calibri" w:hAnsi="Calibri"/>
          <w:sz w:val="20"/>
          <w:szCs w:val="20"/>
        </w:rPr>
        <w:t xml:space="preserve"> </w:t>
      </w:r>
      <w:r w:rsidRPr="00450C6F">
        <w:rPr>
          <w:rFonts w:ascii="Calibri" w:hAnsi="Calibri"/>
          <w:i/>
          <w:iCs/>
          <w:sz w:val="20"/>
          <w:szCs w:val="20"/>
        </w:rPr>
        <w:t>Nepeta</w:t>
      </w:r>
      <w:r w:rsidR="004E0D66" w:rsidRPr="00450C6F">
        <w:rPr>
          <w:rFonts w:ascii="Calibri" w:hAnsi="Calibri"/>
          <w:i/>
          <w:iCs/>
          <w:sz w:val="20"/>
          <w:szCs w:val="20"/>
        </w:rPr>
        <w:t xml:space="preserve"> </w:t>
      </w:r>
      <w:r w:rsidR="004E0D66" w:rsidRPr="00450C6F">
        <w:rPr>
          <w:rFonts w:ascii="Calibri" w:hAnsi="Calibri"/>
          <w:iCs/>
          <w:sz w:val="20"/>
          <w:szCs w:val="20"/>
        </w:rPr>
        <w:t>L.</w:t>
      </w:r>
      <w:r w:rsidRPr="00450C6F">
        <w:rPr>
          <w:rFonts w:ascii="Calibri" w:hAnsi="Calibri"/>
          <w:sz w:val="20"/>
          <w:szCs w:val="20"/>
        </w:rPr>
        <w:t xml:space="preserve">, </w:t>
      </w:r>
      <w:r w:rsidRPr="00450C6F">
        <w:rPr>
          <w:rFonts w:ascii="Calibri" w:hAnsi="Calibri"/>
          <w:i/>
          <w:iCs/>
          <w:sz w:val="20"/>
          <w:szCs w:val="20"/>
        </w:rPr>
        <w:t>Sideritis</w:t>
      </w:r>
      <w:r w:rsidR="004E0D66" w:rsidRPr="00450C6F">
        <w:rPr>
          <w:rFonts w:ascii="Calibri" w:hAnsi="Calibri"/>
          <w:i/>
          <w:iCs/>
          <w:sz w:val="20"/>
          <w:szCs w:val="20"/>
        </w:rPr>
        <w:t xml:space="preserve"> </w:t>
      </w:r>
      <w:r w:rsidR="004E0D66" w:rsidRPr="00450C6F">
        <w:rPr>
          <w:rFonts w:ascii="Calibri" w:hAnsi="Calibri"/>
          <w:iCs/>
          <w:sz w:val="20"/>
          <w:szCs w:val="20"/>
        </w:rPr>
        <w:t>L.</w:t>
      </w:r>
      <w:r w:rsidRPr="00450C6F">
        <w:rPr>
          <w:rFonts w:ascii="Calibri" w:hAnsi="Calibri"/>
          <w:i/>
          <w:sz w:val="20"/>
          <w:szCs w:val="20"/>
        </w:rPr>
        <w:t>, Ziziphora</w:t>
      </w:r>
      <w:r w:rsidR="004E0D66" w:rsidRPr="00450C6F">
        <w:rPr>
          <w:rFonts w:ascii="Calibri" w:hAnsi="Calibri"/>
          <w:i/>
          <w:sz w:val="20"/>
          <w:szCs w:val="20"/>
        </w:rPr>
        <w:t xml:space="preserve"> </w:t>
      </w:r>
      <w:r w:rsidR="004E0D66" w:rsidRPr="00450C6F">
        <w:rPr>
          <w:rFonts w:ascii="Calibri" w:hAnsi="Calibri"/>
          <w:iCs/>
          <w:sz w:val="20"/>
          <w:szCs w:val="20"/>
        </w:rPr>
        <w:t>L.</w:t>
      </w:r>
      <w:r w:rsidRPr="00450C6F">
        <w:rPr>
          <w:rFonts w:ascii="Calibri" w:hAnsi="Calibri"/>
          <w:i/>
          <w:sz w:val="20"/>
          <w:szCs w:val="20"/>
        </w:rPr>
        <w:t>, Satureja</w:t>
      </w:r>
      <w:r w:rsidRPr="00450C6F">
        <w:rPr>
          <w:rFonts w:ascii="Calibri" w:hAnsi="Calibri"/>
          <w:sz w:val="20"/>
          <w:szCs w:val="20"/>
        </w:rPr>
        <w:t xml:space="preserve"> </w:t>
      </w:r>
      <w:r w:rsidR="004E0D66" w:rsidRPr="00450C6F">
        <w:rPr>
          <w:rFonts w:ascii="Calibri" w:hAnsi="Calibri"/>
          <w:iCs/>
          <w:sz w:val="20"/>
          <w:szCs w:val="20"/>
        </w:rPr>
        <w:t xml:space="preserve">L. </w:t>
      </w:r>
      <w:r w:rsidRPr="00450C6F">
        <w:rPr>
          <w:rFonts w:ascii="Calibri" w:hAnsi="Calibri"/>
          <w:i/>
          <w:iCs/>
          <w:sz w:val="20"/>
          <w:szCs w:val="20"/>
        </w:rPr>
        <w:t>etc</w:t>
      </w:r>
      <w:r w:rsidRPr="00450C6F">
        <w:rPr>
          <w:rFonts w:ascii="Calibri" w:hAnsi="Calibri"/>
          <w:sz w:val="20"/>
          <w:szCs w:val="20"/>
        </w:rPr>
        <w:t>.) were previously reported, depending on genetic, environmental factors, ontogeny, season, plant part analyzed and analytical methods (Kilic et al., 2011; Kilic et al., 2013; Kilic 2014; Kilic and Bagci 2013; Kilic 2013).</w:t>
      </w:r>
    </w:p>
    <w:p w:rsidR="0043361A" w:rsidRPr="00450C6F" w:rsidRDefault="0043361A" w:rsidP="0043361A">
      <w:pPr>
        <w:autoSpaceDE w:val="0"/>
        <w:autoSpaceDN w:val="0"/>
        <w:adjustRightInd w:val="0"/>
        <w:jc w:val="both"/>
        <w:rPr>
          <w:rFonts w:ascii="Calibri" w:hAnsi="Calibri"/>
          <w:sz w:val="20"/>
          <w:szCs w:val="20"/>
        </w:rPr>
      </w:pPr>
      <w:r w:rsidRPr="00450C6F">
        <w:rPr>
          <w:rFonts w:ascii="Calibri" w:eastAsia="AdvTimes" w:hAnsi="Calibri"/>
          <w:sz w:val="20"/>
          <w:szCs w:val="20"/>
        </w:rPr>
        <w:t xml:space="preserve">In this study </w:t>
      </w:r>
      <w:r w:rsidRPr="00450C6F">
        <w:rPr>
          <w:rFonts w:ascii="Calibri" w:hAnsi="Calibri"/>
          <w:sz w:val="20"/>
          <w:szCs w:val="20"/>
        </w:rPr>
        <w:t xml:space="preserve">the comparison between two studied </w:t>
      </w:r>
      <w:r w:rsidRPr="00450C6F">
        <w:rPr>
          <w:rFonts w:ascii="Calibri" w:hAnsi="Calibri"/>
          <w:i/>
          <w:sz w:val="20"/>
          <w:szCs w:val="20"/>
        </w:rPr>
        <w:t>Bupleurum</w:t>
      </w:r>
      <w:r w:rsidRPr="00450C6F">
        <w:rPr>
          <w:rFonts w:ascii="Calibri" w:hAnsi="Calibri"/>
          <w:sz w:val="20"/>
          <w:szCs w:val="20"/>
        </w:rPr>
        <w:t xml:space="preserve"> species evidenced a similarity, at least with reference to the presence of </w:t>
      </w:r>
      <w:r w:rsidR="004E0D66" w:rsidRPr="00450C6F">
        <w:rPr>
          <w:rFonts w:ascii="Calibri" w:hAnsi="Calibri"/>
          <w:sz w:val="20"/>
          <w:szCs w:val="20"/>
        </w:rPr>
        <w:t xml:space="preserve">the main constituents: in fact </w:t>
      </w:r>
      <w:r w:rsidR="004E0D66" w:rsidRPr="00450C6F">
        <w:rPr>
          <w:rFonts w:ascii="Symbol" w:hAnsi="Symbol"/>
          <w:iCs/>
          <w:sz w:val="20"/>
          <w:szCs w:val="20"/>
        </w:rPr>
        <w:t></w:t>
      </w:r>
      <w:r w:rsidRPr="00450C6F">
        <w:rPr>
          <w:rFonts w:ascii="Calibri" w:hAnsi="Calibri"/>
          <w:sz w:val="20"/>
          <w:szCs w:val="20"/>
        </w:rPr>
        <w:t xml:space="preserve">-pinene was among the principal one in both species. Also the percentages of hexanal, undecane, spathulenol and germacrene </w:t>
      </w:r>
      <w:r w:rsidRPr="00450C6F">
        <w:rPr>
          <w:rFonts w:ascii="Calibri" w:hAnsi="Calibri"/>
          <w:sz w:val="20"/>
          <w:szCs w:val="20"/>
        </w:rPr>
        <w:lastRenderedPageBreak/>
        <w:t>D</w:t>
      </w:r>
      <w:r w:rsidRPr="00450C6F">
        <w:rPr>
          <w:rFonts w:ascii="Calibri" w:hAnsi="Calibri"/>
          <w:sz w:val="20"/>
          <w:szCs w:val="20"/>
        </w:rPr>
        <w:t>were comparable. The only differences between two species were substantially due to undecane (</w:t>
      </w:r>
      <w:proofErr w:type="gramStart"/>
      <w:r w:rsidRPr="00450C6F">
        <w:rPr>
          <w:rFonts w:ascii="Calibri" w:hAnsi="Calibri"/>
          <w:sz w:val="20"/>
          <w:szCs w:val="20"/>
        </w:rPr>
        <w:t>38.3</w:t>
      </w:r>
      <w:proofErr w:type="gramEnd"/>
      <w:r w:rsidRPr="00450C6F">
        <w:rPr>
          <w:rFonts w:ascii="Calibri" w:hAnsi="Calibri"/>
          <w:sz w:val="20"/>
          <w:szCs w:val="20"/>
        </w:rPr>
        <w:t xml:space="preserve">%) and hexanal (19.9%) found high amounts only in </w:t>
      </w:r>
      <w:r w:rsidRPr="00450C6F">
        <w:rPr>
          <w:rFonts w:ascii="Calibri" w:hAnsi="Calibri"/>
          <w:i/>
          <w:iCs/>
          <w:sz w:val="20"/>
          <w:szCs w:val="20"/>
        </w:rPr>
        <w:t>B. gerardii</w:t>
      </w:r>
      <w:r w:rsidRPr="00450C6F">
        <w:rPr>
          <w:rFonts w:ascii="Calibri" w:hAnsi="Calibri"/>
          <w:sz w:val="20"/>
          <w:szCs w:val="20"/>
          <w:lang w:val="en-US"/>
        </w:rPr>
        <w:t xml:space="preserve">; and </w:t>
      </w:r>
      <w:r w:rsidRPr="00450C6F">
        <w:rPr>
          <w:rFonts w:ascii="Calibri" w:hAnsi="Calibri"/>
          <w:sz w:val="20"/>
          <w:szCs w:val="20"/>
        </w:rPr>
        <w:t>due to spath</w:t>
      </w:r>
      <w:r w:rsidR="004E0D66" w:rsidRPr="00450C6F">
        <w:rPr>
          <w:rFonts w:ascii="Calibri" w:hAnsi="Calibri"/>
          <w:sz w:val="20"/>
          <w:szCs w:val="20"/>
        </w:rPr>
        <w:t xml:space="preserve">ulenol (25.6%) and germacrene D </w:t>
      </w:r>
      <w:r w:rsidRPr="00450C6F">
        <w:rPr>
          <w:rFonts w:ascii="Calibri" w:hAnsi="Calibri"/>
          <w:sz w:val="20"/>
          <w:szCs w:val="20"/>
        </w:rPr>
        <w:t xml:space="preserve">(18.4%) found high amounts only in </w:t>
      </w:r>
      <w:r w:rsidRPr="00450C6F">
        <w:rPr>
          <w:rFonts w:ascii="Calibri" w:eastAsia="AdvTimes" w:hAnsi="Calibri"/>
          <w:i/>
          <w:sz w:val="20"/>
          <w:szCs w:val="20"/>
        </w:rPr>
        <w:t>B. rotundifolium</w:t>
      </w:r>
      <w:r w:rsidRPr="00450C6F">
        <w:rPr>
          <w:rFonts w:ascii="Calibri" w:eastAsia="AdvTimes" w:hAnsi="Calibri"/>
          <w:sz w:val="20"/>
          <w:szCs w:val="20"/>
        </w:rPr>
        <w:t xml:space="preserve">. </w:t>
      </w:r>
      <w:r w:rsidRPr="00450C6F">
        <w:rPr>
          <w:rFonts w:ascii="Calibri" w:hAnsi="Calibri"/>
          <w:sz w:val="20"/>
          <w:szCs w:val="20"/>
        </w:rPr>
        <w:t xml:space="preserve">This study demonstrates the </w:t>
      </w:r>
      <w:r w:rsidR="004E0D66" w:rsidRPr="00450C6F">
        <w:rPr>
          <w:rFonts w:ascii="Calibri" w:hAnsi="Calibri"/>
          <w:sz w:val="20"/>
          <w:szCs w:val="20"/>
        </w:rPr>
        <w:t xml:space="preserve">occurrence of undecane / hexanal, </w:t>
      </w:r>
      <w:r w:rsidR="004E0D66" w:rsidRPr="00450C6F">
        <w:rPr>
          <w:rFonts w:ascii="Symbol" w:hAnsi="Symbol"/>
          <w:sz w:val="20"/>
          <w:szCs w:val="20"/>
        </w:rPr>
        <w:t></w:t>
      </w:r>
      <w:r w:rsidRPr="00450C6F">
        <w:rPr>
          <w:rFonts w:ascii="Calibri" w:hAnsi="Calibri"/>
          <w:sz w:val="20"/>
          <w:szCs w:val="20"/>
        </w:rPr>
        <w:t>-pinene</w:t>
      </w:r>
      <w:r w:rsidRPr="00450C6F">
        <w:rPr>
          <w:rFonts w:ascii="Calibri" w:hAnsi="Calibri"/>
          <w:sz w:val="20"/>
          <w:szCs w:val="20"/>
          <w:lang w:val="en-US"/>
        </w:rPr>
        <w:t xml:space="preserve"> </w:t>
      </w:r>
      <w:r w:rsidRPr="00450C6F">
        <w:rPr>
          <w:rFonts w:ascii="Calibri" w:hAnsi="Calibri"/>
          <w:sz w:val="20"/>
          <w:szCs w:val="20"/>
        </w:rPr>
        <w:t xml:space="preserve">chemotypes of </w:t>
      </w:r>
      <w:r w:rsidRPr="00450C6F">
        <w:rPr>
          <w:rFonts w:ascii="Calibri" w:hAnsi="Calibri"/>
          <w:i/>
          <w:iCs/>
          <w:sz w:val="20"/>
          <w:szCs w:val="20"/>
        </w:rPr>
        <w:t xml:space="preserve">B. gerardii </w:t>
      </w:r>
      <w:r w:rsidR="004E0D66" w:rsidRPr="00450C6F">
        <w:rPr>
          <w:rFonts w:ascii="Calibri" w:hAnsi="Calibri"/>
          <w:sz w:val="20"/>
          <w:szCs w:val="20"/>
        </w:rPr>
        <w:t xml:space="preserve">and </w:t>
      </w:r>
      <w:r w:rsidR="004E0D66" w:rsidRPr="00450C6F">
        <w:rPr>
          <w:rFonts w:ascii="Symbol" w:hAnsi="Symbol"/>
          <w:sz w:val="20"/>
          <w:szCs w:val="20"/>
        </w:rPr>
        <w:t></w:t>
      </w:r>
      <w:r w:rsidRPr="00450C6F">
        <w:rPr>
          <w:rFonts w:ascii="Calibri" w:hAnsi="Calibri"/>
          <w:sz w:val="20"/>
          <w:szCs w:val="20"/>
        </w:rPr>
        <w:t>-pinene</w:t>
      </w:r>
      <w:r w:rsidR="004E0D66" w:rsidRPr="00450C6F">
        <w:rPr>
          <w:rFonts w:ascii="Calibri" w:hAnsi="Calibri"/>
          <w:sz w:val="20"/>
          <w:szCs w:val="20"/>
        </w:rPr>
        <w:t xml:space="preserve"> </w:t>
      </w:r>
      <w:r w:rsidRPr="00450C6F">
        <w:rPr>
          <w:rFonts w:ascii="Calibri" w:hAnsi="Calibri"/>
          <w:sz w:val="20"/>
          <w:szCs w:val="20"/>
        </w:rPr>
        <w:t xml:space="preserve">/ </w:t>
      </w:r>
      <w:r w:rsidRPr="00450C6F">
        <w:rPr>
          <w:rFonts w:ascii="Calibri" w:hAnsi="Calibri"/>
          <w:sz w:val="20"/>
          <w:szCs w:val="20"/>
          <w:lang w:val="en-US"/>
        </w:rPr>
        <w:t>spathulenol</w:t>
      </w:r>
      <w:r w:rsidR="004E0D66" w:rsidRPr="00450C6F">
        <w:rPr>
          <w:rFonts w:ascii="Calibri" w:hAnsi="Calibri"/>
          <w:sz w:val="20"/>
          <w:szCs w:val="20"/>
          <w:lang w:val="en-US"/>
        </w:rPr>
        <w:t xml:space="preserve"> </w:t>
      </w:r>
      <w:r w:rsidRPr="00450C6F">
        <w:rPr>
          <w:rFonts w:ascii="Calibri" w:hAnsi="Calibri"/>
          <w:sz w:val="20"/>
          <w:szCs w:val="20"/>
          <w:lang w:val="en-US"/>
        </w:rPr>
        <w:t>/</w:t>
      </w:r>
      <w:r w:rsidR="004E0D66" w:rsidRPr="00450C6F">
        <w:rPr>
          <w:rFonts w:ascii="Calibri" w:hAnsi="Calibri"/>
          <w:sz w:val="20"/>
          <w:szCs w:val="20"/>
          <w:lang w:val="en-US"/>
        </w:rPr>
        <w:t xml:space="preserve"> </w:t>
      </w:r>
      <w:r w:rsidRPr="00450C6F">
        <w:rPr>
          <w:rFonts w:ascii="Calibri" w:hAnsi="Calibri"/>
          <w:sz w:val="20"/>
          <w:szCs w:val="20"/>
          <w:lang w:val="en-US"/>
        </w:rPr>
        <w:t xml:space="preserve">germacrene D </w:t>
      </w:r>
      <w:r w:rsidRPr="00450C6F">
        <w:rPr>
          <w:rFonts w:ascii="Calibri" w:hAnsi="Calibri"/>
          <w:sz w:val="20"/>
          <w:szCs w:val="20"/>
        </w:rPr>
        <w:t xml:space="preserve">chemotypes of </w:t>
      </w:r>
      <w:r w:rsidRPr="00450C6F">
        <w:rPr>
          <w:rFonts w:ascii="Calibri" w:eastAsia="AdvTimes" w:hAnsi="Calibri"/>
          <w:i/>
          <w:sz w:val="20"/>
          <w:szCs w:val="20"/>
        </w:rPr>
        <w:t>B. rotundifolium</w:t>
      </w:r>
      <w:r w:rsidRPr="00450C6F">
        <w:rPr>
          <w:rFonts w:ascii="Calibri" w:eastAsia="AdvTimes" w:hAnsi="Calibri"/>
          <w:sz w:val="20"/>
          <w:szCs w:val="20"/>
        </w:rPr>
        <w:t xml:space="preserve"> </w:t>
      </w:r>
      <w:r w:rsidRPr="00450C6F">
        <w:rPr>
          <w:rFonts w:ascii="Calibri" w:hAnsi="Calibri"/>
          <w:sz w:val="20"/>
          <w:szCs w:val="20"/>
        </w:rPr>
        <w:t>in Eastern Anatolian region of Turkey</w:t>
      </w:r>
      <w:r w:rsidRPr="00450C6F">
        <w:rPr>
          <w:rFonts w:ascii="Calibri" w:hAnsi="Calibri"/>
          <w:sz w:val="20"/>
          <w:szCs w:val="20"/>
          <w:lang w:val="en-US"/>
        </w:rPr>
        <w:t xml:space="preserve"> (Table 1).</w:t>
      </w:r>
      <w:r w:rsidRPr="00450C6F">
        <w:rPr>
          <w:rFonts w:ascii="Calibri" w:hAnsi="Calibri"/>
          <w:sz w:val="20"/>
          <w:szCs w:val="20"/>
        </w:rPr>
        <w:t xml:space="preserve"> In conclusion, the essential oil results have given some clues on the chemotaxonomy of the genus patterns and usability of these species as natural product. According to these results, </w:t>
      </w:r>
      <w:r w:rsidRPr="00450C6F">
        <w:rPr>
          <w:rFonts w:ascii="Calibri" w:hAnsi="Calibri"/>
          <w:i/>
          <w:iCs/>
          <w:sz w:val="20"/>
          <w:szCs w:val="20"/>
        </w:rPr>
        <w:t>B. gerardii</w:t>
      </w:r>
      <w:r w:rsidRPr="00450C6F">
        <w:rPr>
          <w:rFonts w:ascii="Calibri" w:hAnsi="Calibri"/>
          <w:sz w:val="20"/>
          <w:szCs w:val="20"/>
          <w:lang w:val="en-US"/>
        </w:rPr>
        <w:t xml:space="preserve"> and </w:t>
      </w:r>
      <w:r w:rsidRPr="00450C6F">
        <w:rPr>
          <w:rFonts w:ascii="Calibri" w:eastAsia="AdvTimes" w:hAnsi="Calibri"/>
          <w:i/>
          <w:sz w:val="20"/>
          <w:szCs w:val="20"/>
        </w:rPr>
        <w:t>B. rotundifolium</w:t>
      </w:r>
      <w:r w:rsidRPr="00450C6F">
        <w:rPr>
          <w:rFonts w:ascii="Calibri" w:hAnsi="Calibri"/>
          <w:sz w:val="20"/>
          <w:szCs w:val="20"/>
        </w:rPr>
        <w:t xml:space="preserve"> were found to be rich in respect to essential oils. So these plants can be used different purposes in industry, ethnobotany and can be cultivated to richened natural products. Finally, many plant species are threatened due to overharvesting for medicinal or other use, so there is great need to protect plant diversity in Turkey and in the world. There is also a need to develop more sustainable ways of obtaining industrial products from renewable resources. </w:t>
      </w:r>
    </w:p>
    <w:p w:rsidR="0043361A" w:rsidRPr="00450C6F" w:rsidRDefault="0043361A" w:rsidP="0043361A">
      <w:pPr>
        <w:tabs>
          <w:tab w:val="left" w:pos="284"/>
          <w:tab w:val="left" w:pos="426"/>
        </w:tabs>
        <w:autoSpaceDE w:val="0"/>
        <w:autoSpaceDN w:val="0"/>
        <w:adjustRightInd w:val="0"/>
        <w:jc w:val="both"/>
        <w:rPr>
          <w:rFonts w:ascii="Calibri" w:hAnsi="Calibri"/>
          <w:b/>
          <w:sz w:val="20"/>
          <w:szCs w:val="20"/>
          <w:lang w:val="en-US"/>
        </w:rPr>
      </w:pPr>
    </w:p>
    <w:p w:rsidR="0043361A" w:rsidRPr="00450C6F" w:rsidRDefault="00755093" w:rsidP="00755093">
      <w:pPr>
        <w:tabs>
          <w:tab w:val="left" w:pos="284"/>
          <w:tab w:val="left" w:pos="426"/>
        </w:tabs>
        <w:autoSpaceDE w:val="0"/>
        <w:autoSpaceDN w:val="0"/>
        <w:adjustRightInd w:val="0"/>
        <w:jc w:val="both"/>
        <w:rPr>
          <w:rFonts w:ascii="Calibri" w:hAnsi="Calibri"/>
          <w:b/>
          <w:i/>
          <w:sz w:val="20"/>
          <w:szCs w:val="20"/>
          <w:lang w:val="en-US"/>
        </w:rPr>
      </w:pPr>
      <w:r w:rsidRPr="00450C6F">
        <w:rPr>
          <w:rFonts w:ascii="Calibri" w:hAnsi="Calibri"/>
          <w:b/>
          <w:sz w:val="20"/>
          <w:szCs w:val="20"/>
          <w:lang w:val="en-US"/>
        </w:rPr>
        <w:t xml:space="preserve"> </w:t>
      </w:r>
      <w:r w:rsidRPr="00450C6F">
        <w:rPr>
          <w:rFonts w:ascii="Calibri" w:hAnsi="Calibri"/>
          <w:b/>
          <w:i/>
          <w:sz w:val="20"/>
          <w:szCs w:val="20"/>
          <w:lang w:val="en-US"/>
        </w:rPr>
        <w:t>Acknowledgements</w:t>
      </w:r>
    </w:p>
    <w:p w:rsidR="0043361A" w:rsidRPr="00450C6F" w:rsidRDefault="0043361A" w:rsidP="00755093">
      <w:pPr>
        <w:tabs>
          <w:tab w:val="left" w:pos="284"/>
          <w:tab w:val="left" w:pos="426"/>
        </w:tabs>
        <w:autoSpaceDE w:val="0"/>
        <w:autoSpaceDN w:val="0"/>
        <w:adjustRightInd w:val="0"/>
        <w:jc w:val="both"/>
        <w:rPr>
          <w:rFonts w:ascii="Calibri" w:hAnsi="Calibri"/>
          <w:sz w:val="20"/>
          <w:szCs w:val="20"/>
          <w:lang w:val="en-US"/>
        </w:rPr>
      </w:pPr>
      <w:r w:rsidRPr="00450C6F">
        <w:rPr>
          <w:rFonts w:ascii="Calibri" w:hAnsi="Calibri"/>
          <w:sz w:val="20"/>
          <w:szCs w:val="20"/>
          <w:lang w:val="en-US"/>
        </w:rPr>
        <w:t>The authors thank for financial support Bübap (2013-203-129).</w:t>
      </w:r>
    </w:p>
    <w:p w:rsidR="0043361A" w:rsidRPr="00450C6F" w:rsidRDefault="0043361A" w:rsidP="0043361A">
      <w:pPr>
        <w:pStyle w:val="Default"/>
        <w:jc w:val="both"/>
        <w:rPr>
          <w:rFonts w:ascii="Calibri" w:hAnsi="Calibri"/>
          <w:b/>
          <w:sz w:val="20"/>
          <w:szCs w:val="20"/>
        </w:rPr>
      </w:pPr>
    </w:p>
    <w:p w:rsidR="0043361A" w:rsidRPr="00450C6F" w:rsidRDefault="00755093" w:rsidP="0043361A">
      <w:pPr>
        <w:pStyle w:val="Default"/>
        <w:ind w:left="567" w:hanging="567"/>
        <w:jc w:val="both"/>
        <w:rPr>
          <w:rFonts w:ascii="Calibri" w:hAnsi="Calibri"/>
          <w:b/>
          <w:sz w:val="20"/>
          <w:szCs w:val="20"/>
        </w:rPr>
      </w:pPr>
      <w:r w:rsidRPr="00450C6F">
        <w:rPr>
          <w:rFonts w:ascii="Calibri" w:hAnsi="Calibri"/>
          <w:b/>
          <w:sz w:val="20"/>
          <w:szCs w:val="20"/>
        </w:rPr>
        <w:t>References</w:t>
      </w:r>
      <w:r w:rsidR="0043361A" w:rsidRPr="00450C6F">
        <w:rPr>
          <w:rFonts w:ascii="Calibri" w:hAnsi="Calibri"/>
          <w:b/>
          <w:sz w:val="20"/>
          <w:szCs w:val="20"/>
        </w:rPr>
        <w:t xml:space="preserve"> </w:t>
      </w:r>
    </w:p>
    <w:p w:rsidR="0043361A" w:rsidRPr="00450C6F" w:rsidRDefault="0043361A" w:rsidP="0043361A">
      <w:pPr>
        <w:autoSpaceDE w:val="0"/>
        <w:autoSpaceDN w:val="0"/>
        <w:adjustRightInd w:val="0"/>
        <w:ind w:left="567" w:hanging="567"/>
        <w:jc w:val="both"/>
        <w:rPr>
          <w:rFonts w:ascii="Calibri" w:hAnsi="Calibri"/>
          <w:sz w:val="20"/>
          <w:szCs w:val="20"/>
        </w:rPr>
      </w:pPr>
      <w:r w:rsidRPr="00450C6F">
        <w:rPr>
          <w:rFonts w:ascii="Calibri" w:hAnsi="Calibri"/>
          <w:bCs/>
          <w:sz w:val="20"/>
          <w:szCs w:val="20"/>
        </w:rPr>
        <w:t>Arturo</w:t>
      </w:r>
      <w:r w:rsidR="00412354" w:rsidRPr="00450C6F">
        <w:rPr>
          <w:rFonts w:ascii="Calibri" w:hAnsi="Calibri"/>
          <w:bCs/>
          <w:sz w:val="20"/>
          <w:szCs w:val="20"/>
        </w:rPr>
        <w:t>,</w:t>
      </w:r>
      <w:r w:rsidRPr="00450C6F">
        <w:rPr>
          <w:rFonts w:ascii="Calibri" w:hAnsi="Calibri"/>
          <w:bCs/>
          <w:sz w:val="20"/>
          <w:szCs w:val="20"/>
        </w:rPr>
        <w:t xml:space="preserve"> V.N</w:t>
      </w:r>
      <w:proofErr w:type="gramStart"/>
      <w:r w:rsidRPr="00450C6F">
        <w:rPr>
          <w:rFonts w:ascii="Calibri" w:hAnsi="Calibri"/>
          <w:bCs/>
          <w:sz w:val="20"/>
          <w:szCs w:val="20"/>
        </w:rPr>
        <w:t>.,</w:t>
      </w:r>
      <w:proofErr w:type="gramEnd"/>
      <w:r w:rsidRPr="00450C6F">
        <w:rPr>
          <w:rFonts w:ascii="Calibri" w:hAnsi="Calibri"/>
          <w:bCs/>
          <w:sz w:val="20"/>
          <w:szCs w:val="20"/>
        </w:rPr>
        <w:t xml:space="preserve"> Jose, M., Alonso, P., 1998.</w:t>
      </w:r>
      <w:r w:rsidRPr="00450C6F">
        <w:rPr>
          <w:rFonts w:ascii="Calibri" w:hAnsi="Calibri"/>
          <w:sz w:val="20"/>
          <w:szCs w:val="20"/>
        </w:rPr>
        <w:t xml:space="preserve"> </w:t>
      </w:r>
      <w:r w:rsidRPr="00450C6F">
        <w:rPr>
          <w:rFonts w:ascii="Calibri" w:hAnsi="Calibri"/>
          <w:bCs/>
          <w:sz w:val="20"/>
          <w:szCs w:val="20"/>
        </w:rPr>
        <w:t>Chemical Composition of the Essential Oils from</w:t>
      </w:r>
      <w:r w:rsidRPr="00450C6F">
        <w:rPr>
          <w:rFonts w:ascii="Calibri" w:hAnsi="Calibri"/>
          <w:sz w:val="20"/>
          <w:szCs w:val="20"/>
        </w:rPr>
        <w:t xml:space="preserve"> </w:t>
      </w:r>
      <w:r w:rsidRPr="00450C6F">
        <w:rPr>
          <w:rFonts w:ascii="Calibri" w:hAnsi="Calibri"/>
          <w:bCs/>
          <w:sz w:val="20"/>
          <w:szCs w:val="20"/>
        </w:rPr>
        <w:t xml:space="preserve">the Aerial Parts of </w:t>
      </w:r>
      <w:r w:rsidRPr="00450C6F">
        <w:rPr>
          <w:rFonts w:ascii="Calibri" w:hAnsi="Calibri"/>
          <w:bCs/>
          <w:i/>
          <w:iCs/>
          <w:sz w:val="20"/>
          <w:szCs w:val="20"/>
        </w:rPr>
        <w:t xml:space="preserve">Bupleurum gibraltarium </w:t>
      </w:r>
      <w:r w:rsidRPr="00450C6F">
        <w:rPr>
          <w:rFonts w:ascii="Calibri" w:hAnsi="Calibri"/>
          <w:bCs/>
          <w:sz w:val="20"/>
          <w:szCs w:val="20"/>
        </w:rPr>
        <w:t>Lam.</w:t>
      </w:r>
      <w:r w:rsidRPr="00450C6F">
        <w:rPr>
          <w:rFonts w:ascii="Calibri" w:hAnsi="Calibri"/>
          <w:i/>
          <w:iCs/>
          <w:sz w:val="20"/>
          <w:szCs w:val="20"/>
        </w:rPr>
        <w:t xml:space="preserve"> Journal Essential Oil Research, </w:t>
      </w:r>
      <w:r w:rsidRPr="00450C6F">
        <w:rPr>
          <w:rFonts w:ascii="Calibri" w:hAnsi="Calibri"/>
          <w:bCs/>
          <w:sz w:val="20"/>
          <w:szCs w:val="20"/>
        </w:rPr>
        <w:t xml:space="preserve">10: </w:t>
      </w:r>
      <w:r w:rsidRPr="00450C6F">
        <w:rPr>
          <w:rFonts w:ascii="Calibri" w:hAnsi="Calibri"/>
          <w:sz w:val="20"/>
          <w:szCs w:val="20"/>
        </w:rPr>
        <w:t xml:space="preserve">9-19 </w:t>
      </w:r>
    </w:p>
    <w:p w:rsidR="0043361A" w:rsidRPr="00450C6F" w:rsidRDefault="0043361A" w:rsidP="0043361A">
      <w:pPr>
        <w:autoSpaceDE w:val="0"/>
        <w:autoSpaceDN w:val="0"/>
        <w:adjustRightInd w:val="0"/>
        <w:ind w:left="567" w:hanging="567"/>
        <w:jc w:val="both"/>
        <w:rPr>
          <w:rFonts w:ascii="Calibri" w:hAnsi="Calibri"/>
          <w:sz w:val="20"/>
          <w:szCs w:val="20"/>
        </w:rPr>
      </w:pPr>
      <w:r w:rsidRPr="00450C6F">
        <w:rPr>
          <w:rFonts w:ascii="Calibri" w:hAnsi="Calibri"/>
          <w:sz w:val="20"/>
          <w:szCs w:val="20"/>
        </w:rPr>
        <w:t>Ashoura, M.L</w:t>
      </w:r>
      <w:proofErr w:type="gramStart"/>
      <w:r w:rsidRPr="00450C6F">
        <w:rPr>
          <w:rFonts w:ascii="Calibri" w:hAnsi="Calibri"/>
          <w:sz w:val="20"/>
          <w:szCs w:val="20"/>
        </w:rPr>
        <w:t>.,</w:t>
      </w:r>
      <w:proofErr w:type="gramEnd"/>
      <w:r w:rsidRPr="00450C6F">
        <w:rPr>
          <w:rFonts w:ascii="Calibri" w:hAnsi="Calibri"/>
          <w:sz w:val="20"/>
          <w:szCs w:val="20"/>
        </w:rPr>
        <w:t xml:space="preserve"> El-Readia, M., Younsb, M., Mulyaningsiha, S., Sporera, F., 2009. Chemical composition and biological activity of the essential oil obtained from </w:t>
      </w:r>
      <w:r w:rsidRPr="00450C6F">
        <w:rPr>
          <w:rFonts w:ascii="Calibri" w:hAnsi="Calibri"/>
          <w:i/>
          <w:sz w:val="20"/>
          <w:szCs w:val="20"/>
        </w:rPr>
        <w:t>Bupleurum marginatum</w:t>
      </w:r>
      <w:r w:rsidRPr="00450C6F">
        <w:rPr>
          <w:rFonts w:ascii="Calibri" w:hAnsi="Calibri"/>
          <w:sz w:val="20"/>
          <w:szCs w:val="20"/>
        </w:rPr>
        <w:t xml:space="preserve">. </w:t>
      </w:r>
      <w:r w:rsidRPr="00450C6F">
        <w:rPr>
          <w:rFonts w:ascii="Calibri" w:hAnsi="Calibri"/>
          <w:i/>
          <w:sz w:val="20"/>
          <w:szCs w:val="20"/>
        </w:rPr>
        <w:t>Pharmacy and pharmacology</w:t>
      </w:r>
      <w:r w:rsidRPr="00450C6F">
        <w:rPr>
          <w:rFonts w:ascii="Calibri" w:hAnsi="Calibri"/>
          <w:sz w:val="20"/>
          <w:szCs w:val="20"/>
        </w:rPr>
        <w:t>, 61: 1079-1087.</w:t>
      </w:r>
    </w:p>
    <w:p w:rsidR="0043361A" w:rsidRPr="00450C6F" w:rsidRDefault="0043361A" w:rsidP="0043361A">
      <w:pPr>
        <w:autoSpaceDE w:val="0"/>
        <w:autoSpaceDN w:val="0"/>
        <w:adjustRightInd w:val="0"/>
        <w:ind w:left="567" w:hanging="567"/>
        <w:jc w:val="both"/>
        <w:rPr>
          <w:rFonts w:ascii="Calibri" w:hAnsi="Calibri"/>
          <w:sz w:val="20"/>
          <w:szCs w:val="20"/>
        </w:rPr>
      </w:pPr>
      <w:r w:rsidRPr="00450C6F">
        <w:rPr>
          <w:rFonts w:ascii="Calibri" w:hAnsi="Calibri"/>
          <w:sz w:val="20"/>
          <w:szCs w:val="20"/>
        </w:rPr>
        <w:t>Ayres, D.C</w:t>
      </w:r>
      <w:proofErr w:type="gramStart"/>
      <w:r w:rsidRPr="00450C6F">
        <w:rPr>
          <w:rFonts w:ascii="Calibri" w:hAnsi="Calibri"/>
          <w:sz w:val="20"/>
          <w:szCs w:val="20"/>
        </w:rPr>
        <w:t>.,</w:t>
      </w:r>
      <w:proofErr w:type="gramEnd"/>
      <w:r w:rsidRPr="00450C6F">
        <w:rPr>
          <w:rFonts w:ascii="Calibri" w:hAnsi="Calibri"/>
          <w:sz w:val="20"/>
          <w:szCs w:val="20"/>
        </w:rPr>
        <w:t xml:space="preserve"> Loíke, J.D., 1990. Lígnans Chemícal, Bíological and Clinical Propertíes. Cambrídge Unívcrsity Press, Cambrídge.</w:t>
      </w:r>
    </w:p>
    <w:p w:rsidR="0043361A" w:rsidRPr="00450C6F" w:rsidRDefault="0043361A" w:rsidP="0043361A">
      <w:pPr>
        <w:ind w:left="567" w:right="-144" w:hanging="567"/>
        <w:jc w:val="both"/>
        <w:rPr>
          <w:rFonts w:ascii="Calibri" w:hAnsi="Calibri"/>
          <w:sz w:val="20"/>
          <w:szCs w:val="20"/>
        </w:rPr>
      </w:pPr>
      <w:r w:rsidRPr="00450C6F">
        <w:rPr>
          <w:rFonts w:ascii="Calibri" w:hAnsi="Calibri"/>
          <w:sz w:val="20"/>
          <w:szCs w:val="20"/>
        </w:rPr>
        <w:t>Cowan, MM</w:t>
      </w:r>
      <w:proofErr w:type="gramStart"/>
      <w:r w:rsidRPr="00450C6F">
        <w:rPr>
          <w:rFonts w:ascii="Calibri" w:hAnsi="Calibri"/>
          <w:sz w:val="20"/>
          <w:szCs w:val="20"/>
        </w:rPr>
        <w:t>.,</w:t>
      </w:r>
      <w:proofErr w:type="gramEnd"/>
      <w:r w:rsidRPr="00450C6F">
        <w:rPr>
          <w:rFonts w:ascii="Calibri" w:hAnsi="Calibri"/>
          <w:sz w:val="20"/>
          <w:szCs w:val="20"/>
        </w:rPr>
        <w:t xml:space="preserve"> 1999. Plant products antimicrobial agents.</w:t>
      </w:r>
      <w:r w:rsidR="00412354" w:rsidRPr="00450C6F">
        <w:rPr>
          <w:rFonts w:ascii="Calibri" w:hAnsi="Calibri"/>
          <w:sz w:val="20"/>
          <w:szCs w:val="20"/>
        </w:rPr>
        <w:t xml:space="preserve"> </w:t>
      </w:r>
      <w:r w:rsidRPr="00450C6F">
        <w:rPr>
          <w:rFonts w:ascii="Calibri" w:hAnsi="Calibri"/>
          <w:i/>
          <w:sz w:val="20"/>
          <w:szCs w:val="20"/>
        </w:rPr>
        <w:t>Clinical Microbial Reviews</w:t>
      </w:r>
      <w:r w:rsidRPr="00450C6F">
        <w:rPr>
          <w:rFonts w:ascii="Calibri" w:hAnsi="Calibri"/>
          <w:sz w:val="20"/>
          <w:szCs w:val="20"/>
        </w:rPr>
        <w:t>,</w:t>
      </w:r>
      <w:r w:rsidR="00412354" w:rsidRPr="00450C6F">
        <w:rPr>
          <w:rFonts w:ascii="Calibri" w:hAnsi="Calibri"/>
          <w:sz w:val="20"/>
          <w:szCs w:val="20"/>
        </w:rPr>
        <w:t xml:space="preserve"> 12:</w:t>
      </w:r>
      <w:r w:rsidRPr="00450C6F">
        <w:rPr>
          <w:rFonts w:ascii="Calibri" w:hAnsi="Calibri"/>
          <w:sz w:val="20"/>
          <w:szCs w:val="20"/>
        </w:rPr>
        <w:t xml:space="preserve"> 564-582.</w:t>
      </w:r>
    </w:p>
    <w:p w:rsidR="0043361A" w:rsidRPr="00450C6F" w:rsidRDefault="0043361A" w:rsidP="0043361A">
      <w:pPr>
        <w:autoSpaceDE w:val="0"/>
        <w:autoSpaceDN w:val="0"/>
        <w:adjustRightInd w:val="0"/>
        <w:ind w:left="567" w:right="-2" w:hanging="567"/>
        <w:jc w:val="both"/>
        <w:rPr>
          <w:rFonts w:ascii="Calibri" w:eastAsia="TimesNewRoman" w:hAnsi="Calibri"/>
          <w:sz w:val="20"/>
          <w:szCs w:val="20"/>
        </w:rPr>
      </w:pPr>
      <w:r w:rsidRPr="00450C6F">
        <w:rPr>
          <w:rFonts w:ascii="Calibri" w:eastAsia="AdvTimes" w:hAnsi="Calibri"/>
          <w:sz w:val="20"/>
          <w:szCs w:val="20"/>
        </w:rPr>
        <w:t>Davis, P.H</w:t>
      </w:r>
      <w:proofErr w:type="gramStart"/>
      <w:r w:rsidRPr="00450C6F">
        <w:rPr>
          <w:rFonts w:ascii="Calibri" w:eastAsia="AdvTimes" w:hAnsi="Calibri"/>
          <w:sz w:val="20"/>
          <w:szCs w:val="20"/>
        </w:rPr>
        <w:t>.,</w:t>
      </w:r>
      <w:proofErr w:type="gramEnd"/>
      <w:r w:rsidRPr="00450C6F">
        <w:rPr>
          <w:rFonts w:ascii="Calibri" w:eastAsia="AdvTimes" w:hAnsi="Calibri"/>
          <w:sz w:val="20"/>
          <w:szCs w:val="20"/>
        </w:rPr>
        <w:t xml:space="preserve"> 1972. Flora of Turkey. Edinburgh: Edinburgh University Press, 4. </w:t>
      </w:r>
    </w:p>
    <w:p w:rsidR="0043361A" w:rsidRPr="00450C6F" w:rsidRDefault="0043361A" w:rsidP="0043361A">
      <w:pPr>
        <w:autoSpaceDE w:val="0"/>
        <w:autoSpaceDN w:val="0"/>
        <w:adjustRightInd w:val="0"/>
        <w:ind w:left="567" w:hanging="567"/>
        <w:jc w:val="both"/>
        <w:rPr>
          <w:rFonts w:ascii="Calibri" w:hAnsi="Calibri"/>
          <w:sz w:val="20"/>
          <w:szCs w:val="20"/>
        </w:rPr>
      </w:pPr>
      <w:r w:rsidRPr="00450C6F">
        <w:rPr>
          <w:rFonts w:ascii="Calibri" w:hAnsi="Calibri"/>
          <w:sz w:val="20"/>
          <w:szCs w:val="20"/>
        </w:rPr>
        <w:t>González, J.A</w:t>
      </w:r>
      <w:proofErr w:type="gramStart"/>
      <w:r w:rsidRPr="00450C6F">
        <w:rPr>
          <w:rFonts w:ascii="Calibri" w:hAnsi="Calibri"/>
          <w:sz w:val="20"/>
          <w:szCs w:val="20"/>
        </w:rPr>
        <w:t>.,</w:t>
      </w:r>
      <w:proofErr w:type="gramEnd"/>
      <w:r w:rsidRPr="00450C6F">
        <w:rPr>
          <w:rFonts w:ascii="Calibri" w:hAnsi="Calibri"/>
          <w:sz w:val="20"/>
          <w:szCs w:val="20"/>
        </w:rPr>
        <w:t xml:space="preserve"> Estévez-Braun, A., Estévez-Reyes, R., Ravclo, A.G., 1994. Biological activity of metabolites </w:t>
      </w:r>
      <w:r w:rsidRPr="00450C6F">
        <w:rPr>
          <w:rFonts w:ascii="Calibri" w:hAnsi="Calibri"/>
          <w:i/>
          <w:sz w:val="20"/>
          <w:szCs w:val="20"/>
        </w:rPr>
        <w:t>Bupleurum salicifolium</w:t>
      </w:r>
      <w:r w:rsidRPr="00450C6F">
        <w:rPr>
          <w:rFonts w:ascii="Calibri" w:hAnsi="Calibri"/>
          <w:sz w:val="20"/>
          <w:szCs w:val="20"/>
        </w:rPr>
        <w:t xml:space="preserve">. </w:t>
      </w:r>
      <w:r w:rsidRPr="00450C6F">
        <w:rPr>
          <w:rFonts w:ascii="Calibri" w:hAnsi="Calibri"/>
          <w:i/>
          <w:sz w:val="20"/>
          <w:szCs w:val="20"/>
        </w:rPr>
        <w:t>Journal Chemistry Ecology</w:t>
      </w:r>
      <w:r w:rsidRPr="00450C6F">
        <w:rPr>
          <w:rFonts w:ascii="Calibri" w:hAnsi="Calibri"/>
          <w:sz w:val="20"/>
          <w:szCs w:val="20"/>
        </w:rPr>
        <w:t xml:space="preserve">, </w:t>
      </w:r>
      <w:r w:rsidRPr="00450C6F">
        <w:rPr>
          <w:rFonts w:ascii="Calibri" w:hAnsi="Calibri"/>
          <w:iCs/>
          <w:sz w:val="20"/>
          <w:szCs w:val="20"/>
        </w:rPr>
        <w:t xml:space="preserve">20: </w:t>
      </w:r>
      <w:r w:rsidRPr="00450C6F">
        <w:rPr>
          <w:rFonts w:ascii="Calibri" w:hAnsi="Calibri"/>
          <w:sz w:val="20"/>
          <w:szCs w:val="20"/>
        </w:rPr>
        <w:t>517-521.</w:t>
      </w:r>
    </w:p>
    <w:p w:rsidR="0043361A" w:rsidRPr="00450C6F" w:rsidRDefault="0043361A" w:rsidP="0043361A">
      <w:pPr>
        <w:pStyle w:val="Default"/>
        <w:ind w:left="567" w:hanging="567"/>
        <w:jc w:val="both"/>
        <w:rPr>
          <w:rFonts w:ascii="Calibri" w:hAnsi="Calibri"/>
          <w:sz w:val="20"/>
          <w:szCs w:val="20"/>
        </w:rPr>
      </w:pPr>
      <w:r w:rsidRPr="00450C6F">
        <w:rPr>
          <w:rFonts w:ascii="Calibri" w:hAnsi="Calibri"/>
          <w:sz w:val="20"/>
          <w:szCs w:val="20"/>
        </w:rPr>
        <w:t>Güner, A</w:t>
      </w:r>
      <w:proofErr w:type="gramStart"/>
      <w:r w:rsidRPr="00450C6F">
        <w:rPr>
          <w:rFonts w:ascii="Calibri" w:hAnsi="Calibri"/>
          <w:sz w:val="20"/>
          <w:szCs w:val="20"/>
        </w:rPr>
        <w:t>.,</w:t>
      </w:r>
      <w:proofErr w:type="gramEnd"/>
      <w:r w:rsidRPr="00450C6F">
        <w:rPr>
          <w:rFonts w:ascii="Calibri" w:hAnsi="Calibri"/>
          <w:sz w:val="20"/>
          <w:szCs w:val="20"/>
        </w:rPr>
        <w:t xml:space="preserve"> Özhatay, N., Ekim, T., Başer, KHC., 2000. Flora of Turkey and the East Aegean Islands. </w:t>
      </w:r>
      <w:r w:rsidRPr="00450C6F">
        <w:rPr>
          <w:rFonts w:ascii="Calibri" w:hAnsi="Calibri"/>
          <w:i/>
          <w:sz w:val="20"/>
          <w:szCs w:val="20"/>
        </w:rPr>
        <w:t>Edinburgh University Press</w:t>
      </w:r>
      <w:r w:rsidRPr="00450C6F">
        <w:rPr>
          <w:rFonts w:ascii="Calibri" w:hAnsi="Calibri"/>
          <w:sz w:val="20"/>
          <w:szCs w:val="20"/>
        </w:rPr>
        <w:t xml:space="preserve">, 11: 143-144. </w:t>
      </w:r>
    </w:p>
    <w:p w:rsidR="0043361A" w:rsidRPr="00450C6F" w:rsidRDefault="0043361A" w:rsidP="0043361A">
      <w:pPr>
        <w:pStyle w:val="Default"/>
        <w:ind w:left="567" w:hanging="567"/>
        <w:jc w:val="both"/>
        <w:rPr>
          <w:rFonts w:ascii="Calibri" w:hAnsi="Calibri"/>
          <w:sz w:val="20"/>
          <w:szCs w:val="20"/>
        </w:rPr>
      </w:pPr>
      <w:r w:rsidRPr="00450C6F">
        <w:rPr>
          <w:rFonts w:ascii="Calibri" w:hAnsi="Calibri"/>
          <w:sz w:val="20"/>
          <w:szCs w:val="20"/>
        </w:rPr>
        <w:t>Hammer, K.A</w:t>
      </w:r>
      <w:proofErr w:type="gramStart"/>
      <w:r w:rsidRPr="00450C6F">
        <w:rPr>
          <w:rFonts w:ascii="Calibri" w:hAnsi="Calibri"/>
          <w:sz w:val="20"/>
          <w:szCs w:val="20"/>
        </w:rPr>
        <w:t>.,</w:t>
      </w:r>
      <w:proofErr w:type="gramEnd"/>
      <w:r w:rsidRPr="00450C6F">
        <w:rPr>
          <w:rFonts w:ascii="Calibri" w:hAnsi="Calibri"/>
          <w:sz w:val="20"/>
          <w:szCs w:val="20"/>
        </w:rPr>
        <w:t xml:space="preserve"> Carson, J.F., Riley, T.V., 1999. Antimicrobial activity of essential oils and </w:t>
      </w:r>
      <w:r w:rsidRPr="00450C6F">
        <w:rPr>
          <w:rFonts w:ascii="Calibri" w:hAnsi="Calibri"/>
          <w:sz w:val="20"/>
          <w:szCs w:val="20"/>
        </w:rPr>
        <w:lastRenderedPageBreak/>
        <w:t xml:space="preserve">other plant extracts. </w:t>
      </w:r>
      <w:r w:rsidRPr="00450C6F">
        <w:rPr>
          <w:rFonts w:ascii="Calibri" w:hAnsi="Calibri"/>
          <w:i/>
          <w:sz w:val="20"/>
          <w:szCs w:val="20"/>
        </w:rPr>
        <w:t>Journal Application Microbiology</w:t>
      </w:r>
      <w:r w:rsidRPr="00450C6F">
        <w:rPr>
          <w:rFonts w:ascii="Calibri" w:hAnsi="Calibri"/>
          <w:sz w:val="20"/>
          <w:szCs w:val="20"/>
        </w:rPr>
        <w:t xml:space="preserve">, 86: 985-990. </w:t>
      </w:r>
    </w:p>
    <w:p w:rsidR="0043361A" w:rsidRPr="00450C6F" w:rsidRDefault="0043361A" w:rsidP="0043361A">
      <w:pPr>
        <w:autoSpaceDE w:val="0"/>
        <w:autoSpaceDN w:val="0"/>
        <w:adjustRightInd w:val="0"/>
        <w:ind w:left="567" w:hanging="567"/>
        <w:jc w:val="both"/>
        <w:rPr>
          <w:rFonts w:ascii="Calibri" w:hAnsi="Calibri"/>
          <w:sz w:val="20"/>
          <w:szCs w:val="20"/>
        </w:rPr>
      </w:pPr>
      <w:r w:rsidRPr="00450C6F">
        <w:rPr>
          <w:rFonts w:ascii="Calibri" w:hAnsi="Calibri"/>
          <w:sz w:val="20"/>
          <w:szCs w:val="20"/>
        </w:rPr>
        <w:t>Joshi, R.K</w:t>
      </w:r>
      <w:proofErr w:type="gramStart"/>
      <w:r w:rsidRPr="00450C6F">
        <w:rPr>
          <w:rFonts w:ascii="Calibri" w:hAnsi="Calibri"/>
          <w:sz w:val="20"/>
          <w:szCs w:val="20"/>
        </w:rPr>
        <w:t>.,</w:t>
      </w:r>
      <w:proofErr w:type="gramEnd"/>
      <w:r w:rsidRPr="00450C6F">
        <w:rPr>
          <w:rFonts w:ascii="Calibri" w:hAnsi="Calibri"/>
          <w:sz w:val="20"/>
          <w:szCs w:val="20"/>
        </w:rPr>
        <w:t xml:space="preserve"> Pande, C., 2008. Essential oil composition of the aerial parts of </w:t>
      </w:r>
      <w:r w:rsidRPr="00450C6F">
        <w:rPr>
          <w:rFonts w:ascii="Calibri" w:hAnsi="Calibri"/>
          <w:i/>
          <w:sz w:val="20"/>
          <w:szCs w:val="20"/>
        </w:rPr>
        <w:t>Bupleurum candollii</w:t>
      </w:r>
      <w:r w:rsidRPr="00450C6F">
        <w:rPr>
          <w:rFonts w:ascii="Calibri" w:hAnsi="Calibri"/>
          <w:sz w:val="20"/>
          <w:szCs w:val="20"/>
        </w:rPr>
        <w:t xml:space="preserve">. </w:t>
      </w:r>
      <w:r w:rsidRPr="00450C6F">
        <w:rPr>
          <w:rFonts w:ascii="Calibri" w:hAnsi="Calibri"/>
          <w:i/>
          <w:sz w:val="20"/>
          <w:szCs w:val="20"/>
        </w:rPr>
        <w:t>Natural Product Compound</w:t>
      </w:r>
      <w:r w:rsidRPr="00450C6F">
        <w:rPr>
          <w:rFonts w:ascii="Calibri" w:hAnsi="Calibri"/>
          <w:sz w:val="20"/>
          <w:szCs w:val="20"/>
        </w:rPr>
        <w:t>, 3: 1919-1920.</w:t>
      </w:r>
    </w:p>
    <w:p w:rsidR="0043361A" w:rsidRPr="00450C6F" w:rsidRDefault="0043361A" w:rsidP="0043361A">
      <w:pPr>
        <w:autoSpaceDE w:val="0"/>
        <w:autoSpaceDN w:val="0"/>
        <w:adjustRightInd w:val="0"/>
        <w:ind w:left="567" w:hanging="567"/>
        <w:jc w:val="both"/>
        <w:rPr>
          <w:rFonts w:ascii="Calibri" w:hAnsi="Calibri"/>
          <w:sz w:val="20"/>
          <w:szCs w:val="20"/>
        </w:rPr>
      </w:pPr>
      <w:r w:rsidRPr="00450C6F">
        <w:rPr>
          <w:rFonts w:ascii="Calibri" w:eastAsia="Calibri" w:hAnsi="Calibri"/>
          <w:sz w:val="20"/>
          <w:szCs w:val="20"/>
        </w:rPr>
        <w:t>Kilic,</w:t>
      </w:r>
      <w:r w:rsidR="00412354" w:rsidRPr="00450C6F">
        <w:rPr>
          <w:rFonts w:ascii="Calibri" w:eastAsia="Calibri" w:hAnsi="Calibri"/>
          <w:sz w:val="20"/>
          <w:szCs w:val="20"/>
        </w:rPr>
        <w:t xml:space="preserve"> O</w:t>
      </w:r>
      <w:proofErr w:type="gramStart"/>
      <w:r w:rsidR="00412354" w:rsidRPr="00450C6F">
        <w:rPr>
          <w:rFonts w:ascii="Calibri" w:eastAsia="Calibri" w:hAnsi="Calibri"/>
          <w:sz w:val="20"/>
          <w:szCs w:val="20"/>
        </w:rPr>
        <w:t>.,</w:t>
      </w:r>
      <w:proofErr w:type="gramEnd"/>
      <w:r w:rsidR="00412354" w:rsidRPr="00450C6F">
        <w:rPr>
          <w:rFonts w:ascii="Calibri" w:eastAsia="Calibri" w:hAnsi="Calibri"/>
          <w:sz w:val="20"/>
          <w:szCs w:val="20"/>
        </w:rPr>
        <w:t xml:space="preserve"> Kocak, A., and  Bagci. E. 2011</w:t>
      </w:r>
      <w:r w:rsidRPr="00450C6F">
        <w:rPr>
          <w:rFonts w:ascii="Calibri" w:eastAsia="Calibri" w:hAnsi="Calibri"/>
          <w:sz w:val="20"/>
          <w:szCs w:val="20"/>
        </w:rPr>
        <w:t xml:space="preserve">. “Composition of the Volatile Oils of Two </w:t>
      </w:r>
      <w:r w:rsidRPr="00450C6F">
        <w:rPr>
          <w:rFonts w:ascii="Calibri" w:eastAsia="Calibri" w:hAnsi="Calibri"/>
          <w:i/>
          <w:sz w:val="20"/>
          <w:szCs w:val="20"/>
        </w:rPr>
        <w:t>Anthemis</w:t>
      </w:r>
      <w:r w:rsidRPr="00450C6F">
        <w:rPr>
          <w:rFonts w:ascii="Calibri" w:eastAsia="Calibri" w:hAnsi="Calibri"/>
          <w:sz w:val="20"/>
          <w:szCs w:val="20"/>
        </w:rPr>
        <w:t xml:space="preserve"> L. taxa from Turkey” </w:t>
      </w:r>
      <w:r w:rsidR="00412354" w:rsidRPr="00450C6F">
        <w:rPr>
          <w:rFonts w:ascii="Calibri" w:eastAsia="Calibri" w:hAnsi="Calibri"/>
          <w:i/>
          <w:sz w:val="20"/>
          <w:szCs w:val="20"/>
        </w:rPr>
        <w:t>Zeithschrift für Naturforschung C,</w:t>
      </w:r>
      <w:r w:rsidR="00412354" w:rsidRPr="00450C6F">
        <w:rPr>
          <w:rFonts w:ascii="Calibri" w:eastAsia="Calibri" w:hAnsi="Calibri"/>
          <w:sz w:val="20"/>
          <w:szCs w:val="20"/>
        </w:rPr>
        <w:t xml:space="preserve"> 66: </w:t>
      </w:r>
      <w:r w:rsidRPr="00450C6F">
        <w:rPr>
          <w:rFonts w:ascii="Calibri" w:eastAsia="Calibri" w:hAnsi="Calibri"/>
          <w:sz w:val="20"/>
          <w:szCs w:val="20"/>
        </w:rPr>
        <w:t>535-540.</w:t>
      </w:r>
    </w:p>
    <w:p w:rsidR="0043361A" w:rsidRPr="00450C6F" w:rsidRDefault="0043361A" w:rsidP="0043361A">
      <w:pPr>
        <w:ind w:left="567" w:hanging="567"/>
        <w:jc w:val="both"/>
        <w:rPr>
          <w:rFonts w:ascii="Calibri" w:hAnsi="Calibri"/>
          <w:sz w:val="20"/>
          <w:szCs w:val="20"/>
        </w:rPr>
      </w:pPr>
      <w:r w:rsidRPr="00450C6F">
        <w:rPr>
          <w:rFonts w:ascii="Calibri" w:eastAsia="Calibri" w:hAnsi="Calibri"/>
          <w:sz w:val="20"/>
          <w:szCs w:val="20"/>
        </w:rPr>
        <w:t>Kilic, O</w:t>
      </w:r>
      <w:proofErr w:type="gramStart"/>
      <w:r w:rsidRPr="00450C6F">
        <w:rPr>
          <w:rFonts w:ascii="Calibri" w:eastAsia="Calibri" w:hAnsi="Calibri"/>
          <w:sz w:val="20"/>
          <w:szCs w:val="20"/>
        </w:rPr>
        <w:t>.,</w:t>
      </w:r>
      <w:proofErr w:type="gramEnd"/>
      <w:r w:rsidRPr="00450C6F">
        <w:rPr>
          <w:rFonts w:ascii="Calibri" w:eastAsia="Calibri" w:hAnsi="Calibri"/>
          <w:sz w:val="20"/>
          <w:szCs w:val="20"/>
        </w:rPr>
        <w:t xml:space="preserve"> Behcet,</w:t>
      </w:r>
      <w:r w:rsidR="00412354" w:rsidRPr="00450C6F">
        <w:rPr>
          <w:rFonts w:ascii="Calibri" w:eastAsia="Calibri" w:hAnsi="Calibri"/>
          <w:sz w:val="20"/>
          <w:szCs w:val="20"/>
        </w:rPr>
        <w:t xml:space="preserve"> L. and Bagci, E. 2013</w:t>
      </w:r>
      <w:r w:rsidRPr="00450C6F">
        <w:rPr>
          <w:rFonts w:ascii="Calibri" w:eastAsia="Calibri" w:hAnsi="Calibri"/>
          <w:sz w:val="20"/>
          <w:szCs w:val="20"/>
        </w:rPr>
        <w:t>. Essential oil compounds of three</w:t>
      </w:r>
      <w:r w:rsidRPr="00450C6F">
        <w:rPr>
          <w:rFonts w:ascii="Calibri" w:eastAsia="Calibri" w:hAnsi="Calibri"/>
          <w:i/>
          <w:sz w:val="20"/>
          <w:szCs w:val="20"/>
        </w:rPr>
        <w:t xml:space="preserve"> Nepeta </w:t>
      </w:r>
      <w:r w:rsidRPr="00450C6F">
        <w:rPr>
          <w:rFonts w:ascii="Calibri" w:eastAsia="Calibri" w:hAnsi="Calibri"/>
          <w:sz w:val="20"/>
          <w:szCs w:val="20"/>
        </w:rPr>
        <w:t>L.</w:t>
      </w:r>
      <w:r w:rsidRPr="00450C6F">
        <w:rPr>
          <w:rFonts w:ascii="Calibri" w:eastAsia="Calibri" w:hAnsi="Calibri"/>
          <w:i/>
          <w:sz w:val="20"/>
          <w:szCs w:val="20"/>
        </w:rPr>
        <w:t xml:space="preserve"> </w:t>
      </w:r>
      <w:r w:rsidRPr="00450C6F">
        <w:rPr>
          <w:rFonts w:ascii="Calibri" w:eastAsia="Calibri" w:hAnsi="Calibri"/>
          <w:sz w:val="20"/>
          <w:szCs w:val="20"/>
        </w:rPr>
        <w:t xml:space="preserve">Taxa </w:t>
      </w:r>
      <w:r w:rsidRPr="00450C6F">
        <w:rPr>
          <w:rFonts w:ascii="Calibri" w:eastAsia="Calibri" w:hAnsi="Calibri"/>
          <w:sz w:val="20"/>
          <w:szCs w:val="20"/>
          <w:lang w:val="en-US"/>
        </w:rPr>
        <w:t>From Turkey, and Their Chemotaxonomy.</w:t>
      </w:r>
      <w:r w:rsidRPr="00450C6F">
        <w:rPr>
          <w:rFonts w:ascii="Calibri" w:eastAsia="Calibri" w:hAnsi="Calibri"/>
          <w:i/>
          <w:iCs/>
          <w:sz w:val="20"/>
          <w:szCs w:val="20"/>
        </w:rPr>
        <w:t xml:space="preserve"> </w:t>
      </w:r>
      <w:r w:rsidR="00412354" w:rsidRPr="00450C6F">
        <w:rPr>
          <w:rFonts w:ascii="Calibri" w:eastAsia="Calibri" w:hAnsi="Calibri"/>
          <w:i/>
          <w:iCs/>
          <w:sz w:val="20"/>
          <w:szCs w:val="20"/>
        </w:rPr>
        <w:t>Asian Journal</w:t>
      </w:r>
      <w:r w:rsidRPr="00450C6F">
        <w:rPr>
          <w:rFonts w:ascii="Calibri" w:eastAsia="Calibri" w:hAnsi="Calibri"/>
          <w:i/>
          <w:iCs/>
          <w:sz w:val="20"/>
          <w:szCs w:val="20"/>
        </w:rPr>
        <w:t xml:space="preserve"> of Chem</w:t>
      </w:r>
      <w:r w:rsidR="00412354" w:rsidRPr="00450C6F">
        <w:rPr>
          <w:rFonts w:ascii="Calibri" w:eastAsia="Calibri" w:hAnsi="Calibri"/>
          <w:i/>
          <w:iCs/>
          <w:sz w:val="20"/>
          <w:szCs w:val="20"/>
        </w:rPr>
        <w:t>istry</w:t>
      </w:r>
      <w:r w:rsidR="00412354" w:rsidRPr="00450C6F">
        <w:rPr>
          <w:rFonts w:ascii="Calibri" w:eastAsia="Calibri" w:hAnsi="Calibri"/>
          <w:iCs/>
          <w:sz w:val="20"/>
          <w:szCs w:val="20"/>
        </w:rPr>
        <w:t xml:space="preserve">, 25 (14): </w:t>
      </w:r>
      <w:r w:rsidRPr="00450C6F">
        <w:rPr>
          <w:rFonts w:ascii="Calibri" w:eastAsia="Calibri" w:hAnsi="Calibri"/>
          <w:iCs/>
          <w:sz w:val="20"/>
          <w:szCs w:val="20"/>
        </w:rPr>
        <w:t>8181-8183</w:t>
      </w:r>
      <w:r w:rsidRPr="00450C6F">
        <w:rPr>
          <w:rFonts w:ascii="Calibri" w:eastAsia="Calibri" w:hAnsi="Calibri"/>
          <w:sz w:val="20"/>
          <w:szCs w:val="20"/>
          <w:lang w:val="en-US"/>
        </w:rPr>
        <w:t>.</w:t>
      </w:r>
    </w:p>
    <w:p w:rsidR="0043361A" w:rsidRPr="00450C6F" w:rsidRDefault="00412354" w:rsidP="0043361A">
      <w:pPr>
        <w:ind w:left="567" w:hanging="567"/>
        <w:jc w:val="both"/>
        <w:rPr>
          <w:rFonts w:ascii="Calibri" w:hAnsi="Calibri"/>
          <w:sz w:val="20"/>
          <w:szCs w:val="20"/>
        </w:rPr>
      </w:pPr>
      <w:r w:rsidRPr="00450C6F">
        <w:rPr>
          <w:rFonts w:ascii="Calibri" w:eastAsia="Calibri" w:hAnsi="Calibri"/>
          <w:sz w:val="20"/>
          <w:szCs w:val="20"/>
        </w:rPr>
        <w:t>Kilic, O</w:t>
      </w:r>
      <w:proofErr w:type="gramStart"/>
      <w:r w:rsidRPr="00450C6F">
        <w:rPr>
          <w:rFonts w:ascii="Calibri" w:eastAsia="Calibri" w:hAnsi="Calibri"/>
          <w:sz w:val="20"/>
          <w:szCs w:val="20"/>
        </w:rPr>
        <w:t>.,</w:t>
      </w:r>
      <w:proofErr w:type="gramEnd"/>
      <w:r w:rsidRPr="00450C6F">
        <w:rPr>
          <w:rFonts w:ascii="Calibri" w:eastAsia="Calibri" w:hAnsi="Calibri"/>
          <w:sz w:val="20"/>
          <w:szCs w:val="20"/>
        </w:rPr>
        <w:t xml:space="preserve"> 2014</w:t>
      </w:r>
      <w:r w:rsidR="0043361A" w:rsidRPr="00450C6F">
        <w:rPr>
          <w:rFonts w:ascii="Calibri" w:eastAsia="Calibri" w:hAnsi="Calibri"/>
          <w:sz w:val="20"/>
          <w:szCs w:val="20"/>
        </w:rPr>
        <w:t xml:space="preserve">. </w:t>
      </w:r>
      <w:r w:rsidR="0043361A" w:rsidRPr="00450C6F">
        <w:rPr>
          <w:rFonts w:ascii="Calibri" w:eastAsia="Calibri" w:hAnsi="Calibri" w:cs="Times-Bold"/>
          <w:bCs/>
          <w:sz w:val="20"/>
          <w:szCs w:val="20"/>
        </w:rPr>
        <w:t xml:space="preserve">Essential Oil Composition of Two </w:t>
      </w:r>
      <w:r w:rsidR="0043361A" w:rsidRPr="00450C6F">
        <w:rPr>
          <w:rFonts w:ascii="Calibri" w:eastAsia="Calibri" w:hAnsi="Calibri"/>
          <w:bCs/>
          <w:i/>
          <w:iCs/>
          <w:sz w:val="20"/>
          <w:szCs w:val="20"/>
        </w:rPr>
        <w:t>Sideritis</w:t>
      </w:r>
      <w:r w:rsidR="0043361A" w:rsidRPr="00450C6F">
        <w:rPr>
          <w:rFonts w:ascii="Calibri" w:eastAsia="Calibri" w:hAnsi="Calibri" w:cs="Times-BoldItalic"/>
          <w:bCs/>
          <w:i/>
          <w:iCs/>
          <w:sz w:val="20"/>
          <w:szCs w:val="20"/>
        </w:rPr>
        <w:t xml:space="preserve"> </w:t>
      </w:r>
      <w:r w:rsidR="0043361A" w:rsidRPr="00450C6F">
        <w:rPr>
          <w:rFonts w:ascii="Calibri" w:eastAsia="Calibri" w:hAnsi="Calibri" w:cs="Times-Bold"/>
          <w:bCs/>
          <w:sz w:val="20"/>
          <w:szCs w:val="20"/>
        </w:rPr>
        <w:t>L. Taxa from Turkey: A Chemotaxonomic Approach.</w:t>
      </w:r>
      <w:r w:rsidRPr="00450C6F">
        <w:rPr>
          <w:rFonts w:ascii="Calibri" w:eastAsia="Calibri" w:hAnsi="Calibri"/>
          <w:i/>
          <w:iCs/>
          <w:sz w:val="20"/>
          <w:szCs w:val="20"/>
        </w:rPr>
        <w:t xml:space="preserve"> Asian Journal of Chemistry</w:t>
      </w:r>
      <w:r w:rsidRPr="00450C6F">
        <w:rPr>
          <w:rFonts w:ascii="Calibri" w:eastAsia="Calibri" w:hAnsi="Calibri"/>
          <w:iCs/>
          <w:sz w:val="20"/>
          <w:szCs w:val="20"/>
        </w:rPr>
        <w:t xml:space="preserve">, </w:t>
      </w:r>
      <w:r w:rsidRPr="00450C6F">
        <w:rPr>
          <w:rFonts w:ascii="Calibri" w:eastAsia="Calibri" w:hAnsi="Calibri" w:cs="Times-Italic"/>
          <w:iCs/>
          <w:sz w:val="20"/>
          <w:szCs w:val="20"/>
        </w:rPr>
        <w:t>26 (8</w:t>
      </w:r>
      <w:r w:rsidR="0043361A" w:rsidRPr="00450C6F">
        <w:rPr>
          <w:rFonts w:ascii="Calibri" w:eastAsia="Calibri" w:hAnsi="Calibri" w:cs="Times-Italic"/>
          <w:iCs/>
          <w:sz w:val="20"/>
          <w:szCs w:val="20"/>
        </w:rPr>
        <w:t>), 2466-2470.</w:t>
      </w:r>
    </w:p>
    <w:p w:rsidR="0043361A" w:rsidRPr="00450C6F" w:rsidRDefault="0043361A" w:rsidP="0043361A">
      <w:pPr>
        <w:ind w:left="567" w:hanging="567"/>
        <w:jc w:val="both"/>
        <w:rPr>
          <w:rFonts w:ascii="Calibri" w:hAnsi="Calibri"/>
          <w:sz w:val="20"/>
          <w:szCs w:val="20"/>
        </w:rPr>
      </w:pPr>
      <w:r w:rsidRPr="00450C6F">
        <w:rPr>
          <w:rFonts w:ascii="Calibri" w:hAnsi="Calibri"/>
          <w:sz w:val="20"/>
          <w:szCs w:val="20"/>
        </w:rPr>
        <w:t>Kilic, O</w:t>
      </w:r>
      <w:proofErr w:type="gramStart"/>
      <w:r w:rsidRPr="00450C6F">
        <w:rPr>
          <w:rFonts w:ascii="Calibri" w:hAnsi="Calibri"/>
          <w:sz w:val="20"/>
          <w:szCs w:val="20"/>
        </w:rPr>
        <w:t>.,</w:t>
      </w:r>
      <w:proofErr w:type="gramEnd"/>
      <w:r w:rsidRPr="00450C6F">
        <w:rPr>
          <w:rFonts w:ascii="Calibri" w:hAnsi="Calibri"/>
          <w:sz w:val="20"/>
          <w:szCs w:val="20"/>
        </w:rPr>
        <w:t xml:space="preserve"> and Bagci, E. (2013). Essential Oils of Three </w:t>
      </w:r>
      <w:r w:rsidRPr="00450C6F">
        <w:rPr>
          <w:rFonts w:ascii="Calibri" w:hAnsi="Calibri"/>
          <w:i/>
          <w:sz w:val="20"/>
          <w:szCs w:val="20"/>
        </w:rPr>
        <w:t>Ziziphora</w:t>
      </w:r>
      <w:r w:rsidRPr="00450C6F">
        <w:rPr>
          <w:rFonts w:ascii="Calibri" w:hAnsi="Calibri"/>
          <w:sz w:val="20"/>
          <w:szCs w:val="20"/>
        </w:rPr>
        <w:t xml:space="preserve"> L. taxa from Turkey and their Chemotaxonomy.</w:t>
      </w:r>
      <w:r w:rsidR="00412354" w:rsidRPr="00450C6F">
        <w:rPr>
          <w:rFonts w:ascii="Calibri" w:hAnsi="Calibri"/>
          <w:sz w:val="20"/>
          <w:szCs w:val="20"/>
        </w:rPr>
        <w:t xml:space="preserve"> </w:t>
      </w:r>
      <w:r w:rsidR="00412354" w:rsidRPr="00450C6F">
        <w:rPr>
          <w:rFonts w:ascii="Calibri" w:eastAsia="Calibri" w:hAnsi="Calibri"/>
          <w:i/>
          <w:iCs/>
          <w:sz w:val="20"/>
          <w:szCs w:val="20"/>
        </w:rPr>
        <w:t>Asian Journal of Chemistry</w:t>
      </w:r>
      <w:r w:rsidR="00412354" w:rsidRPr="00450C6F">
        <w:rPr>
          <w:rFonts w:ascii="Calibri" w:eastAsia="Calibri" w:hAnsi="Calibri"/>
          <w:iCs/>
          <w:sz w:val="20"/>
          <w:szCs w:val="20"/>
        </w:rPr>
        <w:t>,</w:t>
      </w:r>
      <w:r w:rsidR="00412354" w:rsidRPr="00450C6F">
        <w:rPr>
          <w:rFonts w:ascii="Calibri" w:hAnsi="Calibri"/>
          <w:sz w:val="20"/>
          <w:szCs w:val="20"/>
        </w:rPr>
        <w:t xml:space="preserve"> </w:t>
      </w:r>
      <w:r w:rsidRPr="00450C6F">
        <w:rPr>
          <w:rFonts w:ascii="Calibri" w:hAnsi="Calibri"/>
          <w:sz w:val="20"/>
          <w:szCs w:val="20"/>
        </w:rPr>
        <w:t>25: 7263-7266.</w:t>
      </w:r>
    </w:p>
    <w:p w:rsidR="0043361A" w:rsidRPr="00450C6F" w:rsidRDefault="00412354" w:rsidP="0043361A">
      <w:pPr>
        <w:ind w:left="567" w:hanging="567"/>
        <w:jc w:val="both"/>
        <w:rPr>
          <w:rFonts w:ascii="Calibri" w:hAnsi="Calibri"/>
          <w:sz w:val="20"/>
          <w:szCs w:val="20"/>
        </w:rPr>
      </w:pPr>
      <w:r w:rsidRPr="00450C6F">
        <w:rPr>
          <w:rFonts w:ascii="Calibri" w:hAnsi="Calibri"/>
          <w:sz w:val="20"/>
          <w:szCs w:val="20"/>
        </w:rPr>
        <w:t>Kilic, O. 2013</w:t>
      </w:r>
      <w:r w:rsidR="0043361A" w:rsidRPr="00450C6F">
        <w:rPr>
          <w:rFonts w:ascii="Calibri" w:hAnsi="Calibri"/>
          <w:sz w:val="20"/>
          <w:szCs w:val="20"/>
        </w:rPr>
        <w:t xml:space="preserve">.  </w:t>
      </w:r>
      <w:r w:rsidR="0043361A" w:rsidRPr="00450C6F">
        <w:rPr>
          <w:rFonts w:ascii="Calibri" w:hAnsi="Calibri"/>
          <w:bCs/>
          <w:sz w:val="20"/>
          <w:szCs w:val="20"/>
        </w:rPr>
        <w:t xml:space="preserve">Chemotaxonomy of Two </w:t>
      </w:r>
      <w:r w:rsidR="0043361A" w:rsidRPr="00450C6F">
        <w:rPr>
          <w:rFonts w:ascii="Calibri" w:hAnsi="Calibri"/>
          <w:bCs/>
          <w:i/>
          <w:iCs/>
          <w:sz w:val="20"/>
          <w:szCs w:val="20"/>
        </w:rPr>
        <w:t xml:space="preserve">Satureja </w:t>
      </w:r>
      <w:r w:rsidR="0043361A" w:rsidRPr="00450C6F">
        <w:rPr>
          <w:rFonts w:ascii="Calibri" w:hAnsi="Calibri"/>
          <w:bCs/>
          <w:sz w:val="20"/>
          <w:szCs w:val="20"/>
        </w:rPr>
        <w:t>L. (Lamiaceae) Species from Different Localities of Turkey</w:t>
      </w:r>
      <w:r w:rsidRPr="00450C6F">
        <w:rPr>
          <w:rFonts w:ascii="Calibri" w:hAnsi="Calibri"/>
          <w:sz w:val="20"/>
          <w:szCs w:val="20"/>
        </w:rPr>
        <w:t xml:space="preserve">. </w:t>
      </w:r>
      <w:r w:rsidRPr="00450C6F">
        <w:rPr>
          <w:rFonts w:ascii="Calibri" w:hAnsi="Calibri"/>
          <w:i/>
          <w:sz w:val="20"/>
          <w:szCs w:val="20"/>
        </w:rPr>
        <w:t xml:space="preserve">Journal of </w:t>
      </w:r>
      <w:proofErr w:type="gramStart"/>
      <w:r w:rsidRPr="00450C6F">
        <w:rPr>
          <w:rFonts w:ascii="Calibri" w:hAnsi="Calibri"/>
          <w:i/>
          <w:sz w:val="20"/>
          <w:szCs w:val="20"/>
        </w:rPr>
        <w:t>Agriculture  Science</w:t>
      </w:r>
      <w:proofErr w:type="gramEnd"/>
      <w:r w:rsidR="0043361A" w:rsidRPr="00450C6F">
        <w:rPr>
          <w:rFonts w:ascii="Calibri" w:hAnsi="Calibri"/>
          <w:i/>
          <w:sz w:val="20"/>
          <w:szCs w:val="20"/>
        </w:rPr>
        <w:t xml:space="preserve"> and Tech</w:t>
      </w:r>
      <w:r w:rsidRPr="00450C6F">
        <w:rPr>
          <w:rFonts w:ascii="Calibri" w:hAnsi="Calibri"/>
          <w:i/>
          <w:sz w:val="20"/>
          <w:szCs w:val="20"/>
        </w:rPr>
        <w:t>nology B</w:t>
      </w:r>
      <w:r w:rsidRPr="00450C6F">
        <w:rPr>
          <w:rFonts w:ascii="Calibri" w:hAnsi="Calibri"/>
          <w:sz w:val="20"/>
          <w:szCs w:val="20"/>
        </w:rPr>
        <w:t>,</w:t>
      </w:r>
      <w:r w:rsidR="0043361A" w:rsidRPr="00450C6F">
        <w:rPr>
          <w:rFonts w:ascii="Calibri" w:hAnsi="Calibri"/>
          <w:sz w:val="20"/>
          <w:szCs w:val="20"/>
        </w:rPr>
        <w:t xml:space="preserve"> 3: 751-756.</w:t>
      </w:r>
    </w:p>
    <w:p w:rsidR="0043361A" w:rsidRPr="00450C6F" w:rsidRDefault="0043361A" w:rsidP="0043361A">
      <w:pPr>
        <w:autoSpaceDE w:val="0"/>
        <w:autoSpaceDN w:val="0"/>
        <w:adjustRightInd w:val="0"/>
        <w:ind w:left="567" w:right="-2" w:hanging="567"/>
        <w:jc w:val="both"/>
        <w:rPr>
          <w:rFonts w:ascii="Calibri" w:eastAsia="TimesNewRoman" w:hAnsi="Calibri"/>
          <w:sz w:val="20"/>
          <w:szCs w:val="20"/>
        </w:rPr>
      </w:pPr>
      <w:r w:rsidRPr="00450C6F">
        <w:rPr>
          <w:rFonts w:ascii="Calibri" w:eastAsia="TimesNewRoman" w:hAnsi="Calibri"/>
          <w:sz w:val="20"/>
          <w:szCs w:val="20"/>
        </w:rPr>
        <w:t>Kubeczka, K.H</w:t>
      </w:r>
      <w:proofErr w:type="gramStart"/>
      <w:r w:rsidRPr="00450C6F">
        <w:rPr>
          <w:rFonts w:ascii="Calibri" w:eastAsia="TimesNewRoman" w:hAnsi="Calibri"/>
          <w:sz w:val="20"/>
          <w:szCs w:val="20"/>
        </w:rPr>
        <w:t>.,</w:t>
      </w:r>
      <w:proofErr w:type="gramEnd"/>
      <w:r w:rsidRPr="00450C6F">
        <w:rPr>
          <w:rFonts w:ascii="Calibri" w:eastAsia="TimesNewRoman" w:hAnsi="Calibri"/>
          <w:sz w:val="20"/>
          <w:szCs w:val="20"/>
        </w:rPr>
        <w:t xml:space="preserve"> 1982. In: </w:t>
      </w:r>
      <w:r w:rsidRPr="00450C6F">
        <w:rPr>
          <w:rFonts w:ascii="Calibri" w:eastAsia="TimesNewRoman" w:hAnsi="Calibri"/>
          <w:iCs/>
          <w:sz w:val="20"/>
          <w:szCs w:val="20"/>
        </w:rPr>
        <w:t>Aromatic plants, Basic and applied aspects</w:t>
      </w:r>
      <w:r w:rsidRPr="00450C6F">
        <w:rPr>
          <w:rFonts w:ascii="Calibri" w:eastAsia="TimesNewRoman" w:hAnsi="Calibri"/>
          <w:sz w:val="20"/>
          <w:szCs w:val="20"/>
        </w:rPr>
        <w:t>, Martinus Nijhoff publishers, the Hague, Boston, London, 165, 1982.</w:t>
      </w:r>
    </w:p>
    <w:p w:rsidR="0043361A" w:rsidRPr="00450C6F" w:rsidRDefault="0043361A" w:rsidP="0043361A">
      <w:pPr>
        <w:autoSpaceDE w:val="0"/>
        <w:autoSpaceDN w:val="0"/>
        <w:adjustRightInd w:val="0"/>
        <w:ind w:left="567" w:hanging="567"/>
        <w:jc w:val="both"/>
        <w:rPr>
          <w:rFonts w:ascii="Calibri" w:hAnsi="Calibri"/>
          <w:sz w:val="20"/>
          <w:szCs w:val="20"/>
        </w:rPr>
      </w:pPr>
      <w:r w:rsidRPr="00450C6F">
        <w:rPr>
          <w:rFonts w:ascii="Calibri" w:hAnsi="Calibri"/>
          <w:sz w:val="20"/>
          <w:szCs w:val="20"/>
        </w:rPr>
        <w:t>Li, XQ</w:t>
      </w:r>
      <w:proofErr w:type="gramStart"/>
      <w:r w:rsidRPr="00450C6F">
        <w:rPr>
          <w:rFonts w:ascii="Calibri" w:hAnsi="Calibri"/>
          <w:sz w:val="20"/>
          <w:szCs w:val="20"/>
        </w:rPr>
        <w:t>.,</w:t>
      </w:r>
      <w:proofErr w:type="gramEnd"/>
      <w:r w:rsidRPr="00450C6F">
        <w:rPr>
          <w:rFonts w:ascii="Calibri" w:hAnsi="Calibri"/>
          <w:sz w:val="20"/>
          <w:szCs w:val="20"/>
        </w:rPr>
        <w:t xml:space="preserve"> He, ZG., Bi, KS., Song, ZH., Xu, L., 2007. Essential oil analyses of the root oils of 10 </w:t>
      </w:r>
      <w:r w:rsidRPr="00450C6F">
        <w:rPr>
          <w:rFonts w:ascii="Calibri" w:hAnsi="Calibri"/>
          <w:i/>
          <w:sz w:val="20"/>
          <w:szCs w:val="20"/>
        </w:rPr>
        <w:t>Bupleurum</w:t>
      </w:r>
      <w:r w:rsidRPr="00450C6F">
        <w:rPr>
          <w:rFonts w:ascii="Calibri" w:hAnsi="Calibri"/>
          <w:sz w:val="20"/>
          <w:szCs w:val="20"/>
        </w:rPr>
        <w:t xml:space="preserve"> species  from China. </w:t>
      </w:r>
      <w:r w:rsidRPr="00450C6F">
        <w:rPr>
          <w:rFonts w:ascii="Calibri" w:hAnsi="Calibri"/>
          <w:i/>
          <w:sz w:val="20"/>
          <w:szCs w:val="20"/>
        </w:rPr>
        <w:t>Journal of Essent Oil Research</w:t>
      </w:r>
      <w:r w:rsidRPr="00450C6F">
        <w:rPr>
          <w:rFonts w:ascii="Calibri" w:hAnsi="Calibri"/>
          <w:sz w:val="20"/>
          <w:szCs w:val="20"/>
        </w:rPr>
        <w:t xml:space="preserve">, 19: 234-238. </w:t>
      </w:r>
    </w:p>
    <w:p w:rsidR="0043361A" w:rsidRPr="00450C6F" w:rsidRDefault="0043361A" w:rsidP="0043361A">
      <w:pPr>
        <w:autoSpaceDE w:val="0"/>
        <w:autoSpaceDN w:val="0"/>
        <w:adjustRightInd w:val="0"/>
        <w:ind w:left="567" w:right="-2" w:hanging="567"/>
        <w:jc w:val="both"/>
        <w:rPr>
          <w:rFonts w:ascii="Calibri" w:eastAsia="Calibri" w:hAnsi="Calibri"/>
          <w:sz w:val="20"/>
          <w:szCs w:val="20"/>
        </w:rPr>
      </w:pPr>
      <w:r w:rsidRPr="00450C6F">
        <w:rPr>
          <w:rFonts w:ascii="Calibri" w:hAnsi="Calibri"/>
          <w:color w:val="000000"/>
          <w:sz w:val="20"/>
          <w:szCs w:val="20"/>
        </w:rPr>
        <w:lastRenderedPageBreak/>
        <w:t>Lubbe A</w:t>
      </w:r>
      <w:proofErr w:type="gramStart"/>
      <w:r w:rsidRPr="00450C6F">
        <w:rPr>
          <w:rFonts w:ascii="Calibri" w:hAnsi="Calibri"/>
          <w:color w:val="000000"/>
          <w:sz w:val="20"/>
          <w:szCs w:val="20"/>
        </w:rPr>
        <w:t>.,</w:t>
      </w:r>
      <w:proofErr w:type="gramEnd"/>
      <w:r w:rsidRPr="00450C6F">
        <w:rPr>
          <w:rFonts w:ascii="Calibri" w:hAnsi="Calibri"/>
          <w:color w:val="000000"/>
          <w:sz w:val="20"/>
          <w:szCs w:val="20"/>
        </w:rPr>
        <w:t xml:space="preserve"> Verpoorte, R., 2011. Cultivation of medicinal and aromatic plants for specialty industrial </w:t>
      </w:r>
      <w:r w:rsidRPr="00450C6F">
        <w:rPr>
          <w:rFonts w:ascii="Calibri" w:hAnsi="Calibri"/>
          <w:sz w:val="20"/>
          <w:szCs w:val="20"/>
        </w:rPr>
        <w:t xml:space="preserve">materials. </w:t>
      </w:r>
      <w:r w:rsidRPr="00450C6F">
        <w:rPr>
          <w:rFonts w:ascii="Calibri" w:hAnsi="Calibri"/>
          <w:i/>
          <w:sz w:val="20"/>
          <w:szCs w:val="20"/>
        </w:rPr>
        <w:t xml:space="preserve">Industrial Crops </w:t>
      </w:r>
      <w:proofErr w:type="gramStart"/>
      <w:r w:rsidRPr="00450C6F">
        <w:rPr>
          <w:rFonts w:ascii="Calibri" w:hAnsi="Calibri"/>
          <w:i/>
          <w:sz w:val="20"/>
          <w:szCs w:val="20"/>
        </w:rPr>
        <w:t>and  Product</w:t>
      </w:r>
      <w:proofErr w:type="gramEnd"/>
      <w:r w:rsidRPr="00450C6F">
        <w:rPr>
          <w:rFonts w:ascii="Calibri" w:hAnsi="Calibri"/>
          <w:sz w:val="20"/>
          <w:szCs w:val="20"/>
        </w:rPr>
        <w:t>, 34: 785-801.</w:t>
      </w:r>
    </w:p>
    <w:p w:rsidR="0043361A" w:rsidRPr="00450C6F" w:rsidRDefault="0043361A" w:rsidP="0043361A">
      <w:pPr>
        <w:pStyle w:val="Default"/>
        <w:ind w:left="567" w:hanging="567"/>
        <w:jc w:val="both"/>
        <w:rPr>
          <w:rFonts w:ascii="Calibri" w:hAnsi="Calibri"/>
          <w:sz w:val="20"/>
          <w:szCs w:val="20"/>
        </w:rPr>
      </w:pPr>
      <w:r w:rsidRPr="00450C6F">
        <w:rPr>
          <w:rFonts w:ascii="Calibri" w:hAnsi="Calibri"/>
          <w:sz w:val="20"/>
          <w:szCs w:val="20"/>
        </w:rPr>
        <w:t>Nose, M</w:t>
      </w:r>
      <w:proofErr w:type="gramStart"/>
      <w:r w:rsidRPr="00450C6F">
        <w:rPr>
          <w:rFonts w:ascii="Calibri" w:hAnsi="Calibri"/>
          <w:sz w:val="20"/>
          <w:szCs w:val="20"/>
        </w:rPr>
        <w:t>.,</w:t>
      </w:r>
      <w:proofErr w:type="gramEnd"/>
      <w:r w:rsidRPr="00450C6F">
        <w:rPr>
          <w:rFonts w:ascii="Calibri" w:hAnsi="Calibri"/>
          <w:sz w:val="20"/>
          <w:szCs w:val="20"/>
        </w:rPr>
        <w:t xml:space="preserve"> Amagaya, S., Ogihara, Y., 1989. Corticosterone secretion-inducing activity of saikosaponin metabolites formed in the alimentary trac. </w:t>
      </w:r>
      <w:r w:rsidRPr="00450C6F">
        <w:rPr>
          <w:rFonts w:ascii="Calibri" w:hAnsi="Calibri"/>
          <w:i/>
          <w:sz w:val="20"/>
          <w:szCs w:val="20"/>
        </w:rPr>
        <w:t>Chemistry Pharmavcy Bulletin,</w:t>
      </w:r>
      <w:r w:rsidRPr="00450C6F">
        <w:rPr>
          <w:rFonts w:ascii="Calibri" w:hAnsi="Calibri"/>
          <w:sz w:val="20"/>
          <w:szCs w:val="20"/>
        </w:rPr>
        <w:t xml:space="preserve"> 37: 2736-40. </w:t>
      </w:r>
    </w:p>
    <w:p w:rsidR="0043361A" w:rsidRPr="00450C6F" w:rsidRDefault="0043361A" w:rsidP="0043361A">
      <w:pPr>
        <w:ind w:left="567" w:hanging="567"/>
        <w:jc w:val="both"/>
        <w:rPr>
          <w:rFonts w:ascii="Calibri" w:hAnsi="Calibri"/>
          <w:sz w:val="20"/>
          <w:szCs w:val="20"/>
        </w:rPr>
      </w:pPr>
      <w:r w:rsidRPr="00450C6F">
        <w:rPr>
          <w:rFonts w:ascii="Calibri" w:hAnsi="Calibri"/>
          <w:sz w:val="20"/>
          <w:szCs w:val="20"/>
        </w:rPr>
        <w:t>Pan, S.L</w:t>
      </w:r>
      <w:proofErr w:type="gramStart"/>
      <w:r w:rsidRPr="00450C6F">
        <w:rPr>
          <w:rFonts w:ascii="Calibri" w:hAnsi="Calibri"/>
          <w:sz w:val="20"/>
          <w:szCs w:val="20"/>
        </w:rPr>
        <w:t>.,</w:t>
      </w:r>
      <w:proofErr w:type="gramEnd"/>
      <w:r w:rsidRPr="00450C6F">
        <w:rPr>
          <w:rFonts w:ascii="Calibri" w:hAnsi="Calibri"/>
          <w:sz w:val="20"/>
          <w:szCs w:val="20"/>
        </w:rPr>
        <w:t xml:space="preserve"> 2006. </w:t>
      </w:r>
      <w:r w:rsidRPr="00450C6F">
        <w:rPr>
          <w:rFonts w:ascii="Calibri" w:hAnsi="Calibri"/>
          <w:i/>
          <w:iCs/>
          <w:sz w:val="20"/>
          <w:szCs w:val="20"/>
        </w:rPr>
        <w:t xml:space="preserve">Bupleurum </w:t>
      </w:r>
      <w:r w:rsidRPr="00450C6F">
        <w:rPr>
          <w:rFonts w:ascii="Calibri" w:hAnsi="Calibri"/>
          <w:sz w:val="20"/>
          <w:szCs w:val="20"/>
        </w:rPr>
        <w:t>Species Scientific Evaluation and Clinical Application</w:t>
      </w:r>
      <w:r w:rsidRPr="00450C6F">
        <w:rPr>
          <w:rFonts w:ascii="Calibri" w:hAnsi="Calibri"/>
          <w:i/>
          <w:iCs/>
          <w:sz w:val="20"/>
          <w:szCs w:val="20"/>
        </w:rPr>
        <w:t xml:space="preserve">. </w:t>
      </w:r>
      <w:r w:rsidRPr="00450C6F">
        <w:rPr>
          <w:rFonts w:ascii="Calibri" w:hAnsi="Calibri"/>
          <w:sz w:val="20"/>
          <w:szCs w:val="20"/>
        </w:rPr>
        <w:t>Taylor &amp; Francis Group Boca Raton, London, New York, pp 1.</w:t>
      </w:r>
    </w:p>
    <w:p w:rsidR="0043361A" w:rsidRPr="00450C6F" w:rsidRDefault="0043361A" w:rsidP="0043361A">
      <w:pPr>
        <w:ind w:left="567" w:hanging="567"/>
        <w:jc w:val="both"/>
        <w:rPr>
          <w:rFonts w:ascii="Calibri" w:hAnsi="Calibri"/>
          <w:sz w:val="20"/>
          <w:szCs w:val="20"/>
        </w:rPr>
      </w:pPr>
      <w:r w:rsidRPr="00450C6F">
        <w:rPr>
          <w:rFonts w:ascii="Calibri" w:hAnsi="Calibri"/>
          <w:bCs/>
          <w:sz w:val="20"/>
          <w:szCs w:val="20"/>
        </w:rPr>
        <w:t>Saraçoğlu, H.T</w:t>
      </w:r>
      <w:proofErr w:type="gramStart"/>
      <w:r w:rsidRPr="00450C6F">
        <w:rPr>
          <w:rFonts w:ascii="Calibri" w:hAnsi="Calibri"/>
          <w:bCs/>
          <w:sz w:val="20"/>
          <w:szCs w:val="20"/>
        </w:rPr>
        <w:t>.,</w:t>
      </w:r>
      <w:proofErr w:type="gramEnd"/>
      <w:r w:rsidRPr="00450C6F">
        <w:rPr>
          <w:rFonts w:ascii="Calibri" w:hAnsi="Calibri"/>
          <w:bCs/>
          <w:sz w:val="20"/>
          <w:szCs w:val="20"/>
        </w:rPr>
        <w:t xml:space="preserve"> Akın, M., Demirci, B., Başer, K.H.C. 2012. Chemical composition and antibacterial activity of essential oils from different parts of some </w:t>
      </w:r>
      <w:r w:rsidRPr="00450C6F">
        <w:rPr>
          <w:rFonts w:ascii="Calibri" w:hAnsi="Calibri"/>
          <w:bCs/>
          <w:i/>
          <w:iCs/>
          <w:sz w:val="20"/>
          <w:szCs w:val="20"/>
        </w:rPr>
        <w:t xml:space="preserve">Bupleurum </w:t>
      </w:r>
      <w:r w:rsidRPr="00450C6F">
        <w:rPr>
          <w:rFonts w:ascii="Calibri" w:hAnsi="Calibri"/>
          <w:bCs/>
          <w:sz w:val="20"/>
          <w:szCs w:val="20"/>
        </w:rPr>
        <w:t xml:space="preserve">L. species. </w:t>
      </w:r>
      <w:r w:rsidRPr="00450C6F">
        <w:rPr>
          <w:rFonts w:ascii="Calibri" w:hAnsi="Calibri"/>
          <w:i/>
          <w:sz w:val="20"/>
          <w:szCs w:val="20"/>
        </w:rPr>
        <w:t>African Journal of Microbiology Research,</w:t>
      </w:r>
      <w:r w:rsidRPr="00450C6F">
        <w:rPr>
          <w:rFonts w:ascii="Calibri" w:hAnsi="Calibri"/>
          <w:sz w:val="20"/>
          <w:szCs w:val="20"/>
        </w:rPr>
        <w:t xml:space="preserve"> 6 (12): 2899-2908.</w:t>
      </w:r>
    </w:p>
    <w:p w:rsidR="0043361A" w:rsidRPr="00450C6F" w:rsidRDefault="0043361A" w:rsidP="0043361A">
      <w:pPr>
        <w:pStyle w:val="ListeParagraf"/>
        <w:autoSpaceDE w:val="0"/>
        <w:autoSpaceDN w:val="0"/>
        <w:adjustRightInd w:val="0"/>
        <w:spacing w:after="0" w:line="240" w:lineRule="auto"/>
        <w:ind w:left="567" w:right="-2" w:hanging="567"/>
        <w:jc w:val="both"/>
        <w:rPr>
          <w:rFonts w:eastAsia="AdvGulliv-R"/>
          <w:sz w:val="20"/>
          <w:szCs w:val="20"/>
        </w:rPr>
      </w:pPr>
      <w:r w:rsidRPr="00450C6F">
        <w:rPr>
          <w:rFonts w:eastAsia="AdvGulliv-R"/>
          <w:sz w:val="20"/>
          <w:szCs w:val="20"/>
        </w:rPr>
        <w:t>Van Den Dool, H</w:t>
      </w:r>
      <w:proofErr w:type="gramStart"/>
      <w:r w:rsidRPr="00450C6F">
        <w:rPr>
          <w:rFonts w:eastAsia="AdvGulliv-R"/>
          <w:sz w:val="20"/>
          <w:szCs w:val="20"/>
        </w:rPr>
        <w:t>.,</w:t>
      </w:r>
      <w:proofErr w:type="gramEnd"/>
      <w:r w:rsidRPr="00450C6F">
        <w:rPr>
          <w:rFonts w:eastAsia="AdvGulliv-R"/>
          <w:sz w:val="20"/>
          <w:szCs w:val="20"/>
        </w:rPr>
        <w:t xml:space="preserve"> Kratz, PD., 1963. A generalization of the retention index system including</w:t>
      </w:r>
      <w:r w:rsidR="0093397F" w:rsidRPr="00450C6F">
        <w:rPr>
          <w:rFonts w:eastAsia="AdvGulliv-R"/>
          <w:sz w:val="20"/>
          <w:szCs w:val="20"/>
        </w:rPr>
        <w:t xml:space="preserve"> linear temperature programmed </w:t>
      </w:r>
      <w:r w:rsidRPr="00450C6F">
        <w:rPr>
          <w:rFonts w:eastAsia="AdvGulliv-R"/>
          <w:sz w:val="20"/>
          <w:szCs w:val="20"/>
        </w:rPr>
        <w:t xml:space="preserve">gas–liquid partition chromatography. </w:t>
      </w:r>
      <w:r w:rsidRPr="00450C6F">
        <w:rPr>
          <w:rFonts w:eastAsia="AdvGulliv-R"/>
          <w:i/>
          <w:sz w:val="20"/>
          <w:szCs w:val="20"/>
        </w:rPr>
        <w:t>Journal of Chromatography</w:t>
      </w:r>
      <w:r w:rsidRPr="00450C6F">
        <w:rPr>
          <w:rFonts w:eastAsia="AdvGulliv-R"/>
          <w:sz w:val="20"/>
          <w:szCs w:val="20"/>
        </w:rPr>
        <w:t>, 11: 463-471.</w:t>
      </w:r>
    </w:p>
    <w:p w:rsidR="0043361A" w:rsidRPr="00450C6F" w:rsidRDefault="0043361A" w:rsidP="0043361A">
      <w:pPr>
        <w:ind w:left="567" w:right="-2" w:hanging="567"/>
        <w:jc w:val="both"/>
        <w:rPr>
          <w:rFonts w:ascii="Calibri" w:eastAsia="Calibri" w:hAnsi="Calibri"/>
          <w:sz w:val="20"/>
          <w:szCs w:val="20"/>
        </w:rPr>
      </w:pPr>
      <w:r w:rsidRPr="00450C6F">
        <w:rPr>
          <w:rFonts w:ascii="Calibri" w:eastAsia="AdvEPSTIM" w:hAnsi="Calibri"/>
          <w:sz w:val="20"/>
          <w:szCs w:val="20"/>
        </w:rPr>
        <w:t>Verzera A</w:t>
      </w:r>
      <w:proofErr w:type="gramStart"/>
      <w:r w:rsidRPr="00450C6F">
        <w:rPr>
          <w:rFonts w:ascii="Calibri" w:eastAsia="AdvEPSTIM" w:hAnsi="Calibri"/>
          <w:sz w:val="20"/>
          <w:szCs w:val="20"/>
        </w:rPr>
        <w:t>.,</w:t>
      </w:r>
      <w:proofErr w:type="gramEnd"/>
      <w:r w:rsidRPr="00450C6F">
        <w:rPr>
          <w:rFonts w:ascii="Calibri" w:eastAsia="AdvEPSTIM" w:hAnsi="Calibri"/>
          <w:sz w:val="20"/>
          <w:szCs w:val="20"/>
        </w:rPr>
        <w:t xml:space="preserve"> Zino, M., Condurso, C., Romeo, V., Zappala, M., 20</w:t>
      </w:r>
      <w:r w:rsidR="0093397F" w:rsidRPr="00450C6F">
        <w:rPr>
          <w:rFonts w:ascii="Calibri" w:eastAsia="AdvEPSTIM" w:hAnsi="Calibri"/>
          <w:sz w:val="20"/>
          <w:szCs w:val="20"/>
        </w:rPr>
        <w:t>04. Solid-phase microextraction and GC/MS</w:t>
      </w:r>
      <w:r w:rsidRPr="00450C6F">
        <w:rPr>
          <w:rFonts w:ascii="Calibri" w:eastAsia="AdvEPSTIM" w:hAnsi="Calibri"/>
          <w:sz w:val="20"/>
          <w:szCs w:val="20"/>
        </w:rPr>
        <w:t xml:space="preserve"> for the rapid characterisation of semi-hard cheeses. </w:t>
      </w:r>
      <w:r w:rsidRPr="00450C6F">
        <w:rPr>
          <w:rFonts w:ascii="Calibri" w:eastAsia="AdvEPSTIM" w:hAnsi="Calibri"/>
          <w:i/>
          <w:sz w:val="20"/>
          <w:szCs w:val="20"/>
        </w:rPr>
        <w:t>Analitic Bioanalitic Chemistry</w:t>
      </w:r>
      <w:r w:rsidRPr="00450C6F">
        <w:rPr>
          <w:rFonts w:ascii="Calibri" w:eastAsia="AdvEPSTIM" w:hAnsi="Calibri"/>
          <w:sz w:val="20"/>
          <w:szCs w:val="20"/>
        </w:rPr>
        <w:t xml:space="preserve">, 380: 930-936, </w:t>
      </w:r>
    </w:p>
    <w:p w:rsidR="0043361A" w:rsidRPr="00470CA1" w:rsidRDefault="0043361A" w:rsidP="0043361A">
      <w:pPr>
        <w:ind w:left="567" w:right="-2" w:hanging="567"/>
        <w:jc w:val="both"/>
        <w:rPr>
          <w:rFonts w:ascii="Calibri" w:hAnsi="Calibri"/>
          <w:sz w:val="20"/>
          <w:szCs w:val="20"/>
        </w:rPr>
      </w:pPr>
      <w:r w:rsidRPr="00450C6F">
        <w:rPr>
          <w:rFonts w:ascii="Calibri" w:hAnsi="Calibri"/>
          <w:sz w:val="20"/>
          <w:szCs w:val="20"/>
        </w:rPr>
        <w:t>Zakaria, M</w:t>
      </w:r>
      <w:proofErr w:type="gramStart"/>
      <w:r w:rsidRPr="00450C6F">
        <w:rPr>
          <w:rFonts w:ascii="Calibri" w:hAnsi="Calibri"/>
          <w:sz w:val="20"/>
          <w:szCs w:val="20"/>
        </w:rPr>
        <w:t>.,</w:t>
      </w:r>
      <w:proofErr w:type="gramEnd"/>
      <w:r w:rsidRPr="00450C6F">
        <w:rPr>
          <w:rFonts w:ascii="Calibri" w:hAnsi="Calibri"/>
          <w:sz w:val="20"/>
          <w:szCs w:val="20"/>
        </w:rPr>
        <w:t xml:space="preserve"> 1991. Isolation and characterization of active compounds from medicinal plants. </w:t>
      </w:r>
      <w:r w:rsidRPr="00450C6F">
        <w:rPr>
          <w:rFonts w:ascii="Calibri" w:hAnsi="Calibri"/>
          <w:i/>
          <w:sz w:val="20"/>
          <w:szCs w:val="20"/>
        </w:rPr>
        <w:t>Asia Pacific Journal Pharmacology,</w:t>
      </w:r>
      <w:r w:rsidR="0093397F" w:rsidRPr="00450C6F">
        <w:rPr>
          <w:rFonts w:ascii="Calibri" w:hAnsi="Calibri"/>
          <w:sz w:val="20"/>
          <w:szCs w:val="20"/>
        </w:rPr>
        <w:t xml:space="preserve"> 6: 15-20.</w:t>
      </w:r>
      <w:r w:rsidRPr="00470CA1">
        <w:rPr>
          <w:rFonts w:ascii="Calibri" w:hAnsi="Calibri"/>
          <w:sz w:val="20"/>
          <w:szCs w:val="20"/>
        </w:rPr>
        <w:t xml:space="preserve"> </w:t>
      </w:r>
    </w:p>
    <w:p w:rsidR="00470CA1" w:rsidRDefault="00470CA1" w:rsidP="0043361A">
      <w:pPr>
        <w:jc w:val="both"/>
        <w:rPr>
          <w:rFonts w:ascii="Calibri" w:hAnsi="Calibri"/>
          <w:b/>
          <w:color w:val="000000"/>
          <w:sz w:val="20"/>
          <w:szCs w:val="20"/>
          <w:lang w:val="en-US"/>
        </w:rPr>
        <w:sectPr w:rsidR="00470CA1" w:rsidSect="00755093">
          <w:type w:val="continuous"/>
          <w:pgSz w:w="11906" w:h="16838" w:code="9"/>
          <w:pgMar w:top="1418" w:right="1418" w:bottom="1418" w:left="1418" w:header="709" w:footer="709" w:gutter="0"/>
          <w:cols w:num="2" w:space="708"/>
          <w:docGrid w:linePitch="360"/>
        </w:sectPr>
      </w:pPr>
    </w:p>
    <w:p w:rsidR="00F70CB7" w:rsidRPr="00F70CB7" w:rsidRDefault="00F70CB7" w:rsidP="0043361A">
      <w:pPr>
        <w:jc w:val="both"/>
        <w:rPr>
          <w:rFonts w:ascii="Calibri" w:hAnsi="Calibri"/>
          <w:b/>
          <w:color w:val="000000"/>
          <w:sz w:val="20"/>
          <w:szCs w:val="20"/>
          <w:lang w:val="en-US"/>
        </w:rPr>
      </w:pPr>
    </w:p>
    <w:sectPr w:rsidR="00F70CB7" w:rsidRPr="00F70CB7" w:rsidSect="0043361A">
      <w:type w:val="continuous"/>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1AFA" w:rsidRDefault="00161AFA" w:rsidP="009E0868">
      <w:r>
        <w:separator/>
      </w:r>
    </w:p>
  </w:endnote>
  <w:endnote w:type="continuationSeparator" w:id="0">
    <w:p w:rsidR="00161AFA" w:rsidRDefault="00161AFA" w:rsidP="009E08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Myriad Pro Light">
    <w:panose1 w:val="00000000000000000000"/>
    <w:charset w:val="00"/>
    <w:family w:val="swiss"/>
    <w:notTrueType/>
    <w:pitch w:val="variable"/>
    <w:sig w:usb0="20000287" w:usb1="00000001" w:usb2="00000000" w:usb3="00000000" w:csb0="0000019F" w:csb1="00000000"/>
  </w:font>
  <w:font w:name="Warnock Pro">
    <w:altName w:val="Times New Roman"/>
    <w:panose1 w:val="00000000000000000000"/>
    <w:charset w:val="A2"/>
    <w:family w:val="roman"/>
    <w:notTrueType/>
    <w:pitch w:val="default"/>
    <w:sig w:usb0="00000007" w:usb1="00000000" w:usb2="00000000" w:usb3="00000000" w:csb0="00000011" w:csb1="00000000"/>
  </w:font>
  <w:font w:name="Arial">
    <w:panose1 w:val="020B0604020202020204"/>
    <w:charset w:val="A2"/>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Times-Roman">
    <w:altName w:val="Times New Roman"/>
    <w:panose1 w:val="00000000000000000000"/>
    <w:charset w:val="00"/>
    <w:family w:val="auto"/>
    <w:notTrueType/>
    <w:pitch w:val="default"/>
    <w:sig w:usb0="00000003" w:usb1="00000000" w:usb2="00000000" w:usb3="00000000" w:csb0="00000001" w:csb1="00000000"/>
  </w:font>
  <w:font w:name="AdvEPSTIM">
    <w:altName w:val="MS Mincho"/>
    <w:panose1 w:val="00000000000000000000"/>
    <w:charset w:val="80"/>
    <w:family w:val="auto"/>
    <w:notTrueType/>
    <w:pitch w:val="default"/>
    <w:sig w:usb0="00000001" w:usb1="08070000" w:usb2="00000010" w:usb3="00000000" w:csb0="00020000" w:csb1="00000000"/>
  </w:font>
  <w:font w:name="AdvGulliv-R">
    <w:altName w:val="MS Mincho"/>
    <w:panose1 w:val="00000000000000000000"/>
    <w:charset w:val="80"/>
    <w:family w:val="auto"/>
    <w:notTrueType/>
    <w:pitch w:val="default"/>
    <w:sig w:usb0="00000005" w:usb1="08070000" w:usb2="00000010" w:usb3="00000000" w:csb0="00020010" w:csb1="00000000"/>
  </w:font>
  <w:font w:name="AdvTimes">
    <w:altName w:val="MS Mincho"/>
    <w:panose1 w:val="00000000000000000000"/>
    <w:charset w:val="80"/>
    <w:family w:val="auto"/>
    <w:notTrueType/>
    <w:pitch w:val="default"/>
    <w:sig w:usb0="00000005" w:usb1="08070000" w:usb2="00000010" w:usb3="00000000" w:csb0="00020010" w:csb1="00000000"/>
  </w:font>
  <w:font w:name="Arial Unicode MS">
    <w:panose1 w:val="020B0604020202020204"/>
    <w:charset w:val="80"/>
    <w:family w:val="swiss"/>
    <w:pitch w:val="variable"/>
    <w:sig w:usb0="F7FFAFFF" w:usb1="E9DFFFFF" w:usb2="0000003F" w:usb3="00000000" w:csb0="003F01FF" w:csb1="00000000"/>
  </w:font>
  <w:font w:name="Times-Bold">
    <w:altName w:val="Times New Roman"/>
    <w:panose1 w:val="00000000000000000000"/>
    <w:charset w:val="00"/>
    <w:family w:val="roman"/>
    <w:notTrueType/>
    <w:pitch w:val="default"/>
    <w:sig w:usb0="00000003" w:usb1="00000000" w:usb2="00000000" w:usb3="00000000" w:csb0="00000001" w:csb1="00000000"/>
  </w:font>
  <w:font w:name="Times-BoldItalic">
    <w:altName w:val="Arial"/>
    <w:panose1 w:val="00000000000000000000"/>
    <w:charset w:val="00"/>
    <w:family w:val="swiss"/>
    <w:notTrueType/>
    <w:pitch w:val="default"/>
    <w:sig w:usb0="00000003" w:usb1="00000000" w:usb2="00000000" w:usb3="00000000" w:csb0="00000001" w:csb1="00000000"/>
  </w:font>
  <w:font w:name="Times-Ita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800" w:rsidRDefault="00C40A86" w:rsidP="00E64B46">
    <w:pPr>
      <w:pStyle w:val="Altbilgi"/>
      <w:framePr w:wrap="around" w:vAnchor="text" w:hAnchor="margin" w:xAlign="center" w:y="1"/>
      <w:rPr>
        <w:rStyle w:val="SayfaNumaras"/>
      </w:rPr>
    </w:pPr>
    <w:r>
      <w:rPr>
        <w:rStyle w:val="SayfaNumaras"/>
      </w:rPr>
      <w:fldChar w:fldCharType="begin"/>
    </w:r>
    <w:r w:rsidR="00CB5800">
      <w:rPr>
        <w:rStyle w:val="SayfaNumaras"/>
      </w:rPr>
      <w:instrText xml:space="preserve">PAGE  </w:instrText>
    </w:r>
    <w:r>
      <w:rPr>
        <w:rStyle w:val="SayfaNumaras"/>
      </w:rPr>
      <w:fldChar w:fldCharType="end"/>
    </w:r>
  </w:p>
  <w:p w:rsidR="00CB5800" w:rsidRDefault="00CB5800">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800" w:rsidRPr="00E64B46" w:rsidRDefault="00C40A86">
    <w:pPr>
      <w:pStyle w:val="Altbilgi"/>
      <w:jc w:val="center"/>
      <w:rPr>
        <w:rFonts w:ascii="Calibri" w:hAnsi="Calibri"/>
        <w:sz w:val="20"/>
        <w:szCs w:val="20"/>
      </w:rPr>
    </w:pPr>
    <w:r w:rsidRPr="00E64B46">
      <w:rPr>
        <w:rFonts w:ascii="Calibri" w:hAnsi="Calibri"/>
        <w:sz w:val="20"/>
        <w:szCs w:val="20"/>
      </w:rPr>
      <w:fldChar w:fldCharType="begin"/>
    </w:r>
    <w:r w:rsidR="00CB5800" w:rsidRPr="00E64B46">
      <w:rPr>
        <w:rFonts w:ascii="Calibri" w:hAnsi="Calibri"/>
        <w:sz w:val="20"/>
        <w:szCs w:val="20"/>
      </w:rPr>
      <w:instrText>PAGE   \* MERGEFORMAT</w:instrText>
    </w:r>
    <w:r w:rsidRPr="00E64B46">
      <w:rPr>
        <w:rFonts w:ascii="Calibri" w:hAnsi="Calibri"/>
        <w:sz w:val="20"/>
        <w:szCs w:val="20"/>
      </w:rPr>
      <w:fldChar w:fldCharType="separate"/>
    </w:r>
    <w:r w:rsidR="00450C6F">
      <w:rPr>
        <w:rFonts w:ascii="Calibri" w:hAnsi="Calibri"/>
        <w:noProof/>
        <w:sz w:val="20"/>
        <w:szCs w:val="20"/>
      </w:rPr>
      <w:t>445</w:t>
    </w:r>
    <w:r w:rsidRPr="00E64B46">
      <w:rPr>
        <w:rFonts w:ascii="Calibri" w:hAnsi="Calibri"/>
        <w:sz w:val="20"/>
        <w:szCs w:val="20"/>
      </w:rPr>
      <w:fldChar w:fldCharType="end"/>
    </w:r>
  </w:p>
  <w:p w:rsidR="00CB5800" w:rsidRDefault="00CB5800">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800" w:rsidRPr="00006FA3" w:rsidRDefault="00C40A86">
    <w:pPr>
      <w:pStyle w:val="Altbilgi"/>
      <w:jc w:val="center"/>
      <w:rPr>
        <w:rFonts w:ascii="Calibri" w:hAnsi="Calibri"/>
        <w:sz w:val="20"/>
        <w:szCs w:val="20"/>
      </w:rPr>
    </w:pPr>
    <w:r w:rsidRPr="00006FA3">
      <w:rPr>
        <w:rFonts w:ascii="Calibri" w:hAnsi="Calibri"/>
        <w:sz w:val="20"/>
        <w:szCs w:val="20"/>
      </w:rPr>
      <w:fldChar w:fldCharType="begin"/>
    </w:r>
    <w:r w:rsidR="00CB5800" w:rsidRPr="00006FA3">
      <w:rPr>
        <w:rFonts w:ascii="Calibri" w:hAnsi="Calibri"/>
        <w:sz w:val="20"/>
        <w:szCs w:val="20"/>
      </w:rPr>
      <w:instrText xml:space="preserve"> PAGE   \* MERGEFORMAT </w:instrText>
    </w:r>
    <w:r w:rsidRPr="00006FA3">
      <w:rPr>
        <w:rFonts w:ascii="Calibri" w:hAnsi="Calibri"/>
        <w:sz w:val="20"/>
        <w:szCs w:val="20"/>
      </w:rPr>
      <w:fldChar w:fldCharType="separate"/>
    </w:r>
    <w:r w:rsidR="00450C6F">
      <w:rPr>
        <w:rFonts w:ascii="Calibri" w:hAnsi="Calibri"/>
        <w:noProof/>
        <w:sz w:val="20"/>
        <w:szCs w:val="20"/>
      </w:rPr>
      <w:t>446</w:t>
    </w:r>
    <w:r w:rsidRPr="00006FA3">
      <w:rPr>
        <w:rFonts w:ascii="Calibri" w:hAnsi="Calibri"/>
        <w:noProof/>
        <w:sz w:val="20"/>
        <w:szCs w:val="20"/>
      </w:rPr>
      <w:fldChar w:fldCharType="end"/>
    </w:r>
  </w:p>
  <w:p w:rsidR="00CB5800" w:rsidRDefault="00CB580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1AFA" w:rsidRDefault="00161AFA" w:rsidP="009E0868">
      <w:r>
        <w:separator/>
      </w:r>
    </w:p>
  </w:footnote>
  <w:footnote w:type="continuationSeparator" w:id="0">
    <w:p w:rsidR="00161AFA" w:rsidRDefault="00161AFA" w:rsidP="009E08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800" w:rsidRDefault="00C40A86">
    <w:pPr>
      <w:pStyle w:val="stbilgi"/>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30235" o:spid="_x0000_s2065" type="#_x0000_t136" style="position:absolute;margin-left:0;margin-top:0;width:554.05pt;height:85.2pt;rotation:315;z-index:-251660288;mso-position-horizontal:center;mso-position-horizontal-relative:margin;mso-position-vertical:center;mso-position-vertical-relative:margin" o:allowincell="f" fillcolor="red" stroked="f">
          <v:fill opacity=".5"/>
          <v:textpath style="font-family:&quot;Times New Roman&quot;;font-size:1pt" string="BASKI PROVASI"/>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800" w:rsidRPr="00BF4E59" w:rsidRDefault="00C40A86" w:rsidP="004603B8">
    <w:pPr>
      <w:pStyle w:val="stbilgi"/>
      <w:jc w:val="center"/>
      <w:rPr>
        <w:rFonts w:ascii="Calibri" w:hAnsi="Calibri"/>
      </w:rPr>
    </w:pPr>
    <w:r w:rsidRPr="00C40A8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30236" o:spid="_x0000_s2066" type="#_x0000_t136" style="position:absolute;left:0;text-align:left;margin-left:0;margin-top:0;width:554.05pt;height:85.2pt;rotation:315;z-index:-251659264;mso-position-horizontal:center;mso-position-horizontal-relative:margin;mso-position-vertical:center;mso-position-vertical-relative:margin" o:allowincell="f" fillcolor="red" stroked="f">
          <v:fill opacity=".5"/>
          <v:textpath style="font-family:&quot;Times New Roman&quot;;font-size:1pt" string="BASKI PROVASI"/>
          <w10:wrap anchorx="margin" anchory="margin"/>
        </v:shape>
      </w:pict>
    </w:r>
    <w:r w:rsidR="00CB5800" w:rsidRPr="00BF4E59">
      <w:rPr>
        <w:rFonts w:ascii="Calibri" w:hAnsi="Calibri"/>
        <w:sz w:val="16"/>
        <w:szCs w:val="16"/>
      </w:rPr>
      <w:t xml:space="preserve">Türk Tarım ve Doğa Bilimleri Dergisi </w:t>
    </w:r>
    <w:r w:rsidR="00CB5800">
      <w:rPr>
        <w:rFonts w:ascii="Calibri" w:hAnsi="Calibri"/>
        <w:sz w:val="16"/>
        <w:szCs w:val="16"/>
      </w:rPr>
      <w:t xml:space="preserve">1(3): </w:t>
    </w:r>
    <w:r w:rsidR="009B46E5">
      <w:rPr>
        <w:rFonts w:ascii="Calibri" w:hAnsi="Calibri"/>
        <w:sz w:val="16"/>
        <w:szCs w:val="16"/>
      </w:rPr>
      <w:t>445</w:t>
    </w:r>
    <w:r w:rsidR="00CB5800" w:rsidRPr="003807D6">
      <w:rPr>
        <w:rFonts w:ascii="Calibri" w:hAnsi="Calibri"/>
        <w:sz w:val="16"/>
        <w:szCs w:val="16"/>
      </w:rPr>
      <w:t>-</w:t>
    </w:r>
    <w:r w:rsidR="002B08DA">
      <w:rPr>
        <w:rFonts w:ascii="Calibri" w:hAnsi="Calibri"/>
        <w:sz w:val="16"/>
        <w:szCs w:val="16"/>
      </w:rPr>
      <w:t>449</w:t>
    </w:r>
    <w:r w:rsidR="00CB5800">
      <w:rPr>
        <w:rFonts w:ascii="Calibri" w:hAnsi="Calibri"/>
        <w:sz w:val="16"/>
        <w:szCs w:val="16"/>
      </w:rPr>
      <w:t xml:space="preserve">, </w:t>
    </w:r>
    <w:r w:rsidR="00CB5800" w:rsidRPr="00BF4E59">
      <w:rPr>
        <w:rFonts w:ascii="Calibri" w:hAnsi="Calibri"/>
        <w:sz w:val="16"/>
        <w:szCs w:val="16"/>
      </w:rPr>
      <w:t>2014</w:t>
    </w:r>
  </w:p>
  <w:p w:rsidR="00CB5800" w:rsidRDefault="00CB5800">
    <w:pPr>
      <w:pStyle w:val="stbilgi"/>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800" w:rsidRDefault="00C40A86">
    <w:pPr>
      <w:pStyle w:val="stbilgi"/>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30234" o:spid="_x0000_s2064" type="#_x0000_t136" style="position:absolute;margin-left:0;margin-top:0;width:554.05pt;height:85.2pt;rotation:315;z-index:-251661312;mso-position-horizontal:center;mso-position-horizontal-relative:margin;mso-position-vertical:center;mso-position-vertical-relative:margin" o:allowincell="f" fillcolor="red" stroked="f">
          <v:fill opacity=".5"/>
          <v:textpath style="font-family:&quot;Times New Roman&quot;;font-size:1pt" string="BASKI PROVASI"/>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800" w:rsidRDefault="00C40A86">
    <w:pPr>
      <w:pStyle w:val="stbilgi"/>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30238" o:spid="_x0000_s2068" type="#_x0000_t136" style="position:absolute;margin-left:0;margin-top:0;width:554.05pt;height:85.2pt;rotation:315;z-index:-251657216;mso-position-horizontal:center;mso-position-horizontal-relative:margin;mso-position-vertical:center;mso-position-vertical-relative:margin" o:allowincell="f" fillcolor="red" stroked="f">
          <v:fill opacity=".5"/>
          <v:textpath style="font-family:&quot;Times New Roman&quot;;font-size:1pt" string="BASKI PROVASI"/>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800" w:rsidRPr="00BF4E59" w:rsidRDefault="00C40A86" w:rsidP="00DA5F95">
    <w:pPr>
      <w:pStyle w:val="stbilgi"/>
      <w:jc w:val="center"/>
      <w:rPr>
        <w:rFonts w:ascii="Calibri" w:hAnsi="Calibri"/>
      </w:rPr>
    </w:pPr>
    <w:r w:rsidRPr="00C40A8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30239" o:spid="_x0000_s2069" type="#_x0000_t136" style="position:absolute;left:0;text-align:left;margin-left:0;margin-top:0;width:554.05pt;height:85.2pt;rotation:315;z-index:-251656192;mso-position-horizontal:center;mso-position-horizontal-relative:margin;mso-position-vertical:center;mso-position-vertical-relative:margin" o:allowincell="f" fillcolor="red" stroked="f">
          <v:fill opacity=".5"/>
          <v:textpath style="font-family:&quot;Times New Roman&quot;;font-size:1pt" string="BASKI PROVASI"/>
          <w10:wrap anchorx="margin" anchory="margin"/>
        </v:shape>
      </w:pict>
    </w:r>
    <w:r w:rsidR="00CB5800" w:rsidRPr="00BF4E59">
      <w:rPr>
        <w:rFonts w:ascii="Calibri" w:hAnsi="Calibri"/>
        <w:sz w:val="16"/>
        <w:szCs w:val="16"/>
      </w:rPr>
      <w:t xml:space="preserve">Türk Tarım ve Doğa Bilimleri Dergisi </w:t>
    </w:r>
    <w:r w:rsidR="00CB5800">
      <w:rPr>
        <w:rFonts w:ascii="Calibri" w:hAnsi="Calibri"/>
        <w:sz w:val="16"/>
        <w:szCs w:val="16"/>
      </w:rPr>
      <w:t xml:space="preserve">1(3): </w:t>
    </w:r>
    <w:r w:rsidR="003807D6">
      <w:rPr>
        <w:rFonts w:ascii="Calibri" w:hAnsi="Calibri"/>
        <w:sz w:val="16"/>
        <w:szCs w:val="16"/>
      </w:rPr>
      <w:t>377-383</w:t>
    </w:r>
    <w:r w:rsidR="00CB5800">
      <w:rPr>
        <w:rFonts w:ascii="Calibri" w:hAnsi="Calibri"/>
        <w:sz w:val="16"/>
        <w:szCs w:val="16"/>
      </w:rPr>
      <w:t xml:space="preserve">, </w:t>
    </w:r>
    <w:r w:rsidR="00CB5800" w:rsidRPr="00BF4E59">
      <w:rPr>
        <w:rFonts w:ascii="Calibri" w:hAnsi="Calibri"/>
        <w:sz w:val="16"/>
        <w:szCs w:val="16"/>
      </w:rPr>
      <w:t>2014</w:t>
    </w:r>
  </w:p>
  <w:p w:rsidR="00CB5800" w:rsidRDefault="00CB5800">
    <w:pPr>
      <w:pStyle w:val="stbilgi"/>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800" w:rsidRDefault="00C40A86">
    <w:pPr>
      <w:pStyle w:val="stbilgi"/>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30237" o:spid="_x0000_s2067" type="#_x0000_t136" style="position:absolute;margin-left:0;margin-top:0;width:554.05pt;height:85.2pt;rotation:315;z-index:-251658240;mso-position-horizontal:center;mso-position-horizontal-relative:margin;mso-position-vertical:center;mso-position-vertical-relative:margin" o:allowincell="f" fillcolor="red" stroked="f">
          <v:fill opacity=".5"/>
          <v:textpath style="font-family:&quot;Times New Roman&quot;;font-size:1pt" string="BASKI PROVASI"/>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D7F74"/>
    <w:multiLevelType w:val="hybridMultilevel"/>
    <w:tmpl w:val="15F49774"/>
    <w:lvl w:ilvl="0" w:tplc="041F000F">
      <w:start w:val="13"/>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395D5B8C"/>
    <w:multiLevelType w:val="hybridMultilevel"/>
    <w:tmpl w:val="AEFC77CA"/>
    <w:lvl w:ilvl="0" w:tplc="041F0001">
      <w:start w:val="1"/>
      <w:numFmt w:val="bullet"/>
      <w:lvlText w:val=""/>
      <w:lvlJc w:val="left"/>
      <w:pPr>
        <w:tabs>
          <w:tab w:val="num" w:pos="720"/>
        </w:tabs>
        <w:ind w:left="720" w:hanging="360"/>
      </w:pPr>
      <w:rPr>
        <w:rFonts w:ascii="Symbol" w:eastAsia="Times New Roman" w:hAnsi="Symbol"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42B02B37"/>
    <w:multiLevelType w:val="hybridMultilevel"/>
    <w:tmpl w:val="D0804C8C"/>
    <w:lvl w:ilvl="0" w:tplc="34AE50EC">
      <w:start w:val="1"/>
      <w:numFmt w:val="upperLetter"/>
      <w:lvlText w:val="%1."/>
      <w:lvlJc w:val="left"/>
      <w:pPr>
        <w:ind w:left="927" w:hanging="360"/>
      </w:pPr>
      <w:rPr>
        <w:rFonts w:hint="default"/>
        <w:i/>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stylePaneFormatFilter w:val="3F01"/>
  <w:defaultTabStop w:val="567"/>
  <w:hyphenationZone w:val="425"/>
  <w:drawingGridHorizontalSpacing w:val="12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2023C3"/>
    <w:rsid w:val="00001C69"/>
    <w:rsid w:val="0000345B"/>
    <w:rsid w:val="00003DDC"/>
    <w:rsid w:val="00006FA3"/>
    <w:rsid w:val="0000769E"/>
    <w:rsid w:val="00011154"/>
    <w:rsid w:val="000267E3"/>
    <w:rsid w:val="00032492"/>
    <w:rsid w:val="00043644"/>
    <w:rsid w:val="00045A43"/>
    <w:rsid w:val="000468A1"/>
    <w:rsid w:val="00051342"/>
    <w:rsid w:val="0005502E"/>
    <w:rsid w:val="00060BE7"/>
    <w:rsid w:val="0006144F"/>
    <w:rsid w:val="000677EC"/>
    <w:rsid w:val="00076A48"/>
    <w:rsid w:val="0008212F"/>
    <w:rsid w:val="00082CDE"/>
    <w:rsid w:val="00083468"/>
    <w:rsid w:val="00083C4F"/>
    <w:rsid w:val="00084902"/>
    <w:rsid w:val="00087147"/>
    <w:rsid w:val="00094B36"/>
    <w:rsid w:val="00097C77"/>
    <w:rsid w:val="000A2DA2"/>
    <w:rsid w:val="000A6E01"/>
    <w:rsid w:val="000B388A"/>
    <w:rsid w:val="000B58E6"/>
    <w:rsid w:val="000C2D9C"/>
    <w:rsid w:val="000C4311"/>
    <w:rsid w:val="000D6068"/>
    <w:rsid w:val="000E7C4C"/>
    <w:rsid w:val="000F1AA9"/>
    <w:rsid w:val="000F309E"/>
    <w:rsid w:val="000F5EBC"/>
    <w:rsid w:val="000F76F8"/>
    <w:rsid w:val="00111A37"/>
    <w:rsid w:val="00113451"/>
    <w:rsid w:val="001136AA"/>
    <w:rsid w:val="0011432B"/>
    <w:rsid w:val="00115479"/>
    <w:rsid w:val="00115AC8"/>
    <w:rsid w:val="00120AF7"/>
    <w:rsid w:val="00120C07"/>
    <w:rsid w:val="00123105"/>
    <w:rsid w:val="00123DCE"/>
    <w:rsid w:val="00127897"/>
    <w:rsid w:val="0013185B"/>
    <w:rsid w:val="0013494D"/>
    <w:rsid w:val="00147971"/>
    <w:rsid w:val="001556F1"/>
    <w:rsid w:val="00161AFA"/>
    <w:rsid w:val="001626D0"/>
    <w:rsid w:val="00167FE6"/>
    <w:rsid w:val="00170F83"/>
    <w:rsid w:val="00171E84"/>
    <w:rsid w:val="0017754F"/>
    <w:rsid w:val="00193AA4"/>
    <w:rsid w:val="00193ED8"/>
    <w:rsid w:val="0019630E"/>
    <w:rsid w:val="001B0E53"/>
    <w:rsid w:val="001B680D"/>
    <w:rsid w:val="001C724C"/>
    <w:rsid w:val="001E2089"/>
    <w:rsid w:val="001F53B3"/>
    <w:rsid w:val="002023C3"/>
    <w:rsid w:val="00202451"/>
    <w:rsid w:val="00215A52"/>
    <w:rsid w:val="00217B28"/>
    <w:rsid w:val="002206B1"/>
    <w:rsid w:val="002258CB"/>
    <w:rsid w:val="0022610B"/>
    <w:rsid w:val="00232032"/>
    <w:rsid w:val="002356D1"/>
    <w:rsid w:val="0023714E"/>
    <w:rsid w:val="00241AEC"/>
    <w:rsid w:val="00242A1B"/>
    <w:rsid w:val="00242E01"/>
    <w:rsid w:val="00255DFF"/>
    <w:rsid w:val="0026650C"/>
    <w:rsid w:val="00266664"/>
    <w:rsid w:val="00267E43"/>
    <w:rsid w:val="00275557"/>
    <w:rsid w:val="002756F6"/>
    <w:rsid w:val="00280D86"/>
    <w:rsid w:val="002823D9"/>
    <w:rsid w:val="0028254A"/>
    <w:rsid w:val="00290DAC"/>
    <w:rsid w:val="00296115"/>
    <w:rsid w:val="002A06A0"/>
    <w:rsid w:val="002A632A"/>
    <w:rsid w:val="002B08DA"/>
    <w:rsid w:val="002B327B"/>
    <w:rsid w:val="002C3839"/>
    <w:rsid w:val="002C5E1C"/>
    <w:rsid w:val="002D264A"/>
    <w:rsid w:val="002E6054"/>
    <w:rsid w:val="002E750E"/>
    <w:rsid w:val="00305EC9"/>
    <w:rsid w:val="00310493"/>
    <w:rsid w:val="00316C0F"/>
    <w:rsid w:val="00321ABA"/>
    <w:rsid w:val="00323B14"/>
    <w:rsid w:val="0033272D"/>
    <w:rsid w:val="00333CEC"/>
    <w:rsid w:val="00335443"/>
    <w:rsid w:val="00341CCD"/>
    <w:rsid w:val="00343842"/>
    <w:rsid w:val="00352DCF"/>
    <w:rsid w:val="00356A69"/>
    <w:rsid w:val="003577C3"/>
    <w:rsid w:val="00365D50"/>
    <w:rsid w:val="003710CA"/>
    <w:rsid w:val="003807D6"/>
    <w:rsid w:val="0039157F"/>
    <w:rsid w:val="003A1659"/>
    <w:rsid w:val="003A62E5"/>
    <w:rsid w:val="003B2610"/>
    <w:rsid w:val="003B3C9A"/>
    <w:rsid w:val="003B6682"/>
    <w:rsid w:val="003B6895"/>
    <w:rsid w:val="003B76AF"/>
    <w:rsid w:val="003C6936"/>
    <w:rsid w:val="003D01B0"/>
    <w:rsid w:val="003D1EB7"/>
    <w:rsid w:val="003E4792"/>
    <w:rsid w:val="003F0F89"/>
    <w:rsid w:val="003F3A1B"/>
    <w:rsid w:val="003F3D2E"/>
    <w:rsid w:val="003F70D2"/>
    <w:rsid w:val="004020F2"/>
    <w:rsid w:val="004030BC"/>
    <w:rsid w:val="00410462"/>
    <w:rsid w:val="0041160E"/>
    <w:rsid w:val="00412354"/>
    <w:rsid w:val="0041244E"/>
    <w:rsid w:val="00412E1D"/>
    <w:rsid w:val="00413C70"/>
    <w:rsid w:val="00414D7A"/>
    <w:rsid w:val="0041572B"/>
    <w:rsid w:val="00416CD3"/>
    <w:rsid w:val="0041700E"/>
    <w:rsid w:val="00426336"/>
    <w:rsid w:val="00426735"/>
    <w:rsid w:val="0043148E"/>
    <w:rsid w:val="0043361A"/>
    <w:rsid w:val="00436EC0"/>
    <w:rsid w:val="0044004D"/>
    <w:rsid w:val="00450C6F"/>
    <w:rsid w:val="004538F0"/>
    <w:rsid w:val="0045755A"/>
    <w:rsid w:val="004603B8"/>
    <w:rsid w:val="004637DD"/>
    <w:rsid w:val="00470CA1"/>
    <w:rsid w:val="00471B90"/>
    <w:rsid w:val="0047617C"/>
    <w:rsid w:val="004942F1"/>
    <w:rsid w:val="004945F4"/>
    <w:rsid w:val="00496D8C"/>
    <w:rsid w:val="004A35B1"/>
    <w:rsid w:val="004B5488"/>
    <w:rsid w:val="004B78EC"/>
    <w:rsid w:val="004B797A"/>
    <w:rsid w:val="004C2F4A"/>
    <w:rsid w:val="004C46D0"/>
    <w:rsid w:val="004C47E5"/>
    <w:rsid w:val="004D0788"/>
    <w:rsid w:val="004D7992"/>
    <w:rsid w:val="004E0D66"/>
    <w:rsid w:val="0050485D"/>
    <w:rsid w:val="005058DB"/>
    <w:rsid w:val="0050592D"/>
    <w:rsid w:val="00511316"/>
    <w:rsid w:val="0052358E"/>
    <w:rsid w:val="00526C22"/>
    <w:rsid w:val="005328A8"/>
    <w:rsid w:val="0053297D"/>
    <w:rsid w:val="00541785"/>
    <w:rsid w:val="0056017E"/>
    <w:rsid w:val="005654E0"/>
    <w:rsid w:val="005671B2"/>
    <w:rsid w:val="00582181"/>
    <w:rsid w:val="00584475"/>
    <w:rsid w:val="00585078"/>
    <w:rsid w:val="005854C1"/>
    <w:rsid w:val="00591634"/>
    <w:rsid w:val="0059525C"/>
    <w:rsid w:val="0059691E"/>
    <w:rsid w:val="005C5032"/>
    <w:rsid w:val="005C78D5"/>
    <w:rsid w:val="005D624A"/>
    <w:rsid w:val="005F01C7"/>
    <w:rsid w:val="00606A74"/>
    <w:rsid w:val="00607D93"/>
    <w:rsid w:val="0061294A"/>
    <w:rsid w:val="00616947"/>
    <w:rsid w:val="0062079A"/>
    <w:rsid w:val="00630B1D"/>
    <w:rsid w:val="006322E5"/>
    <w:rsid w:val="00640AF7"/>
    <w:rsid w:val="00642DB0"/>
    <w:rsid w:val="00644283"/>
    <w:rsid w:val="00646D91"/>
    <w:rsid w:val="00651CB1"/>
    <w:rsid w:val="00655ADE"/>
    <w:rsid w:val="00664C1B"/>
    <w:rsid w:val="00666121"/>
    <w:rsid w:val="00675B9C"/>
    <w:rsid w:val="00683AB4"/>
    <w:rsid w:val="00694CC8"/>
    <w:rsid w:val="006B3A2A"/>
    <w:rsid w:val="006C05CD"/>
    <w:rsid w:val="006C637C"/>
    <w:rsid w:val="006C6793"/>
    <w:rsid w:val="006D09C8"/>
    <w:rsid w:val="006D38B2"/>
    <w:rsid w:val="006D5993"/>
    <w:rsid w:val="006D704B"/>
    <w:rsid w:val="006E0C39"/>
    <w:rsid w:val="006F59DB"/>
    <w:rsid w:val="006F603A"/>
    <w:rsid w:val="0070440D"/>
    <w:rsid w:val="00713FE3"/>
    <w:rsid w:val="00715BE2"/>
    <w:rsid w:val="007278C3"/>
    <w:rsid w:val="007466BB"/>
    <w:rsid w:val="00746C82"/>
    <w:rsid w:val="00753762"/>
    <w:rsid w:val="00755093"/>
    <w:rsid w:val="00760FB3"/>
    <w:rsid w:val="007909C2"/>
    <w:rsid w:val="00796A57"/>
    <w:rsid w:val="007A05D4"/>
    <w:rsid w:val="007A3FB4"/>
    <w:rsid w:val="007A52EE"/>
    <w:rsid w:val="007A6D0C"/>
    <w:rsid w:val="007B7941"/>
    <w:rsid w:val="007C3497"/>
    <w:rsid w:val="007C6456"/>
    <w:rsid w:val="007D0766"/>
    <w:rsid w:val="007F1FCE"/>
    <w:rsid w:val="007F4107"/>
    <w:rsid w:val="007F49C5"/>
    <w:rsid w:val="007F7853"/>
    <w:rsid w:val="00806023"/>
    <w:rsid w:val="00807FCA"/>
    <w:rsid w:val="008119B2"/>
    <w:rsid w:val="008269C1"/>
    <w:rsid w:val="00826EEF"/>
    <w:rsid w:val="00853CB2"/>
    <w:rsid w:val="008549CE"/>
    <w:rsid w:val="008637E0"/>
    <w:rsid w:val="00864FDF"/>
    <w:rsid w:val="00866BAE"/>
    <w:rsid w:val="00876ED5"/>
    <w:rsid w:val="00882FD9"/>
    <w:rsid w:val="00883BAD"/>
    <w:rsid w:val="0089062D"/>
    <w:rsid w:val="00891DE4"/>
    <w:rsid w:val="008A161E"/>
    <w:rsid w:val="008A6C72"/>
    <w:rsid w:val="008A73DE"/>
    <w:rsid w:val="008B1799"/>
    <w:rsid w:val="008B2B68"/>
    <w:rsid w:val="008B3062"/>
    <w:rsid w:val="008B4D3B"/>
    <w:rsid w:val="008B579C"/>
    <w:rsid w:val="008B6EA3"/>
    <w:rsid w:val="008B71F9"/>
    <w:rsid w:val="008C120D"/>
    <w:rsid w:val="008D3186"/>
    <w:rsid w:val="008D4A7F"/>
    <w:rsid w:val="008D52BD"/>
    <w:rsid w:val="008D728E"/>
    <w:rsid w:val="008F12D7"/>
    <w:rsid w:val="008F3417"/>
    <w:rsid w:val="00902A40"/>
    <w:rsid w:val="009046D4"/>
    <w:rsid w:val="0090527B"/>
    <w:rsid w:val="009056F0"/>
    <w:rsid w:val="00906833"/>
    <w:rsid w:val="009102DB"/>
    <w:rsid w:val="009129B1"/>
    <w:rsid w:val="009131CC"/>
    <w:rsid w:val="009157FC"/>
    <w:rsid w:val="009239F8"/>
    <w:rsid w:val="00925D6F"/>
    <w:rsid w:val="009309D8"/>
    <w:rsid w:val="0093288E"/>
    <w:rsid w:val="009330B0"/>
    <w:rsid w:val="0093397F"/>
    <w:rsid w:val="00933C18"/>
    <w:rsid w:val="00934B75"/>
    <w:rsid w:val="00936F77"/>
    <w:rsid w:val="00942585"/>
    <w:rsid w:val="00942CCD"/>
    <w:rsid w:val="00944383"/>
    <w:rsid w:val="00946C63"/>
    <w:rsid w:val="009515A2"/>
    <w:rsid w:val="00963F20"/>
    <w:rsid w:val="009723C9"/>
    <w:rsid w:val="00972C17"/>
    <w:rsid w:val="00982A78"/>
    <w:rsid w:val="00994C8D"/>
    <w:rsid w:val="009962E5"/>
    <w:rsid w:val="009A0FDC"/>
    <w:rsid w:val="009A6783"/>
    <w:rsid w:val="009B018D"/>
    <w:rsid w:val="009B06D8"/>
    <w:rsid w:val="009B46E5"/>
    <w:rsid w:val="009B6E3E"/>
    <w:rsid w:val="009C0990"/>
    <w:rsid w:val="009C5E55"/>
    <w:rsid w:val="009D082E"/>
    <w:rsid w:val="009E0868"/>
    <w:rsid w:val="009F040D"/>
    <w:rsid w:val="00A017C3"/>
    <w:rsid w:val="00A120C7"/>
    <w:rsid w:val="00A13229"/>
    <w:rsid w:val="00A212A9"/>
    <w:rsid w:val="00A24370"/>
    <w:rsid w:val="00A26287"/>
    <w:rsid w:val="00A26A8B"/>
    <w:rsid w:val="00A27A3F"/>
    <w:rsid w:val="00A31181"/>
    <w:rsid w:val="00A33A9B"/>
    <w:rsid w:val="00A36F77"/>
    <w:rsid w:val="00A375A5"/>
    <w:rsid w:val="00A45126"/>
    <w:rsid w:val="00A45847"/>
    <w:rsid w:val="00A50A10"/>
    <w:rsid w:val="00A53F6B"/>
    <w:rsid w:val="00A55236"/>
    <w:rsid w:val="00A630F7"/>
    <w:rsid w:val="00A65773"/>
    <w:rsid w:val="00A74C0F"/>
    <w:rsid w:val="00A82BC4"/>
    <w:rsid w:val="00A83E46"/>
    <w:rsid w:val="00A85CB5"/>
    <w:rsid w:val="00A916C7"/>
    <w:rsid w:val="00A92246"/>
    <w:rsid w:val="00A93792"/>
    <w:rsid w:val="00A97774"/>
    <w:rsid w:val="00AA087F"/>
    <w:rsid w:val="00AA240B"/>
    <w:rsid w:val="00AA3AC4"/>
    <w:rsid w:val="00AA5658"/>
    <w:rsid w:val="00AA7DC7"/>
    <w:rsid w:val="00AC36E8"/>
    <w:rsid w:val="00AC5C53"/>
    <w:rsid w:val="00AD48B9"/>
    <w:rsid w:val="00AD5913"/>
    <w:rsid w:val="00AE000F"/>
    <w:rsid w:val="00AE5D8D"/>
    <w:rsid w:val="00AF4BB4"/>
    <w:rsid w:val="00AF6789"/>
    <w:rsid w:val="00B007C3"/>
    <w:rsid w:val="00B02D0B"/>
    <w:rsid w:val="00B0322B"/>
    <w:rsid w:val="00B05149"/>
    <w:rsid w:val="00B1194A"/>
    <w:rsid w:val="00B13C21"/>
    <w:rsid w:val="00B14612"/>
    <w:rsid w:val="00B16046"/>
    <w:rsid w:val="00B173AC"/>
    <w:rsid w:val="00B175E6"/>
    <w:rsid w:val="00B25DFF"/>
    <w:rsid w:val="00B27DC3"/>
    <w:rsid w:val="00B32742"/>
    <w:rsid w:val="00B3281D"/>
    <w:rsid w:val="00B33E86"/>
    <w:rsid w:val="00B36053"/>
    <w:rsid w:val="00B42266"/>
    <w:rsid w:val="00B51444"/>
    <w:rsid w:val="00B51838"/>
    <w:rsid w:val="00B609F2"/>
    <w:rsid w:val="00B6180E"/>
    <w:rsid w:val="00B64FEF"/>
    <w:rsid w:val="00B66953"/>
    <w:rsid w:val="00B86ACB"/>
    <w:rsid w:val="00B90156"/>
    <w:rsid w:val="00B9067D"/>
    <w:rsid w:val="00B9077E"/>
    <w:rsid w:val="00B90F4A"/>
    <w:rsid w:val="00B912DA"/>
    <w:rsid w:val="00B91FDD"/>
    <w:rsid w:val="00B93B58"/>
    <w:rsid w:val="00BA53AB"/>
    <w:rsid w:val="00BA6A6E"/>
    <w:rsid w:val="00BB08A3"/>
    <w:rsid w:val="00BB5DE9"/>
    <w:rsid w:val="00BB7866"/>
    <w:rsid w:val="00BD05C5"/>
    <w:rsid w:val="00BD61F8"/>
    <w:rsid w:val="00BE327F"/>
    <w:rsid w:val="00BF226D"/>
    <w:rsid w:val="00BF2618"/>
    <w:rsid w:val="00BF4E59"/>
    <w:rsid w:val="00BF5DBA"/>
    <w:rsid w:val="00BF6EEF"/>
    <w:rsid w:val="00C12E01"/>
    <w:rsid w:val="00C3033F"/>
    <w:rsid w:val="00C35350"/>
    <w:rsid w:val="00C40A86"/>
    <w:rsid w:val="00C41093"/>
    <w:rsid w:val="00C41FC6"/>
    <w:rsid w:val="00C50077"/>
    <w:rsid w:val="00C508C5"/>
    <w:rsid w:val="00C5248F"/>
    <w:rsid w:val="00C56753"/>
    <w:rsid w:val="00C60D33"/>
    <w:rsid w:val="00C641B0"/>
    <w:rsid w:val="00C66BA9"/>
    <w:rsid w:val="00C701E6"/>
    <w:rsid w:val="00C70303"/>
    <w:rsid w:val="00C77385"/>
    <w:rsid w:val="00C85427"/>
    <w:rsid w:val="00C87CAF"/>
    <w:rsid w:val="00CA7772"/>
    <w:rsid w:val="00CA77A9"/>
    <w:rsid w:val="00CB0436"/>
    <w:rsid w:val="00CB2148"/>
    <w:rsid w:val="00CB5800"/>
    <w:rsid w:val="00CB6FF9"/>
    <w:rsid w:val="00CC6577"/>
    <w:rsid w:val="00CD0200"/>
    <w:rsid w:val="00CD0CB0"/>
    <w:rsid w:val="00CD66E2"/>
    <w:rsid w:val="00CE0BC6"/>
    <w:rsid w:val="00CF37A2"/>
    <w:rsid w:val="00CF3F3E"/>
    <w:rsid w:val="00CF6353"/>
    <w:rsid w:val="00CF6D6E"/>
    <w:rsid w:val="00CF75FE"/>
    <w:rsid w:val="00D02915"/>
    <w:rsid w:val="00D100C6"/>
    <w:rsid w:val="00D222F0"/>
    <w:rsid w:val="00D307A3"/>
    <w:rsid w:val="00D35B6A"/>
    <w:rsid w:val="00D36099"/>
    <w:rsid w:val="00D36F28"/>
    <w:rsid w:val="00D416A4"/>
    <w:rsid w:val="00D4344F"/>
    <w:rsid w:val="00D44563"/>
    <w:rsid w:val="00D44C7E"/>
    <w:rsid w:val="00D527AA"/>
    <w:rsid w:val="00D64145"/>
    <w:rsid w:val="00D6485C"/>
    <w:rsid w:val="00D65F48"/>
    <w:rsid w:val="00D6655D"/>
    <w:rsid w:val="00D67651"/>
    <w:rsid w:val="00D75C34"/>
    <w:rsid w:val="00D841C5"/>
    <w:rsid w:val="00D9027C"/>
    <w:rsid w:val="00D90495"/>
    <w:rsid w:val="00D91A8E"/>
    <w:rsid w:val="00D93055"/>
    <w:rsid w:val="00D938F0"/>
    <w:rsid w:val="00D94C33"/>
    <w:rsid w:val="00DA0100"/>
    <w:rsid w:val="00DA115E"/>
    <w:rsid w:val="00DA46B9"/>
    <w:rsid w:val="00DA5F95"/>
    <w:rsid w:val="00DB44C3"/>
    <w:rsid w:val="00DC3183"/>
    <w:rsid w:val="00DD139C"/>
    <w:rsid w:val="00DD64D1"/>
    <w:rsid w:val="00DE7B27"/>
    <w:rsid w:val="00DE7D40"/>
    <w:rsid w:val="00DF3A12"/>
    <w:rsid w:val="00DF4876"/>
    <w:rsid w:val="00E0269A"/>
    <w:rsid w:val="00E02CDB"/>
    <w:rsid w:val="00E053DB"/>
    <w:rsid w:val="00E06F7C"/>
    <w:rsid w:val="00E10DE5"/>
    <w:rsid w:val="00E222CC"/>
    <w:rsid w:val="00E225DF"/>
    <w:rsid w:val="00E2625C"/>
    <w:rsid w:val="00E278CD"/>
    <w:rsid w:val="00E27A1E"/>
    <w:rsid w:val="00E308D6"/>
    <w:rsid w:val="00E36C3C"/>
    <w:rsid w:val="00E378C9"/>
    <w:rsid w:val="00E4040F"/>
    <w:rsid w:val="00E50560"/>
    <w:rsid w:val="00E55917"/>
    <w:rsid w:val="00E55C9E"/>
    <w:rsid w:val="00E6483D"/>
    <w:rsid w:val="00E64B46"/>
    <w:rsid w:val="00E73B8E"/>
    <w:rsid w:val="00E74F16"/>
    <w:rsid w:val="00E77601"/>
    <w:rsid w:val="00E81A58"/>
    <w:rsid w:val="00E82FA7"/>
    <w:rsid w:val="00E83033"/>
    <w:rsid w:val="00E870E8"/>
    <w:rsid w:val="00E90482"/>
    <w:rsid w:val="00E937CA"/>
    <w:rsid w:val="00EB1E77"/>
    <w:rsid w:val="00EB6091"/>
    <w:rsid w:val="00EC0228"/>
    <w:rsid w:val="00EC5643"/>
    <w:rsid w:val="00ED360C"/>
    <w:rsid w:val="00ED3AD8"/>
    <w:rsid w:val="00ED5263"/>
    <w:rsid w:val="00ED6BA4"/>
    <w:rsid w:val="00ED7CA1"/>
    <w:rsid w:val="00EE1276"/>
    <w:rsid w:val="00EE1CE4"/>
    <w:rsid w:val="00EE409A"/>
    <w:rsid w:val="00EF1054"/>
    <w:rsid w:val="00EF14EE"/>
    <w:rsid w:val="00EF6972"/>
    <w:rsid w:val="00F02B56"/>
    <w:rsid w:val="00F0371E"/>
    <w:rsid w:val="00F1053D"/>
    <w:rsid w:val="00F1600D"/>
    <w:rsid w:val="00F22C16"/>
    <w:rsid w:val="00F2442A"/>
    <w:rsid w:val="00F36B76"/>
    <w:rsid w:val="00F37F8E"/>
    <w:rsid w:val="00F37FC2"/>
    <w:rsid w:val="00F41DF9"/>
    <w:rsid w:val="00F478C1"/>
    <w:rsid w:val="00F57792"/>
    <w:rsid w:val="00F60EB9"/>
    <w:rsid w:val="00F61501"/>
    <w:rsid w:val="00F63352"/>
    <w:rsid w:val="00F66662"/>
    <w:rsid w:val="00F67BB5"/>
    <w:rsid w:val="00F70CB7"/>
    <w:rsid w:val="00F731B1"/>
    <w:rsid w:val="00F84599"/>
    <w:rsid w:val="00F8523E"/>
    <w:rsid w:val="00F862A2"/>
    <w:rsid w:val="00F87CB9"/>
    <w:rsid w:val="00FA7113"/>
    <w:rsid w:val="00FB0584"/>
    <w:rsid w:val="00FB75E0"/>
    <w:rsid w:val="00FC29B5"/>
    <w:rsid w:val="00FC4116"/>
    <w:rsid w:val="00FC5FF4"/>
    <w:rsid w:val="00FC6833"/>
    <w:rsid w:val="00FD0836"/>
    <w:rsid w:val="00FE3811"/>
    <w:rsid w:val="00FE75EA"/>
    <w:rsid w:val="00FF1B5E"/>
    <w:rsid w:val="00FF1D10"/>
    <w:rsid w:val="00FF505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6C72"/>
    <w:rPr>
      <w:sz w:val="24"/>
      <w:szCs w:val="24"/>
    </w:rPr>
  </w:style>
  <w:style w:type="paragraph" w:styleId="Balk1">
    <w:name w:val="heading 1"/>
    <w:basedOn w:val="Normal"/>
    <w:next w:val="Normal"/>
    <w:link w:val="Balk1Char"/>
    <w:qFormat/>
    <w:rsid w:val="004603B8"/>
    <w:pPr>
      <w:keepNext/>
      <w:autoSpaceDE w:val="0"/>
      <w:autoSpaceDN w:val="0"/>
      <w:adjustRightInd w:val="0"/>
      <w:spacing w:line="480" w:lineRule="auto"/>
      <w:jc w:val="both"/>
      <w:outlineLvl w:val="0"/>
    </w:pPr>
    <w:rPr>
      <w:b/>
      <w:sz w:val="28"/>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Vurgu">
    <w:name w:val="Emphasis"/>
    <w:qFormat/>
    <w:rsid w:val="00123105"/>
    <w:rPr>
      <w:b/>
      <w:bCs/>
      <w:i w:val="0"/>
      <w:iCs w:val="0"/>
    </w:rPr>
  </w:style>
  <w:style w:type="table" w:styleId="TabloKlavuzu">
    <w:name w:val="Table Grid"/>
    <w:basedOn w:val="NormalTablo"/>
    <w:uiPriority w:val="59"/>
    <w:rsid w:val="00F60EB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60EB9"/>
    <w:pPr>
      <w:autoSpaceDE w:val="0"/>
      <w:autoSpaceDN w:val="0"/>
      <w:adjustRightInd w:val="0"/>
    </w:pPr>
    <w:rPr>
      <w:rFonts w:eastAsia="Calibri"/>
      <w:color w:val="000000"/>
      <w:sz w:val="24"/>
      <w:szCs w:val="24"/>
      <w:lang w:eastAsia="en-US"/>
    </w:rPr>
  </w:style>
  <w:style w:type="paragraph" w:styleId="BalonMetni">
    <w:name w:val="Balloon Text"/>
    <w:basedOn w:val="Normal"/>
    <w:link w:val="BalonMetniChar"/>
    <w:rsid w:val="0090527B"/>
    <w:rPr>
      <w:rFonts w:ascii="Tahoma" w:hAnsi="Tahoma" w:cs="Tahoma"/>
      <w:sz w:val="16"/>
      <w:szCs w:val="16"/>
    </w:rPr>
  </w:style>
  <w:style w:type="character" w:styleId="AklamaBavurusu">
    <w:name w:val="annotation reference"/>
    <w:rsid w:val="007F49C5"/>
    <w:rPr>
      <w:sz w:val="16"/>
      <w:szCs w:val="16"/>
    </w:rPr>
  </w:style>
  <w:style w:type="paragraph" w:styleId="AklamaMetni">
    <w:name w:val="annotation text"/>
    <w:basedOn w:val="Normal"/>
    <w:link w:val="AklamaMetniChar"/>
    <w:rsid w:val="007F49C5"/>
    <w:rPr>
      <w:sz w:val="20"/>
      <w:szCs w:val="20"/>
    </w:rPr>
  </w:style>
  <w:style w:type="character" w:customStyle="1" w:styleId="AklamaMetniChar">
    <w:name w:val="Açıklama Metni Char"/>
    <w:basedOn w:val="VarsaylanParagrafYazTipi"/>
    <w:link w:val="AklamaMetni"/>
    <w:rsid w:val="007F49C5"/>
  </w:style>
  <w:style w:type="paragraph" w:styleId="AklamaKonusu">
    <w:name w:val="annotation subject"/>
    <w:basedOn w:val="AklamaMetni"/>
    <w:next w:val="AklamaMetni"/>
    <w:link w:val="AklamaKonusuChar"/>
    <w:rsid w:val="007F49C5"/>
    <w:rPr>
      <w:b/>
      <w:bCs/>
    </w:rPr>
  </w:style>
  <w:style w:type="character" w:customStyle="1" w:styleId="AklamaKonusuChar">
    <w:name w:val="Açıklama Konusu Char"/>
    <w:link w:val="AklamaKonusu"/>
    <w:rsid w:val="007F49C5"/>
    <w:rPr>
      <w:b/>
      <w:bCs/>
    </w:rPr>
  </w:style>
  <w:style w:type="character" w:styleId="SatrNumaras">
    <w:name w:val="line number"/>
    <w:basedOn w:val="VarsaylanParagrafYazTipi"/>
    <w:rsid w:val="00F1053D"/>
  </w:style>
  <w:style w:type="character" w:customStyle="1" w:styleId="A2">
    <w:name w:val="A2"/>
    <w:uiPriority w:val="99"/>
    <w:rsid w:val="00A24370"/>
    <w:rPr>
      <w:rFonts w:cs="Myriad Pro Light"/>
      <w:b/>
      <w:bCs/>
      <w:i/>
      <w:iCs/>
      <w:color w:val="000000"/>
      <w:sz w:val="20"/>
      <w:szCs w:val="20"/>
    </w:rPr>
  </w:style>
  <w:style w:type="character" w:styleId="Kpr">
    <w:name w:val="Hyperlink"/>
    <w:unhideWhenUsed/>
    <w:rsid w:val="00365D50"/>
    <w:rPr>
      <w:color w:val="0000FF"/>
      <w:u w:val="single"/>
    </w:rPr>
  </w:style>
  <w:style w:type="character" w:styleId="Gl">
    <w:name w:val="Strong"/>
    <w:qFormat/>
    <w:rsid w:val="00E053DB"/>
    <w:rPr>
      <w:b/>
    </w:rPr>
  </w:style>
  <w:style w:type="paragraph" w:styleId="stbilgi">
    <w:name w:val="header"/>
    <w:basedOn w:val="Normal"/>
    <w:link w:val="stbilgiChar"/>
    <w:rsid w:val="009E0868"/>
    <w:pPr>
      <w:tabs>
        <w:tab w:val="center" w:pos="4536"/>
        <w:tab w:val="right" w:pos="9072"/>
      </w:tabs>
    </w:pPr>
  </w:style>
  <w:style w:type="character" w:customStyle="1" w:styleId="stbilgiChar">
    <w:name w:val="Üstbilgi Char"/>
    <w:link w:val="stbilgi"/>
    <w:rsid w:val="009E0868"/>
    <w:rPr>
      <w:sz w:val="24"/>
      <w:szCs w:val="24"/>
    </w:rPr>
  </w:style>
  <w:style w:type="paragraph" w:styleId="Altbilgi">
    <w:name w:val="footer"/>
    <w:basedOn w:val="Normal"/>
    <w:link w:val="AltbilgiChar"/>
    <w:uiPriority w:val="99"/>
    <w:rsid w:val="009E0868"/>
    <w:pPr>
      <w:tabs>
        <w:tab w:val="center" w:pos="4536"/>
        <w:tab w:val="right" w:pos="9072"/>
      </w:tabs>
    </w:pPr>
  </w:style>
  <w:style w:type="character" w:customStyle="1" w:styleId="AltbilgiChar">
    <w:name w:val="Altbilgi Char"/>
    <w:link w:val="Altbilgi"/>
    <w:uiPriority w:val="99"/>
    <w:rsid w:val="009E0868"/>
    <w:rPr>
      <w:sz w:val="24"/>
      <w:szCs w:val="24"/>
    </w:rPr>
  </w:style>
  <w:style w:type="character" w:customStyle="1" w:styleId="Balk1Char">
    <w:name w:val="Başlık 1 Char"/>
    <w:link w:val="Balk1"/>
    <w:rsid w:val="004603B8"/>
    <w:rPr>
      <w:b/>
      <w:sz w:val="28"/>
      <w:szCs w:val="24"/>
      <w:lang w:val="en-US"/>
    </w:rPr>
  </w:style>
  <w:style w:type="table" w:customStyle="1" w:styleId="TabloKlavuzu1">
    <w:name w:val="Tablo Kılavuzu1"/>
    <w:basedOn w:val="NormalTablo"/>
    <w:next w:val="TabloKlavuzu"/>
    <w:uiPriority w:val="59"/>
    <w:rsid w:val="004603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rsid w:val="004603B8"/>
    <w:pPr>
      <w:spacing w:after="120" w:line="480" w:lineRule="auto"/>
    </w:pPr>
  </w:style>
  <w:style w:type="character" w:customStyle="1" w:styleId="GvdeMetni2Char">
    <w:name w:val="Gövde Metni 2 Char"/>
    <w:link w:val="GvdeMetni2"/>
    <w:rsid w:val="004603B8"/>
    <w:rPr>
      <w:sz w:val="24"/>
      <w:szCs w:val="24"/>
    </w:rPr>
  </w:style>
  <w:style w:type="paragraph" w:styleId="GvdeMetniGirintisi3">
    <w:name w:val="Body Text Indent 3"/>
    <w:basedOn w:val="Normal"/>
    <w:link w:val="GvdeMetniGirintisi3Char"/>
    <w:rsid w:val="004603B8"/>
    <w:pPr>
      <w:spacing w:after="120"/>
      <w:ind w:left="283"/>
    </w:pPr>
    <w:rPr>
      <w:sz w:val="16"/>
      <w:szCs w:val="16"/>
    </w:rPr>
  </w:style>
  <w:style w:type="character" w:customStyle="1" w:styleId="GvdeMetniGirintisi3Char">
    <w:name w:val="Gövde Metni Girintisi 3 Char"/>
    <w:link w:val="GvdeMetniGirintisi3"/>
    <w:rsid w:val="004603B8"/>
    <w:rPr>
      <w:sz w:val="16"/>
      <w:szCs w:val="16"/>
    </w:rPr>
  </w:style>
  <w:style w:type="character" w:styleId="HTMLCite">
    <w:name w:val="HTML Cite"/>
    <w:rsid w:val="004603B8"/>
    <w:rPr>
      <w:i w:val="0"/>
      <w:iCs w:val="0"/>
      <w:color w:val="008000"/>
    </w:rPr>
  </w:style>
  <w:style w:type="paragraph" w:styleId="GvdeMetni">
    <w:name w:val="Body Text"/>
    <w:basedOn w:val="Normal"/>
    <w:link w:val="GvdeMetniChar"/>
    <w:rsid w:val="004603B8"/>
    <w:pPr>
      <w:suppressAutoHyphens/>
      <w:spacing w:after="120"/>
    </w:pPr>
    <w:rPr>
      <w:lang w:eastAsia="ar-SA"/>
    </w:rPr>
  </w:style>
  <w:style w:type="character" w:customStyle="1" w:styleId="GvdeMetniChar">
    <w:name w:val="Gövde Metni Char"/>
    <w:link w:val="GvdeMetni"/>
    <w:rsid w:val="004603B8"/>
    <w:rPr>
      <w:sz w:val="24"/>
      <w:szCs w:val="24"/>
      <w:lang w:eastAsia="ar-SA"/>
    </w:rPr>
  </w:style>
  <w:style w:type="paragraph" w:styleId="ListeParagraf">
    <w:name w:val="List Paragraph"/>
    <w:basedOn w:val="Normal"/>
    <w:uiPriority w:val="34"/>
    <w:qFormat/>
    <w:rsid w:val="004603B8"/>
    <w:pPr>
      <w:spacing w:after="200" w:line="276" w:lineRule="auto"/>
      <w:ind w:left="720"/>
      <w:contextualSpacing/>
    </w:pPr>
    <w:rPr>
      <w:rFonts w:ascii="Calibri" w:eastAsia="Calibri" w:hAnsi="Calibri"/>
      <w:sz w:val="22"/>
      <w:szCs w:val="22"/>
      <w:lang w:eastAsia="en-US"/>
    </w:rPr>
  </w:style>
  <w:style w:type="character" w:customStyle="1" w:styleId="hps">
    <w:name w:val="hps"/>
    <w:rsid w:val="004603B8"/>
  </w:style>
  <w:style w:type="character" w:customStyle="1" w:styleId="shorttext">
    <w:name w:val="short_text"/>
    <w:rsid w:val="004603B8"/>
  </w:style>
  <w:style w:type="character" w:customStyle="1" w:styleId="A0">
    <w:name w:val="A0"/>
    <w:uiPriority w:val="99"/>
    <w:rsid w:val="004603B8"/>
    <w:rPr>
      <w:color w:val="000000"/>
      <w:sz w:val="20"/>
    </w:rPr>
  </w:style>
  <w:style w:type="character" w:customStyle="1" w:styleId="A8">
    <w:name w:val="A8"/>
    <w:uiPriority w:val="99"/>
    <w:rsid w:val="004603B8"/>
    <w:rPr>
      <w:rFonts w:cs="Warnock Pro"/>
      <w:color w:val="000000"/>
      <w:sz w:val="18"/>
      <w:szCs w:val="18"/>
    </w:rPr>
  </w:style>
  <w:style w:type="paragraph" w:customStyle="1" w:styleId="Pa4">
    <w:name w:val="Pa4"/>
    <w:basedOn w:val="Default"/>
    <w:next w:val="Default"/>
    <w:rsid w:val="004603B8"/>
    <w:pPr>
      <w:spacing w:line="241" w:lineRule="atLeast"/>
    </w:pPr>
    <w:rPr>
      <w:rFonts w:ascii="Warnock Pro" w:eastAsia="Times New Roman" w:hAnsi="Warnock Pro" w:cs="Warnock Pro"/>
      <w:color w:val="auto"/>
    </w:rPr>
  </w:style>
  <w:style w:type="paragraph" w:styleId="NormalWeb">
    <w:name w:val="Normal (Web)"/>
    <w:basedOn w:val="Normal"/>
    <w:uiPriority w:val="99"/>
    <w:rsid w:val="004603B8"/>
    <w:pPr>
      <w:spacing w:before="100" w:beforeAutospacing="1" w:after="100" w:afterAutospacing="1"/>
    </w:pPr>
  </w:style>
  <w:style w:type="character" w:customStyle="1" w:styleId="apple-converted-space">
    <w:name w:val="apple-converted-space"/>
    <w:rsid w:val="004603B8"/>
  </w:style>
  <w:style w:type="character" w:styleId="SayfaNumaras">
    <w:name w:val="page number"/>
    <w:rsid w:val="004603B8"/>
  </w:style>
  <w:style w:type="character" w:customStyle="1" w:styleId="BalonMetniChar">
    <w:name w:val="Balon Metni Char"/>
    <w:link w:val="BalonMetni"/>
    <w:rsid w:val="004603B8"/>
    <w:rPr>
      <w:rFonts w:ascii="Tahoma" w:hAnsi="Tahoma" w:cs="Tahoma"/>
      <w:sz w:val="16"/>
      <w:szCs w:val="16"/>
    </w:rPr>
  </w:style>
  <w:style w:type="paragraph" w:customStyle="1" w:styleId="TableCaption">
    <w:name w:val="Table Caption"/>
    <w:basedOn w:val="Normal"/>
    <w:rsid w:val="003B6895"/>
    <w:pPr>
      <w:tabs>
        <w:tab w:val="left" w:pos="3420"/>
      </w:tabs>
      <w:overflowPunct w:val="0"/>
      <w:autoSpaceDE w:val="0"/>
      <w:autoSpaceDN w:val="0"/>
      <w:adjustRightInd w:val="0"/>
      <w:jc w:val="center"/>
      <w:textAlignment w:val="baseline"/>
    </w:pPr>
    <w:rPr>
      <w:b/>
      <w:sz w:val="22"/>
      <w:szCs w:val="20"/>
      <w:lang w:val="en-US" w:eastAsia="en-US"/>
    </w:rPr>
  </w:style>
  <w:style w:type="paragraph" w:customStyle="1" w:styleId="TableText">
    <w:name w:val="Table Text"/>
    <w:basedOn w:val="Normal"/>
    <w:rsid w:val="003B6895"/>
    <w:pPr>
      <w:overflowPunct w:val="0"/>
      <w:autoSpaceDE w:val="0"/>
      <w:autoSpaceDN w:val="0"/>
      <w:adjustRightInd w:val="0"/>
      <w:jc w:val="center"/>
      <w:textAlignment w:val="baseline"/>
    </w:pPr>
    <w:rPr>
      <w:rFonts w:ascii="Arial" w:hAnsi="Arial"/>
      <w:sz w:val="20"/>
      <w:szCs w:val="20"/>
      <w:lang w:val="en-US" w:eastAsia="en-US"/>
    </w:rPr>
  </w:style>
  <w:style w:type="paragraph" w:customStyle="1" w:styleId="Heading3rdLevel">
    <w:name w:val="Heading 3rd Level"/>
    <w:basedOn w:val="GvdeMetni"/>
    <w:rsid w:val="003B6895"/>
    <w:pPr>
      <w:suppressAutoHyphens w:val="0"/>
      <w:overflowPunct w:val="0"/>
      <w:autoSpaceDE w:val="0"/>
      <w:autoSpaceDN w:val="0"/>
      <w:adjustRightInd w:val="0"/>
      <w:spacing w:after="0"/>
      <w:jc w:val="both"/>
      <w:textAlignment w:val="baseline"/>
    </w:pPr>
    <w:rPr>
      <w:i/>
      <w:sz w:val="22"/>
      <w:szCs w:val="20"/>
      <w:lang w:val="en-GB" w:eastAsia="en-US"/>
    </w:rPr>
  </w:style>
  <w:style w:type="paragraph" w:customStyle="1" w:styleId="ecxmsonormal">
    <w:name w:val="ecxmsonormal"/>
    <w:basedOn w:val="Normal"/>
    <w:rsid w:val="00E81A58"/>
    <w:pPr>
      <w:spacing w:before="100" w:beforeAutospacing="1" w:after="100" w:afterAutospacing="1"/>
    </w:pPr>
  </w:style>
  <w:style w:type="character" w:customStyle="1" w:styleId="googqs-tidbit-2">
    <w:name w:val="goog_qs-tidbit-2"/>
    <w:rsid w:val="00E81A58"/>
    <w:rPr>
      <w:rFonts w:cs="Times New Roman"/>
    </w:rPr>
  </w:style>
  <w:style w:type="paragraph" w:styleId="AralkYok">
    <w:name w:val="No Spacing"/>
    <w:uiPriority w:val="1"/>
    <w:qFormat/>
    <w:rsid w:val="00655ADE"/>
    <w:rPr>
      <w:rFonts w:ascii="Calibri" w:eastAsia="Calibri" w:hAnsi="Calibri"/>
      <w:sz w:val="22"/>
      <w:szCs w:val="22"/>
      <w:lang w:eastAsia="en-US"/>
    </w:rPr>
  </w:style>
  <w:style w:type="table" w:customStyle="1" w:styleId="TabloKlavuzu2">
    <w:name w:val="Tablo Kılavuzu2"/>
    <w:basedOn w:val="NormalTablo"/>
    <w:next w:val="TabloKlavuzu"/>
    <w:uiPriority w:val="59"/>
    <w:rsid w:val="00A74C0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5180903">
      <w:bodyDiv w:val="1"/>
      <w:marLeft w:val="0"/>
      <w:marRight w:val="0"/>
      <w:marTop w:val="0"/>
      <w:marBottom w:val="0"/>
      <w:divBdr>
        <w:top w:val="none" w:sz="0" w:space="0" w:color="auto"/>
        <w:left w:val="none" w:sz="0" w:space="0" w:color="auto"/>
        <w:bottom w:val="none" w:sz="0" w:space="0" w:color="auto"/>
        <w:right w:val="none" w:sz="0" w:space="0" w:color="auto"/>
      </w:divBdr>
    </w:div>
    <w:div w:id="253323532">
      <w:bodyDiv w:val="1"/>
      <w:marLeft w:val="0"/>
      <w:marRight w:val="0"/>
      <w:marTop w:val="0"/>
      <w:marBottom w:val="0"/>
      <w:divBdr>
        <w:top w:val="none" w:sz="0" w:space="0" w:color="auto"/>
        <w:left w:val="none" w:sz="0" w:space="0" w:color="auto"/>
        <w:bottom w:val="none" w:sz="0" w:space="0" w:color="auto"/>
        <w:right w:val="none" w:sz="0" w:space="0" w:color="auto"/>
      </w:divBdr>
    </w:div>
    <w:div w:id="1131443129">
      <w:bodyDiv w:val="1"/>
      <w:marLeft w:val="0"/>
      <w:marRight w:val="0"/>
      <w:marTop w:val="0"/>
      <w:marBottom w:val="0"/>
      <w:divBdr>
        <w:top w:val="none" w:sz="0" w:space="0" w:color="auto"/>
        <w:left w:val="none" w:sz="0" w:space="0" w:color="auto"/>
        <w:bottom w:val="none" w:sz="0" w:space="0" w:color="auto"/>
        <w:right w:val="none" w:sz="0" w:space="0" w:color="auto"/>
      </w:divBdr>
    </w:div>
    <w:div w:id="1178618018">
      <w:bodyDiv w:val="1"/>
      <w:marLeft w:val="0"/>
      <w:marRight w:val="0"/>
      <w:marTop w:val="0"/>
      <w:marBottom w:val="0"/>
      <w:divBdr>
        <w:top w:val="none" w:sz="0" w:space="0" w:color="auto"/>
        <w:left w:val="none" w:sz="0" w:space="0" w:color="auto"/>
        <w:bottom w:val="none" w:sz="0" w:space="0" w:color="auto"/>
        <w:right w:val="none" w:sz="0" w:space="0" w:color="auto"/>
      </w:divBdr>
    </w:div>
    <w:div w:id="1279605823">
      <w:bodyDiv w:val="1"/>
      <w:marLeft w:val="0"/>
      <w:marRight w:val="0"/>
      <w:marTop w:val="0"/>
      <w:marBottom w:val="0"/>
      <w:divBdr>
        <w:top w:val="none" w:sz="0" w:space="0" w:color="auto"/>
        <w:left w:val="none" w:sz="0" w:space="0" w:color="auto"/>
        <w:bottom w:val="none" w:sz="0" w:space="0" w:color="auto"/>
        <w:right w:val="none" w:sz="0" w:space="0" w:color="auto"/>
      </w:divBdr>
      <w:divsChild>
        <w:div w:id="1687251744">
          <w:marLeft w:val="0"/>
          <w:marRight w:val="0"/>
          <w:marTop w:val="0"/>
          <w:marBottom w:val="0"/>
          <w:divBdr>
            <w:top w:val="none" w:sz="0" w:space="0" w:color="auto"/>
            <w:left w:val="none" w:sz="0" w:space="0" w:color="auto"/>
            <w:bottom w:val="none" w:sz="0" w:space="0" w:color="auto"/>
            <w:right w:val="none" w:sz="0" w:space="0" w:color="auto"/>
          </w:divBdr>
          <w:divsChild>
            <w:div w:id="384135742">
              <w:marLeft w:val="0"/>
              <w:marRight w:val="0"/>
              <w:marTop w:val="0"/>
              <w:marBottom w:val="0"/>
              <w:divBdr>
                <w:top w:val="none" w:sz="0" w:space="0" w:color="auto"/>
                <w:left w:val="none" w:sz="0" w:space="0" w:color="auto"/>
                <w:bottom w:val="none" w:sz="0" w:space="0" w:color="auto"/>
                <w:right w:val="none" w:sz="0" w:space="0" w:color="auto"/>
              </w:divBdr>
              <w:divsChild>
                <w:div w:id="1357930143">
                  <w:marLeft w:val="0"/>
                  <w:marRight w:val="0"/>
                  <w:marTop w:val="0"/>
                  <w:marBottom w:val="0"/>
                  <w:divBdr>
                    <w:top w:val="none" w:sz="0" w:space="0" w:color="auto"/>
                    <w:left w:val="none" w:sz="0" w:space="0" w:color="auto"/>
                    <w:bottom w:val="none" w:sz="0" w:space="0" w:color="auto"/>
                    <w:right w:val="none" w:sz="0" w:space="0" w:color="auto"/>
                  </w:divBdr>
                  <w:divsChild>
                    <w:div w:id="1950355139">
                      <w:marLeft w:val="0"/>
                      <w:marRight w:val="0"/>
                      <w:marTop w:val="0"/>
                      <w:marBottom w:val="0"/>
                      <w:divBdr>
                        <w:top w:val="none" w:sz="0" w:space="0" w:color="auto"/>
                        <w:left w:val="none" w:sz="0" w:space="0" w:color="auto"/>
                        <w:bottom w:val="none" w:sz="0" w:space="0" w:color="auto"/>
                        <w:right w:val="none" w:sz="0" w:space="0" w:color="auto"/>
                      </w:divBdr>
                      <w:divsChild>
                        <w:div w:id="1276982375">
                          <w:marLeft w:val="0"/>
                          <w:marRight w:val="0"/>
                          <w:marTop w:val="0"/>
                          <w:marBottom w:val="0"/>
                          <w:divBdr>
                            <w:top w:val="none" w:sz="0" w:space="0" w:color="auto"/>
                            <w:left w:val="none" w:sz="0" w:space="0" w:color="auto"/>
                            <w:bottom w:val="none" w:sz="0" w:space="0" w:color="auto"/>
                            <w:right w:val="none" w:sz="0" w:space="0" w:color="auto"/>
                          </w:divBdr>
                          <w:divsChild>
                            <w:div w:id="1794249965">
                              <w:marLeft w:val="0"/>
                              <w:marRight w:val="0"/>
                              <w:marTop w:val="0"/>
                              <w:marBottom w:val="0"/>
                              <w:divBdr>
                                <w:top w:val="none" w:sz="0" w:space="0" w:color="auto"/>
                                <w:left w:val="none" w:sz="0" w:space="0" w:color="auto"/>
                                <w:bottom w:val="none" w:sz="0" w:space="0" w:color="auto"/>
                                <w:right w:val="none" w:sz="0" w:space="0" w:color="auto"/>
                              </w:divBdr>
                              <w:divsChild>
                                <w:div w:id="156071703">
                                  <w:marLeft w:val="0"/>
                                  <w:marRight w:val="0"/>
                                  <w:marTop w:val="0"/>
                                  <w:marBottom w:val="0"/>
                                  <w:divBdr>
                                    <w:top w:val="none" w:sz="0" w:space="0" w:color="auto"/>
                                    <w:left w:val="none" w:sz="0" w:space="0" w:color="auto"/>
                                    <w:bottom w:val="none" w:sz="0" w:space="0" w:color="auto"/>
                                    <w:right w:val="none" w:sz="0" w:space="0" w:color="auto"/>
                                  </w:divBdr>
                                  <w:divsChild>
                                    <w:div w:id="1561280827">
                                      <w:marLeft w:val="0"/>
                                      <w:marRight w:val="0"/>
                                      <w:marTop w:val="0"/>
                                      <w:marBottom w:val="0"/>
                                      <w:divBdr>
                                        <w:top w:val="none" w:sz="0" w:space="0" w:color="auto"/>
                                        <w:left w:val="none" w:sz="0" w:space="0" w:color="auto"/>
                                        <w:bottom w:val="none" w:sz="0" w:space="0" w:color="auto"/>
                                        <w:right w:val="none" w:sz="0" w:space="0" w:color="auto"/>
                                      </w:divBdr>
                                      <w:divsChild>
                                        <w:div w:id="1545755500">
                                          <w:marLeft w:val="0"/>
                                          <w:marRight w:val="0"/>
                                          <w:marTop w:val="0"/>
                                          <w:marBottom w:val="0"/>
                                          <w:divBdr>
                                            <w:top w:val="none" w:sz="0" w:space="0" w:color="auto"/>
                                            <w:left w:val="none" w:sz="0" w:space="0" w:color="auto"/>
                                            <w:bottom w:val="none" w:sz="0" w:space="0" w:color="auto"/>
                                            <w:right w:val="none" w:sz="0" w:space="0" w:color="auto"/>
                                          </w:divBdr>
                                          <w:divsChild>
                                            <w:div w:id="237978758">
                                              <w:marLeft w:val="0"/>
                                              <w:marRight w:val="0"/>
                                              <w:marTop w:val="0"/>
                                              <w:marBottom w:val="0"/>
                                              <w:divBdr>
                                                <w:top w:val="none" w:sz="0" w:space="0" w:color="auto"/>
                                                <w:left w:val="none" w:sz="0" w:space="0" w:color="auto"/>
                                                <w:bottom w:val="none" w:sz="0" w:space="0" w:color="auto"/>
                                                <w:right w:val="none" w:sz="0" w:space="0" w:color="auto"/>
                                              </w:divBdr>
                                              <w:divsChild>
                                                <w:div w:id="1158838915">
                                                  <w:marLeft w:val="0"/>
                                                  <w:marRight w:val="90"/>
                                                  <w:marTop w:val="0"/>
                                                  <w:marBottom w:val="0"/>
                                                  <w:divBdr>
                                                    <w:top w:val="none" w:sz="0" w:space="0" w:color="auto"/>
                                                    <w:left w:val="none" w:sz="0" w:space="0" w:color="auto"/>
                                                    <w:bottom w:val="none" w:sz="0" w:space="0" w:color="auto"/>
                                                    <w:right w:val="none" w:sz="0" w:space="0" w:color="auto"/>
                                                  </w:divBdr>
                                                  <w:divsChild>
                                                    <w:div w:id="1737584132">
                                                      <w:marLeft w:val="0"/>
                                                      <w:marRight w:val="0"/>
                                                      <w:marTop w:val="0"/>
                                                      <w:marBottom w:val="0"/>
                                                      <w:divBdr>
                                                        <w:top w:val="none" w:sz="0" w:space="0" w:color="auto"/>
                                                        <w:left w:val="none" w:sz="0" w:space="0" w:color="auto"/>
                                                        <w:bottom w:val="none" w:sz="0" w:space="0" w:color="auto"/>
                                                        <w:right w:val="none" w:sz="0" w:space="0" w:color="auto"/>
                                                      </w:divBdr>
                                                      <w:divsChild>
                                                        <w:div w:id="941300754">
                                                          <w:marLeft w:val="0"/>
                                                          <w:marRight w:val="0"/>
                                                          <w:marTop w:val="0"/>
                                                          <w:marBottom w:val="0"/>
                                                          <w:divBdr>
                                                            <w:top w:val="none" w:sz="0" w:space="0" w:color="auto"/>
                                                            <w:left w:val="none" w:sz="0" w:space="0" w:color="auto"/>
                                                            <w:bottom w:val="none" w:sz="0" w:space="0" w:color="auto"/>
                                                            <w:right w:val="none" w:sz="0" w:space="0" w:color="auto"/>
                                                          </w:divBdr>
                                                          <w:divsChild>
                                                            <w:div w:id="100346978">
                                                              <w:marLeft w:val="0"/>
                                                              <w:marRight w:val="0"/>
                                                              <w:marTop w:val="0"/>
                                                              <w:marBottom w:val="0"/>
                                                              <w:divBdr>
                                                                <w:top w:val="none" w:sz="0" w:space="0" w:color="auto"/>
                                                                <w:left w:val="none" w:sz="0" w:space="0" w:color="auto"/>
                                                                <w:bottom w:val="none" w:sz="0" w:space="0" w:color="auto"/>
                                                                <w:right w:val="none" w:sz="0" w:space="0" w:color="auto"/>
                                                              </w:divBdr>
                                                              <w:divsChild>
                                                                <w:div w:id="660692291">
                                                                  <w:marLeft w:val="0"/>
                                                                  <w:marRight w:val="0"/>
                                                                  <w:marTop w:val="0"/>
                                                                  <w:marBottom w:val="0"/>
                                                                  <w:divBdr>
                                                                    <w:top w:val="none" w:sz="0" w:space="0" w:color="auto"/>
                                                                    <w:left w:val="none" w:sz="0" w:space="0" w:color="auto"/>
                                                                    <w:bottom w:val="none" w:sz="0" w:space="0" w:color="auto"/>
                                                                    <w:right w:val="none" w:sz="0" w:space="0" w:color="auto"/>
                                                                  </w:divBdr>
                                                                  <w:divsChild>
                                                                    <w:div w:id="1028876470">
                                                                      <w:marLeft w:val="0"/>
                                                                      <w:marRight w:val="0"/>
                                                                      <w:marTop w:val="0"/>
                                                                      <w:marBottom w:val="0"/>
                                                                      <w:divBdr>
                                                                        <w:top w:val="none" w:sz="0" w:space="0" w:color="auto"/>
                                                                        <w:left w:val="none" w:sz="0" w:space="0" w:color="auto"/>
                                                                        <w:bottom w:val="none" w:sz="0" w:space="0" w:color="auto"/>
                                                                        <w:right w:val="none" w:sz="0" w:space="0" w:color="auto"/>
                                                                      </w:divBdr>
                                                                      <w:divsChild>
                                                                        <w:div w:id="507405814">
                                                                          <w:marLeft w:val="0"/>
                                                                          <w:marRight w:val="0"/>
                                                                          <w:marTop w:val="0"/>
                                                                          <w:marBottom w:val="0"/>
                                                                          <w:divBdr>
                                                                            <w:top w:val="none" w:sz="0" w:space="0" w:color="auto"/>
                                                                            <w:left w:val="none" w:sz="0" w:space="0" w:color="auto"/>
                                                                            <w:bottom w:val="none" w:sz="0" w:space="0" w:color="auto"/>
                                                                            <w:right w:val="none" w:sz="0" w:space="0" w:color="auto"/>
                                                                          </w:divBdr>
                                                                          <w:divsChild>
                                                                            <w:div w:id="347297966">
                                                                              <w:marLeft w:val="0"/>
                                                                              <w:marRight w:val="0"/>
                                                                              <w:marTop w:val="0"/>
                                                                              <w:marBottom w:val="0"/>
                                                                              <w:divBdr>
                                                                                <w:top w:val="none" w:sz="0" w:space="0" w:color="auto"/>
                                                                                <w:left w:val="none" w:sz="0" w:space="0" w:color="auto"/>
                                                                                <w:bottom w:val="none" w:sz="0" w:space="0" w:color="auto"/>
                                                                                <w:right w:val="none" w:sz="0" w:space="0" w:color="auto"/>
                                                                              </w:divBdr>
                                                                              <w:divsChild>
                                                                                <w:div w:id="567963579">
                                                                                  <w:marLeft w:val="180"/>
                                                                                  <w:marRight w:val="180"/>
                                                                                  <w:marTop w:val="0"/>
                                                                                  <w:marBottom w:val="0"/>
                                                                                  <w:divBdr>
                                                                                    <w:top w:val="none" w:sz="0" w:space="0" w:color="auto"/>
                                                                                    <w:left w:val="none" w:sz="0" w:space="0" w:color="auto"/>
                                                                                    <w:bottom w:val="none" w:sz="0" w:space="0" w:color="auto"/>
                                                                                    <w:right w:val="none" w:sz="0" w:space="0" w:color="auto"/>
                                                                                  </w:divBdr>
                                                                                  <w:divsChild>
                                                                                    <w:div w:id="111443941">
                                                                                      <w:marLeft w:val="0"/>
                                                                                      <w:marRight w:val="0"/>
                                                                                      <w:marTop w:val="0"/>
                                                                                      <w:marBottom w:val="0"/>
                                                                                      <w:divBdr>
                                                                                        <w:top w:val="none" w:sz="0" w:space="0" w:color="auto"/>
                                                                                        <w:left w:val="none" w:sz="0" w:space="0" w:color="auto"/>
                                                                                        <w:bottom w:val="none" w:sz="0" w:space="0" w:color="auto"/>
                                                                                        <w:right w:val="none" w:sz="0" w:space="0" w:color="auto"/>
                                                                                      </w:divBdr>
                                                                                      <w:divsChild>
                                                                                        <w:div w:id="2059469137">
                                                                                          <w:marLeft w:val="0"/>
                                                                                          <w:marRight w:val="0"/>
                                                                                          <w:marTop w:val="0"/>
                                                                                          <w:marBottom w:val="0"/>
                                                                                          <w:divBdr>
                                                                                            <w:top w:val="none" w:sz="0" w:space="0" w:color="auto"/>
                                                                                            <w:left w:val="none" w:sz="0" w:space="0" w:color="auto"/>
                                                                                            <w:bottom w:val="none" w:sz="0" w:space="0" w:color="auto"/>
                                                                                            <w:right w:val="none" w:sz="0" w:space="0" w:color="auto"/>
                                                                                          </w:divBdr>
                                                                                          <w:divsChild>
                                                                                            <w:div w:id="1087192175">
                                                                                              <w:marLeft w:val="0"/>
                                                                                              <w:marRight w:val="0"/>
                                                                                              <w:marTop w:val="0"/>
                                                                                              <w:marBottom w:val="0"/>
                                                                                              <w:divBdr>
                                                                                                <w:top w:val="none" w:sz="0" w:space="0" w:color="auto"/>
                                                                                                <w:left w:val="none" w:sz="0" w:space="0" w:color="auto"/>
                                                                                                <w:bottom w:val="none" w:sz="0" w:space="0" w:color="auto"/>
                                                                                                <w:right w:val="none" w:sz="0" w:space="0" w:color="auto"/>
                                                                                              </w:divBdr>
                                                                                              <w:divsChild>
                                                                                                <w:div w:id="32773345">
                                                                                                  <w:marLeft w:val="0"/>
                                                                                                  <w:marRight w:val="0"/>
                                                                                                  <w:marTop w:val="0"/>
                                                                                                  <w:marBottom w:val="0"/>
                                                                                                  <w:divBdr>
                                                                                                    <w:top w:val="none" w:sz="0" w:space="0" w:color="auto"/>
                                                                                                    <w:left w:val="none" w:sz="0" w:space="0" w:color="auto"/>
                                                                                                    <w:bottom w:val="none" w:sz="0" w:space="0" w:color="auto"/>
                                                                                                    <w:right w:val="none" w:sz="0" w:space="0" w:color="auto"/>
                                                                                                  </w:divBdr>
                                                                                                </w:div>
                                                                                                <w:div w:id="261300785">
                                                                                                  <w:marLeft w:val="0"/>
                                                                                                  <w:marRight w:val="0"/>
                                                                                                  <w:marTop w:val="0"/>
                                                                                                  <w:marBottom w:val="0"/>
                                                                                                  <w:divBdr>
                                                                                                    <w:top w:val="none" w:sz="0" w:space="0" w:color="auto"/>
                                                                                                    <w:left w:val="none" w:sz="0" w:space="0" w:color="auto"/>
                                                                                                    <w:bottom w:val="none" w:sz="0" w:space="0" w:color="auto"/>
                                                                                                    <w:right w:val="none" w:sz="0" w:space="0" w:color="auto"/>
                                                                                                  </w:divBdr>
                                                                                                </w:div>
                                                                                                <w:div w:id="1397431090">
                                                                                                  <w:marLeft w:val="0"/>
                                                                                                  <w:marRight w:val="0"/>
                                                                                                  <w:marTop w:val="0"/>
                                                                                                  <w:marBottom w:val="0"/>
                                                                                                  <w:divBdr>
                                                                                                    <w:top w:val="none" w:sz="0" w:space="0" w:color="auto"/>
                                                                                                    <w:left w:val="none" w:sz="0" w:space="0" w:color="auto"/>
                                                                                                    <w:bottom w:val="none" w:sz="0" w:space="0" w:color="auto"/>
                                                                                                    <w:right w:val="none" w:sz="0" w:space="0" w:color="auto"/>
                                                                                                  </w:divBdr>
                                                                                                </w:div>
                                                                                                <w:div w:id="187153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7609829">
      <w:bodyDiv w:val="1"/>
      <w:marLeft w:val="0"/>
      <w:marRight w:val="0"/>
      <w:marTop w:val="0"/>
      <w:marBottom w:val="0"/>
      <w:divBdr>
        <w:top w:val="none" w:sz="0" w:space="0" w:color="auto"/>
        <w:left w:val="none" w:sz="0" w:space="0" w:color="auto"/>
        <w:bottom w:val="none" w:sz="0" w:space="0" w:color="auto"/>
        <w:right w:val="none" w:sz="0" w:space="0" w:color="auto"/>
      </w:divBdr>
    </w:div>
    <w:div w:id="1752123967">
      <w:bodyDiv w:val="1"/>
      <w:marLeft w:val="0"/>
      <w:marRight w:val="0"/>
      <w:marTop w:val="0"/>
      <w:marBottom w:val="0"/>
      <w:divBdr>
        <w:top w:val="none" w:sz="0" w:space="0" w:color="auto"/>
        <w:left w:val="none" w:sz="0" w:space="0" w:color="auto"/>
        <w:bottom w:val="none" w:sz="0" w:space="0" w:color="auto"/>
        <w:right w:val="none" w:sz="0" w:space="0" w:color="auto"/>
      </w:divBdr>
    </w:div>
    <w:div w:id="197120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1BC29-8822-4741-84ED-AD31E3B9A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5</Pages>
  <Words>2715</Words>
  <Characters>15476</Characters>
  <Application>Microsoft Office Word</Application>
  <DocSecurity>0</DocSecurity>
  <Lines>128</Lines>
  <Paragraphs>36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Giriş</vt:lpstr>
      <vt:lpstr>Giriş</vt:lpstr>
    </vt:vector>
  </TitlesOfParts>
  <Company/>
  <LinksUpToDate>false</LinksUpToDate>
  <CharactersWithSpaces>18155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Giriş</dc:title>
  <dc:subject/>
  <dc:creator>mahmut kaplan</dc:creator>
  <cp:keywords/>
  <cp:lastModifiedBy>Ö.KILIÇ</cp:lastModifiedBy>
  <cp:revision>15</cp:revision>
  <cp:lastPrinted>2014-10-20T08:31:00Z</cp:lastPrinted>
  <dcterms:created xsi:type="dcterms:W3CDTF">2014-10-11T23:38:00Z</dcterms:created>
  <dcterms:modified xsi:type="dcterms:W3CDTF">2014-10-20T08:32:00Z</dcterms:modified>
</cp:coreProperties>
</file>