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4EC" w:rsidRPr="004C564A" w:rsidRDefault="009144EC" w:rsidP="0035586F">
      <w:pPr>
        <w:pStyle w:val="fbekapakgenel"/>
        <w:rPr>
          <w:lang w:val="tr-TR"/>
        </w:rPr>
      </w:pPr>
      <w:bookmarkStart w:id="0" w:name="_Hlk6914562"/>
      <w:r w:rsidRPr="004C564A">
        <w:rPr>
          <w:lang w:val="tr-TR"/>
        </w:rPr>
        <w:t>t.c.</w:t>
      </w:r>
    </w:p>
    <w:p w:rsidR="009144EC" w:rsidRPr="004C564A" w:rsidRDefault="0035586F" w:rsidP="0035586F">
      <w:pPr>
        <w:pStyle w:val="fbekapakgenel"/>
        <w:rPr>
          <w:lang w:val="tr-TR"/>
        </w:rPr>
      </w:pPr>
      <w:r>
        <w:rPr>
          <w:lang w:val="tr-TR"/>
        </w:rPr>
        <w:t>BİNGÖL</w:t>
      </w:r>
      <w:r w:rsidR="009144EC" w:rsidRPr="004C564A">
        <w:rPr>
          <w:lang w:val="tr-TR"/>
        </w:rPr>
        <w:t xml:space="preserve"> ünİversİtesİ</w:t>
      </w:r>
    </w:p>
    <w:p w:rsidR="009144EC" w:rsidRDefault="009144EC" w:rsidP="0035586F">
      <w:pPr>
        <w:pStyle w:val="fbekapakgenel"/>
        <w:rPr>
          <w:lang w:val="tr-TR"/>
        </w:rPr>
      </w:pPr>
      <w:r w:rsidRPr="004C564A">
        <w:rPr>
          <w:lang w:val="tr-TR"/>
        </w:rPr>
        <w:t>Fen bİlİmlerİ enstİtüsü</w:t>
      </w:r>
    </w:p>
    <w:p w:rsidR="0035586F" w:rsidRDefault="0035586F" w:rsidP="00F41AC4">
      <w:pPr>
        <w:pStyle w:val="fbemetinnormal"/>
        <w:spacing w:before="0" w:beforeAutospacing="0" w:after="0" w:afterAutospacing="0" w:line="240" w:lineRule="auto"/>
        <w:jc w:val="center"/>
        <w:rPr>
          <w:lang w:val="tr-TR"/>
        </w:rPr>
      </w:pPr>
    </w:p>
    <w:p w:rsidR="0035586F" w:rsidRDefault="0035586F" w:rsidP="00F41AC4">
      <w:pPr>
        <w:pStyle w:val="fbemetinnormal"/>
        <w:spacing w:before="0" w:beforeAutospacing="0" w:after="0" w:afterAutospacing="0" w:line="240" w:lineRule="auto"/>
        <w:jc w:val="center"/>
        <w:rPr>
          <w:lang w:val="tr-TR"/>
        </w:rPr>
      </w:pPr>
    </w:p>
    <w:p w:rsidR="0035586F" w:rsidRDefault="0035586F" w:rsidP="00F41AC4">
      <w:pPr>
        <w:pStyle w:val="fbemetinnormal"/>
        <w:spacing w:before="0" w:beforeAutospacing="0" w:after="0" w:afterAutospacing="0" w:line="240" w:lineRule="auto"/>
        <w:jc w:val="center"/>
        <w:rPr>
          <w:lang w:val="tr-TR"/>
        </w:rPr>
      </w:pPr>
    </w:p>
    <w:p w:rsidR="0035586F" w:rsidRDefault="0035586F" w:rsidP="00F41AC4">
      <w:pPr>
        <w:pStyle w:val="fbemetinnormal"/>
        <w:spacing w:before="0" w:beforeAutospacing="0" w:after="0" w:afterAutospacing="0" w:line="240" w:lineRule="auto"/>
        <w:jc w:val="center"/>
        <w:rPr>
          <w:lang w:val="tr-TR"/>
        </w:rPr>
      </w:pPr>
    </w:p>
    <w:p w:rsidR="00F41AC4" w:rsidRDefault="00F41AC4" w:rsidP="00F41AC4">
      <w:pPr>
        <w:pStyle w:val="fbemetinnormal"/>
        <w:spacing w:before="0" w:beforeAutospacing="0" w:after="0" w:afterAutospacing="0" w:line="240" w:lineRule="auto"/>
        <w:jc w:val="center"/>
        <w:rPr>
          <w:lang w:val="tr-TR"/>
        </w:rPr>
      </w:pPr>
    </w:p>
    <w:p w:rsidR="00F41AC4" w:rsidRDefault="00F41AC4" w:rsidP="00F41AC4">
      <w:pPr>
        <w:pStyle w:val="fbemetinnormal"/>
        <w:spacing w:before="0" w:beforeAutospacing="0" w:after="0" w:afterAutospacing="0" w:line="240" w:lineRule="auto"/>
        <w:jc w:val="center"/>
        <w:rPr>
          <w:lang w:val="tr-TR"/>
        </w:rPr>
      </w:pPr>
    </w:p>
    <w:p w:rsidR="00F41AC4" w:rsidRDefault="00F41AC4" w:rsidP="00F41AC4">
      <w:pPr>
        <w:pStyle w:val="fbemetinnormal"/>
        <w:spacing w:before="0" w:beforeAutospacing="0" w:after="0" w:afterAutospacing="0" w:line="240" w:lineRule="auto"/>
        <w:jc w:val="center"/>
        <w:rPr>
          <w:lang w:val="tr-TR"/>
        </w:rPr>
      </w:pPr>
    </w:p>
    <w:p w:rsidR="00F41AC4" w:rsidRPr="0035586F" w:rsidRDefault="00F41AC4" w:rsidP="00F41AC4">
      <w:pPr>
        <w:pStyle w:val="fbemetinnormal"/>
        <w:spacing w:before="0" w:beforeAutospacing="0" w:after="0" w:afterAutospacing="0" w:line="240" w:lineRule="auto"/>
        <w:jc w:val="center"/>
        <w:rPr>
          <w:lang w:val="tr-TR"/>
        </w:rPr>
      </w:pPr>
    </w:p>
    <w:bookmarkEnd w:id="0"/>
    <w:p w:rsidR="0035586F" w:rsidRPr="00F41AC4" w:rsidRDefault="0035586F" w:rsidP="00F41AC4">
      <w:pPr>
        <w:widowControl w:val="0"/>
        <w:autoSpaceDE w:val="0"/>
        <w:autoSpaceDN w:val="0"/>
        <w:spacing w:after="0" w:line="360" w:lineRule="auto"/>
        <w:jc w:val="center"/>
        <w:rPr>
          <w:rFonts w:ascii="Times New Roman" w:eastAsia="Times New Roman" w:hAnsi="Times New Roman" w:cs="Times New Roman"/>
          <w:b/>
          <w:bCs/>
          <w:iCs/>
          <w:sz w:val="28"/>
          <w:szCs w:val="28"/>
        </w:rPr>
      </w:pPr>
      <w:r w:rsidRPr="00000746">
        <w:rPr>
          <w:rFonts w:ascii="Times New Roman" w:eastAsia="Times New Roman" w:hAnsi="Times New Roman" w:cs="Times New Roman"/>
          <w:b/>
          <w:bCs/>
          <w:i/>
          <w:iCs/>
          <w:sz w:val="28"/>
          <w:szCs w:val="28"/>
        </w:rPr>
        <w:t>İN VİTRO</w:t>
      </w:r>
      <w:r w:rsidRPr="00000746">
        <w:rPr>
          <w:rFonts w:ascii="Times New Roman" w:eastAsia="Times New Roman" w:hAnsi="Times New Roman" w:cs="Times New Roman"/>
          <w:b/>
          <w:bCs/>
          <w:iCs/>
          <w:sz w:val="28"/>
          <w:szCs w:val="28"/>
        </w:rPr>
        <w:t xml:space="preserve"> ŞARTLARDA ÜRETİLEN </w:t>
      </w:r>
      <w:r w:rsidR="00E14365" w:rsidRPr="00000746">
        <w:rPr>
          <w:rFonts w:ascii="Times New Roman" w:eastAsia="Times New Roman" w:hAnsi="Times New Roman" w:cs="Times New Roman"/>
          <w:b/>
          <w:bCs/>
          <w:i/>
          <w:iCs/>
          <w:sz w:val="28"/>
          <w:szCs w:val="28"/>
        </w:rPr>
        <w:t>Salvia hispanica</w:t>
      </w:r>
      <w:r w:rsidR="00E14365" w:rsidRPr="00000746">
        <w:rPr>
          <w:rFonts w:ascii="Times New Roman" w:eastAsia="Times New Roman" w:hAnsi="Times New Roman" w:cs="Times New Roman"/>
          <w:b/>
          <w:bCs/>
          <w:iCs/>
          <w:sz w:val="28"/>
          <w:szCs w:val="28"/>
        </w:rPr>
        <w:t xml:space="preserve"> </w:t>
      </w:r>
      <w:r w:rsidRPr="00000746">
        <w:rPr>
          <w:rFonts w:ascii="Times New Roman" w:eastAsia="Times New Roman" w:hAnsi="Times New Roman" w:cs="Times New Roman"/>
          <w:b/>
          <w:bCs/>
          <w:iCs/>
          <w:sz w:val="28"/>
          <w:szCs w:val="28"/>
        </w:rPr>
        <w:t>L. KALLUSLARINA ELİSİTÖR UYGULANMASININ ARDINDAN ELDE EDİLEN EKSTRAKTLARIN ANTİMİKROBİYAL VE ANTİKANSER AKTİVİTELERİ</w:t>
      </w:r>
      <w:r w:rsidR="00F41AC4">
        <w:rPr>
          <w:rFonts w:ascii="Times New Roman" w:eastAsia="Times New Roman" w:hAnsi="Times New Roman" w:cs="Times New Roman"/>
          <w:b/>
          <w:bCs/>
          <w:iCs/>
          <w:sz w:val="28"/>
          <w:szCs w:val="28"/>
        </w:rPr>
        <w:t xml:space="preserve"> </w:t>
      </w: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r w:rsidRPr="0035586F">
        <w:rPr>
          <w:rFonts w:ascii="Times New Roman" w:eastAsia="Times New Roman" w:hAnsi="Times New Roman" w:cs="Times New Roman"/>
          <w:b/>
          <w:sz w:val="28"/>
        </w:rPr>
        <w:t>YÜKSEK LİSANS</w:t>
      </w: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r w:rsidRPr="0035586F">
        <w:rPr>
          <w:rFonts w:ascii="Times New Roman" w:eastAsia="Times New Roman" w:hAnsi="Times New Roman" w:cs="Times New Roman"/>
          <w:b/>
          <w:sz w:val="28"/>
        </w:rPr>
        <w:t>Şenol ÇELİK</w:t>
      </w: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F41AC4" w:rsidRDefault="00F41AC4"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F41AC4" w:rsidRDefault="00F41AC4"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F41AC4" w:rsidRPr="0035586F" w:rsidRDefault="00F41AC4"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r w:rsidRPr="0035586F">
        <w:rPr>
          <w:rFonts w:ascii="Times New Roman" w:eastAsia="Times New Roman" w:hAnsi="Times New Roman" w:cs="Times New Roman"/>
          <w:b/>
          <w:sz w:val="28"/>
        </w:rPr>
        <w:t>MOLEKÜLER BİYOLOJİ VE GENETİK ANABİLİM DALI</w:t>
      </w:r>
    </w:p>
    <w:p w:rsidR="0035586F" w:rsidRPr="0035586F" w:rsidRDefault="0035586F" w:rsidP="00F41AC4">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F41AC4">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Default="0035586F" w:rsidP="00F41AC4">
      <w:pPr>
        <w:widowControl w:val="0"/>
        <w:autoSpaceDE w:val="0"/>
        <w:autoSpaceDN w:val="0"/>
        <w:spacing w:after="0" w:line="240" w:lineRule="auto"/>
        <w:ind w:right="232"/>
        <w:jc w:val="center"/>
        <w:rPr>
          <w:rFonts w:ascii="Times New Roman" w:eastAsia="Times New Roman" w:hAnsi="Times New Roman" w:cs="Times New Roman"/>
          <w:b/>
          <w:sz w:val="28"/>
        </w:rPr>
      </w:pPr>
    </w:p>
    <w:p w:rsidR="00F41AC4" w:rsidRDefault="00F41AC4" w:rsidP="00F41AC4">
      <w:pPr>
        <w:widowControl w:val="0"/>
        <w:autoSpaceDE w:val="0"/>
        <w:autoSpaceDN w:val="0"/>
        <w:spacing w:after="0" w:line="240" w:lineRule="auto"/>
        <w:ind w:right="232"/>
        <w:jc w:val="center"/>
        <w:rPr>
          <w:rFonts w:ascii="Times New Roman" w:eastAsia="Times New Roman" w:hAnsi="Times New Roman" w:cs="Times New Roman"/>
          <w:b/>
          <w:sz w:val="28"/>
        </w:rPr>
      </w:pPr>
    </w:p>
    <w:p w:rsidR="00F41AC4" w:rsidRPr="0035586F" w:rsidRDefault="00F41AC4" w:rsidP="00F41AC4">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r w:rsidRPr="0035586F">
        <w:rPr>
          <w:rFonts w:ascii="Times New Roman" w:eastAsia="Times New Roman" w:hAnsi="Times New Roman" w:cs="Times New Roman"/>
          <w:b/>
          <w:sz w:val="28"/>
        </w:rPr>
        <w:t>TEZ DANIŞMANI</w:t>
      </w:r>
    </w:p>
    <w:p w:rsidR="0035586F" w:rsidRP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r w:rsidRPr="0035586F">
        <w:rPr>
          <w:rFonts w:ascii="Times New Roman" w:eastAsia="Times New Roman" w:hAnsi="Times New Roman" w:cs="Times New Roman"/>
          <w:b/>
          <w:sz w:val="28"/>
        </w:rPr>
        <w:t>Doç. Dr. Fethi Ahmet ÖZDEMİR</w:t>
      </w:r>
    </w:p>
    <w:p w:rsidR="0035586F" w:rsidRPr="0035586F" w:rsidRDefault="0035586F" w:rsidP="00F41AC4">
      <w:pPr>
        <w:widowControl w:val="0"/>
        <w:autoSpaceDE w:val="0"/>
        <w:autoSpaceDN w:val="0"/>
        <w:spacing w:after="0" w:line="240" w:lineRule="auto"/>
        <w:jc w:val="center"/>
        <w:rPr>
          <w:rFonts w:ascii="Times New Roman" w:eastAsia="Times New Roman" w:hAnsi="Times New Roman" w:cs="Times New Roman"/>
          <w:b/>
          <w:sz w:val="28"/>
        </w:rPr>
      </w:pPr>
    </w:p>
    <w:p w:rsidR="0035586F" w:rsidRDefault="0035586F"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1B2D5D" w:rsidRPr="0035586F" w:rsidRDefault="001B2D5D" w:rsidP="0035586F">
      <w:pPr>
        <w:widowControl w:val="0"/>
        <w:autoSpaceDE w:val="0"/>
        <w:autoSpaceDN w:val="0"/>
        <w:spacing w:after="0" w:line="240" w:lineRule="auto"/>
        <w:ind w:right="232"/>
        <w:jc w:val="center"/>
        <w:rPr>
          <w:rFonts w:ascii="Times New Roman" w:eastAsia="Times New Roman" w:hAnsi="Times New Roman" w:cs="Times New Roman"/>
          <w:b/>
          <w:sz w:val="28"/>
        </w:rPr>
      </w:pPr>
    </w:p>
    <w:p w:rsidR="0035586F" w:rsidRPr="0035586F" w:rsidRDefault="0035586F" w:rsidP="00F41AC4">
      <w:pPr>
        <w:widowControl w:val="0"/>
        <w:autoSpaceDE w:val="0"/>
        <w:autoSpaceDN w:val="0"/>
        <w:spacing w:after="0" w:line="240" w:lineRule="auto"/>
        <w:ind w:right="232"/>
        <w:jc w:val="center"/>
        <w:rPr>
          <w:rFonts w:ascii="Times New Roman" w:eastAsia="Times New Roman" w:hAnsi="Times New Roman" w:cs="Times New Roman"/>
          <w:b/>
          <w:sz w:val="28"/>
        </w:rPr>
      </w:pPr>
      <w:r w:rsidRPr="0035586F">
        <w:rPr>
          <w:rFonts w:ascii="Times New Roman" w:eastAsia="Times New Roman" w:hAnsi="Times New Roman" w:cs="Times New Roman"/>
          <w:b/>
          <w:sz w:val="28"/>
        </w:rPr>
        <w:t xml:space="preserve">BİNGÖL </w:t>
      </w:r>
      <w:r w:rsidR="00DB495D">
        <w:rPr>
          <w:rFonts w:ascii="Times New Roman" w:eastAsia="Times New Roman" w:hAnsi="Times New Roman" w:cs="Times New Roman"/>
          <w:b/>
          <w:sz w:val="28"/>
        </w:rPr>
        <w:t>2023</w:t>
      </w:r>
    </w:p>
    <w:p w:rsidR="009144EC" w:rsidRPr="004C564A" w:rsidRDefault="009144EC" w:rsidP="007A6BB4">
      <w:pPr>
        <w:pStyle w:val="fbemetinskk"/>
        <w:rPr>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2072AA" w:rsidRPr="005C3AB6" w:rsidTr="0035586F">
        <w:trPr>
          <w:trHeight w:val="2386"/>
        </w:trPr>
        <w:tc>
          <w:tcPr>
            <w:tcW w:w="9003" w:type="dxa"/>
          </w:tcPr>
          <w:tbl>
            <w:tblPr>
              <w:tblW w:w="0" w:type="auto"/>
              <w:tblLook w:val="04A0" w:firstRow="1" w:lastRow="0" w:firstColumn="1" w:lastColumn="0" w:noHBand="0" w:noVBand="1"/>
            </w:tblPr>
            <w:tblGrid>
              <w:gridCol w:w="1935"/>
              <w:gridCol w:w="4680"/>
              <w:gridCol w:w="1956"/>
            </w:tblGrid>
            <w:tr w:rsidR="002072AA" w:rsidRPr="002072AA" w:rsidTr="003C5DEC">
              <w:tc>
                <w:tcPr>
                  <w:tcW w:w="1451" w:type="dxa"/>
                  <w:hideMark/>
                </w:tcPr>
                <w:p w:rsidR="002072AA" w:rsidRPr="002072AA" w:rsidRDefault="002072AA" w:rsidP="003C5DEC">
                  <w:pPr>
                    <w:spacing w:after="0" w:line="240" w:lineRule="auto"/>
                    <w:jc w:val="center"/>
                    <w:rPr>
                      <w:rFonts w:ascii="Times New Roman" w:hAnsi="Times New Roman"/>
                      <w:b/>
                      <w:sz w:val="24"/>
                      <w:szCs w:val="24"/>
                      <w:lang w:eastAsia="tr-TR"/>
                    </w:rPr>
                  </w:pPr>
                  <w:r w:rsidRPr="002072AA">
                    <w:rPr>
                      <w:rFonts w:ascii="Times New Roman" w:hAnsi="Times New Roman"/>
                      <w:b/>
                      <w:noProof/>
                      <w:sz w:val="24"/>
                      <w:szCs w:val="24"/>
                      <w:lang w:eastAsia="tr-TR"/>
                    </w:rPr>
                    <w:lastRenderedPageBreak/>
                    <w:drawing>
                      <wp:inline distT="0" distB="0" distL="0" distR="0">
                        <wp:extent cx="1091991" cy="1097663"/>
                        <wp:effectExtent l="0" t="0" r="0" b="7620"/>
                        <wp:docPr id="19" name="Resim 3" descr="5-300-b8a17557-c808-48cf-9ffe-e0c8098ee96a"/>
                        <wp:cNvGraphicFramePr/>
                        <a:graphic xmlns:a="http://schemas.openxmlformats.org/drawingml/2006/main">
                          <a:graphicData uri="http://schemas.openxmlformats.org/drawingml/2006/picture">
                            <pic:pic xmlns:pic="http://schemas.openxmlformats.org/drawingml/2006/picture">
                              <pic:nvPicPr>
                                <pic:cNvPr id="4" name="Resim 3" descr="5-300-b8a17557-c808-48cf-9ffe-e0c8098ee96a"/>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1991" cy="1097663"/>
                                </a:xfrm>
                                <a:prstGeom prst="rect">
                                  <a:avLst/>
                                </a:prstGeom>
                                <a:noFill/>
                                <a:ln>
                                  <a:noFill/>
                                </a:ln>
                              </pic:spPr>
                            </pic:pic>
                          </a:graphicData>
                        </a:graphic>
                      </wp:inline>
                    </w:drawing>
                  </w:r>
                </w:p>
              </w:tc>
              <w:tc>
                <w:tcPr>
                  <w:tcW w:w="5758" w:type="dxa"/>
                  <w:hideMark/>
                </w:tcPr>
                <w:p w:rsidR="002072AA" w:rsidRPr="002072AA" w:rsidRDefault="002072AA" w:rsidP="003C5DEC">
                  <w:pPr>
                    <w:spacing w:after="0" w:line="240" w:lineRule="auto"/>
                    <w:jc w:val="center"/>
                    <w:rPr>
                      <w:rFonts w:ascii="Times New Roman" w:hAnsi="Times New Roman"/>
                      <w:b/>
                      <w:sz w:val="24"/>
                      <w:szCs w:val="24"/>
                      <w:lang w:eastAsia="tr-TR"/>
                    </w:rPr>
                  </w:pPr>
                </w:p>
                <w:p w:rsidR="002072AA" w:rsidRPr="002072AA" w:rsidRDefault="002072AA" w:rsidP="003C5DEC">
                  <w:pPr>
                    <w:spacing w:after="0" w:line="360" w:lineRule="auto"/>
                    <w:jc w:val="center"/>
                    <w:rPr>
                      <w:rFonts w:ascii="Times New Roman" w:hAnsi="Times New Roman"/>
                      <w:b/>
                      <w:sz w:val="24"/>
                      <w:szCs w:val="24"/>
                      <w:lang w:eastAsia="tr-TR"/>
                    </w:rPr>
                  </w:pPr>
                  <w:r w:rsidRPr="002072AA">
                    <w:rPr>
                      <w:rFonts w:ascii="Times New Roman" w:hAnsi="Times New Roman"/>
                      <w:b/>
                      <w:sz w:val="24"/>
                      <w:szCs w:val="24"/>
                      <w:lang w:eastAsia="tr-TR"/>
                    </w:rPr>
                    <w:t>T.C.</w:t>
                  </w:r>
                </w:p>
                <w:p w:rsidR="002072AA" w:rsidRPr="002072AA" w:rsidRDefault="002072AA" w:rsidP="003C5DEC">
                  <w:pPr>
                    <w:keepNext/>
                    <w:spacing w:after="0" w:line="360" w:lineRule="auto"/>
                    <w:jc w:val="center"/>
                    <w:outlineLvl w:val="1"/>
                    <w:rPr>
                      <w:rFonts w:ascii="Times New Roman" w:hAnsi="Times New Roman"/>
                      <w:b/>
                      <w:sz w:val="24"/>
                      <w:szCs w:val="24"/>
                      <w:lang w:eastAsia="tr-TR"/>
                    </w:rPr>
                  </w:pPr>
                  <w:bookmarkStart w:id="1" w:name="_Toc120659814"/>
                  <w:r w:rsidRPr="002072AA">
                    <w:rPr>
                      <w:rFonts w:ascii="Times New Roman" w:hAnsi="Times New Roman"/>
                      <w:b/>
                      <w:sz w:val="24"/>
                      <w:szCs w:val="24"/>
                      <w:lang w:eastAsia="tr-TR"/>
                    </w:rPr>
                    <w:t>BİNGÖL ÜNİVERSİTESİ</w:t>
                  </w:r>
                  <w:bookmarkEnd w:id="1"/>
                </w:p>
                <w:p w:rsidR="002072AA" w:rsidRPr="002072AA" w:rsidRDefault="002072AA" w:rsidP="003C5DEC">
                  <w:pPr>
                    <w:keepNext/>
                    <w:spacing w:after="0" w:line="360" w:lineRule="auto"/>
                    <w:jc w:val="center"/>
                    <w:outlineLvl w:val="1"/>
                    <w:rPr>
                      <w:rFonts w:ascii="Times New Roman" w:hAnsi="Times New Roman"/>
                      <w:b/>
                      <w:sz w:val="24"/>
                      <w:szCs w:val="24"/>
                      <w:lang w:eastAsia="tr-TR"/>
                    </w:rPr>
                  </w:pPr>
                  <w:bookmarkStart w:id="2" w:name="_Toc120659815"/>
                  <w:r w:rsidRPr="002072AA">
                    <w:rPr>
                      <w:rFonts w:ascii="Times New Roman" w:hAnsi="Times New Roman"/>
                      <w:b/>
                      <w:sz w:val="24"/>
                      <w:szCs w:val="24"/>
                      <w:lang w:eastAsia="tr-TR"/>
                    </w:rPr>
                    <w:t>FEN BİLİMLERİ ENSTİTÜSÜ</w:t>
                  </w:r>
                  <w:bookmarkEnd w:id="2"/>
                </w:p>
              </w:tc>
              <w:tc>
                <w:tcPr>
                  <w:tcW w:w="1580" w:type="dxa"/>
                  <w:hideMark/>
                </w:tcPr>
                <w:p w:rsidR="002072AA" w:rsidRPr="002072AA" w:rsidRDefault="002072AA" w:rsidP="003C5DEC">
                  <w:pPr>
                    <w:spacing w:after="0" w:line="240" w:lineRule="auto"/>
                    <w:jc w:val="center"/>
                    <w:rPr>
                      <w:rFonts w:ascii="Times New Roman" w:hAnsi="Times New Roman"/>
                      <w:b/>
                      <w:sz w:val="24"/>
                      <w:szCs w:val="24"/>
                      <w:lang w:eastAsia="tr-TR"/>
                    </w:rPr>
                  </w:pPr>
                  <w:r w:rsidRPr="002072AA">
                    <w:rPr>
                      <w:rFonts w:ascii="Times New Roman" w:hAnsi="Times New Roman"/>
                      <w:b/>
                      <w:noProof/>
                      <w:sz w:val="24"/>
                      <w:szCs w:val="24"/>
                      <w:lang w:eastAsia="tr-TR"/>
                    </w:rPr>
                    <w:drawing>
                      <wp:inline distT="0" distB="0" distL="0" distR="0">
                        <wp:extent cx="1101864" cy="1100489"/>
                        <wp:effectExtent l="0" t="0" r="3175" b="4445"/>
                        <wp:docPr id="20"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a:blip r:embed="rId9" cstate="print"/>
                                <a:stretch>
                                  <a:fillRect/>
                                </a:stretch>
                              </pic:blipFill>
                              <pic:spPr>
                                <a:xfrm>
                                  <a:off x="0" y="0"/>
                                  <a:ext cx="1101864" cy="1100489"/>
                                </a:xfrm>
                                <a:prstGeom prst="rect">
                                  <a:avLst/>
                                </a:prstGeom>
                              </pic:spPr>
                            </pic:pic>
                          </a:graphicData>
                        </a:graphic>
                      </wp:inline>
                    </w:drawing>
                  </w:r>
                </w:p>
              </w:tc>
            </w:tr>
          </w:tbl>
          <w:p w:rsidR="002072AA" w:rsidRDefault="002072AA" w:rsidP="002072AA">
            <w:pPr>
              <w:jc w:val="center"/>
              <w:rPr>
                <w:rFonts w:ascii="Times New Roman" w:hAnsi="Times New Roman"/>
                <w:b/>
                <w:sz w:val="24"/>
                <w:szCs w:val="24"/>
                <w:lang w:val="tr-TR" w:eastAsia="tr-TR"/>
              </w:rPr>
            </w:pPr>
          </w:p>
          <w:p w:rsidR="00B64641" w:rsidRPr="00000746" w:rsidRDefault="00B64641" w:rsidP="00B64641">
            <w:pPr>
              <w:widowControl w:val="0"/>
              <w:autoSpaceDE w:val="0"/>
              <w:autoSpaceDN w:val="0"/>
              <w:spacing w:line="360" w:lineRule="auto"/>
              <w:jc w:val="center"/>
              <w:rPr>
                <w:rFonts w:ascii="Times New Roman" w:eastAsia="Times New Roman" w:hAnsi="Times New Roman" w:cs="Times New Roman"/>
                <w:b/>
                <w:bCs/>
                <w:iCs/>
                <w:sz w:val="28"/>
                <w:szCs w:val="28"/>
              </w:rPr>
            </w:pPr>
            <w:r w:rsidRPr="00000746">
              <w:rPr>
                <w:rFonts w:ascii="Times New Roman" w:eastAsia="Times New Roman" w:hAnsi="Times New Roman" w:cs="Times New Roman"/>
                <w:b/>
                <w:bCs/>
                <w:i/>
                <w:iCs/>
                <w:sz w:val="28"/>
                <w:szCs w:val="28"/>
              </w:rPr>
              <w:t>İN VİTRO</w:t>
            </w:r>
            <w:r w:rsidRPr="00000746">
              <w:rPr>
                <w:rFonts w:ascii="Times New Roman" w:eastAsia="Times New Roman" w:hAnsi="Times New Roman" w:cs="Times New Roman"/>
                <w:b/>
                <w:bCs/>
                <w:iCs/>
                <w:sz w:val="28"/>
                <w:szCs w:val="28"/>
              </w:rPr>
              <w:t xml:space="preserve"> ŞARTLARDA ÜRETİLEN </w:t>
            </w:r>
            <w:r w:rsidRPr="00000746">
              <w:rPr>
                <w:rFonts w:ascii="Times New Roman" w:eastAsia="Times New Roman" w:hAnsi="Times New Roman" w:cs="Times New Roman"/>
                <w:b/>
                <w:bCs/>
                <w:i/>
                <w:iCs/>
                <w:sz w:val="28"/>
                <w:szCs w:val="28"/>
              </w:rPr>
              <w:t>Salvia hispanica</w:t>
            </w:r>
            <w:r w:rsidRPr="00000746">
              <w:rPr>
                <w:rFonts w:ascii="Times New Roman" w:eastAsia="Times New Roman" w:hAnsi="Times New Roman" w:cs="Times New Roman"/>
                <w:b/>
                <w:bCs/>
                <w:iCs/>
                <w:sz w:val="28"/>
                <w:szCs w:val="28"/>
              </w:rPr>
              <w:t xml:space="preserve"> L. KALLUSLARINA ELİSİTÖR UYGULANMASININ ARDINDAN ELDE EDİLEN EKSTRAKTLARIN ANTİMİKROBİYAL VE ANTİKANSER AKTİVİTELERİ </w:t>
            </w:r>
          </w:p>
          <w:p w:rsidR="002072AA" w:rsidRDefault="002072AA" w:rsidP="002072AA">
            <w:pPr>
              <w:widowControl w:val="0"/>
              <w:autoSpaceDE w:val="0"/>
              <w:autoSpaceDN w:val="0"/>
              <w:adjustRightInd w:val="0"/>
              <w:jc w:val="both"/>
              <w:rPr>
                <w:rFonts w:ascii="Times New Roman" w:hAnsi="Times New Roman"/>
                <w:sz w:val="20"/>
                <w:szCs w:val="20"/>
                <w:lang w:val="tr-TR" w:eastAsia="tr-TR"/>
              </w:rPr>
            </w:pPr>
            <w:r w:rsidRPr="00C559BE">
              <w:rPr>
                <w:rFonts w:ascii="Times New Roman" w:hAnsi="Times New Roman"/>
                <w:sz w:val="20"/>
                <w:szCs w:val="20"/>
                <w:lang w:val="tr-TR" w:eastAsia="tr-TR"/>
              </w:rPr>
              <w:t xml:space="preserve">  </w:t>
            </w:r>
          </w:p>
          <w:p w:rsidR="002072AA" w:rsidRPr="00C559BE" w:rsidRDefault="002072AA" w:rsidP="002072AA">
            <w:pPr>
              <w:widowControl w:val="0"/>
              <w:autoSpaceDE w:val="0"/>
              <w:autoSpaceDN w:val="0"/>
              <w:adjustRightInd w:val="0"/>
              <w:jc w:val="both"/>
              <w:rPr>
                <w:rFonts w:ascii="Times New Roman" w:hAnsi="Times New Roman"/>
                <w:sz w:val="20"/>
                <w:szCs w:val="20"/>
                <w:lang w:val="tr-TR" w:eastAsia="tr-TR"/>
              </w:rPr>
            </w:pPr>
          </w:p>
          <w:p w:rsidR="002072AA" w:rsidRPr="00C559BE" w:rsidRDefault="00BE4F52" w:rsidP="002072AA">
            <w:pPr>
              <w:widowControl w:val="0"/>
              <w:autoSpaceDE w:val="0"/>
              <w:autoSpaceDN w:val="0"/>
              <w:adjustRightInd w:val="0"/>
              <w:jc w:val="both"/>
              <w:rPr>
                <w:rFonts w:ascii="Times New Roman" w:hAnsi="Times New Roman"/>
                <w:sz w:val="24"/>
                <w:szCs w:val="24"/>
                <w:lang w:val="tr-TR" w:eastAsia="tr-TR"/>
              </w:rPr>
            </w:pPr>
            <w:r>
              <w:rPr>
                <w:rFonts w:ascii="Times New Roman" w:hAnsi="Times New Roman"/>
                <w:sz w:val="24"/>
                <w:szCs w:val="24"/>
                <w:lang w:val="tr-TR" w:eastAsia="tr-TR"/>
              </w:rPr>
              <w:t xml:space="preserve">Doç. Dr. Fethi Ahmet ÖZDEMİR danışmanlığında, Şenol ÇELİK </w:t>
            </w:r>
            <w:r w:rsidR="002072AA" w:rsidRPr="00C559BE">
              <w:rPr>
                <w:rFonts w:ascii="Times New Roman" w:hAnsi="Times New Roman"/>
                <w:sz w:val="24"/>
                <w:szCs w:val="24"/>
                <w:lang w:val="tr-TR" w:eastAsia="tr-TR"/>
              </w:rPr>
              <w:t>tar</w:t>
            </w:r>
            <w:r>
              <w:rPr>
                <w:rFonts w:ascii="Times New Roman" w:hAnsi="Times New Roman"/>
                <w:sz w:val="24"/>
                <w:szCs w:val="24"/>
                <w:lang w:val="tr-TR" w:eastAsia="tr-TR"/>
              </w:rPr>
              <w:t xml:space="preserve">afından hazırlanan bu çalışma 03/01/2023 </w:t>
            </w:r>
            <w:r w:rsidR="002072AA" w:rsidRPr="00C559BE">
              <w:rPr>
                <w:rFonts w:ascii="Times New Roman" w:hAnsi="Times New Roman"/>
                <w:sz w:val="24"/>
                <w:szCs w:val="24"/>
                <w:lang w:val="tr-TR" w:eastAsia="tr-TR"/>
              </w:rPr>
              <w:t>tarihinde aşağıdaki jüri tarafından</w:t>
            </w:r>
            <w:r>
              <w:rPr>
                <w:rFonts w:ascii="Times New Roman" w:hAnsi="Times New Roman"/>
                <w:sz w:val="24"/>
                <w:szCs w:val="24"/>
                <w:lang w:val="tr-TR" w:eastAsia="tr-TR"/>
              </w:rPr>
              <w:t xml:space="preserve"> Moleküler Biyoloji ve Genetik </w:t>
            </w:r>
            <w:r w:rsidR="002072AA" w:rsidRPr="00C559BE">
              <w:rPr>
                <w:rFonts w:ascii="Times New Roman" w:hAnsi="Times New Roman"/>
                <w:color w:val="000000"/>
                <w:sz w:val="24"/>
                <w:szCs w:val="24"/>
                <w:lang w:val="tr-TR" w:eastAsia="tr-TR"/>
              </w:rPr>
              <w:t>Anabilim Dalı’nda</w:t>
            </w:r>
            <w:r w:rsidR="002072AA" w:rsidRPr="00C559BE">
              <w:rPr>
                <w:rFonts w:ascii="Times New Roman" w:hAnsi="Times New Roman"/>
                <w:sz w:val="24"/>
                <w:szCs w:val="24"/>
                <w:lang w:val="tr-TR" w:eastAsia="tr-TR"/>
              </w:rPr>
              <w:t xml:space="preserve"> </w:t>
            </w:r>
            <w:r w:rsidR="002072AA">
              <w:rPr>
                <w:rFonts w:ascii="Times New Roman" w:hAnsi="Times New Roman"/>
                <w:sz w:val="24"/>
                <w:szCs w:val="24"/>
                <w:lang w:val="tr-TR" w:eastAsia="tr-TR"/>
              </w:rPr>
              <w:t xml:space="preserve">Yüksek Lisans </w:t>
            </w:r>
            <w:r w:rsidR="002072AA" w:rsidRPr="00C559BE">
              <w:rPr>
                <w:rFonts w:ascii="Times New Roman" w:hAnsi="Times New Roman"/>
                <w:sz w:val="24"/>
                <w:szCs w:val="24"/>
                <w:lang w:val="tr-TR" w:eastAsia="tr-TR"/>
              </w:rPr>
              <w:t xml:space="preserve">Tezi olarak </w:t>
            </w:r>
            <w:r>
              <w:rPr>
                <w:rFonts w:ascii="Times New Roman" w:hAnsi="Times New Roman"/>
                <w:b/>
                <w:sz w:val="24"/>
                <w:szCs w:val="24"/>
                <w:lang w:val="tr-TR" w:eastAsia="tr-TR"/>
              </w:rPr>
              <w:t>oybirliği (3/0</w:t>
            </w:r>
            <w:r w:rsidR="002072AA" w:rsidRPr="00C559BE">
              <w:rPr>
                <w:rFonts w:ascii="Times New Roman" w:hAnsi="Times New Roman"/>
                <w:b/>
                <w:sz w:val="24"/>
                <w:szCs w:val="24"/>
                <w:lang w:val="tr-TR" w:eastAsia="tr-TR"/>
              </w:rPr>
              <w:t>)</w:t>
            </w:r>
            <w:r w:rsidR="002072AA" w:rsidRPr="00C559BE">
              <w:rPr>
                <w:rFonts w:ascii="Times New Roman" w:hAnsi="Times New Roman"/>
                <w:sz w:val="24"/>
                <w:szCs w:val="24"/>
                <w:lang w:val="tr-TR" w:eastAsia="tr-TR"/>
              </w:rPr>
              <w:t xml:space="preserve"> ile kabul edilmiştir. </w:t>
            </w:r>
          </w:p>
          <w:p w:rsidR="002072AA" w:rsidRPr="00C559BE" w:rsidRDefault="002072AA" w:rsidP="002072AA">
            <w:pPr>
              <w:widowControl w:val="0"/>
              <w:autoSpaceDE w:val="0"/>
              <w:autoSpaceDN w:val="0"/>
              <w:adjustRightInd w:val="0"/>
              <w:jc w:val="both"/>
              <w:rPr>
                <w:rFonts w:ascii="Times New Roman" w:hAnsi="Times New Roman"/>
                <w:sz w:val="24"/>
                <w:szCs w:val="24"/>
                <w:lang w:val="tr-TR" w:eastAsia="tr-TR"/>
              </w:rPr>
            </w:pPr>
            <w:r w:rsidRPr="00C559BE">
              <w:rPr>
                <w:rFonts w:ascii="Times New Roman" w:hAnsi="Times New Roman"/>
                <w:b/>
                <w:bCs/>
                <w:sz w:val="24"/>
                <w:szCs w:val="24"/>
                <w:lang w:val="tr-TR" w:eastAsia="tr-TR"/>
              </w:rPr>
              <w:t xml:space="preserve"> </w:t>
            </w:r>
            <w:r w:rsidRPr="00C559BE">
              <w:rPr>
                <w:rFonts w:ascii="Times New Roman" w:hAnsi="Times New Roman"/>
                <w:sz w:val="24"/>
                <w:szCs w:val="24"/>
                <w:lang w:val="tr-TR" w:eastAsia="tr-TR"/>
              </w:rPr>
              <w:t xml:space="preserve"> </w:t>
            </w:r>
          </w:p>
          <w:p w:rsidR="002072AA" w:rsidRDefault="002072AA" w:rsidP="002072AA">
            <w:pPr>
              <w:widowControl w:val="0"/>
              <w:autoSpaceDE w:val="0"/>
              <w:autoSpaceDN w:val="0"/>
              <w:adjustRightInd w:val="0"/>
              <w:jc w:val="both"/>
              <w:rPr>
                <w:rFonts w:ascii="Times New Roman" w:hAnsi="Times New Roman"/>
                <w:sz w:val="24"/>
                <w:szCs w:val="24"/>
                <w:lang w:val="tr-TR" w:eastAsia="tr-TR"/>
              </w:rPr>
            </w:pPr>
            <w:r w:rsidRPr="00C559BE">
              <w:rPr>
                <w:rFonts w:ascii="Times New Roman" w:hAnsi="Times New Roman"/>
                <w:sz w:val="24"/>
                <w:szCs w:val="24"/>
                <w:lang w:val="tr-TR" w:eastAsia="tr-TR"/>
              </w:rPr>
              <w:t xml:space="preserve">  </w:t>
            </w:r>
          </w:p>
          <w:p w:rsidR="002072AA" w:rsidRPr="00C559BE" w:rsidRDefault="002072AA" w:rsidP="002072AA">
            <w:pPr>
              <w:widowControl w:val="0"/>
              <w:autoSpaceDE w:val="0"/>
              <w:autoSpaceDN w:val="0"/>
              <w:adjustRightInd w:val="0"/>
              <w:jc w:val="both"/>
              <w:rPr>
                <w:rFonts w:ascii="Times New Roman" w:hAnsi="Times New Roman"/>
                <w:sz w:val="24"/>
                <w:szCs w:val="24"/>
                <w:lang w:val="tr-TR" w:eastAsia="tr-TR"/>
              </w:rPr>
            </w:pPr>
          </w:p>
          <w:p w:rsidR="002072AA" w:rsidRPr="00C559BE" w:rsidRDefault="00BE4F52" w:rsidP="002072AA">
            <w:pPr>
              <w:widowControl w:val="0"/>
              <w:tabs>
                <w:tab w:val="left" w:pos="5670"/>
              </w:tabs>
              <w:autoSpaceDE w:val="0"/>
              <w:autoSpaceDN w:val="0"/>
              <w:adjustRightInd w:val="0"/>
              <w:spacing w:line="480" w:lineRule="auto"/>
              <w:jc w:val="both"/>
              <w:rPr>
                <w:rFonts w:ascii="Times New Roman" w:hAnsi="Times New Roman"/>
                <w:sz w:val="24"/>
                <w:szCs w:val="24"/>
                <w:lang w:val="tr-TR" w:eastAsia="tr-TR"/>
              </w:rPr>
            </w:pPr>
            <w:r>
              <w:rPr>
                <w:rFonts w:ascii="Times New Roman" w:hAnsi="Times New Roman"/>
                <w:sz w:val="24"/>
                <w:szCs w:val="24"/>
                <w:lang w:val="tr-TR" w:eastAsia="tr-TR"/>
              </w:rPr>
              <w:t>Başkan    : Prof. Dr. Musa TÜRKER</w:t>
            </w:r>
            <w:r w:rsidR="002072AA" w:rsidRPr="00C559BE">
              <w:rPr>
                <w:rFonts w:ascii="Times New Roman" w:hAnsi="Times New Roman"/>
                <w:sz w:val="24"/>
                <w:szCs w:val="24"/>
                <w:lang w:val="tr-TR" w:eastAsia="tr-TR"/>
              </w:rPr>
              <w:tab/>
            </w:r>
            <w:r w:rsidR="002072AA" w:rsidRPr="00C559BE">
              <w:rPr>
                <w:rFonts w:ascii="Times New Roman" w:hAnsi="Times New Roman"/>
                <w:i/>
                <w:sz w:val="24"/>
                <w:szCs w:val="24"/>
                <w:lang w:val="tr-TR" w:eastAsia="tr-TR"/>
              </w:rPr>
              <w:t xml:space="preserve">İmza        </w:t>
            </w:r>
            <w:r w:rsidR="002072AA" w:rsidRPr="00C559BE">
              <w:rPr>
                <w:rFonts w:ascii="Times New Roman" w:hAnsi="Times New Roman"/>
                <w:sz w:val="24"/>
                <w:szCs w:val="24"/>
                <w:lang w:val="tr-TR" w:eastAsia="tr-TR"/>
              </w:rPr>
              <w:t xml:space="preserve">: </w:t>
            </w:r>
          </w:p>
          <w:p w:rsidR="002072AA" w:rsidRPr="00C559BE" w:rsidRDefault="00BE4F52" w:rsidP="002072AA">
            <w:pPr>
              <w:widowControl w:val="0"/>
              <w:tabs>
                <w:tab w:val="left" w:pos="5670"/>
              </w:tabs>
              <w:autoSpaceDE w:val="0"/>
              <w:autoSpaceDN w:val="0"/>
              <w:adjustRightInd w:val="0"/>
              <w:spacing w:line="480" w:lineRule="auto"/>
              <w:jc w:val="both"/>
              <w:rPr>
                <w:rFonts w:ascii="Times New Roman" w:hAnsi="Times New Roman"/>
                <w:sz w:val="24"/>
                <w:szCs w:val="24"/>
                <w:lang w:val="tr-TR" w:eastAsia="tr-TR"/>
              </w:rPr>
            </w:pPr>
            <w:r>
              <w:rPr>
                <w:rFonts w:ascii="Times New Roman" w:hAnsi="Times New Roman"/>
                <w:sz w:val="24"/>
                <w:szCs w:val="24"/>
                <w:lang w:val="tr-TR" w:eastAsia="tr-TR"/>
              </w:rPr>
              <w:t>Üye         : Doç. Dr. Fethi Ahmet ÖZDEMİR</w:t>
            </w:r>
            <w:r w:rsidR="002072AA" w:rsidRPr="00C559BE">
              <w:rPr>
                <w:rFonts w:ascii="Times New Roman" w:hAnsi="Times New Roman"/>
                <w:sz w:val="24"/>
                <w:szCs w:val="24"/>
                <w:lang w:val="tr-TR" w:eastAsia="tr-TR"/>
              </w:rPr>
              <w:tab/>
            </w:r>
            <w:r w:rsidR="002072AA" w:rsidRPr="00C559BE">
              <w:rPr>
                <w:rFonts w:ascii="Times New Roman" w:hAnsi="Times New Roman"/>
                <w:i/>
                <w:sz w:val="24"/>
                <w:szCs w:val="24"/>
                <w:lang w:val="tr-TR" w:eastAsia="tr-TR"/>
              </w:rPr>
              <w:t xml:space="preserve">İmza        </w:t>
            </w:r>
            <w:r w:rsidR="002072AA" w:rsidRPr="00C559BE">
              <w:rPr>
                <w:rFonts w:ascii="Times New Roman" w:hAnsi="Times New Roman"/>
                <w:sz w:val="24"/>
                <w:szCs w:val="24"/>
                <w:lang w:val="tr-TR" w:eastAsia="tr-TR"/>
              </w:rPr>
              <w:t>:</w:t>
            </w:r>
            <w:r w:rsidR="002072AA" w:rsidRPr="00C559BE">
              <w:rPr>
                <w:rFonts w:ascii="Times New Roman" w:hAnsi="Times New Roman"/>
                <w:i/>
                <w:sz w:val="24"/>
                <w:szCs w:val="24"/>
                <w:lang w:val="tr-TR" w:eastAsia="tr-TR"/>
              </w:rPr>
              <w:t xml:space="preserve"> </w:t>
            </w:r>
          </w:p>
          <w:p w:rsidR="002072AA" w:rsidRDefault="00BE4F52" w:rsidP="002072AA">
            <w:pPr>
              <w:widowControl w:val="0"/>
              <w:tabs>
                <w:tab w:val="left" w:pos="5670"/>
              </w:tabs>
              <w:autoSpaceDE w:val="0"/>
              <w:autoSpaceDN w:val="0"/>
              <w:adjustRightInd w:val="0"/>
              <w:spacing w:line="480" w:lineRule="auto"/>
              <w:jc w:val="both"/>
              <w:rPr>
                <w:rFonts w:ascii="Times New Roman" w:hAnsi="Times New Roman"/>
                <w:sz w:val="24"/>
                <w:szCs w:val="24"/>
                <w:lang w:val="tr-TR" w:eastAsia="tr-TR"/>
              </w:rPr>
            </w:pPr>
            <w:r>
              <w:rPr>
                <w:rFonts w:ascii="Times New Roman" w:hAnsi="Times New Roman"/>
                <w:sz w:val="24"/>
                <w:szCs w:val="24"/>
                <w:lang w:val="tr-TR" w:eastAsia="tr-TR"/>
              </w:rPr>
              <w:t>Üye         : Dr. Öğr. Üyesi Mehmet Kadir ERDOĞAN</w:t>
            </w:r>
            <w:r w:rsidR="002072AA" w:rsidRPr="00C559BE">
              <w:rPr>
                <w:rFonts w:ascii="Times New Roman" w:hAnsi="Times New Roman"/>
                <w:sz w:val="24"/>
                <w:szCs w:val="24"/>
                <w:lang w:val="tr-TR" w:eastAsia="tr-TR"/>
              </w:rPr>
              <w:tab/>
            </w:r>
            <w:r w:rsidR="002072AA" w:rsidRPr="00C559BE">
              <w:rPr>
                <w:rFonts w:ascii="Times New Roman" w:hAnsi="Times New Roman"/>
                <w:i/>
                <w:sz w:val="24"/>
                <w:szCs w:val="24"/>
                <w:lang w:val="tr-TR" w:eastAsia="tr-TR"/>
              </w:rPr>
              <w:t xml:space="preserve">İmza        </w:t>
            </w:r>
            <w:r w:rsidR="002072AA" w:rsidRPr="00C559BE">
              <w:rPr>
                <w:rFonts w:ascii="Times New Roman" w:hAnsi="Times New Roman"/>
                <w:sz w:val="24"/>
                <w:szCs w:val="24"/>
                <w:lang w:val="tr-TR" w:eastAsia="tr-TR"/>
              </w:rPr>
              <w:t xml:space="preserve">: </w:t>
            </w:r>
            <w:r w:rsidR="002072AA" w:rsidRPr="00C559BE">
              <w:rPr>
                <w:rFonts w:ascii="Times New Roman" w:hAnsi="Times New Roman"/>
                <w:sz w:val="24"/>
                <w:szCs w:val="24"/>
                <w:lang w:val="tr-TR" w:eastAsia="tr-TR"/>
              </w:rPr>
              <w:tab/>
            </w:r>
          </w:p>
          <w:p w:rsidR="002072AA" w:rsidRPr="00C559BE" w:rsidRDefault="002072AA" w:rsidP="002072AA">
            <w:pPr>
              <w:widowControl w:val="0"/>
              <w:tabs>
                <w:tab w:val="left" w:pos="5670"/>
              </w:tabs>
              <w:autoSpaceDE w:val="0"/>
              <w:autoSpaceDN w:val="0"/>
              <w:adjustRightInd w:val="0"/>
              <w:spacing w:line="480" w:lineRule="auto"/>
              <w:jc w:val="both"/>
              <w:rPr>
                <w:rFonts w:ascii="Times New Roman" w:hAnsi="Times New Roman"/>
                <w:sz w:val="24"/>
                <w:szCs w:val="24"/>
                <w:lang w:val="tr-TR" w:eastAsia="tr-TR"/>
              </w:rPr>
            </w:pPr>
            <w:r w:rsidRPr="00C559BE">
              <w:rPr>
                <w:rFonts w:ascii="Times New Roman" w:hAnsi="Times New Roman"/>
                <w:sz w:val="24"/>
                <w:szCs w:val="24"/>
                <w:lang w:val="tr-TR" w:eastAsia="tr-TR"/>
              </w:rPr>
              <w:tab/>
              <w:t xml:space="preserve"> </w:t>
            </w:r>
          </w:p>
          <w:p w:rsidR="002072AA" w:rsidRDefault="002072AA" w:rsidP="002072AA">
            <w:pPr>
              <w:widowControl w:val="0"/>
              <w:autoSpaceDE w:val="0"/>
              <w:autoSpaceDN w:val="0"/>
              <w:adjustRightInd w:val="0"/>
              <w:jc w:val="both"/>
              <w:rPr>
                <w:rFonts w:ascii="Times New Roman" w:hAnsi="Times New Roman"/>
                <w:sz w:val="24"/>
                <w:szCs w:val="24"/>
                <w:lang w:val="tr-TR" w:eastAsia="tr-TR"/>
              </w:rPr>
            </w:pPr>
            <w:r w:rsidRPr="00C559BE">
              <w:rPr>
                <w:rFonts w:ascii="Times New Roman" w:hAnsi="Times New Roman"/>
                <w:sz w:val="24"/>
                <w:szCs w:val="24"/>
                <w:lang w:val="tr-TR" w:eastAsia="tr-TR"/>
              </w:rPr>
              <w:t xml:space="preserve"> </w:t>
            </w:r>
            <w:r w:rsidRPr="00C559BE">
              <w:rPr>
                <w:rFonts w:ascii="Times New Roman" w:hAnsi="Times New Roman"/>
                <w:b/>
                <w:bCs/>
                <w:sz w:val="24"/>
                <w:szCs w:val="24"/>
                <w:lang w:val="tr-TR" w:eastAsia="tr-TR"/>
              </w:rPr>
              <w:t xml:space="preserve"> </w:t>
            </w:r>
            <w:r w:rsidRPr="00C559BE">
              <w:rPr>
                <w:rFonts w:ascii="Times New Roman" w:hAnsi="Times New Roman"/>
                <w:sz w:val="24"/>
                <w:szCs w:val="24"/>
                <w:lang w:val="tr-TR" w:eastAsia="tr-TR"/>
              </w:rPr>
              <w:t xml:space="preserve"> </w:t>
            </w:r>
          </w:p>
          <w:p w:rsidR="00B64641" w:rsidRPr="00C559BE" w:rsidRDefault="00B64641" w:rsidP="002072AA">
            <w:pPr>
              <w:widowControl w:val="0"/>
              <w:autoSpaceDE w:val="0"/>
              <w:autoSpaceDN w:val="0"/>
              <w:adjustRightInd w:val="0"/>
              <w:jc w:val="both"/>
              <w:rPr>
                <w:rFonts w:ascii="Times New Roman" w:hAnsi="Times New Roman"/>
                <w:sz w:val="24"/>
                <w:szCs w:val="24"/>
                <w:lang w:val="tr-TR" w:eastAsia="tr-TR"/>
              </w:rPr>
            </w:pPr>
          </w:p>
          <w:p w:rsidR="002072AA" w:rsidRPr="00C559BE" w:rsidRDefault="002072AA" w:rsidP="002072AA">
            <w:pPr>
              <w:widowControl w:val="0"/>
              <w:autoSpaceDE w:val="0"/>
              <w:autoSpaceDN w:val="0"/>
              <w:adjustRightInd w:val="0"/>
              <w:jc w:val="center"/>
              <w:rPr>
                <w:rFonts w:ascii="Times New Roman" w:hAnsi="Times New Roman"/>
                <w:sz w:val="24"/>
                <w:szCs w:val="24"/>
                <w:lang w:val="tr-TR" w:eastAsia="tr-TR"/>
              </w:rPr>
            </w:pPr>
            <w:r w:rsidRPr="00C559BE">
              <w:rPr>
                <w:rFonts w:ascii="Times New Roman" w:hAnsi="Times New Roman"/>
                <w:sz w:val="24"/>
                <w:szCs w:val="24"/>
                <w:lang w:val="tr-TR" w:eastAsia="tr-TR"/>
              </w:rPr>
              <w:t xml:space="preserve">Yukarıdaki sonuç; </w:t>
            </w:r>
          </w:p>
          <w:p w:rsidR="002072AA" w:rsidRPr="00C559BE" w:rsidRDefault="002072AA" w:rsidP="002072AA">
            <w:pPr>
              <w:widowControl w:val="0"/>
              <w:autoSpaceDE w:val="0"/>
              <w:autoSpaceDN w:val="0"/>
              <w:adjustRightInd w:val="0"/>
              <w:jc w:val="center"/>
              <w:rPr>
                <w:rFonts w:ascii="Times New Roman" w:hAnsi="Times New Roman"/>
                <w:sz w:val="24"/>
                <w:szCs w:val="24"/>
                <w:lang w:val="tr-TR" w:eastAsia="tr-TR"/>
              </w:rPr>
            </w:pPr>
          </w:p>
          <w:p w:rsidR="002072AA" w:rsidRPr="00C559BE" w:rsidRDefault="002072AA" w:rsidP="002072AA">
            <w:pPr>
              <w:widowControl w:val="0"/>
              <w:autoSpaceDE w:val="0"/>
              <w:autoSpaceDN w:val="0"/>
              <w:adjustRightInd w:val="0"/>
              <w:jc w:val="center"/>
              <w:rPr>
                <w:rFonts w:ascii="Times New Roman" w:hAnsi="Times New Roman"/>
                <w:sz w:val="24"/>
                <w:szCs w:val="24"/>
                <w:lang w:eastAsia="tr-TR"/>
              </w:rPr>
            </w:pPr>
            <w:r w:rsidRPr="00C559BE">
              <w:rPr>
                <w:rFonts w:ascii="Times New Roman" w:hAnsi="Times New Roman"/>
                <w:sz w:val="24"/>
                <w:szCs w:val="24"/>
                <w:lang w:eastAsia="tr-TR"/>
              </w:rPr>
              <w:t xml:space="preserve">Enstitü Yönetim </w:t>
            </w:r>
            <w:r w:rsidRPr="00C559BE">
              <w:rPr>
                <w:rFonts w:ascii="Times New Roman" w:hAnsi="Times New Roman"/>
                <w:color w:val="000000"/>
                <w:sz w:val="24"/>
                <w:szCs w:val="24"/>
                <w:lang w:eastAsia="tr-TR"/>
              </w:rPr>
              <w:t xml:space="preserve">Kurulunun    </w:t>
            </w:r>
            <w:r w:rsidRPr="00C559BE">
              <w:rPr>
                <w:rFonts w:ascii="Times New Roman" w:hAnsi="Times New Roman"/>
                <w:sz w:val="24"/>
                <w:szCs w:val="24"/>
                <w:lang w:eastAsia="tr-TR"/>
              </w:rPr>
              <w:t>........./ …...../ ……..…..</w:t>
            </w:r>
            <w:r w:rsidRPr="00C559BE">
              <w:rPr>
                <w:rFonts w:ascii="Times New Roman" w:hAnsi="Times New Roman"/>
                <w:color w:val="FFFFFF"/>
                <w:sz w:val="24"/>
                <w:szCs w:val="24"/>
                <w:lang w:eastAsia="tr-TR"/>
              </w:rPr>
              <w:t xml:space="preserve"> </w:t>
            </w:r>
            <w:r w:rsidRPr="00C559BE">
              <w:rPr>
                <w:rFonts w:ascii="Times New Roman" w:hAnsi="Times New Roman"/>
                <w:sz w:val="24"/>
                <w:szCs w:val="24"/>
                <w:lang w:eastAsia="tr-TR"/>
              </w:rPr>
              <w:t xml:space="preserve"> tarih ve   . . . . . ./ . . . . . . . . . .  . . nolu kararı ile onaylanmıştır.</w:t>
            </w:r>
          </w:p>
          <w:p w:rsidR="002072AA" w:rsidRPr="00C559BE" w:rsidRDefault="002072AA" w:rsidP="002072AA">
            <w:pPr>
              <w:widowControl w:val="0"/>
              <w:autoSpaceDE w:val="0"/>
              <w:autoSpaceDN w:val="0"/>
              <w:adjustRightInd w:val="0"/>
              <w:jc w:val="center"/>
              <w:rPr>
                <w:rFonts w:ascii="Times New Roman" w:hAnsi="Times New Roman"/>
                <w:sz w:val="24"/>
                <w:szCs w:val="24"/>
                <w:lang w:val="tr-TR" w:eastAsia="tr-TR"/>
              </w:rPr>
            </w:pPr>
          </w:p>
          <w:p w:rsidR="002072AA" w:rsidRDefault="002072AA" w:rsidP="002072AA">
            <w:pPr>
              <w:widowControl w:val="0"/>
              <w:autoSpaceDE w:val="0"/>
              <w:autoSpaceDN w:val="0"/>
              <w:adjustRightInd w:val="0"/>
              <w:jc w:val="center"/>
              <w:rPr>
                <w:rFonts w:ascii="Times New Roman" w:hAnsi="Times New Roman"/>
                <w:sz w:val="24"/>
                <w:szCs w:val="24"/>
                <w:lang w:val="tr-TR" w:eastAsia="tr-TR"/>
              </w:rPr>
            </w:pPr>
          </w:p>
          <w:p w:rsidR="00B64641" w:rsidRPr="00C559BE" w:rsidRDefault="00B64641" w:rsidP="002072AA">
            <w:pPr>
              <w:widowControl w:val="0"/>
              <w:autoSpaceDE w:val="0"/>
              <w:autoSpaceDN w:val="0"/>
              <w:adjustRightInd w:val="0"/>
              <w:jc w:val="center"/>
              <w:rPr>
                <w:rFonts w:ascii="Times New Roman" w:hAnsi="Times New Roman"/>
                <w:sz w:val="24"/>
                <w:szCs w:val="24"/>
                <w:lang w:val="tr-TR" w:eastAsia="tr-TR"/>
              </w:rPr>
            </w:pPr>
          </w:p>
          <w:p w:rsidR="002072AA" w:rsidRDefault="002072AA" w:rsidP="002072AA">
            <w:pPr>
              <w:widowControl w:val="0"/>
              <w:autoSpaceDE w:val="0"/>
              <w:autoSpaceDN w:val="0"/>
              <w:adjustRightInd w:val="0"/>
              <w:jc w:val="center"/>
              <w:rPr>
                <w:rFonts w:ascii="Times New Roman" w:hAnsi="Times New Roman"/>
                <w:sz w:val="24"/>
                <w:szCs w:val="24"/>
                <w:lang w:val="tr-TR" w:eastAsia="tr-TR"/>
              </w:rPr>
            </w:pPr>
          </w:p>
          <w:p w:rsidR="002072AA" w:rsidRPr="00C559BE" w:rsidRDefault="002072AA" w:rsidP="002072AA">
            <w:pPr>
              <w:widowControl w:val="0"/>
              <w:autoSpaceDE w:val="0"/>
              <w:autoSpaceDN w:val="0"/>
              <w:adjustRightInd w:val="0"/>
              <w:jc w:val="center"/>
              <w:rPr>
                <w:rFonts w:ascii="Times New Roman" w:hAnsi="Times New Roman"/>
                <w:sz w:val="24"/>
                <w:szCs w:val="24"/>
                <w:lang w:val="tr-TR" w:eastAsia="tr-TR"/>
              </w:rPr>
            </w:pPr>
          </w:p>
          <w:p w:rsidR="002072AA" w:rsidRPr="00C559BE" w:rsidRDefault="002072AA" w:rsidP="002072AA">
            <w:pPr>
              <w:widowControl w:val="0"/>
              <w:autoSpaceDE w:val="0"/>
              <w:autoSpaceDN w:val="0"/>
              <w:adjustRightInd w:val="0"/>
              <w:jc w:val="center"/>
              <w:rPr>
                <w:rFonts w:ascii="Times New Roman" w:hAnsi="Times New Roman"/>
                <w:sz w:val="24"/>
                <w:szCs w:val="24"/>
                <w:lang w:val="tr-TR" w:eastAsia="tr-TR"/>
              </w:rPr>
            </w:pPr>
            <w:r>
              <w:rPr>
                <w:rFonts w:ascii="Times New Roman" w:hAnsi="Times New Roman"/>
                <w:b/>
                <w:bCs/>
                <w:sz w:val="24"/>
                <w:szCs w:val="24"/>
                <w:lang w:val="tr-TR" w:eastAsia="tr-TR"/>
              </w:rPr>
              <w:t xml:space="preserve">Prof. </w:t>
            </w:r>
            <w:r w:rsidRPr="00C559BE">
              <w:rPr>
                <w:rFonts w:ascii="Times New Roman" w:hAnsi="Times New Roman"/>
                <w:b/>
                <w:bCs/>
                <w:sz w:val="24"/>
                <w:szCs w:val="24"/>
                <w:lang w:val="tr-TR" w:eastAsia="tr-TR"/>
              </w:rPr>
              <w:t xml:space="preserve">Dr. </w:t>
            </w:r>
            <w:r>
              <w:rPr>
                <w:rFonts w:ascii="Times New Roman" w:hAnsi="Times New Roman"/>
                <w:b/>
                <w:bCs/>
                <w:sz w:val="24"/>
                <w:szCs w:val="24"/>
                <w:lang w:val="tr-TR" w:eastAsia="tr-TR"/>
              </w:rPr>
              <w:t>Zafer</w:t>
            </w:r>
            <w:r w:rsidRPr="00C559BE">
              <w:rPr>
                <w:rFonts w:ascii="Times New Roman" w:hAnsi="Times New Roman"/>
                <w:b/>
                <w:bCs/>
                <w:sz w:val="24"/>
                <w:szCs w:val="24"/>
                <w:lang w:val="tr-TR" w:eastAsia="tr-TR"/>
              </w:rPr>
              <w:t xml:space="preserve"> </w:t>
            </w:r>
            <w:r>
              <w:rPr>
                <w:rFonts w:ascii="Times New Roman" w:hAnsi="Times New Roman"/>
                <w:b/>
                <w:bCs/>
                <w:sz w:val="24"/>
                <w:szCs w:val="24"/>
                <w:lang w:val="tr-TR" w:eastAsia="tr-TR"/>
              </w:rPr>
              <w:t>ŞİAR</w:t>
            </w:r>
          </w:p>
          <w:p w:rsidR="002072AA" w:rsidRPr="00C559BE" w:rsidRDefault="002072AA" w:rsidP="002072AA">
            <w:pPr>
              <w:widowControl w:val="0"/>
              <w:autoSpaceDE w:val="0"/>
              <w:autoSpaceDN w:val="0"/>
              <w:adjustRightInd w:val="0"/>
              <w:jc w:val="center"/>
              <w:rPr>
                <w:rFonts w:ascii="Times New Roman" w:hAnsi="Times New Roman"/>
                <w:sz w:val="24"/>
                <w:szCs w:val="24"/>
                <w:lang w:val="tr-TR" w:eastAsia="tr-TR"/>
              </w:rPr>
            </w:pPr>
            <w:r w:rsidRPr="00C559BE">
              <w:rPr>
                <w:rFonts w:ascii="Times New Roman" w:hAnsi="Times New Roman"/>
                <w:b/>
                <w:bCs/>
                <w:sz w:val="24"/>
                <w:szCs w:val="24"/>
                <w:lang w:val="tr-TR" w:eastAsia="tr-TR"/>
              </w:rPr>
              <w:t>Enstitü Müdürü</w:t>
            </w:r>
          </w:p>
          <w:p w:rsidR="002072AA" w:rsidRDefault="002072AA" w:rsidP="002072AA">
            <w:pPr>
              <w:widowControl w:val="0"/>
              <w:autoSpaceDE w:val="0"/>
              <w:autoSpaceDN w:val="0"/>
              <w:adjustRightInd w:val="0"/>
              <w:jc w:val="center"/>
              <w:rPr>
                <w:rFonts w:ascii="Times New Roman" w:hAnsi="Times New Roman"/>
                <w:b/>
                <w:bCs/>
                <w:sz w:val="24"/>
                <w:szCs w:val="24"/>
                <w:lang w:val="tr-TR" w:eastAsia="tr-TR"/>
              </w:rPr>
            </w:pPr>
          </w:p>
          <w:p w:rsidR="002072AA" w:rsidRPr="001D2EB4" w:rsidRDefault="002072AA" w:rsidP="002072AA">
            <w:pPr>
              <w:widowControl w:val="0"/>
              <w:autoSpaceDE w:val="0"/>
              <w:autoSpaceDN w:val="0"/>
              <w:adjustRightInd w:val="0"/>
              <w:rPr>
                <w:rFonts w:ascii="Times New Roman" w:hAnsi="Times New Roman"/>
                <w:bCs/>
                <w:lang w:val="tr-TR" w:eastAsia="tr-TR"/>
              </w:rPr>
            </w:pPr>
          </w:p>
          <w:p w:rsidR="002072AA" w:rsidRPr="00C559BE" w:rsidRDefault="002072AA" w:rsidP="002072AA">
            <w:pPr>
              <w:widowControl w:val="0"/>
              <w:autoSpaceDE w:val="0"/>
              <w:autoSpaceDN w:val="0"/>
              <w:adjustRightInd w:val="0"/>
              <w:jc w:val="center"/>
              <w:rPr>
                <w:rFonts w:ascii="Times New Roman" w:hAnsi="Times New Roman"/>
                <w:b/>
                <w:bCs/>
                <w:sz w:val="24"/>
                <w:szCs w:val="24"/>
                <w:lang w:val="tr-TR" w:eastAsia="tr-TR"/>
              </w:rPr>
            </w:pPr>
          </w:p>
          <w:p w:rsidR="002072AA" w:rsidRPr="002072AA" w:rsidRDefault="002072AA" w:rsidP="002072AA">
            <w:pPr>
              <w:widowControl w:val="0"/>
              <w:pBdr>
                <w:top w:val="single" w:sz="4" w:space="1" w:color="auto"/>
              </w:pBdr>
              <w:autoSpaceDE w:val="0"/>
              <w:autoSpaceDN w:val="0"/>
              <w:adjustRightInd w:val="0"/>
              <w:jc w:val="both"/>
            </w:pPr>
            <w:r w:rsidRPr="00C559BE">
              <w:rPr>
                <w:rFonts w:ascii="Times New Roman" w:hAnsi="Times New Roman"/>
                <w:b/>
                <w:bCs/>
                <w:sz w:val="18"/>
                <w:szCs w:val="18"/>
                <w:lang w:val="tr-TR" w:eastAsia="tr-TR"/>
              </w:rPr>
              <w:t>Not:</w:t>
            </w:r>
            <w:r w:rsidRPr="00C559BE">
              <w:rPr>
                <w:rFonts w:ascii="Times New Roman" w:hAnsi="Times New Roman"/>
                <w:bCs/>
                <w:sz w:val="18"/>
                <w:szCs w:val="18"/>
                <w:lang w:val="tr-TR" w:eastAsia="tr-TR"/>
              </w:rPr>
              <w:t xml:space="preserve"> Bu tezde kullanılan özgün ve başka kaynaklardan yapılan bildirişlerin, çizelge, şekil ve fotoğrafların kaynak olarak kullanımı, 5846 sayılı Fikir ve Sanat Eserleri Kanunundaki hükümlere tabidir.</w:t>
            </w:r>
            <w:r w:rsidRPr="00C559BE">
              <w:rPr>
                <w:rFonts w:ascii="Times New Roman" w:hAnsi="Times New Roman"/>
                <w:b/>
                <w:bCs/>
                <w:sz w:val="18"/>
                <w:szCs w:val="18"/>
                <w:lang w:val="tr-TR" w:eastAsia="tr-TR"/>
              </w:rPr>
              <w:t xml:space="preserve"> </w:t>
            </w:r>
          </w:p>
        </w:tc>
      </w:tr>
    </w:tbl>
    <w:p w:rsidR="00164C98" w:rsidRDefault="00164C98" w:rsidP="009144EC">
      <w:pPr>
        <w:pStyle w:val="fbekapakgenel"/>
        <w:jc w:val="left"/>
        <w:rPr>
          <w:b w:val="0"/>
          <w:caps w:val="0"/>
          <w:color w:val="808080"/>
          <w:sz w:val="24"/>
          <w:lang w:val="tr-TR"/>
        </w:rPr>
        <w:sectPr w:rsidR="00164C98" w:rsidSect="006B73C7">
          <w:headerReference w:type="default" r:id="rId10"/>
          <w:footerReference w:type="default" r:id="rId11"/>
          <w:pgSz w:w="11906" w:h="16838"/>
          <w:pgMar w:top="1843" w:right="1418" w:bottom="1418" w:left="1701" w:header="709" w:footer="709" w:gutter="0"/>
          <w:cols w:space="708"/>
          <w:titlePg/>
          <w:docGrid w:linePitch="360"/>
        </w:sectPr>
      </w:pPr>
    </w:p>
    <w:sdt>
      <w:sdtPr>
        <w:rPr>
          <w:b w:val="0"/>
          <w:caps w:val="0"/>
          <w:color w:val="808080"/>
          <w:sz w:val="24"/>
          <w:lang w:val="tr-TR"/>
        </w:rPr>
        <w:alias w:val="ETİK BEYAN"/>
        <w:tag w:val="ETİK BEYAN"/>
        <w:id w:val="-1107808315"/>
        <w:placeholder>
          <w:docPart w:val="BB02485458E24CE49A597D39D2FD0888"/>
        </w:placeholder>
      </w:sdtPr>
      <w:sdtEndPr>
        <w:rPr>
          <w:sz w:val="28"/>
          <w:szCs w:val="28"/>
        </w:rPr>
      </w:sdtEndPr>
      <w:sdtContent>
        <w:p w:rsidR="007C4724" w:rsidRDefault="0035586F" w:rsidP="007C4724">
          <w:pPr>
            <w:pStyle w:val="fbekapakgenel"/>
            <w:spacing w:after="0" w:line="360" w:lineRule="auto"/>
            <w:jc w:val="both"/>
            <w:rPr>
              <w:lang w:val="tr-TR"/>
            </w:rPr>
          </w:pPr>
          <w:r>
            <w:rPr>
              <w:lang w:val="tr-TR"/>
            </w:rPr>
            <w:t>önsöz</w:t>
          </w:r>
        </w:p>
        <w:p w:rsidR="009144EC" w:rsidRPr="007C4724" w:rsidRDefault="00F004C0" w:rsidP="007C4724">
          <w:pPr>
            <w:pStyle w:val="fbemetinnormal"/>
            <w:spacing w:before="0" w:beforeAutospacing="0" w:after="0" w:afterAutospacing="0"/>
            <w:ind w:firstLine="0"/>
            <w:rPr>
              <w:sz w:val="28"/>
              <w:szCs w:val="28"/>
              <w:lang w:val="tr-TR"/>
            </w:rPr>
          </w:pPr>
        </w:p>
      </w:sdtContent>
    </w:sdt>
    <w:p w:rsidR="009144EC" w:rsidRPr="007C4724" w:rsidRDefault="009144EC" w:rsidP="00227F5C">
      <w:pPr>
        <w:pStyle w:val="TezMetni"/>
        <w:rPr>
          <w:sz w:val="28"/>
          <w:szCs w:val="28"/>
        </w:rPr>
      </w:pPr>
    </w:p>
    <w:p w:rsidR="00243151" w:rsidRPr="007C4724" w:rsidRDefault="00243151" w:rsidP="00227F5C">
      <w:pPr>
        <w:pStyle w:val="TezMetni"/>
        <w:rPr>
          <w:sz w:val="28"/>
          <w:szCs w:val="28"/>
        </w:rPr>
      </w:pPr>
    </w:p>
    <w:p w:rsidR="00B77CF8" w:rsidRPr="00D70A2F" w:rsidRDefault="00B77CF8" w:rsidP="00B77CF8">
      <w:pPr>
        <w:pStyle w:val="TezMetni"/>
        <w:rPr>
          <w:rFonts w:cs="Times New Roman"/>
        </w:rPr>
      </w:pPr>
      <w:r w:rsidRPr="00D70A2F">
        <w:rPr>
          <w:rFonts w:cs="Times New Roman"/>
        </w:rPr>
        <w:t>Lisansüstü</w:t>
      </w:r>
      <w:r w:rsidRPr="00D70A2F">
        <w:rPr>
          <w:rFonts w:cs="Times New Roman"/>
          <w:spacing w:val="-12"/>
        </w:rPr>
        <w:t xml:space="preserve"> eğitimi</w:t>
      </w:r>
      <w:r w:rsidR="00000746" w:rsidRPr="00D70A2F">
        <w:rPr>
          <w:rFonts w:cs="Times New Roman"/>
          <w:spacing w:val="-12"/>
        </w:rPr>
        <w:t xml:space="preserve">m boyunca bilgisi, donanımı ve </w:t>
      </w:r>
      <w:r w:rsidRPr="00D70A2F">
        <w:rPr>
          <w:rFonts w:cs="Times New Roman"/>
          <w:spacing w:val="-12"/>
        </w:rPr>
        <w:t xml:space="preserve">tecrübesiyle bana yol gösteren, laboratuvar çalışmalarım ve tez yazım sürecinde </w:t>
      </w:r>
      <w:r w:rsidRPr="00D70A2F">
        <w:rPr>
          <w:rFonts w:cs="Times New Roman"/>
        </w:rPr>
        <w:t>her</w:t>
      </w:r>
      <w:r w:rsidRPr="00D70A2F">
        <w:rPr>
          <w:rFonts w:cs="Times New Roman"/>
          <w:spacing w:val="-11"/>
        </w:rPr>
        <w:t xml:space="preserve"> </w:t>
      </w:r>
      <w:r w:rsidRPr="00D70A2F">
        <w:rPr>
          <w:rFonts w:cs="Times New Roman"/>
        </w:rPr>
        <w:t>türlü</w:t>
      </w:r>
      <w:r w:rsidRPr="00D70A2F">
        <w:rPr>
          <w:rFonts w:cs="Times New Roman"/>
          <w:spacing w:val="-12"/>
        </w:rPr>
        <w:t xml:space="preserve"> </w:t>
      </w:r>
      <w:r w:rsidRPr="00D70A2F">
        <w:rPr>
          <w:rFonts w:cs="Times New Roman"/>
        </w:rPr>
        <w:t>yardım</w:t>
      </w:r>
      <w:r w:rsidRPr="00D70A2F">
        <w:rPr>
          <w:rFonts w:cs="Times New Roman"/>
          <w:spacing w:val="-11"/>
        </w:rPr>
        <w:t xml:space="preserve"> </w:t>
      </w:r>
      <w:r w:rsidRPr="00D70A2F">
        <w:rPr>
          <w:rFonts w:cs="Times New Roman"/>
        </w:rPr>
        <w:t>ve</w:t>
      </w:r>
      <w:r w:rsidRPr="00D70A2F">
        <w:rPr>
          <w:rFonts w:cs="Times New Roman"/>
          <w:spacing w:val="-12"/>
        </w:rPr>
        <w:t xml:space="preserve"> </w:t>
      </w:r>
      <w:r w:rsidRPr="00D70A2F">
        <w:rPr>
          <w:rFonts w:cs="Times New Roman"/>
        </w:rPr>
        <w:t xml:space="preserve">desteğini esirgemeyen, tüm süreç boyunca pozitif </w:t>
      </w:r>
      <w:r w:rsidR="00000746" w:rsidRPr="00D70A2F">
        <w:rPr>
          <w:rFonts w:cs="Times New Roman"/>
        </w:rPr>
        <w:t xml:space="preserve">ve yapıcı yaklaşımlarda bulunan </w:t>
      </w:r>
      <w:r w:rsidRPr="00D70A2F">
        <w:rPr>
          <w:rFonts w:cs="Times New Roman"/>
        </w:rPr>
        <w:t>Bingöl Üniversitesi, Fen Edebiyat Fakültesi, Moleküler Biyoloji ve Geneti</w:t>
      </w:r>
      <w:r w:rsidR="00000746" w:rsidRPr="00D70A2F">
        <w:rPr>
          <w:rFonts w:cs="Times New Roman"/>
        </w:rPr>
        <w:t xml:space="preserve">k Bölümü öğretim üyesi Doç. Dr. Fethi Ahmet ÖZDEMİR’e </w:t>
      </w:r>
      <w:r w:rsidRPr="00D70A2F">
        <w:rPr>
          <w:rFonts w:cs="Times New Roman"/>
        </w:rPr>
        <w:t xml:space="preserve">derin </w:t>
      </w:r>
      <w:r w:rsidR="00000746" w:rsidRPr="00D70A2F">
        <w:rPr>
          <w:rFonts w:cs="Times New Roman"/>
        </w:rPr>
        <w:t>minnet ve şükranlarımı sunarım.</w:t>
      </w:r>
      <w:r w:rsidR="00F153B3">
        <w:rPr>
          <w:rFonts w:cs="Times New Roman"/>
        </w:rPr>
        <w:t xml:space="preserve"> </w:t>
      </w:r>
      <w:r w:rsidR="00000746" w:rsidRPr="00D70A2F">
        <w:rPr>
          <w:rFonts w:cs="Times New Roman"/>
        </w:rPr>
        <w:t xml:space="preserve">Tezdeki </w:t>
      </w:r>
      <w:r w:rsidRPr="00D70A2F">
        <w:rPr>
          <w:rFonts w:cs="Times New Roman"/>
        </w:rPr>
        <w:t>antikanser aktivite çalışmala</w:t>
      </w:r>
      <w:r w:rsidR="00F153B3">
        <w:rPr>
          <w:rFonts w:cs="Times New Roman"/>
        </w:rPr>
        <w:t xml:space="preserve">rımda desteğini esirgemeyen Dr. </w:t>
      </w:r>
      <w:r w:rsidRPr="00D70A2F">
        <w:rPr>
          <w:rFonts w:cs="Times New Roman"/>
        </w:rPr>
        <w:t>Öğr. Üyesi Gökhan DERVİŞOĞLU’na, çalışmada kullandığımız bitki tohumlarını temin ettiğimiz Zeyt</w:t>
      </w:r>
      <w:r w:rsidR="00522DF4">
        <w:rPr>
          <w:rFonts w:cs="Times New Roman"/>
        </w:rPr>
        <w:t>inburnu Tıbbi Bitkiler Bahçesi’</w:t>
      </w:r>
      <w:r w:rsidRPr="00D70A2F">
        <w:rPr>
          <w:rFonts w:cs="Times New Roman"/>
        </w:rPr>
        <w:t>ne, çalışmanın birçok aşamasında destek olan değerli ar</w:t>
      </w:r>
      <w:r w:rsidR="00EC29DE">
        <w:rPr>
          <w:rFonts w:cs="Times New Roman"/>
        </w:rPr>
        <w:t xml:space="preserve">kadaşlarım Muhammed Enes YILMAZ </w:t>
      </w:r>
      <w:r w:rsidRPr="00D70A2F">
        <w:rPr>
          <w:rFonts w:cs="Times New Roman"/>
        </w:rPr>
        <w:t>ve Kadriye ZENGİN’e, bu süreç boyunca her an yanımda olan, desteklerin</w:t>
      </w:r>
      <w:r w:rsidR="00000746" w:rsidRPr="00D70A2F">
        <w:rPr>
          <w:rFonts w:cs="Times New Roman"/>
        </w:rPr>
        <w:t>i</w:t>
      </w:r>
      <w:r w:rsidR="004C3B1A">
        <w:rPr>
          <w:rFonts w:cs="Times New Roman"/>
        </w:rPr>
        <w:t xml:space="preserve"> hiç esirgemeyen canım aileme, h</w:t>
      </w:r>
      <w:r w:rsidR="007323E7">
        <w:rPr>
          <w:rFonts w:cs="Times New Roman"/>
        </w:rPr>
        <w:t xml:space="preserve">ayatıma anlam katan, </w:t>
      </w:r>
      <w:r w:rsidR="004C3B1A">
        <w:rPr>
          <w:rFonts w:cs="Times New Roman"/>
        </w:rPr>
        <w:t>tezin yazım aşa</w:t>
      </w:r>
      <w:r w:rsidR="007323E7">
        <w:rPr>
          <w:rFonts w:cs="Times New Roman"/>
        </w:rPr>
        <w:t xml:space="preserve">masında hiç yanımdan ayrılmayan, </w:t>
      </w:r>
      <w:r w:rsidR="00522DF4">
        <w:rPr>
          <w:rFonts w:cs="Times New Roman"/>
        </w:rPr>
        <w:t>canım oğlum Miraç Eymen ÇELİK’</w:t>
      </w:r>
      <w:r w:rsidR="004C3B1A">
        <w:rPr>
          <w:rFonts w:cs="Times New Roman"/>
        </w:rPr>
        <w:t xml:space="preserve">e </w:t>
      </w:r>
      <w:r w:rsidRPr="00D70A2F">
        <w:rPr>
          <w:rFonts w:cs="Times New Roman"/>
        </w:rPr>
        <w:t>teşekkürlerimi bir borç</w:t>
      </w:r>
      <w:r w:rsidRPr="00D70A2F">
        <w:rPr>
          <w:rFonts w:cs="Times New Roman"/>
          <w:spacing w:val="-4"/>
        </w:rPr>
        <w:t xml:space="preserve"> </w:t>
      </w:r>
      <w:r w:rsidRPr="00D70A2F">
        <w:rPr>
          <w:rFonts w:cs="Times New Roman"/>
        </w:rPr>
        <w:t>bilirim.</w:t>
      </w:r>
    </w:p>
    <w:p w:rsidR="009144EC" w:rsidRDefault="009144EC" w:rsidP="009144EC">
      <w:pPr>
        <w:pStyle w:val="TezMetni"/>
        <w:rPr>
          <w:rFonts w:cs="Times New Roman"/>
        </w:rPr>
      </w:pPr>
    </w:p>
    <w:p w:rsidR="003132EF" w:rsidRPr="0035586F" w:rsidRDefault="0035586F" w:rsidP="0035586F">
      <w:pPr>
        <w:pStyle w:val="TezMetni"/>
        <w:ind w:left="6381" w:firstLine="709"/>
        <w:jc w:val="center"/>
        <w:rPr>
          <w:rFonts w:cs="Times New Roman"/>
          <w:b/>
        </w:rPr>
      </w:pPr>
      <w:r w:rsidRPr="0035586F">
        <w:rPr>
          <w:rFonts w:cs="Times New Roman"/>
          <w:b/>
        </w:rPr>
        <w:t>Şenol ÇELİK</w:t>
      </w:r>
    </w:p>
    <w:p w:rsidR="009144EC" w:rsidRPr="0035586F" w:rsidRDefault="003132EF" w:rsidP="003132EF">
      <w:pPr>
        <w:pStyle w:val="TezMetni"/>
        <w:ind w:left="3545"/>
        <w:jc w:val="center"/>
        <w:rPr>
          <w:rFonts w:cs="Times New Roman"/>
          <w:b/>
        </w:rPr>
      </w:pPr>
      <w:r w:rsidRPr="0035586F">
        <w:rPr>
          <w:rFonts w:cs="Times New Roman"/>
          <w:b/>
        </w:rPr>
        <w:t xml:space="preserve">     </w:t>
      </w:r>
      <w:r w:rsidR="009144EC" w:rsidRPr="0035586F">
        <w:rPr>
          <w:rFonts w:cs="Times New Roman"/>
          <w:b/>
        </w:rPr>
        <w:tab/>
      </w:r>
      <w:r w:rsidR="00A10108">
        <w:rPr>
          <w:rFonts w:cs="Times New Roman"/>
          <w:b/>
        </w:rPr>
        <w:tab/>
      </w:r>
      <w:r w:rsidR="00A10108">
        <w:rPr>
          <w:rFonts w:cs="Times New Roman"/>
          <w:b/>
        </w:rPr>
        <w:tab/>
      </w:r>
      <w:r w:rsidR="00A10108">
        <w:rPr>
          <w:rFonts w:cs="Times New Roman"/>
          <w:b/>
        </w:rPr>
        <w:tab/>
      </w:r>
      <w:r w:rsidR="00A10108">
        <w:rPr>
          <w:rFonts w:cs="Times New Roman"/>
          <w:b/>
        </w:rPr>
        <w:tab/>
        <w:t>Bingöl, 2023</w:t>
      </w:r>
    </w:p>
    <w:p w:rsidR="009144EC" w:rsidRDefault="009144EC" w:rsidP="009144EC">
      <w:pPr>
        <w:pStyle w:val="TezMetni"/>
        <w:rPr>
          <w:rFonts w:cs="Times New Roman"/>
        </w:rPr>
      </w:pP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r w:rsidRPr="008E5DFD">
        <w:rPr>
          <w:rFonts w:cs="Times New Roman"/>
        </w:rPr>
        <w:tab/>
      </w: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9144EC" w:rsidRDefault="009144EC" w:rsidP="009144EC">
      <w:pPr>
        <w:pStyle w:val="TezMetni"/>
        <w:rPr>
          <w:rFonts w:cs="Times New Roman"/>
        </w:rPr>
      </w:pPr>
    </w:p>
    <w:p w:rsidR="00A10108" w:rsidRPr="008E5DFD" w:rsidRDefault="00A10108" w:rsidP="009144EC">
      <w:pPr>
        <w:pStyle w:val="TezMetni"/>
        <w:rPr>
          <w:rFonts w:cs="Times New Roman"/>
        </w:rPr>
      </w:pPr>
    </w:p>
    <w:bookmarkStart w:id="3" w:name="_Toc120659816" w:displacedByCustomXml="next"/>
    <w:bookmarkStart w:id="4" w:name="_Toc314568074" w:displacedByCustomXml="next"/>
    <w:bookmarkStart w:id="5" w:name="_Toc292899497" w:displacedByCustomXml="next"/>
    <w:bookmarkStart w:id="6" w:name="_Toc292898182" w:displacedByCustomXml="next"/>
    <w:sdt>
      <w:sdtPr>
        <w:rPr>
          <w:rFonts w:ascii="Times New Roman" w:eastAsia="Times New Roman" w:hAnsi="Times New Roman" w:cs="Times New Roman"/>
          <w:b/>
          <w:sz w:val="28"/>
          <w:lang w:bidi="en-US"/>
        </w:rPr>
        <w:id w:val="-1733768786"/>
        <w:lock w:val="contentLocked"/>
      </w:sdtPr>
      <w:sdtEndPr/>
      <w:sdtContent>
        <w:p w:rsidR="009144EC" w:rsidRPr="007A6BB4" w:rsidRDefault="007A6BB4" w:rsidP="00E50B52">
          <w:pPr>
            <w:spacing w:after="360" w:line="360" w:lineRule="auto"/>
            <w:jc w:val="both"/>
            <w:outlineLvl w:val="0"/>
            <w:rPr>
              <w:rFonts w:ascii="Times New Roman" w:eastAsia="Times New Roman" w:hAnsi="Times New Roman" w:cs="Times New Roman"/>
              <w:b/>
              <w:sz w:val="28"/>
              <w:lang w:bidi="en-US"/>
            </w:rPr>
          </w:pPr>
          <w:r w:rsidRPr="007A6BB4">
            <w:rPr>
              <w:rFonts w:ascii="Times New Roman" w:eastAsia="Times New Roman" w:hAnsi="Times New Roman" w:cs="Times New Roman"/>
              <w:b/>
              <w:sz w:val="28"/>
              <w:lang w:bidi="en-US"/>
            </w:rPr>
            <w:t>İÇİNDEKİLER</w:t>
          </w:r>
        </w:p>
      </w:sdtContent>
    </w:sdt>
    <w:bookmarkEnd w:id="3" w:displacedByCustomXml="prev"/>
    <w:bookmarkEnd w:id="4" w:displacedByCustomXml="prev"/>
    <w:bookmarkEnd w:id="5" w:displacedByCustomXml="prev"/>
    <w:bookmarkEnd w:id="6" w:displacedByCustomXml="prev"/>
    <w:p w:rsidR="009144EC" w:rsidRPr="007C4724" w:rsidRDefault="009144EC" w:rsidP="00E50B52">
      <w:pPr>
        <w:pStyle w:val="fbemetinnormalkaln"/>
        <w:tabs>
          <w:tab w:val="right" w:pos="7937"/>
        </w:tabs>
        <w:spacing w:before="0" w:beforeAutospacing="0" w:after="0" w:afterAutospacing="0"/>
        <w:jc w:val="right"/>
        <w:rPr>
          <w:sz w:val="28"/>
          <w:szCs w:val="28"/>
          <w:lang w:val="tr-TR"/>
        </w:rPr>
      </w:pPr>
    </w:p>
    <w:p w:rsidR="009144EC" w:rsidRPr="007C4724" w:rsidRDefault="009144EC" w:rsidP="00976F98">
      <w:pPr>
        <w:pStyle w:val="fbemetinnormalkaln"/>
        <w:tabs>
          <w:tab w:val="right" w:pos="7937"/>
        </w:tabs>
        <w:spacing w:before="0" w:beforeAutospacing="0" w:after="0" w:afterAutospacing="0"/>
        <w:ind w:firstLine="0"/>
        <w:rPr>
          <w:sz w:val="28"/>
          <w:szCs w:val="28"/>
          <w:u w:val="single"/>
          <w:lang w:val="tr-TR"/>
        </w:rPr>
      </w:pPr>
      <w:r w:rsidRPr="007C4724">
        <w:rPr>
          <w:sz w:val="28"/>
          <w:szCs w:val="28"/>
          <w:lang w:val="tr-TR"/>
        </w:rPr>
        <w:tab/>
      </w:r>
    </w:p>
    <w:p w:rsidR="009144EC" w:rsidRPr="004C564A" w:rsidRDefault="002072AA" w:rsidP="00E50B52">
      <w:pPr>
        <w:pStyle w:val="fbemetinnormalkaln"/>
        <w:tabs>
          <w:tab w:val="right" w:pos="7937"/>
        </w:tabs>
        <w:spacing w:before="0" w:beforeAutospacing="0" w:after="0" w:afterAutospacing="0"/>
        <w:ind w:firstLine="0"/>
        <w:rPr>
          <w:lang w:val="tr-TR"/>
        </w:rPr>
      </w:pPr>
      <w:r w:rsidRPr="00E50B52">
        <w:rPr>
          <w:b w:val="0"/>
          <w:lang w:val="tr-TR"/>
        </w:rPr>
        <w:t>ÖNSÖZ</w:t>
      </w:r>
      <w:r>
        <w:rPr>
          <w:lang w:val="tr-TR"/>
        </w:rPr>
        <w:t>…</w:t>
      </w:r>
      <w:r w:rsidR="00E306E4">
        <w:rPr>
          <w:lang w:val="tr-TR"/>
        </w:rPr>
        <w:t>………………………………………………………………………………</w:t>
      </w:r>
      <w:r>
        <w:rPr>
          <w:lang w:val="tr-TR"/>
        </w:rPr>
        <w:t>..</w:t>
      </w:r>
      <w:r w:rsidR="00E306E4">
        <w:rPr>
          <w:lang w:val="tr-TR"/>
        </w:rPr>
        <w:t xml:space="preserve"> </w:t>
      </w:r>
      <w:r w:rsidR="00E50B52">
        <w:rPr>
          <w:lang w:val="tr-TR"/>
        </w:rPr>
        <w:t xml:space="preserve"> </w:t>
      </w:r>
      <w:r w:rsidR="00E306E4">
        <w:rPr>
          <w:lang w:val="tr-TR"/>
        </w:rPr>
        <w:t xml:space="preserve"> </w:t>
      </w:r>
      <w:r w:rsidRPr="00757784">
        <w:rPr>
          <w:b w:val="0"/>
          <w:lang w:val="tr-TR"/>
        </w:rPr>
        <w:t>i</w:t>
      </w:r>
    </w:p>
    <w:p w:rsidR="002072AA" w:rsidRPr="00E50B52" w:rsidRDefault="009F6853" w:rsidP="009E1B67">
      <w:pPr>
        <w:pStyle w:val="T2"/>
        <w:rPr>
          <w:rFonts w:asciiTheme="minorHAnsi" w:eastAsiaTheme="minorEastAsia" w:hAnsiTheme="minorHAnsi"/>
          <w:sz w:val="22"/>
          <w:lang w:eastAsia="tr-TR"/>
        </w:rPr>
      </w:pPr>
      <w:r w:rsidRPr="00B7464E">
        <w:rPr>
          <w:rFonts w:cs="Times New Roman"/>
          <w:szCs w:val="24"/>
        </w:rPr>
        <w:fldChar w:fldCharType="begin"/>
      </w:r>
      <w:r w:rsidR="009144EC" w:rsidRPr="00B7464E">
        <w:rPr>
          <w:rFonts w:cs="Times New Roman"/>
          <w:szCs w:val="24"/>
        </w:rPr>
        <w:instrText xml:space="preserve"> TOC \o "1-8" \u </w:instrText>
      </w:r>
      <w:r w:rsidRPr="00B7464E">
        <w:rPr>
          <w:rFonts w:cs="Times New Roman"/>
          <w:szCs w:val="24"/>
        </w:rPr>
        <w:fldChar w:fldCharType="separate"/>
      </w:r>
      <w:r w:rsidR="002072AA" w:rsidRPr="00E50B52">
        <w:rPr>
          <w:rFonts w:eastAsia="Times New Roman" w:cs="Times New Roman"/>
          <w:lang w:bidi="en-US"/>
        </w:rPr>
        <w:t>İÇİNDEKİLER</w:t>
      </w:r>
      <w:r w:rsidR="002072AA" w:rsidRPr="00E50B52">
        <w:tab/>
      </w:r>
      <w:r w:rsidRPr="00E50B52">
        <w:fldChar w:fldCharType="begin"/>
      </w:r>
      <w:r w:rsidR="002072AA" w:rsidRPr="00E50B52">
        <w:instrText xml:space="preserve"> PAGEREF _Toc120659816 \h </w:instrText>
      </w:r>
      <w:r w:rsidRPr="00E50B52">
        <w:fldChar w:fldCharType="separate"/>
      </w:r>
      <w:r w:rsidR="00725EDE">
        <w:t>ii</w:t>
      </w:r>
      <w:r w:rsidRPr="00E50B52">
        <w:fldChar w:fldCharType="end"/>
      </w:r>
    </w:p>
    <w:p w:rsidR="002072AA" w:rsidRPr="00E50B52" w:rsidRDefault="00E50B52" w:rsidP="00976F98">
      <w:pPr>
        <w:pStyle w:val="T1"/>
        <w:rPr>
          <w:rFonts w:asciiTheme="minorHAnsi" w:eastAsiaTheme="minorEastAsia" w:hAnsiTheme="minorHAnsi"/>
          <w:sz w:val="22"/>
          <w:lang w:eastAsia="tr-TR"/>
        </w:rPr>
      </w:pPr>
      <w:r>
        <w:rPr>
          <w:lang w:bidi="en-US"/>
        </w:rPr>
        <w:t>SİMGELER VE</w:t>
      </w:r>
      <w:r w:rsidR="002072AA" w:rsidRPr="00E50B52">
        <w:rPr>
          <w:lang w:bidi="en-US"/>
        </w:rPr>
        <w:t xml:space="preserve"> KISALTMALAR LİSTESİ</w:t>
      </w:r>
      <w:r w:rsidR="002072AA" w:rsidRPr="00E50B52">
        <w:tab/>
      </w:r>
      <w:r w:rsidR="009F6853" w:rsidRPr="00E50B52">
        <w:fldChar w:fldCharType="begin"/>
      </w:r>
      <w:r w:rsidR="002072AA" w:rsidRPr="00E50B52">
        <w:instrText xml:space="preserve"> PAGEREF _Toc120659817 \h </w:instrText>
      </w:r>
      <w:r w:rsidR="009F6853" w:rsidRPr="00E50B52">
        <w:fldChar w:fldCharType="separate"/>
      </w:r>
      <w:r w:rsidR="00725EDE">
        <w:t>iv</w:t>
      </w:r>
      <w:r w:rsidR="009F6853" w:rsidRPr="00E50B52">
        <w:fldChar w:fldCharType="end"/>
      </w:r>
    </w:p>
    <w:p w:rsidR="002072AA" w:rsidRPr="00E50B52" w:rsidRDefault="002072AA" w:rsidP="00976F98">
      <w:pPr>
        <w:pStyle w:val="T1"/>
        <w:rPr>
          <w:rFonts w:asciiTheme="minorHAnsi" w:eastAsiaTheme="minorEastAsia" w:hAnsiTheme="minorHAnsi"/>
          <w:sz w:val="22"/>
          <w:lang w:eastAsia="tr-TR"/>
        </w:rPr>
      </w:pPr>
      <w:r w:rsidRPr="00E50B52">
        <w:rPr>
          <w:rFonts w:eastAsia="Times New Roman" w:cs="Times New Roman"/>
          <w:lang w:bidi="en-US"/>
        </w:rPr>
        <w:t>ŞEKİL</w:t>
      </w:r>
      <w:r w:rsidR="000029F7" w:rsidRPr="00E50B52">
        <w:rPr>
          <w:rFonts w:eastAsia="Times New Roman" w:cs="Times New Roman"/>
          <w:lang w:bidi="en-US"/>
        </w:rPr>
        <w:t>LER</w:t>
      </w:r>
      <w:r w:rsidRPr="00E50B52">
        <w:rPr>
          <w:rFonts w:eastAsia="Times New Roman" w:cs="Times New Roman"/>
          <w:lang w:bidi="en-US"/>
        </w:rPr>
        <w:t xml:space="preserve"> LİSTESİ</w:t>
      </w:r>
      <w:r w:rsidRPr="00E50B52">
        <w:tab/>
      </w:r>
      <w:r w:rsidR="009F6853" w:rsidRPr="00E50B52">
        <w:fldChar w:fldCharType="begin"/>
      </w:r>
      <w:r w:rsidRPr="00E50B52">
        <w:instrText xml:space="preserve"> PAGEREF _Toc120659818 \h </w:instrText>
      </w:r>
      <w:r w:rsidR="009F6853" w:rsidRPr="00E50B52">
        <w:fldChar w:fldCharType="separate"/>
      </w:r>
      <w:r w:rsidR="00725EDE">
        <w:t>vi</w:t>
      </w:r>
      <w:r w:rsidR="009F6853" w:rsidRPr="00E50B52">
        <w:fldChar w:fldCharType="end"/>
      </w:r>
    </w:p>
    <w:p w:rsidR="002072AA" w:rsidRPr="00E50B52" w:rsidRDefault="002072AA" w:rsidP="00976F98">
      <w:pPr>
        <w:pStyle w:val="T1"/>
        <w:rPr>
          <w:rFonts w:asciiTheme="minorHAnsi" w:eastAsiaTheme="minorEastAsia" w:hAnsiTheme="minorHAnsi"/>
          <w:sz w:val="22"/>
          <w:lang w:eastAsia="tr-TR"/>
        </w:rPr>
      </w:pPr>
      <w:r w:rsidRPr="00E50B52">
        <w:rPr>
          <w:rFonts w:eastAsia="Times New Roman" w:cs="Times New Roman"/>
          <w:lang w:bidi="en-US"/>
        </w:rPr>
        <w:t>TABLO</w:t>
      </w:r>
      <w:r w:rsidR="00E50B52">
        <w:rPr>
          <w:rFonts w:eastAsia="Times New Roman" w:cs="Times New Roman"/>
          <w:lang w:bidi="en-US"/>
        </w:rPr>
        <w:t>LAR</w:t>
      </w:r>
      <w:r w:rsidRPr="00E50B52">
        <w:rPr>
          <w:rFonts w:eastAsia="Times New Roman" w:cs="Times New Roman"/>
          <w:lang w:bidi="en-US"/>
        </w:rPr>
        <w:t xml:space="preserve"> LİSTESİ</w:t>
      </w:r>
      <w:r w:rsidRPr="00E50B52">
        <w:tab/>
      </w:r>
      <w:r w:rsidR="009F6853" w:rsidRPr="00E50B52">
        <w:fldChar w:fldCharType="begin"/>
      </w:r>
      <w:r w:rsidRPr="00E50B52">
        <w:instrText xml:space="preserve"> PAGEREF _Toc120659819 \h </w:instrText>
      </w:r>
      <w:r w:rsidR="009F6853" w:rsidRPr="00E50B52">
        <w:fldChar w:fldCharType="separate"/>
      </w:r>
      <w:r w:rsidR="00725EDE">
        <w:t>vii</w:t>
      </w:r>
      <w:r w:rsidR="009F6853" w:rsidRPr="00E50B52">
        <w:fldChar w:fldCharType="end"/>
      </w:r>
    </w:p>
    <w:p w:rsidR="002072AA" w:rsidRPr="00E50B52" w:rsidRDefault="002072AA" w:rsidP="00976F98">
      <w:pPr>
        <w:pStyle w:val="T1"/>
        <w:rPr>
          <w:rFonts w:asciiTheme="minorHAnsi" w:eastAsiaTheme="minorEastAsia" w:hAnsiTheme="minorHAnsi"/>
          <w:sz w:val="22"/>
          <w:lang w:eastAsia="tr-TR"/>
        </w:rPr>
      </w:pPr>
      <w:r w:rsidRPr="00E50B52">
        <w:rPr>
          <w:lang w:bidi="en-US"/>
        </w:rPr>
        <w:t>ÖZET</w:t>
      </w:r>
      <w:r w:rsidRPr="00E50B52">
        <w:tab/>
      </w:r>
      <w:r w:rsidR="009F6853" w:rsidRPr="00E50B52">
        <w:fldChar w:fldCharType="begin"/>
      </w:r>
      <w:r w:rsidRPr="00E50B52">
        <w:instrText xml:space="preserve"> PAGEREF _Toc120659820 \h </w:instrText>
      </w:r>
      <w:r w:rsidR="009F6853" w:rsidRPr="00E50B52">
        <w:fldChar w:fldCharType="separate"/>
      </w:r>
      <w:r w:rsidR="00725EDE">
        <w:t>viii</w:t>
      </w:r>
      <w:r w:rsidR="009F6853" w:rsidRPr="00E50B52">
        <w:fldChar w:fldCharType="end"/>
      </w:r>
    </w:p>
    <w:p w:rsidR="002072AA" w:rsidRDefault="002072AA" w:rsidP="00976F98">
      <w:pPr>
        <w:pStyle w:val="T1"/>
        <w:rPr>
          <w:rFonts w:asciiTheme="minorHAnsi" w:eastAsiaTheme="minorEastAsia" w:hAnsiTheme="minorHAnsi"/>
          <w:sz w:val="22"/>
          <w:lang w:eastAsia="tr-TR"/>
        </w:rPr>
      </w:pPr>
      <w:r w:rsidRPr="00E50B52">
        <w:rPr>
          <w:lang w:bidi="en-US"/>
        </w:rPr>
        <w:t>ABSTRACT</w:t>
      </w:r>
      <w:r>
        <w:tab/>
      </w:r>
      <w:r w:rsidR="009F6853" w:rsidRPr="00757784">
        <w:fldChar w:fldCharType="begin"/>
      </w:r>
      <w:r w:rsidRPr="00757784">
        <w:instrText xml:space="preserve"> PAGEREF _Toc120659821 \h </w:instrText>
      </w:r>
      <w:r w:rsidR="009F6853" w:rsidRPr="00757784">
        <w:fldChar w:fldCharType="separate"/>
      </w:r>
      <w:r w:rsidR="00725EDE">
        <w:t>ix</w:t>
      </w:r>
      <w:r w:rsidR="009F6853" w:rsidRPr="00757784">
        <w:fldChar w:fldCharType="end"/>
      </w:r>
    </w:p>
    <w:p w:rsidR="002072AA" w:rsidRPr="00976F98" w:rsidRDefault="002072AA" w:rsidP="00976F98">
      <w:pPr>
        <w:pStyle w:val="T1"/>
        <w:rPr>
          <w:rFonts w:asciiTheme="minorHAnsi" w:eastAsiaTheme="minorEastAsia" w:hAnsiTheme="minorHAnsi"/>
          <w:sz w:val="22"/>
          <w:lang w:eastAsia="tr-TR"/>
        </w:rPr>
      </w:pPr>
      <w:r w:rsidRPr="00976F98">
        <w:t>1.</w:t>
      </w:r>
      <w:r w:rsidRPr="00976F98">
        <w:rPr>
          <w:rFonts w:asciiTheme="minorHAnsi" w:eastAsiaTheme="minorEastAsia" w:hAnsiTheme="minorHAnsi"/>
          <w:sz w:val="22"/>
          <w:lang w:eastAsia="tr-TR"/>
        </w:rPr>
        <w:tab/>
      </w:r>
      <w:r w:rsidRPr="00976F98">
        <w:t>GİRİŞ</w:t>
      </w:r>
      <w:r w:rsidRPr="00976F98">
        <w:tab/>
      </w:r>
      <w:r w:rsidR="009F6853" w:rsidRPr="00976F98">
        <w:fldChar w:fldCharType="begin"/>
      </w:r>
      <w:r w:rsidRPr="00976F98">
        <w:instrText xml:space="preserve"> PAGEREF _Toc120659822 \h </w:instrText>
      </w:r>
      <w:r w:rsidR="009F6853" w:rsidRPr="00976F98">
        <w:fldChar w:fldCharType="separate"/>
      </w:r>
      <w:r w:rsidR="00725EDE">
        <w:t>1</w:t>
      </w:r>
      <w:r w:rsidR="009F6853" w:rsidRPr="00976F98">
        <w:fldChar w:fldCharType="end"/>
      </w:r>
    </w:p>
    <w:p w:rsidR="002072AA" w:rsidRDefault="002072AA" w:rsidP="00976F98">
      <w:pPr>
        <w:pStyle w:val="T2"/>
        <w:ind w:left="964"/>
        <w:rPr>
          <w:rFonts w:asciiTheme="minorHAnsi" w:eastAsiaTheme="minorEastAsia" w:hAnsiTheme="minorHAnsi"/>
          <w:sz w:val="22"/>
          <w:lang w:eastAsia="tr-TR"/>
        </w:rPr>
      </w:pPr>
      <w:r>
        <w:t>1.1</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Bitki Hücre ve Doku Kültürünün Temelleri</w:t>
      </w:r>
      <w:r>
        <w:tab/>
      </w:r>
      <w:r w:rsidR="009F6853">
        <w:fldChar w:fldCharType="begin"/>
      </w:r>
      <w:r>
        <w:instrText xml:space="preserve"> PAGEREF _Toc120659823 \h </w:instrText>
      </w:r>
      <w:r w:rsidR="009F6853">
        <w:fldChar w:fldCharType="separate"/>
      </w:r>
      <w:r w:rsidR="00725EDE">
        <w:t>7</w:t>
      </w:r>
      <w:r w:rsidR="009F6853">
        <w:fldChar w:fldCharType="end"/>
      </w:r>
    </w:p>
    <w:p w:rsidR="002072AA" w:rsidRDefault="002072AA" w:rsidP="00976F98">
      <w:pPr>
        <w:pStyle w:val="T2"/>
        <w:ind w:left="964"/>
        <w:rPr>
          <w:rFonts w:asciiTheme="minorHAnsi" w:eastAsiaTheme="minorEastAsia" w:hAnsiTheme="minorHAnsi"/>
          <w:sz w:val="22"/>
          <w:lang w:eastAsia="tr-TR"/>
        </w:rPr>
      </w:pPr>
      <w:r>
        <w:t>1.2</w:t>
      </w:r>
      <w:r w:rsidR="00554F15">
        <w:t>.</w:t>
      </w:r>
      <w:r w:rsidR="00976F98">
        <w:t xml:space="preserve"> </w:t>
      </w:r>
      <w:r>
        <w:t>Doku Kültürü</w:t>
      </w:r>
      <w:r>
        <w:tab/>
      </w:r>
      <w:r w:rsidR="009F6853">
        <w:fldChar w:fldCharType="begin"/>
      </w:r>
      <w:r>
        <w:instrText xml:space="preserve"> PAGEREF _Toc120659824 \h </w:instrText>
      </w:r>
      <w:r w:rsidR="009F6853">
        <w:fldChar w:fldCharType="separate"/>
      </w:r>
      <w:r w:rsidR="00725EDE">
        <w:t>10</w:t>
      </w:r>
      <w:r w:rsidR="009F6853">
        <w:fldChar w:fldCharType="end"/>
      </w:r>
    </w:p>
    <w:p w:rsidR="002072AA" w:rsidRDefault="002072AA" w:rsidP="00976F98">
      <w:pPr>
        <w:pStyle w:val="T2"/>
        <w:ind w:left="964"/>
        <w:rPr>
          <w:rFonts w:asciiTheme="minorHAnsi" w:eastAsiaTheme="minorEastAsia" w:hAnsiTheme="minorHAnsi"/>
          <w:sz w:val="22"/>
          <w:lang w:eastAsia="tr-TR"/>
        </w:rPr>
      </w:pPr>
      <w:r>
        <w:t>1.3</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Kallus Kültürü</w:t>
      </w:r>
      <w:r>
        <w:tab/>
      </w:r>
      <w:r w:rsidR="009F6853">
        <w:fldChar w:fldCharType="begin"/>
      </w:r>
      <w:r>
        <w:instrText xml:space="preserve"> PAGEREF _Toc120659825 \h </w:instrText>
      </w:r>
      <w:r w:rsidR="009F6853">
        <w:fldChar w:fldCharType="separate"/>
      </w:r>
      <w:r w:rsidR="00725EDE">
        <w:t>11</w:t>
      </w:r>
      <w:r w:rsidR="009F6853">
        <w:fldChar w:fldCharType="end"/>
      </w:r>
    </w:p>
    <w:p w:rsidR="002072AA" w:rsidRDefault="002072AA" w:rsidP="00976F98">
      <w:pPr>
        <w:pStyle w:val="T2"/>
        <w:ind w:left="964"/>
        <w:rPr>
          <w:rFonts w:asciiTheme="minorHAnsi" w:eastAsiaTheme="minorEastAsia" w:hAnsiTheme="minorHAnsi"/>
          <w:sz w:val="22"/>
          <w:lang w:eastAsia="tr-TR"/>
        </w:rPr>
      </w:pPr>
      <w:r>
        <w:t>1.4</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Antimikrobiyal Aktivite</w:t>
      </w:r>
      <w:r>
        <w:tab/>
      </w:r>
      <w:r w:rsidR="009F6853">
        <w:fldChar w:fldCharType="begin"/>
      </w:r>
      <w:r>
        <w:instrText xml:space="preserve"> PAGEREF _Toc120659826 \h </w:instrText>
      </w:r>
      <w:r w:rsidR="009F6853">
        <w:fldChar w:fldCharType="separate"/>
      </w:r>
      <w:r w:rsidR="00725EDE">
        <w:t>12</w:t>
      </w:r>
      <w:r w:rsidR="009F6853">
        <w:fldChar w:fldCharType="end"/>
      </w:r>
    </w:p>
    <w:p w:rsidR="002072AA" w:rsidRDefault="002072AA" w:rsidP="00976F98">
      <w:pPr>
        <w:pStyle w:val="T2"/>
        <w:ind w:left="964"/>
        <w:rPr>
          <w:rFonts w:asciiTheme="minorHAnsi" w:eastAsiaTheme="minorEastAsia" w:hAnsiTheme="minorHAnsi"/>
          <w:sz w:val="22"/>
          <w:lang w:eastAsia="tr-TR"/>
        </w:rPr>
      </w:pPr>
      <w:r>
        <w:t>1.5</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Disk Difüzyon Testi</w:t>
      </w:r>
      <w:r>
        <w:tab/>
      </w:r>
      <w:r w:rsidR="009F6853">
        <w:fldChar w:fldCharType="begin"/>
      </w:r>
      <w:r>
        <w:instrText xml:space="preserve"> PAGEREF _Toc120659827 \h </w:instrText>
      </w:r>
      <w:r w:rsidR="009F6853">
        <w:fldChar w:fldCharType="separate"/>
      </w:r>
      <w:r w:rsidR="00725EDE">
        <w:t>13</w:t>
      </w:r>
      <w:r w:rsidR="009F6853">
        <w:fldChar w:fldCharType="end"/>
      </w:r>
    </w:p>
    <w:p w:rsidR="002072AA" w:rsidRDefault="002072AA" w:rsidP="00976F98">
      <w:pPr>
        <w:pStyle w:val="T2"/>
        <w:ind w:left="964"/>
        <w:rPr>
          <w:rFonts w:asciiTheme="minorHAnsi" w:eastAsiaTheme="minorEastAsia" w:hAnsiTheme="minorHAnsi"/>
          <w:sz w:val="22"/>
          <w:lang w:eastAsia="tr-TR"/>
        </w:rPr>
      </w:pPr>
      <w:r>
        <w:t>1.6</w:t>
      </w:r>
      <w:r>
        <w:rPr>
          <w:rFonts w:asciiTheme="minorHAnsi" w:eastAsiaTheme="minorEastAsia" w:hAnsiTheme="minorHAnsi"/>
          <w:sz w:val="22"/>
          <w:lang w:eastAsia="tr-TR"/>
        </w:rPr>
        <w:tab/>
      </w:r>
      <w:r w:rsidR="00554F15" w:rsidRPr="00554F15">
        <w:rPr>
          <w:rFonts w:eastAsiaTheme="minorEastAsia" w:cs="Times New Roman"/>
          <w:szCs w:val="24"/>
          <w:lang w:eastAsia="tr-TR"/>
        </w:rPr>
        <w:t>.</w:t>
      </w:r>
      <w:r w:rsidR="00976F98" w:rsidRPr="00554F15">
        <w:rPr>
          <w:rFonts w:eastAsiaTheme="minorEastAsia" w:cs="Times New Roman"/>
          <w:szCs w:val="24"/>
          <w:lang w:eastAsia="tr-TR"/>
        </w:rPr>
        <w:t xml:space="preserve"> </w:t>
      </w:r>
      <w:r>
        <w:t>Bitkilerin Antikanser Aktivitesi</w:t>
      </w:r>
      <w:r>
        <w:tab/>
      </w:r>
      <w:r w:rsidR="009F6853">
        <w:fldChar w:fldCharType="begin"/>
      </w:r>
      <w:r>
        <w:instrText xml:space="preserve"> PAGEREF _Toc120659828 \h </w:instrText>
      </w:r>
      <w:r w:rsidR="009F6853">
        <w:fldChar w:fldCharType="separate"/>
      </w:r>
      <w:r w:rsidR="00725EDE">
        <w:t>14</w:t>
      </w:r>
      <w:r w:rsidR="009F6853">
        <w:fldChar w:fldCharType="end"/>
      </w:r>
    </w:p>
    <w:p w:rsidR="002072AA" w:rsidRDefault="002072AA" w:rsidP="00976F98">
      <w:pPr>
        <w:pStyle w:val="T1"/>
        <w:rPr>
          <w:rFonts w:asciiTheme="minorHAnsi" w:eastAsiaTheme="minorEastAsia" w:hAnsiTheme="minorHAnsi"/>
          <w:b/>
          <w:sz w:val="22"/>
          <w:lang w:eastAsia="tr-TR"/>
        </w:rPr>
      </w:pPr>
      <w:r>
        <w:t>2.</w:t>
      </w:r>
      <w:r>
        <w:rPr>
          <w:rFonts w:asciiTheme="minorHAnsi" w:eastAsiaTheme="minorEastAsia" w:hAnsiTheme="minorHAnsi"/>
          <w:b/>
          <w:sz w:val="22"/>
          <w:lang w:eastAsia="tr-TR"/>
        </w:rPr>
        <w:tab/>
      </w:r>
      <w:r>
        <w:t>KAYNAK</w:t>
      </w:r>
      <w:r w:rsidRPr="004E7813">
        <w:rPr>
          <w:spacing w:val="-2"/>
        </w:rPr>
        <w:t xml:space="preserve"> </w:t>
      </w:r>
      <w:r>
        <w:t>ÖZETLERİ</w:t>
      </w:r>
      <w:r>
        <w:tab/>
      </w:r>
      <w:r w:rsidR="009F6853">
        <w:fldChar w:fldCharType="begin"/>
      </w:r>
      <w:r>
        <w:instrText xml:space="preserve"> PAGEREF _Toc120659829 \h </w:instrText>
      </w:r>
      <w:r w:rsidR="009F6853">
        <w:fldChar w:fldCharType="separate"/>
      </w:r>
      <w:r w:rsidR="00725EDE">
        <w:t>15</w:t>
      </w:r>
      <w:r w:rsidR="009F6853">
        <w:fldChar w:fldCharType="end"/>
      </w:r>
    </w:p>
    <w:p w:rsidR="002072AA" w:rsidRDefault="002072AA" w:rsidP="00976F98">
      <w:pPr>
        <w:pStyle w:val="T1"/>
        <w:rPr>
          <w:rFonts w:asciiTheme="minorHAnsi" w:eastAsiaTheme="minorEastAsia" w:hAnsiTheme="minorHAnsi"/>
          <w:b/>
          <w:sz w:val="22"/>
          <w:lang w:eastAsia="tr-TR"/>
        </w:rPr>
      </w:pPr>
      <w:r>
        <w:t>3.</w:t>
      </w:r>
      <w:r>
        <w:rPr>
          <w:rFonts w:asciiTheme="minorHAnsi" w:eastAsiaTheme="minorEastAsia" w:hAnsiTheme="minorHAnsi"/>
          <w:b/>
          <w:sz w:val="22"/>
          <w:lang w:eastAsia="tr-TR"/>
        </w:rPr>
        <w:tab/>
      </w:r>
      <w:r>
        <w:t>MATERYAL VE YÖNTEM</w:t>
      </w:r>
      <w:r>
        <w:tab/>
      </w:r>
      <w:r w:rsidR="009F6853">
        <w:fldChar w:fldCharType="begin"/>
      </w:r>
      <w:r>
        <w:instrText xml:space="preserve"> PAGEREF _Toc120659830 \h </w:instrText>
      </w:r>
      <w:r w:rsidR="009F6853">
        <w:fldChar w:fldCharType="separate"/>
      </w:r>
      <w:r w:rsidR="00725EDE">
        <w:t>21</w:t>
      </w:r>
      <w:r w:rsidR="009F6853">
        <w:fldChar w:fldCharType="end"/>
      </w:r>
    </w:p>
    <w:p w:rsidR="002072AA" w:rsidRDefault="002072AA" w:rsidP="00976F98">
      <w:pPr>
        <w:pStyle w:val="T2"/>
        <w:ind w:left="964"/>
        <w:rPr>
          <w:rFonts w:asciiTheme="minorHAnsi" w:eastAsiaTheme="minorEastAsia" w:hAnsiTheme="minorHAnsi"/>
          <w:sz w:val="22"/>
          <w:lang w:eastAsia="tr-TR"/>
        </w:rPr>
      </w:pPr>
      <w:r>
        <w:t>3.1</w:t>
      </w:r>
      <w:r w:rsidR="00554F15">
        <w:t>.</w:t>
      </w:r>
      <w:r w:rsidR="00976F98">
        <w:rPr>
          <w:rFonts w:asciiTheme="minorHAnsi" w:eastAsiaTheme="minorEastAsia" w:hAnsiTheme="minorHAnsi"/>
          <w:sz w:val="22"/>
          <w:lang w:eastAsia="tr-TR"/>
        </w:rPr>
        <w:t xml:space="preserve"> </w:t>
      </w:r>
      <w:r>
        <w:t>Bitki Materyali</w:t>
      </w:r>
      <w:r>
        <w:tab/>
      </w:r>
      <w:r w:rsidR="009F6853">
        <w:fldChar w:fldCharType="begin"/>
      </w:r>
      <w:r>
        <w:instrText xml:space="preserve"> PAGEREF _Toc120659831 \h </w:instrText>
      </w:r>
      <w:r w:rsidR="009F6853">
        <w:fldChar w:fldCharType="separate"/>
      </w:r>
      <w:r w:rsidR="00725EDE">
        <w:t>21</w:t>
      </w:r>
      <w:r w:rsidR="009F6853">
        <w:fldChar w:fldCharType="end"/>
      </w:r>
    </w:p>
    <w:p w:rsidR="002072AA" w:rsidRDefault="002072AA" w:rsidP="00976F98">
      <w:pPr>
        <w:pStyle w:val="T2"/>
        <w:ind w:left="964"/>
        <w:rPr>
          <w:rFonts w:asciiTheme="minorHAnsi" w:eastAsiaTheme="minorEastAsia" w:hAnsiTheme="minorHAnsi"/>
          <w:sz w:val="22"/>
          <w:lang w:eastAsia="tr-TR"/>
        </w:rPr>
      </w:pPr>
      <w:r>
        <w:t>3.2</w:t>
      </w:r>
      <w:r>
        <w:rPr>
          <w:rFonts w:asciiTheme="minorHAnsi" w:eastAsiaTheme="minorEastAsia" w:hAnsiTheme="minorHAnsi"/>
          <w:sz w:val="22"/>
          <w:lang w:eastAsia="tr-TR"/>
        </w:rPr>
        <w:tab/>
      </w:r>
      <w:r w:rsidR="00554F15" w:rsidRPr="00554F15">
        <w:rPr>
          <w:rFonts w:eastAsiaTheme="minorEastAsia" w:cs="Times New Roman"/>
          <w:szCs w:val="24"/>
          <w:lang w:eastAsia="tr-TR"/>
        </w:rPr>
        <w:t>.</w:t>
      </w:r>
      <w:r w:rsidR="00976F98">
        <w:rPr>
          <w:rFonts w:asciiTheme="minorHAnsi" w:eastAsiaTheme="minorEastAsia" w:hAnsiTheme="minorHAnsi"/>
          <w:sz w:val="22"/>
          <w:lang w:eastAsia="tr-TR"/>
        </w:rPr>
        <w:t xml:space="preserve"> </w:t>
      </w:r>
      <w:r>
        <w:t>Sterilizasyon</w:t>
      </w:r>
      <w:r>
        <w:tab/>
      </w:r>
      <w:r w:rsidR="009F6853">
        <w:fldChar w:fldCharType="begin"/>
      </w:r>
      <w:r>
        <w:instrText xml:space="preserve"> PAGEREF _Toc120659832 \h </w:instrText>
      </w:r>
      <w:r w:rsidR="009F6853">
        <w:fldChar w:fldCharType="separate"/>
      </w:r>
      <w:r w:rsidR="00725EDE">
        <w:t>21</w:t>
      </w:r>
      <w:r w:rsidR="009F6853">
        <w:fldChar w:fldCharType="end"/>
      </w:r>
    </w:p>
    <w:p w:rsidR="002072AA" w:rsidRDefault="002072AA" w:rsidP="00976F98">
      <w:pPr>
        <w:pStyle w:val="T2"/>
        <w:ind w:left="964"/>
        <w:rPr>
          <w:rFonts w:asciiTheme="minorHAnsi" w:eastAsiaTheme="minorEastAsia" w:hAnsiTheme="minorHAnsi"/>
          <w:sz w:val="22"/>
          <w:lang w:eastAsia="tr-TR"/>
        </w:rPr>
      </w:pPr>
      <w:r>
        <w:t>3.3</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Kallus Kültürlerinin Oluşturulması</w:t>
      </w:r>
      <w:r>
        <w:tab/>
      </w:r>
      <w:r w:rsidR="009F6853">
        <w:fldChar w:fldCharType="begin"/>
      </w:r>
      <w:r>
        <w:instrText xml:space="preserve"> PAGEREF _Toc120659833 \h </w:instrText>
      </w:r>
      <w:r w:rsidR="009F6853">
        <w:fldChar w:fldCharType="separate"/>
      </w:r>
      <w:r w:rsidR="00725EDE">
        <w:t>21</w:t>
      </w:r>
      <w:r w:rsidR="009F6853">
        <w:fldChar w:fldCharType="end"/>
      </w:r>
    </w:p>
    <w:p w:rsidR="002072AA" w:rsidRDefault="002072AA" w:rsidP="00976F98">
      <w:pPr>
        <w:pStyle w:val="T2"/>
        <w:ind w:left="964"/>
        <w:rPr>
          <w:rFonts w:asciiTheme="minorHAnsi" w:eastAsiaTheme="minorEastAsia" w:hAnsiTheme="minorHAnsi"/>
          <w:sz w:val="22"/>
          <w:lang w:eastAsia="tr-TR"/>
        </w:rPr>
      </w:pPr>
      <w:r>
        <w:t>3.4</w:t>
      </w:r>
      <w:r>
        <w:rPr>
          <w:rFonts w:asciiTheme="minorHAnsi" w:eastAsiaTheme="minorEastAsia" w:hAnsiTheme="minorHAnsi"/>
          <w:sz w:val="22"/>
          <w:lang w:eastAsia="tr-TR"/>
        </w:rPr>
        <w:tab/>
      </w:r>
      <w:r w:rsidR="00554F15" w:rsidRPr="00554F15">
        <w:rPr>
          <w:rFonts w:eastAsiaTheme="minorEastAsia" w:cs="Times New Roman"/>
          <w:szCs w:val="24"/>
          <w:lang w:eastAsia="tr-TR"/>
        </w:rPr>
        <w:t>.</w:t>
      </w:r>
      <w:r w:rsidR="00976F98">
        <w:rPr>
          <w:rFonts w:asciiTheme="minorHAnsi" w:eastAsiaTheme="minorEastAsia" w:hAnsiTheme="minorHAnsi"/>
          <w:sz w:val="22"/>
          <w:lang w:eastAsia="tr-TR"/>
        </w:rPr>
        <w:t xml:space="preserve"> </w:t>
      </w:r>
      <w:r>
        <w:t>Kallus Kültürlerine UV-C Uygulanması</w:t>
      </w:r>
      <w:r>
        <w:tab/>
      </w:r>
      <w:r w:rsidR="009F6853">
        <w:fldChar w:fldCharType="begin"/>
      </w:r>
      <w:r>
        <w:instrText xml:space="preserve"> PAGEREF _Toc120659834 \h </w:instrText>
      </w:r>
      <w:r w:rsidR="009F6853">
        <w:fldChar w:fldCharType="separate"/>
      </w:r>
      <w:r w:rsidR="00725EDE">
        <w:t>22</w:t>
      </w:r>
      <w:r w:rsidR="009F6853">
        <w:fldChar w:fldCharType="end"/>
      </w:r>
    </w:p>
    <w:p w:rsidR="002072AA" w:rsidRDefault="002072AA" w:rsidP="00976F98">
      <w:pPr>
        <w:pStyle w:val="T2"/>
        <w:ind w:left="964"/>
        <w:rPr>
          <w:rFonts w:asciiTheme="minorHAnsi" w:eastAsiaTheme="minorEastAsia" w:hAnsiTheme="minorHAnsi"/>
          <w:sz w:val="22"/>
          <w:lang w:eastAsia="tr-TR"/>
        </w:rPr>
      </w:pPr>
      <w:r>
        <w:t>3.5</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Kalluslardan Metanol Ekstraktların Elde Edilmesi</w:t>
      </w:r>
      <w:r>
        <w:tab/>
      </w:r>
      <w:r w:rsidR="009F6853">
        <w:fldChar w:fldCharType="begin"/>
      </w:r>
      <w:r>
        <w:instrText xml:space="preserve"> PAGEREF _Toc120659835 \h </w:instrText>
      </w:r>
      <w:r w:rsidR="009F6853">
        <w:fldChar w:fldCharType="separate"/>
      </w:r>
      <w:r w:rsidR="00725EDE">
        <w:t>23</w:t>
      </w:r>
      <w:r w:rsidR="009F6853">
        <w:fldChar w:fldCharType="end"/>
      </w:r>
    </w:p>
    <w:p w:rsidR="002072AA" w:rsidRDefault="002072AA" w:rsidP="00976F98">
      <w:pPr>
        <w:pStyle w:val="T2"/>
        <w:ind w:left="964"/>
        <w:rPr>
          <w:rFonts w:asciiTheme="minorHAnsi" w:eastAsiaTheme="minorEastAsia" w:hAnsiTheme="minorHAnsi"/>
          <w:sz w:val="22"/>
          <w:lang w:eastAsia="tr-TR"/>
        </w:rPr>
      </w:pPr>
      <w:r>
        <w:t>3.6</w:t>
      </w:r>
      <w:r w:rsidR="00554F15">
        <w:t>.</w:t>
      </w:r>
      <w:r w:rsidR="00976F98">
        <w:t xml:space="preserve"> </w:t>
      </w:r>
      <w:r>
        <w:t>Ekstraktların Antimikrobiyal Aktivitelerinin Belirlenmesi</w:t>
      </w:r>
      <w:r>
        <w:tab/>
      </w:r>
      <w:r w:rsidR="009F6853">
        <w:fldChar w:fldCharType="begin"/>
      </w:r>
      <w:r>
        <w:instrText xml:space="preserve"> PAGEREF _Toc120659836 \h </w:instrText>
      </w:r>
      <w:r w:rsidR="009F6853">
        <w:fldChar w:fldCharType="separate"/>
      </w:r>
      <w:r w:rsidR="00725EDE">
        <w:t>23</w:t>
      </w:r>
      <w:r w:rsidR="009F6853">
        <w:fldChar w:fldCharType="end"/>
      </w:r>
    </w:p>
    <w:p w:rsidR="002072AA" w:rsidRDefault="002072AA" w:rsidP="00976F98">
      <w:pPr>
        <w:pStyle w:val="T2"/>
        <w:ind w:left="964"/>
        <w:rPr>
          <w:rFonts w:asciiTheme="minorHAnsi" w:eastAsiaTheme="minorEastAsia" w:hAnsiTheme="minorHAnsi"/>
          <w:sz w:val="22"/>
          <w:lang w:eastAsia="tr-TR"/>
        </w:rPr>
      </w:pPr>
      <w:r>
        <w:t>3.7</w:t>
      </w:r>
      <w:r w:rsidR="00554F15">
        <w:t>.</w:t>
      </w:r>
      <w:r w:rsidR="00976F98">
        <w:t xml:space="preserve"> </w:t>
      </w:r>
      <w:r>
        <w:t>Ekstraktların Antikanser Aktivitelerinin Belirlenmesi</w:t>
      </w:r>
      <w:r>
        <w:tab/>
      </w:r>
      <w:r w:rsidR="009F6853">
        <w:fldChar w:fldCharType="begin"/>
      </w:r>
      <w:r>
        <w:instrText xml:space="preserve"> PAGEREF _Toc120659837 \h </w:instrText>
      </w:r>
      <w:r w:rsidR="009F6853">
        <w:fldChar w:fldCharType="separate"/>
      </w:r>
      <w:r w:rsidR="00725EDE">
        <w:t>26</w:t>
      </w:r>
      <w:r w:rsidR="009F6853">
        <w:fldChar w:fldCharType="end"/>
      </w:r>
    </w:p>
    <w:p w:rsidR="002072AA" w:rsidRDefault="002072AA" w:rsidP="00976F98">
      <w:pPr>
        <w:pStyle w:val="T2"/>
        <w:ind w:left="964"/>
        <w:rPr>
          <w:rFonts w:asciiTheme="minorHAnsi" w:eastAsiaTheme="minorEastAsia" w:hAnsiTheme="minorHAnsi"/>
          <w:sz w:val="22"/>
          <w:lang w:eastAsia="tr-TR"/>
        </w:rPr>
      </w:pPr>
      <w:r>
        <w:t>3.8</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İstatistiksel Analiz</w:t>
      </w:r>
      <w:r>
        <w:tab/>
      </w:r>
      <w:r w:rsidR="009F6853">
        <w:fldChar w:fldCharType="begin"/>
      </w:r>
      <w:r>
        <w:instrText xml:space="preserve"> PAGEREF _Toc120659838 \h </w:instrText>
      </w:r>
      <w:r w:rsidR="009F6853">
        <w:fldChar w:fldCharType="separate"/>
      </w:r>
      <w:r w:rsidR="00725EDE">
        <w:t>26</w:t>
      </w:r>
      <w:r w:rsidR="009F6853">
        <w:fldChar w:fldCharType="end"/>
      </w:r>
    </w:p>
    <w:p w:rsidR="002072AA" w:rsidRDefault="002072AA" w:rsidP="00976F98">
      <w:pPr>
        <w:pStyle w:val="T1"/>
        <w:rPr>
          <w:rFonts w:asciiTheme="minorHAnsi" w:eastAsiaTheme="minorEastAsia" w:hAnsiTheme="minorHAnsi"/>
          <w:b/>
          <w:sz w:val="22"/>
          <w:lang w:eastAsia="tr-TR"/>
        </w:rPr>
      </w:pPr>
      <w:r>
        <w:t>4.</w:t>
      </w:r>
      <w:r>
        <w:rPr>
          <w:rFonts w:asciiTheme="minorHAnsi" w:eastAsiaTheme="minorEastAsia" w:hAnsiTheme="minorHAnsi"/>
          <w:b/>
          <w:sz w:val="22"/>
          <w:lang w:eastAsia="tr-TR"/>
        </w:rPr>
        <w:tab/>
      </w:r>
      <w:r>
        <w:t>BULGULAR VE TARTIŞMA</w:t>
      </w:r>
      <w:r>
        <w:tab/>
      </w:r>
      <w:r w:rsidR="009F6853">
        <w:fldChar w:fldCharType="begin"/>
      </w:r>
      <w:r>
        <w:instrText xml:space="preserve"> PAGEREF _Toc120659839 \h </w:instrText>
      </w:r>
      <w:r w:rsidR="009F6853">
        <w:fldChar w:fldCharType="separate"/>
      </w:r>
      <w:r w:rsidR="00725EDE">
        <w:t>27</w:t>
      </w:r>
      <w:r w:rsidR="009F6853">
        <w:fldChar w:fldCharType="end"/>
      </w:r>
    </w:p>
    <w:p w:rsidR="002072AA" w:rsidRDefault="002072AA" w:rsidP="00976F98">
      <w:pPr>
        <w:pStyle w:val="T2"/>
        <w:ind w:left="964"/>
        <w:rPr>
          <w:rFonts w:asciiTheme="minorHAnsi" w:eastAsiaTheme="minorEastAsia" w:hAnsiTheme="minorHAnsi"/>
          <w:sz w:val="22"/>
          <w:lang w:eastAsia="tr-TR"/>
        </w:rPr>
      </w:pPr>
      <w:r>
        <w:t>4.1</w:t>
      </w:r>
      <w:r w:rsidR="00554F15">
        <w:t>.</w:t>
      </w:r>
      <w:r w:rsidR="00976F98">
        <w:t xml:space="preserve"> </w:t>
      </w:r>
      <w:r>
        <w:t>Sterilizasyon ve Tohum Çimlenmesi ile İlgili Sonuçlar</w:t>
      </w:r>
      <w:r>
        <w:tab/>
      </w:r>
      <w:r w:rsidR="009F6853">
        <w:fldChar w:fldCharType="begin"/>
      </w:r>
      <w:r>
        <w:instrText xml:space="preserve"> PAGEREF _Toc120659840 \h </w:instrText>
      </w:r>
      <w:r w:rsidR="009F6853">
        <w:fldChar w:fldCharType="separate"/>
      </w:r>
      <w:r w:rsidR="00725EDE">
        <w:t>27</w:t>
      </w:r>
      <w:r w:rsidR="009F6853">
        <w:fldChar w:fldCharType="end"/>
      </w:r>
    </w:p>
    <w:p w:rsidR="002072AA" w:rsidRDefault="002072AA" w:rsidP="00976F98">
      <w:pPr>
        <w:pStyle w:val="T2"/>
        <w:ind w:left="964"/>
        <w:rPr>
          <w:rFonts w:asciiTheme="minorHAnsi" w:eastAsiaTheme="minorEastAsia" w:hAnsiTheme="minorHAnsi"/>
          <w:sz w:val="22"/>
          <w:lang w:eastAsia="tr-TR"/>
        </w:rPr>
      </w:pPr>
      <w:r>
        <w:t>4.2</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Kallus Gelişim Oranı ve Kallus Ağırlığı İle İlgili Sonuçlar</w:t>
      </w:r>
      <w:r>
        <w:tab/>
      </w:r>
      <w:r w:rsidR="009F6853">
        <w:fldChar w:fldCharType="begin"/>
      </w:r>
      <w:r>
        <w:instrText xml:space="preserve"> PAGEREF _Toc120659841 \h </w:instrText>
      </w:r>
      <w:r w:rsidR="009F6853">
        <w:fldChar w:fldCharType="separate"/>
      </w:r>
      <w:r w:rsidR="00725EDE">
        <w:t>29</w:t>
      </w:r>
      <w:r w:rsidR="009F6853">
        <w:fldChar w:fldCharType="end"/>
      </w:r>
    </w:p>
    <w:p w:rsidR="002072AA" w:rsidRDefault="002072AA" w:rsidP="00976F98">
      <w:pPr>
        <w:pStyle w:val="T2"/>
        <w:ind w:left="964"/>
        <w:rPr>
          <w:rFonts w:asciiTheme="minorHAnsi" w:eastAsiaTheme="minorEastAsia" w:hAnsiTheme="minorHAnsi"/>
          <w:sz w:val="22"/>
          <w:lang w:eastAsia="tr-TR"/>
        </w:rPr>
      </w:pPr>
      <w:r>
        <w:t>4.3</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Antimikrobiyal Aktivite Sonuçları</w:t>
      </w:r>
      <w:r>
        <w:tab/>
      </w:r>
      <w:r w:rsidR="009F6853">
        <w:fldChar w:fldCharType="begin"/>
      </w:r>
      <w:r>
        <w:instrText xml:space="preserve"> PAGEREF _Toc120659842 \h </w:instrText>
      </w:r>
      <w:r w:rsidR="009F6853">
        <w:fldChar w:fldCharType="separate"/>
      </w:r>
      <w:r w:rsidR="00725EDE">
        <w:t>40</w:t>
      </w:r>
      <w:r w:rsidR="009F6853">
        <w:fldChar w:fldCharType="end"/>
      </w:r>
    </w:p>
    <w:p w:rsidR="002072AA" w:rsidRDefault="002072AA" w:rsidP="00976F98">
      <w:pPr>
        <w:pStyle w:val="T2"/>
        <w:ind w:left="964"/>
        <w:rPr>
          <w:rFonts w:asciiTheme="minorHAnsi" w:eastAsiaTheme="minorEastAsia" w:hAnsiTheme="minorHAnsi"/>
          <w:sz w:val="22"/>
          <w:lang w:eastAsia="tr-TR"/>
        </w:rPr>
      </w:pPr>
      <w:r>
        <w:t>4.4</w:t>
      </w:r>
      <w:r w:rsidR="00554F15">
        <w:t>.</w:t>
      </w:r>
      <w:r>
        <w:rPr>
          <w:rFonts w:asciiTheme="minorHAnsi" w:eastAsiaTheme="minorEastAsia" w:hAnsiTheme="minorHAnsi"/>
          <w:sz w:val="22"/>
          <w:lang w:eastAsia="tr-TR"/>
        </w:rPr>
        <w:tab/>
      </w:r>
      <w:r w:rsidR="00976F98">
        <w:rPr>
          <w:rFonts w:asciiTheme="minorHAnsi" w:eastAsiaTheme="minorEastAsia" w:hAnsiTheme="minorHAnsi"/>
          <w:sz w:val="22"/>
          <w:lang w:eastAsia="tr-TR"/>
        </w:rPr>
        <w:t xml:space="preserve"> </w:t>
      </w:r>
      <w:r>
        <w:t>Antikanser Aktivite Sonuçları</w:t>
      </w:r>
      <w:r>
        <w:tab/>
      </w:r>
      <w:r w:rsidR="009F6853">
        <w:fldChar w:fldCharType="begin"/>
      </w:r>
      <w:r>
        <w:instrText xml:space="preserve"> PAGEREF _Toc120659843 \h </w:instrText>
      </w:r>
      <w:r w:rsidR="009F6853">
        <w:fldChar w:fldCharType="separate"/>
      </w:r>
      <w:r w:rsidR="00725EDE">
        <w:t>46</w:t>
      </w:r>
      <w:r w:rsidR="009F6853">
        <w:fldChar w:fldCharType="end"/>
      </w:r>
    </w:p>
    <w:p w:rsidR="002072AA" w:rsidRDefault="002072AA" w:rsidP="00976F98">
      <w:pPr>
        <w:pStyle w:val="T1"/>
        <w:rPr>
          <w:rFonts w:asciiTheme="minorHAnsi" w:eastAsiaTheme="minorEastAsia" w:hAnsiTheme="minorHAnsi"/>
          <w:b/>
          <w:sz w:val="22"/>
          <w:lang w:eastAsia="tr-TR"/>
        </w:rPr>
      </w:pPr>
      <w:r w:rsidRPr="004E7813">
        <w:rPr>
          <w:color w:val="0D0D0D"/>
        </w:rPr>
        <w:lastRenderedPageBreak/>
        <w:t>KAYNAKLAR</w:t>
      </w:r>
      <w:r>
        <w:tab/>
      </w:r>
      <w:r w:rsidR="009F6853">
        <w:fldChar w:fldCharType="begin"/>
      </w:r>
      <w:r>
        <w:instrText xml:space="preserve"> PAGEREF _Toc120659844 \h </w:instrText>
      </w:r>
      <w:r w:rsidR="009F6853">
        <w:fldChar w:fldCharType="separate"/>
      </w:r>
      <w:r w:rsidR="00725EDE">
        <w:t>61</w:t>
      </w:r>
      <w:r w:rsidR="009F6853">
        <w:fldChar w:fldCharType="end"/>
      </w:r>
    </w:p>
    <w:p w:rsidR="002072AA" w:rsidRPr="00976F98" w:rsidRDefault="002072AA" w:rsidP="00976F98">
      <w:pPr>
        <w:pStyle w:val="T7"/>
        <w:rPr>
          <w:rFonts w:asciiTheme="minorHAnsi" w:eastAsiaTheme="minorEastAsia" w:hAnsiTheme="minorHAnsi"/>
          <w:sz w:val="22"/>
          <w:lang w:eastAsia="tr-TR"/>
        </w:rPr>
      </w:pPr>
      <w:r w:rsidRPr="00976F98">
        <w:t>ÖZGEÇMİŞ</w:t>
      </w:r>
      <w:r w:rsidRPr="00976F98">
        <w:tab/>
      </w:r>
      <w:r w:rsidR="009F6853" w:rsidRPr="00976F98">
        <w:fldChar w:fldCharType="begin"/>
      </w:r>
      <w:r w:rsidRPr="00976F98">
        <w:instrText xml:space="preserve"> PAGEREF _Toc120659845 \h </w:instrText>
      </w:r>
      <w:r w:rsidR="009F6853" w:rsidRPr="00976F98">
        <w:fldChar w:fldCharType="separate"/>
      </w:r>
      <w:r w:rsidR="00725EDE">
        <w:t>68</w:t>
      </w:r>
      <w:r w:rsidR="009F6853" w:rsidRPr="00976F98">
        <w:fldChar w:fldCharType="end"/>
      </w:r>
    </w:p>
    <w:p w:rsidR="009144EC" w:rsidRDefault="009F6853" w:rsidP="00E50B52">
      <w:pPr>
        <w:pStyle w:val="fbemetinnormalkaln"/>
        <w:tabs>
          <w:tab w:val="right" w:leader="dot" w:pos="8460"/>
        </w:tabs>
        <w:spacing w:before="0" w:beforeAutospacing="0" w:after="0" w:afterAutospacing="0"/>
        <w:ind w:left="778" w:firstLine="0"/>
        <w:rPr>
          <w:noProof/>
          <w:lang w:val="tr-TR"/>
        </w:rPr>
      </w:pPr>
      <w:r w:rsidRPr="00B7464E">
        <w:rPr>
          <w:rFonts w:cs="Times New Roman"/>
          <w:bCs/>
          <w:caps/>
          <w:szCs w:val="24"/>
          <w:lang w:val="tr-TR"/>
        </w:rPr>
        <w:fldChar w:fldCharType="end"/>
      </w:r>
    </w:p>
    <w:p w:rsidR="009144EC" w:rsidRPr="0016020F" w:rsidRDefault="009144EC" w:rsidP="009144EC">
      <w:pPr>
        <w:pStyle w:val="fbemetinnormalkaln"/>
        <w:tabs>
          <w:tab w:val="right" w:leader="dot" w:pos="8460"/>
        </w:tabs>
        <w:spacing w:before="0" w:beforeAutospacing="0" w:after="0" w:afterAutospacing="0" w:line="240" w:lineRule="auto"/>
        <w:ind w:left="778" w:firstLine="0"/>
        <w:rPr>
          <w:b w:val="0"/>
        </w:rPr>
      </w:pPr>
    </w:p>
    <w:p w:rsidR="00F77B5F" w:rsidRDefault="00F77B5F" w:rsidP="007A6BB4">
      <w:pPr>
        <w:pStyle w:val="fbebalk1sol"/>
        <w:rPr>
          <w:lang w:val="tr-TR"/>
        </w:rPr>
      </w:pPr>
    </w:p>
    <w:p w:rsidR="00F77B5F" w:rsidRDefault="00F77B5F" w:rsidP="007A6BB4">
      <w:pPr>
        <w:pStyle w:val="fbebalk1sol"/>
        <w:rPr>
          <w:lang w:val="tr-TR"/>
        </w:rPr>
      </w:pPr>
    </w:p>
    <w:p w:rsidR="000029F7" w:rsidRDefault="000029F7"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7E3FBC" w:rsidRDefault="007E3FBC" w:rsidP="007A6BB4">
      <w:pPr>
        <w:pStyle w:val="fbebalk1sol"/>
        <w:rPr>
          <w:lang w:val="tr-TR"/>
        </w:rPr>
      </w:pPr>
    </w:p>
    <w:p w:rsidR="000F1F80" w:rsidRDefault="000F1F80" w:rsidP="007A6BB4">
      <w:pPr>
        <w:pStyle w:val="fbebalk1sol"/>
        <w:rPr>
          <w:lang w:val="tr-TR"/>
        </w:rPr>
      </w:pPr>
    </w:p>
    <w:bookmarkStart w:id="7" w:name="_Toc120659817" w:displacedByCustomXml="next"/>
    <w:bookmarkStart w:id="8" w:name="_Toc314568077" w:displacedByCustomXml="next"/>
    <w:bookmarkStart w:id="9" w:name="_Toc292899500" w:displacedByCustomXml="next"/>
    <w:sdt>
      <w:sdtPr>
        <w:rPr>
          <w:lang w:val="tr-TR"/>
        </w:rPr>
        <w:id w:val="1583185940"/>
      </w:sdtPr>
      <w:sdtEndPr>
        <w:rPr>
          <w:rFonts w:cs="Times New Roman"/>
          <w:szCs w:val="28"/>
        </w:rPr>
      </w:sdtEndPr>
      <w:sdtContent>
        <w:p w:rsidR="00925C0C" w:rsidRDefault="00B81039" w:rsidP="007A4514">
          <w:pPr>
            <w:pStyle w:val="fbebalk1sol"/>
            <w:spacing w:after="0"/>
            <w:rPr>
              <w:lang w:val="tr-TR"/>
            </w:rPr>
          </w:pPr>
          <w:r>
            <w:rPr>
              <w:lang w:val="tr-TR"/>
            </w:rPr>
            <w:t>SİMGELER VE</w:t>
          </w:r>
          <w:r w:rsidR="00F77B5F">
            <w:rPr>
              <w:lang w:val="tr-TR"/>
            </w:rPr>
            <w:t xml:space="preserve"> KISALTMALAR LİSTESİ</w:t>
          </w:r>
        </w:p>
        <w:p w:rsidR="00925C0C" w:rsidRDefault="00925C0C" w:rsidP="00CA5841">
          <w:pPr>
            <w:pStyle w:val="fbebalk1sol"/>
            <w:tabs>
              <w:tab w:val="left" w:pos="2085"/>
            </w:tabs>
            <w:spacing w:after="0"/>
            <w:outlineLvl w:val="9"/>
            <w:rPr>
              <w:lang w:val="tr-TR"/>
            </w:rPr>
          </w:pPr>
        </w:p>
        <w:p w:rsidR="00925C0C" w:rsidRDefault="00925C0C" w:rsidP="007A4514">
          <w:pPr>
            <w:pStyle w:val="fbebalk1sol"/>
            <w:spacing w:after="0"/>
            <w:rPr>
              <w:lang w:val="tr-TR"/>
            </w:rPr>
          </w:pPr>
        </w:p>
        <w:p w:rsidR="00F77B5F" w:rsidRPr="009F04FD" w:rsidRDefault="00F004C0" w:rsidP="007A4514">
          <w:pPr>
            <w:pStyle w:val="fbebalk1sol"/>
            <w:spacing w:after="0"/>
            <w:outlineLvl w:val="9"/>
            <w:rPr>
              <w:rFonts w:cs="Times New Roman"/>
              <w:b w:val="0"/>
              <w:szCs w:val="28"/>
              <w:lang w:val="tr-TR"/>
            </w:rPr>
          </w:pPr>
        </w:p>
      </w:sdtContent>
    </w:sdt>
    <w:bookmarkEnd w:id="7" w:displacedByCustomXml="prev"/>
    <w:bookmarkEnd w:id="8" w:displacedByCustomXml="prev"/>
    <w:bookmarkEnd w:id="9" w:displacedByCustomXml="prev"/>
    <w:tbl>
      <w:tblPr>
        <w:tblStyle w:val="TableGrid"/>
        <w:tblW w:w="7820" w:type="dxa"/>
        <w:tblInd w:w="5" w:type="dxa"/>
        <w:tblLook w:val="04A0" w:firstRow="1" w:lastRow="0" w:firstColumn="1" w:lastColumn="0" w:noHBand="0" w:noVBand="1"/>
      </w:tblPr>
      <w:tblGrid>
        <w:gridCol w:w="2996"/>
        <w:gridCol w:w="4856"/>
      </w:tblGrid>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MS</w:t>
            </w:r>
          </w:p>
        </w:tc>
        <w:tc>
          <w:tcPr>
            <w:tcW w:w="4840" w:type="dxa"/>
            <w:noWrap/>
            <w:hideMark/>
          </w:tcPr>
          <w:p w:rsidR="00F77B5F" w:rsidRPr="009F04FD" w:rsidRDefault="00F20A83"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xml:space="preserve">: Murashige &amp; </w:t>
            </w:r>
            <w:r w:rsidR="00F77B5F" w:rsidRPr="009F04FD">
              <w:rPr>
                <w:rFonts w:ascii="Times New Roman" w:eastAsia="Times New Roman" w:hAnsi="Times New Roman" w:cs="Times New Roman"/>
                <w:color w:val="000000"/>
                <w:sz w:val="24"/>
                <w:szCs w:val="24"/>
              </w:rPr>
              <w:t>Skoog’s</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°C</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Santigrat derece</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µg</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w:t>
            </w:r>
            <w:r w:rsidR="00F77B5F" w:rsidRPr="009F04FD">
              <w:rPr>
                <w:rFonts w:ascii="Times New Roman" w:eastAsia="Times New Roman" w:hAnsi="Times New Roman" w:cs="Times New Roman"/>
                <w:color w:val="000000"/>
                <w:sz w:val="24"/>
                <w:szCs w:val="24"/>
              </w:rPr>
              <w:t>ikrogram</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µl</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w:t>
            </w:r>
            <w:r w:rsidR="00F77B5F" w:rsidRPr="009F04FD">
              <w:rPr>
                <w:rFonts w:ascii="Times New Roman" w:eastAsia="Times New Roman" w:hAnsi="Times New Roman" w:cs="Times New Roman"/>
                <w:color w:val="000000"/>
                <w:sz w:val="24"/>
                <w:szCs w:val="24"/>
              </w:rPr>
              <w:t>ikrolitre</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µM</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Mikro molar</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µmol</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w:t>
            </w:r>
            <w:r w:rsidR="00F77B5F" w:rsidRPr="009F04FD">
              <w:rPr>
                <w:rFonts w:ascii="Times New Roman" w:eastAsia="Times New Roman" w:hAnsi="Times New Roman" w:cs="Times New Roman"/>
                <w:color w:val="000000"/>
                <w:sz w:val="24"/>
                <w:szCs w:val="24"/>
              </w:rPr>
              <w:t>ikromol</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A549</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İnsan akciğer kanseri hücre hattı</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B</w:t>
            </w:r>
            <w:r w:rsidR="00F20A83" w:rsidRPr="009F04FD">
              <w:rPr>
                <w:rFonts w:ascii="Times New Roman" w:eastAsia="Times New Roman" w:hAnsi="Times New Roman" w:cs="Times New Roman"/>
                <w:color w:val="000000"/>
                <w:sz w:val="24"/>
                <w:szCs w:val="24"/>
              </w:rPr>
              <w:t>A</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6-benzil Adenin</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BAP</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Benzil amino pürin</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cm</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S</w:t>
            </w:r>
            <w:r w:rsidR="00F77B5F" w:rsidRPr="009F04FD">
              <w:rPr>
                <w:rFonts w:ascii="Times New Roman" w:eastAsia="Times New Roman" w:hAnsi="Times New Roman" w:cs="Times New Roman"/>
                <w:color w:val="000000"/>
                <w:sz w:val="24"/>
                <w:szCs w:val="24"/>
              </w:rPr>
              <w:t>antimetre</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position w:val="1"/>
                <w:sz w:val="24"/>
                <w:szCs w:val="24"/>
              </w:rPr>
              <w:t>CO</w:t>
            </w:r>
            <w:r w:rsidRPr="009F04FD">
              <w:rPr>
                <w:rFonts w:ascii="Times New Roman" w:eastAsia="Times New Roman" w:hAnsi="Times New Roman" w:cs="Times New Roman"/>
                <w:color w:val="000000"/>
                <w:position w:val="1"/>
                <w:sz w:val="24"/>
                <w:szCs w:val="24"/>
                <w:vertAlign w:val="subscript"/>
              </w:rPr>
              <w:t>2</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Karbondioksit</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DMEM</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Dulbecco's modified eagle medium</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DMSO</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Dimetil sülfoksit</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position w:val="1"/>
                <w:sz w:val="24"/>
                <w:szCs w:val="24"/>
              </w:rPr>
              <w:t>H</w:t>
            </w:r>
            <w:r w:rsidRPr="009F04FD">
              <w:rPr>
                <w:rFonts w:ascii="Times New Roman" w:eastAsia="Times New Roman" w:hAnsi="Times New Roman" w:cs="Times New Roman"/>
                <w:color w:val="000000"/>
                <w:position w:val="1"/>
                <w:sz w:val="24"/>
                <w:szCs w:val="24"/>
                <w:vertAlign w:val="subscript"/>
              </w:rPr>
              <w:t>2</w:t>
            </w:r>
            <w:r w:rsidRPr="009F04FD">
              <w:rPr>
                <w:rFonts w:ascii="Times New Roman" w:eastAsia="Times New Roman" w:hAnsi="Times New Roman" w:cs="Times New Roman"/>
                <w:color w:val="000000"/>
                <w:position w:val="1"/>
                <w:sz w:val="24"/>
                <w:szCs w:val="24"/>
              </w:rPr>
              <w:t>O</w:t>
            </w:r>
            <w:r w:rsidRPr="009F04FD">
              <w:rPr>
                <w:rFonts w:ascii="Times New Roman" w:eastAsia="Times New Roman" w:hAnsi="Times New Roman" w:cs="Times New Roman"/>
                <w:color w:val="000000"/>
                <w:position w:val="1"/>
                <w:sz w:val="24"/>
                <w:szCs w:val="24"/>
                <w:vertAlign w:val="subscript"/>
              </w:rPr>
              <w:t>2</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Hidrojen peroksit</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HCI</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Hidroklorik asit</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HeLa</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Rahim ağzı kanseri hücre hattı</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HPTLC</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Yüksek performanslı ince tabaka kromatografisi</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IAA</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İndol-3-asetik asit</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IBA</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İndol-3-bütirik asit</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k562</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İnsan lösemi hücre hatları</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L</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L</w:t>
            </w:r>
            <w:r w:rsidR="00F77B5F" w:rsidRPr="009F04FD">
              <w:rPr>
                <w:rFonts w:ascii="Times New Roman" w:eastAsia="Times New Roman" w:hAnsi="Times New Roman" w:cs="Times New Roman"/>
                <w:color w:val="000000"/>
                <w:sz w:val="24"/>
                <w:szCs w:val="24"/>
              </w:rPr>
              <w:t>itre</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LB</w:t>
            </w:r>
          </w:p>
        </w:tc>
        <w:tc>
          <w:tcPr>
            <w:tcW w:w="4840" w:type="dxa"/>
            <w:noWrap/>
            <w:hideMark/>
          </w:tcPr>
          <w:p w:rsidR="00F77B5F" w:rsidRPr="009F04FD" w:rsidRDefault="00F77B5F" w:rsidP="00F20A83">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xml:space="preserve">: </w:t>
            </w:r>
            <w:r w:rsidR="00300750" w:rsidRPr="009F04FD">
              <w:rPr>
                <w:rFonts w:ascii="Times New Roman" w:hAnsi="Times New Roman" w:cs="Times New Roman"/>
                <w:sz w:val="24"/>
                <w:szCs w:val="24"/>
              </w:rPr>
              <w:t>Lysogeny broth</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w:t>
            </w:r>
          </w:p>
        </w:tc>
        <w:tc>
          <w:tcPr>
            <w:tcW w:w="4840" w:type="dxa"/>
            <w:noWrap/>
            <w:hideMark/>
          </w:tcPr>
          <w:p w:rsidR="00F77B5F" w:rsidRPr="009F04FD" w:rsidRDefault="00300750"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w:t>
            </w:r>
            <w:r w:rsidR="00F77B5F" w:rsidRPr="009F04FD">
              <w:rPr>
                <w:rFonts w:ascii="Times New Roman" w:eastAsia="Times New Roman" w:hAnsi="Times New Roman" w:cs="Times New Roman"/>
                <w:color w:val="000000"/>
                <w:sz w:val="24"/>
                <w:szCs w:val="24"/>
              </w:rPr>
              <w:t>etre</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MCF-7</w:t>
            </w:r>
          </w:p>
        </w:tc>
        <w:tc>
          <w:tcPr>
            <w:tcW w:w="4840" w:type="dxa"/>
            <w:noWrap/>
            <w:hideMark/>
          </w:tcPr>
          <w:p w:rsidR="00F77B5F" w:rsidRPr="009F04FD" w:rsidRDefault="00F77B5F" w:rsidP="00595FEB">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xml:space="preserve">: </w:t>
            </w:r>
            <w:r w:rsidR="00595FEB" w:rsidRPr="009F04FD">
              <w:rPr>
                <w:rFonts w:ascii="Times New Roman" w:hAnsi="Times New Roman" w:cs="Times New Roman"/>
                <w:sz w:val="24"/>
                <w:szCs w:val="24"/>
              </w:rPr>
              <w:t>İnsan meme adenokarsinom hücreleri</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mg</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Miligram</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MIC</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Minimal inhibisyon konstrasyonu</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ml</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Mililitre</w:t>
            </w:r>
          </w:p>
        </w:tc>
      </w:tr>
      <w:tr w:rsidR="00F77B5F" w:rsidRPr="009F04FD"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mm</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M</w:t>
            </w:r>
            <w:r w:rsidR="00F77B5F" w:rsidRPr="009F04FD">
              <w:rPr>
                <w:rFonts w:ascii="Times New Roman" w:eastAsia="Times New Roman" w:hAnsi="Times New Roman" w:cs="Times New Roman"/>
                <w:color w:val="000000"/>
                <w:sz w:val="24"/>
                <w:szCs w:val="24"/>
              </w:rPr>
              <w:t>ilimetre</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w w:val="99"/>
                <w:sz w:val="24"/>
                <w:szCs w:val="24"/>
              </w:rPr>
              <w:lastRenderedPageBreak/>
              <w:t>N</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Normalite</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NAA</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α-Naftalen asetik asit</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NaOCI</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Sodyum hipoklorit</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NaOH</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Sodyum hidroksit</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PC12</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Parkinson hastalığı hücre hattı</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pH</w:t>
            </w:r>
          </w:p>
        </w:tc>
        <w:tc>
          <w:tcPr>
            <w:tcW w:w="4840" w:type="dxa"/>
            <w:noWrap/>
            <w:hideMark/>
          </w:tcPr>
          <w:p w:rsidR="00F77B5F" w:rsidRPr="009F04FD" w:rsidRDefault="00052336"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P</w:t>
            </w:r>
            <w:r w:rsidR="00F77B5F" w:rsidRPr="009F04FD">
              <w:rPr>
                <w:rFonts w:ascii="Times New Roman" w:eastAsia="Times New Roman" w:hAnsi="Times New Roman" w:cs="Times New Roman"/>
                <w:color w:val="000000"/>
                <w:sz w:val="24"/>
                <w:szCs w:val="24"/>
              </w:rPr>
              <w:t>otansiyel hidrojen</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SH-SY5Y</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w:t>
            </w:r>
            <w:r w:rsidR="00F20A83" w:rsidRPr="009F04FD">
              <w:rPr>
                <w:rFonts w:ascii="Times New Roman" w:eastAsia="Times New Roman" w:hAnsi="Times New Roman" w:cs="Times New Roman"/>
                <w:color w:val="000000"/>
                <w:sz w:val="24"/>
                <w:szCs w:val="24"/>
              </w:rPr>
              <w:t xml:space="preserve"> </w:t>
            </w:r>
            <w:r w:rsidR="00052336" w:rsidRPr="009F04FD">
              <w:rPr>
                <w:rFonts w:ascii="Times New Roman" w:eastAsia="Times New Roman" w:hAnsi="Times New Roman" w:cs="Times New Roman"/>
                <w:color w:val="000000"/>
                <w:sz w:val="24"/>
                <w:szCs w:val="24"/>
              </w:rPr>
              <w:t>İ</w:t>
            </w:r>
            <w:r w:rsidRPr="009F04FD">
              <w:rPr>
                <w:rFonts w:ascii="Times New Roman" w:eastAsia="Times New Roman" w:hAnsi="Times New Roman" w:cs="Times New Roman"/>
                <w:color w:val="000000"/>
                <w:sz w:val="24"/>
                <w:szCs w:val="24"/>
              </w:rPr>
              <w:t>nsan nöroblastoma kanser hücreleri</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SK-Hep1</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İnsan hepatik adenokarsinom hücre hattı</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UV-C</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Ultraviyole C</w:t>
            </w:r>
          </w:p>
        </w:tc>
      </w:tr>
      <w:tr w:rsidR="00F77B5F" w:rsidRPr="00EC7E04" w:rsidTr="000029F7">
        <w:trPr>
          <w:trHeight w:val="300"/>
        </w:trPr>
        <w:tc>
          <w:tcPr>
            <w:tcW w:w="298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WST-1</w:t>
            </w:r>
          </w:p>
        </w:tc>
        <w:tc>
          <w:tcPr>
            <w:tcW w:w="4840" w:type="dxa"/>
            <w:noWrap/>
            <w:hideMark/>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Hücre proliferasyon reaktifi</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PC-3</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İnsan prostat karsinomu</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HCT-116</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Kolon karsinomu</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BHK-21</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Bebek hamster böbrek hücreleri</w:t>
            </w:r>
          </w:p>
        </w:tc>
      </w:tr>
      <w:tr w:rsidR="00C90231" w:rsidRPr="00EC7E04" w:rsidTr="000029F7">
        <w:trPr>
          <w:trHeight w:val="300"/>
        </w:trPr>
        <w:tc>
          <w:tcPr>
            <w:tcW w:w="2980" w:type="dxa"/>
            <w:noWrap/>
          </w:tcPr>
          <w:p w:rsidR="00C90231" w:rsidRPr="009F04FD" w:rsidRDefault="00C90231" w:rsidP="00C90231">
            <w:pPr>
              <w:spacing w:line="360" w:lineRule="auto"/>
              <w:jc w:val="both"/>
              <w:rPr>
                <w:rFonts w:ascii="Times New Roman" w:hAnsi="Times New Roman" w:cs="Times New Roman"/>
                <w:sz w:val="24"/>
                <w:szCs w:val="24"/>
              </w:rPr>
            </w:pPr>
            <w:r w:rsidRPr="009F04FD">
              <w:rPr>
                <w:rFonts w:ascii="Times New Roman" w:eastAsia="Times New Roman" w:hAnsi="Times New Roman" w:cs="Times New Roman"/>
                <w:color w:val="000000"/>
                <w:sz w:val="24"/>
                <w:szCs w:val="24"/>
              </w:rPr>
              <w:t>BBD</w:t>
            </w:r>
          </w:p>
        </w:tc>
        <w:tc>
          <w:tcPr>
            <w:tcW w:w="4840" w:type="dxa"/>
            <w:noWrap/>
          </w:tcPr>
          <w:p w:rsidR="00C90231" w:rsidRPr="009F04FD" w:rsidRDefault="00C90231"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Bitki</w:t>
            </w:r>
            <w:r w:rsidR="000029F7" w:rsidRPr="009F04FD">
              <w:rPr>
                <w:rFonts w:ascii="Times New Roman" w:eastAsia="Times New Roman" w:hAnsi="Times New Roman" w:cs="Times New Roman"/>
                <w:color w:val="000000"/>
                <w:sz w:val="24"/>
                <w:szCs w:val="24"/>
              </w:rPr>
              <w:t xml:space="preserve"> </w:t>
            </w:r>
            <w:r w:rsidRPr="009F04FD">
              <w:rPr>
                <w:rFonts w:ascii="Times New Roman" w:eastAsia="Times New Roman" w:hAnsi="Times New Roman" w:cs="Times New Roman"/>
                <w:color w:val="000000"/>
                <w:sz w:val="24"/>
                <w:szCs w:val="24"/>
              </w:rPr>
              <w:t>büyüme</w:t>
            </w:r>
            <w:r w:rsidR="000029F7" w:rsidRPr="009F04FD">
              <w:rPr>
                <w:rFonts w:ascii="Times New Roman" w:eastAsia="Times New Roman" w:hAnsi="Times New Roman" w:cs="Times New Roman"/>
                <w:color w:val="000000"/>
                <w:sz w:val="24"/>
                <w:szCs w:val="24"/>
              </w:rPr>
              <w:t xml:space="preserve"> </w:t>
            </w:r>
            <w:r w:rsidRPr="009F04FD">
              <w:rPr>
                <w:rFonts w:ascii="Times New Roman" w:eastAsia="Times New Roman" w:hAnsi="Times New Roman" w:cs="Times New Roman"/>
                <w:color w:val="000000"/>
                <w:sz w:val="24"/>
                <w:szCs w:val="24"/>
              </w:rPr>
              <w:t>düzenleyicileri</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ALA</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Alfa linolenik asit</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MOLT-4</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T-lenfoblast karakterinde hücre</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HepG2</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İnsan hepatoma hücre hatları</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HT-29</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İnsan kolorektal kanser hücre hattı</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bCs/>
                <w:sz w:val="24"/>
                <w:szCs w:val="24"/>
              </w:rPr>
              <w:t>GA1</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Giberellik asit</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hAnsi="Times New Roman" w:cs="Times New Roman"/>
                <w:sz w:val="24"/>
                <w:szCs w:val="24"/>
              </w:rPr>
              <w:t>EPA</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Eikosapentaenoik asit</w:t>
            </w:r>
          </w:p>
        </w:tc>
      </w:tr>
      <w:tr w:rsidR="00F77B5F" w:rsidRPr="00EC7E04" w:rsidTr="000029F7">
        <w:trPr>
          <w:trHeight w:val="300"/>
        </w:trPr>
        <w:tc>
          <w:tcPr>
            <w:tcW w:w="298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DHA</w:t>
            </w:r>
          </w:p>
        </w:tc>
        <w:tc>
          <w:tcPr>
            <w:tcW w:w="4840" w:type="dxa"/>
            <w:noWrap/>
          </w:tcPr>
          <w:p w:rsidR="00F77B5F" w:rsidRPr="009F04FD" w:rsidRDefault="00F77B5F"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Dokosaheksanoik asit</w:t>
            </w:r>
          </w:p>
        </w:tc>
      </w:tr>
      <w:tr w:rsidR="00F77B5F" w:rsidRPr="00EC7E04" w:rsidTr="000029F7">
        <w:trPr>
          <w:trHeight w:val="300"/>
        </w:trPr>
        <w:tc>
          <w:tcPr>
            <w:tcW w:w="2980" w:type="dxa"/>
            <w:noWrap/>
          </w:tcPr>
          <w:p w:rsidR="00F77B5F" w:rsidRPr="009F04FD" w:rsidRDefault="003C06F0"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ÇDYA</w:t>
            </w:r>
          </w:p>
        </w:tc>
        <w:tc>
          <w:tcPr>
            <w:tcW w:w="4840" w:type="dxa"/>
            <w:noWrap/>
          </w:tcPr>
          <w:p w:rsidR="00F77B5F" w:rsidRPr="009F04FD" w:rsidRDefault="003C06F0" w:rsidP="00925C0C">
            <w:pPr>
              <w:spacing w:line="360" w:lineRule="auto"/>
              <w:jc w:val="both"/>
              <w:rPr>
                <w:rFonts w:ascii="Times New Roman" w:eastAsia="Times New Roman" w:hAnsi="Times New Roman" w:cs="Times New Roman"/>
                <w:color w:val="000000"/>
                <w:sz w:val="24"/>
                <w:szCs w:val="24"/>
              </w:rPr>
            </w:pPr>
            <w:r w:rsidRPr="009F04FD">
              <w:rPr>
                <w:rFonts w:ascii="Times New Roman" w:eastAsia="Times New Roman" w:hAnsi="Times New Roman" w:cs="Times New Roman"/>
                <w:color w:val="000000"/>
                <w:sz w:val="24"/>
                <w:szCs w:val="24"/>
              </w:rPr>
              <w:t>: Çoklu doy</w:t>
            </w:r>
            <w:r w:rsidR="00F77B5F" w:rsidRPr="009F04FD">
              <w:rPr>
                <w:rFonts w:ascii="Times New Roman" w:eastAsia="Times New Roman" w:hAnsi="Times New Roman" w:cs="Times New Roman"/>
                <w:color w:val="000000"/>
                <w:sz w:val="24"/>
                <w:szCs w:val="24"/>
              </w:rPr>
              <w:t>mamış yağ asitleri</w:t>
            </w:r>
          </w:p>
        </w:tc>
      </w:tr>
    </w:tbl>
    <w:p w:rsidR="00F77B5F" w:rsidRDefault="00F77B5F" w:rsidP="00F77B5F">
      <w:pPr>
        <w:pStyle w:val="fbemetinnormal"/>
        <w:ind w:firstLine="0"/>
        <w:rPr>
          <w:lang w:val="tr-TR"/>
        </w:rPr>
      </w:pPr>
      <w:r w:rsidRPr="004C564A">
        <w:rPr>
          <w:lang w:val="tr-TR"/>
        </w:rPr>
        <w:t xml:space="preserve"> </w:t>
      </w:r>
      <w:r w:rsidRPr="004C564A">
        <w:rPr>
          <w:lang w:val="tr-TR"/>
        </w:rPr>
        <w:br w:type="page"/>
      </w:r>
    </w:p>
    <w:bookmarkStart w:id="10" w:name="_Toc120659818" w:displacedByCustomXml="next"/>
    <w:bookmarkStart w:id="11" w:name="_Toc314568075" w:displacedByCustomXml="next"/>
    <w:bookmarkStart w:id="12" w:name="_Toc292899498" w:displacedByCustomXml="next"/>
    <w:sdt>
      <w:sdtPr>
        <w:rPr>
          <w:rFonts w:eastAsia="Times New Roman" w:cs="Times New Roman"/>
          <w:b w:val="0"/>
          <w:lang w:val="tr-TR"/>
        </w:rPr>
        <w:id w:val="6023338"/>
      </w:sdtPr>
      <w:sdtEndPr/>
      <w:sdtContent>
        <w:p w:rsidR="007A4514" w:rsidRPr="00757784" w:rsidRDefault="007A6BB4" w:rsidP="00CA5841">
          <w:pPr>
            <w:pStyle w:val="fbebalk1sol"/>
            <w:spacing w:after="0"/>
            <w:rPr>
              <w:rFonts w:eastAsia="Times New Roman" w:cs="Times New Roman"/>
            </w:rPr>
          </w:pPr>
          <w:r w:rsidRPr="007A6BB4">
            <w:rPr>
              <w:rFonts w:eastAsia="Times New Roman" w:cs="Times New Roman"/>
            </w:rPr>
            <w:t>ŞEKİL</w:t>
          </w:r>
          <w:r w:rsidR="000029F7">
            <w:rPr>
              <w:rFonts w:eastAsia="Times New Roman" w:cs="Times New Roman"/>
            </w:rPr>
            <w:t>LER</w:t>
          </w:r>
          <w:r w:rsidRPr="007A6BB4">
            <w:rPr>
              <w:rFonts w:eastAsia="Times New Roman" w:cs="Times New Roman"/>
            </w:rPr>
            <w:t xml:space="preserve"> LİSTESİ</w:t>
          </w:r>
        </w:p>
      </w:sdtContent>
    </w:sdt>
    <w:bookmarkEnd w:id="10" w:displacedByCustomXml="prev"/>
    <w:bookmarkEnd w:id="11" w:displacedByCustomXml="prev"/>
    <w:bookmarkEnd w:id="12" w:displacedByCustomXml="prev"/>
    <w:bookmarkStart w:id="13" w:name="_Toc6952534" w:displacedByCustomXml="prev"/>
    <w:bookmarkEnd w:id="13"/>
    <w:p w:rsidR="00757784" w:rsidRPr="007C4724" w:rsidRDefault="00757784" w:rsidP="004D1164">
      <w:pPr>
        <w:pStyle w:val="ekillerTablosu"/>
        <w:spacing w:line="360" w:lineRule="auto"/>
        <w:rPr>
          <w:sz w:val="28"/>
          <w:szCs w:val="28"/>
        </w:rPr>
      </w:pPr>
    </w:p>
    <w:p w:rsidR="00757784" w:rsidRDefault="00757784" w:rsidP="004D1164">
      <w:pPr>
        <w:pStyle w:val="ekillerTablosu"/>
        <w:spacing w:line="360" w:lineRule="auto"/>
        <w:rPr>
          <w:sz w:val="28"/>
          <w:szCs w:val="28"/>
        </w:rPr>
      </w:pPr>
    </w:p>
    <w:p w:rsidR="00CA5841" w:rsidRPr="00CA5841" w:rsidRDefault="00CA5841" w:rsidP="00CA5841">
      <w:pPr>
        <w:rPr>
          <w:rFonts w:ascii="Times New Roman" w:hAnsi="Times New Roman" w:cs="Times New Roman"/>
          <w:sz w:val="28"/>
          <w:szCs w:val="28"/>
          <w:lang w:val="en-US" w:bidi="en-US"/>
        </w:rPr>
      </w:pPr>
    </w:p>
    <w:p w:rsidR="002B1580" w:rsidRDefault="009F6853" w:rsidP="004D1164">
      <w:pPr>
        <w:pStyle w:val="ekillerTablosu"/>
        <w:spacing w:line="360" w:lineRule="auto"/>
        <w:rPr>
          <w:rFonts w:asciiTheme="minorHAnsi" w:hAnsiTheme="minorHAnsi"/>
          <w:sz w:val="22"/>
          <w:lang w:val="tr-TR" w:eastAsia="tr-TR" w:bidi="ar-SA"/>
        </w:rPr>
      </w:pPr>
      <w:r>
        <w:fldChar w:fldCharType="begin"/>
      </w:r>
      <w:r w:rsidR="00226B34">
        <w:instrText xml:space="preserve"> TOC \h \z \c "Şekil" </w:instrText>
      </w:r>
      <w:r>
        <w:fldChar w:fldCharType="separate"/>
      </w:r>
      <w:hyperlink w:anchor="_Toc121428288" w:history="1">
        <w:r w:rsidR="002B1580" w:rsidRPr="00347A4F">
          <w:rPr>
            <w:rStyle w:val="Kpr"/>
          </w:rPr>
          <w:t>Şekil 1.1.1. Chia bitkisinin sistematiği</w:t>
        </w:r>
        <w:r w:rsidR="002B1580">
          <w:rPr>
            <w:webHidden/>
          </w:rPr>
          <w:tab/>
        </w:r>
        <w:r>
          <w:rPr>
            <w:webHidden/>
          </w:rPr>
          <w:fldChar w:fldCharType="begin"/>
        </w:r>
        <w:r w:rsidR="002B1580">
          <w:rPr>
            <w:webHidden/>
          </w:rPr>
          <w:instrText xml:space="preserve"> PAGEREF _Toc121428288 \h </w:instrText>
        </w:r>
        <w:r>
          <w:rPr>
            <w:webHidden/>
          </w:rPr>
        </w:r>
        <w:r>
          <w:rPr>
            <w:webHidden/>
          </w:rPr>
          <w:fldChar w:fldCharType="separate"/>
        </w:r>
        <w:r w:rsidR="00725EDE">
          <w:rPr>
            <w:webHidden/>
          </w:rPr>
          <w:t>4</w:t>
        </w:r>
        <w:r>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89" w:history="1">
        <w:r w:rsidR="002B1580" w:rsidRPr="00347A4F">
          <w:rPr>
            <w:rStyle w:val="Kpr"/>
          </w:rPr>
          <w:t>Şekil 3.6.1. Petrilere etiket bilgileri yazılması (M.Enes YILMAZ)</w:t>
        </w:r>
        <w:r w:rsidR="002B1580">
          <w:rPr>
            <w:webHidden/>
          </w:rPr>
          <w:tab/>
        </w:r>
        <w:r w:rsidR="009F6853">
          <w:rPr>
            <w:webHidden/>
          </w:rPr>
          <w:fldChar w:fldCharType="begin"/>
        </w:r>
        <w:r w:rsidR="002B1580">
          <w:rPr>
            <w:webHidden/>
          </w:rPr>
          <w:instrText xml:space="preserve"> PAGEREF _Toc121428289 \h </w:instrText>
        </w:r>
        <w:r w:rsidR="009F6853">
          <w:rPr>
            <w:webHidden/>
          </w:rPr>
        </w:r>
        <w:r w:rsidR="009F6853">
          <w:rPr>
            <w:webHidden/>
          </w:rPr>
          <w:fldChar w:fldCharType="separate"/>
        </w:r>
        <w:r w:rsidR="00725EDE">
          <w:rPr>
            <w:webHidden/>
          </w:rPr>
          <w:t>24</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0" w:history="1">
        <w:r w:rsidR="002B1580" w:rsidRPr="00347A4F">
          <w:rPr>
            <w:rStyle w:val="Kpr"/>
          </w:rPr>
          <w:t>Şekil 4.1.1. Sterilizasyon aşamaları</w:t>
        </w:r>
        <w:r w:rsidR="002B1580">
          <w:rPr>
            <w:webHidden/>
          </w:rPr>
          <w:tab/>
        </w:r>
        <w:r w:rsidR="009F6853">
          <w:rPr>
            <w:webHidden/>
          </w:rPr>
          <w:fldChar w:fldCharType="begin"/>
        </w:r>
        <w:r w:rsidR="002B1580">
          <w:rPr>
            <w:webHidden/>
          </w:rPr>
          <w:instrText xml:space="preserve"> PAGEREF _Toc121428290 \h </w:instrText>
        </w:r>
        <w:r w:rsidR="009F6853">
          <w:rPr>
            <w:webHidden/>
          </w:rPr>
        </w:r>
        <w:r w:rsidR="009F6853">
          <w:rPr>
            <w:webHidden/>
          </w:rPr>
          <w:fldChar w:fldCharType="separate"/>
        </w:r>
        <w:r w:rsidR="00725EDE">
          <w:rPr>
            <w:webHidden/>
          </w:rPr>
          <w:t>27</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1" w:history="1">
        <w:r w:rsidR="002B1580" w:rsidRPr="00347A4F">
          <w:rPr>
            <w:rStyle w:val="Kpr"/>
          </w:rPr>
          <w:t xml:space="preserve">Şekil 4.1.2. Çimlenme ortamında gelişen </w:t>
        </w:r>
        <w:r w:rsidR="002B1580" w:rsidRPr="00347A4F">
          <w:rPr>
            <w:rStyle w:val="Kpr"/>
            <w:i/>
          </w:rPr>
          <w:t>Salvia hispanica</w:t>
        </w:r>
        <w:r w:rsidR="002B1580" w:rsidRPr="00347A4F">
          <w:rPr>
            <w:rStyle w:val="Kpr"/>
          </w:rPr>
          <w:t xml:space="preserve">  L. bitkileri</w:t>
        </w:r>
        <w:r w:rsidR="002B1580">
          <w:rPr>
            <w:webHidden/>
          </w:rPr>
          <w:tab/>
        </w:r>
        <w:r w:rsidR="009F6853">
          <w:rPr>
            <w:webHidden/>
          </w:rPr>
          <w:fldChar w:fldCharType="begin"/>
        </w:r>
        <w:r w:rsidR="002B1580">
          <w:rPr>
            <w:webHidden/>
          </w:rPr>
          <w:instrText xml:space="preserve"> PAGEREF _Toc121428291 \h </w:instrText>
        </w:r>
        <w:r w:rsidR="009F6853">
          <w:rPr>
            <w:webHidden/>
          </w:rPr>
        </w:r>
        <w:r w:rsidR="009F6853">
          <w:rPr>
            <w:webHidden/>
          </w:rPr>
          <w:fldChar w:fldCharType="separate"/>
        </w:r>
        <w:r w:rsidR="00725EDE">
          <w:rPr>
            <w:webHidden/>
          </w:rPr>
          <w:t>28</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r:id="rId12" w:anchor="_Toc121428292" w:history="1">
        <w:r w:rsidR="002B1580" w:rsidRPr="00347A4F">
          <w:rPr>
            <w:rStyle w:val="Kpr"/>
          </w:rPr>
          <w:t>Şekil 4.2.1. Yaprak eksplantı</w:t>
        </w:r>
        <w:r w:rsidR="002B1580">
          <w:rPr>
            <w:webHidden/>
          </w:rPr>
          <w:tab/>
        </w:r>
        <w:r w:rsidR="009F6853">
          <w:rPr>
            <w:webHidden/>
          </w:rPr>
          <w:fldChar w:fldCharType="begin"/>
        </w:r>
        <w:r w:rsidR="002B1580">
          <w:rPr>
            <w:webHidden/>
          </w:rPr>
          <w:instrText xml:space="preserve"> PAGEREF _Toc121428292 \h </w:instrText>
        </w:r>
        <w:r w:rsidR="009F6853">
          <w:rPr>
            <w:webHidden/>
          </w:rPr>
        </w:r>
        <w:r w:rsidR="009F6853">
          <w:rPr>
            <w:webHidden/>
          </w:rPr>
          <w:fldChar w:fldCharType="separate"/>
        </w:r>
        <w:r w:rsidR="00725EDE">
          <w:rPr>
            <w:webHidden/>
          </w:rPr>
          <w:t>29</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3" w:history="1">
        <w:r w:rsidR="00864836">
          <w:rPr>
            <w:rStyle w:val="Kpr"/>
          </w:rPr>
          <w:t>Şekil 4.2.2. Yaprak sapı</w:t>
        </w:r>
        <w:r w:rsidR="002B1580" w:rsidRPr="00347A4F">
          <w:rPr>
            <w:rStyle w:val="Kpr"/>
          </w:rPr>
          <w:t xml:space="preserve"> Eksplantı</w:t>
        </w:r>
        <w:r w:rsidR="002B1580">
          <w:rPr>
            <w:webHidden/>
          </w:rPr>
          <w:tab/>
        </w:r>
        <w:r w:rsidR="009F6853">
          <w:rPr>
            <w:webHidden/>
          </w:rPr>
          <w:fldChar w:fldCharType="begin"/>
        </w:r>
        <w:r w:rsidR="002B1580">
          <w:rPr>
            <w:webHidden/>
          </w:rPr>
          <w:instrText xml:space="preserve"> PAGEREF _Toc121428293 \h </w:instrText>
        </w:r>
        <w:r w:rsidR="009F6853">
          <w:rPr>
            <w:webHidden/>
          </w:rPr>
        </w:r>
        <w:r w:rsidR="009F6853">
          <w:rPr>
            <w:webHidden/>
          </w:rPr>
          <w:fldChar w:fldCharType="separate"/>
        </w:r>
        <w:r w:rsidR="00725EDE">
          <w:rPr>
            <w:webHidden/>
          </w:rPr>
          <w:t>30</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4" w:history="1">
        <w:r w:rsidR="002B1580" w:rsidRPr="00347A4F">
          <w:rPr>
            <w:rStyle w:val="Kpr"/>
          </w:rPr>
          <w:t>Şekil 4.2.3. 1. protokolde yaprak sapı eksplantlarından gelişen kalluslar</w:t>
        </w:r>
        <w:r w:rsidR="002B1580">
          <w:rPr>
            <w:webHidden/>
          </w:rPr>
          <w:tab/>
        </w:r>
        <w:r w:rsidR="009F6853">
          <w:rPr>
            <w:webHidden/>
          </w:rPr>
          <w:fldChar w:fldCharType="begin"/>
        </w:r>
        <w:r w:rsidR="002B1580">
          <w:rPr>
            <w:webHidden/>
          </w:rPr>
          <w:instrText xml:space="preserve"> PAGEREF _Toc121428294 \h </w:instrText>
        </w:r>
        <w:r w:rsidR="009F6853">
          <w:rPr>
            <w:webHidden/>
          </w:rPr>
        </w:r>
        <w:r w:rsidR="009F6853">
          <w:rPr>
            <w:webHidden/>
          </w:rPr>
          <w:fldChar w:fldCharType="separate"/>
        </w:r>
        <w:r w:rsidR="00725EDE">
          <w:rPr>
            <w:webHidden/>
          </w:rPr>
          <w:t>31</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5" w:history="1">
        <w:r w:rsidR="002B1580" w:rsidRPr="00347A4F">
          <w:rPr>
            <w:rStyle w:val="Kpr"/>
          </w:rPr>
          <w:t>Şekil 4.2.4. 1.</w:t>
        </w:r>
        <w:r w:rsidR="008B1C57">
          <w:rPr>
            <w:rStyle w:val="Kpr"/>
          </w:rPr>
          <w:t xml:space="preserve"> </w:t>
        </w:r>
        <w:r w:rsidR="002B1580" w:rsidRPr="00347A4F">
          <w:rPr>
            <w:rStyle w:val="Kpr"/>
          </w:rPr>
          <w:t>protokolde yaprak eksplantlarından gelişen kalluslar</w:t>
        </w:r>
        <w:r w:rsidR="002B1580">
          <w:rPr>
            <w:webHidden/>
          </w:rPr>
          <w:tab/>
        </w:r>
        <w:r w:rsidR="009F6853">
          <w:rPr>
            <w:webHidden/>
          </w:rPr>
          <w:fldChar w:fldCharType="begin"/>
        </w:r>
        <w:r w:rsidR="002B1580">
          <w:rPr>
            <w:webHidden/>
          </w:rPr>
          <w:instrText xml:space="preserve"> PAGEREF _Toc121428295 \h </w:instrText>
        </w:r>
        <w:r w:rsidR="009F6853">
          <w:rPr>
            <w:webHidden/>
          </w:rPr>
        </w:r>
        <w:r w:rsidR="009F6853">
          <w:rPr>
            <w:webHidden/>
          </w:rPr>
          <w:fldChar w:fldCharType="separate"/>
        </w:r>
        <w:r w:rsidR="00725EDE">
          <w:rPr>
            <w:webHidden/>
          </w:rPr>
          <w:t>33</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6" w:history="1">
        <w:r w:rsidR="002B1580" w:rsidRPr="00347A4F">
          <w:rPr>
            <w:rStyle w:val="Kpr"/>
            <w:rFonts w:cs="Times New Roman"/>
          </w:rPr>
          <w:t>Şekil 4.2.5. 1.</w:t>
        </w:r>
        <w:r w:rsidR="008B1C57">
          <w:rPr>
            <w:rStyle w:val="Kpr"/>
            <w:rFonts w:cs="Times New Roman"/>
          </w:rPr>
          <w:t xml:space="preserve"> </w:t>
        </w:r>
        <w:r w:rsidR="002B1580" w:rsidRPr="00347A4F">
          <w:rPr>
            <w:rStyle w:val="Kpr"/>
            <w:rFonts w:cs="Times New Roman"/>
          </w:rPr>
          <w:t>protokolde kök eksplantlarından gelişen kalluslar</w:t>
        </w:r>
        <w:r w:rsidR="002B1580">
          <w:rPr>
            <w:webHidden/>
          </w:rPr>
          <w:tab/>
        </w:r>
        <w:r w:rsidR="009F6853">
          <w:rPr>
            <w:webHidden/>
          </w:rPr>
          <w:fldChar w:fldCharType="begin"/>
        </w:r>
        <w:r w:rsidR="002B1580">
          <w:rPr>
            <w:webHidden/>
          </w:rPr>
          <w:instrText xml:space="preserve"> PAGEREF _Toc121428296 \h </w:instrText>
        </w:r>
        <w:r w:rsidR="009F6853">
          <w:rPr>
            <w:webHidden/>
          </w:rPr>
        </w:r>
        <w:r w:rsidR="009F6853">
          <w:rPr>
            <w:webHidden/>
          </w:rPr>
          <w:fldChar w:fldCharType="separate"/>
        </w:r>
        <w:r w:rsidR="00725EDE">
          <w:rPr>
            <w:webHidden/>
          </w:rPr>
          <w:t>35</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7" w:history="1">
        <w:r w:rsidR="002B1580" w:rsidRPr="00347A4F">
          <w:rPr>
            <w:rStyle w:val="Kpr"/>
          </w:rPr>
          <w:t>Şekil 4.2.6. Yaprak eksplantlarından gelişen kalluslar (2.</w:t>
        </w:r>
        <w:r w:rsidR="008B1C57">
          <w:rPr>
            <w:rStyle w:val="Kpr"/>
          </w:rPr>
          <w:t xml:space="preserve"> </w:t>
        </w:r>
        <w:r w:rsidR="002B1580" w:rsidRPr="00347A4F">
          <w:rPr>
            <w:rStyle w:val="Kpr"/>
          </w:rPr>
          <w:t>protokol)</w:t>
        </w:r>
        <w:r w:rsidR="002B1580">
          <w:rPr>
            <w:webHidden/>
          </w:rPr>
          <w:tab/>
        </w:r>
        <w:r w:rsidR="009F6853">
          <w:rPr>
            <w:webHidden/>
          </w:rPr>
          <w:fldChar w:fldCharType="begin"/>
        </w:r>
        <w:r w:rsidR="002B1580">
          <w:rPr>
            <w:webHidden/>
          </w:rPr>
          <w:instrText xml:space="preserve"> PAGEREF _Toc121428297 \h </w:instrText>
        </w:r>
        <w:r w:rsidR="009F6853">
          <w:rPr>
            <w:webHidden/>
          </w:rPr>
        </w:r>
        <w:r w:rsidR="009F6853">
          <w:rPr>
            <w:webHidden/>
          </w:rPr>
          <w:fldChar w:fldCharType="separate"/>
        </w:r>
        <w:r w:rsidR="00725EDE">
          <w:rPr>
            <w:webHidden/>
          </w:rPr>
          <w:t>37</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8" w:history="1">
        <w:r w:rsidR="002B1580" w:rsidRPr="00347A4F">
          <w:rPr>
            <w:rStyle w:val="Kpr"/>
          </w:rPr>
          <w:t>Şekil 4.2.7. Yaprak sapı eksplantlarından gelişen kalluslar (2.</w:t>
        </w:r>
        <w:r w:rsidR="008B1C57">
          <w:rPr>
            <w:rStyle w:val="Kpr"/>
          </w:rPr>
          <w:t xml:space="preserve"> </w:t>
        </w:r>
        <w:r w:rsidR="002B1580" w:rsidRPr="00347A4F">
          <w:rPr>
            <w:rStyle w:val="Kpr"/>
          </w:rPr>
          <w:t>protokol)</w:t>
        </w:r>
        <w:r w:rsidR="002B1580">
          <w:rPr>
            <w:webHidden/>
          </w:rPr>
          <w:tab/>
        </w:r>
        <w:r w:rsidR="009F6853">
          <w:rPr>
            <w:webHidden/>
          </w:rPr>
          <w:fldChar w:fldCharType="begin"/>
        </w:r>
        <w:r w:rsidR="002B1580">
          <w:rPr>
            <w:webHidden/>
          </w:rPr>
          <w:instrText xml:space="preserve"> PAGEREF _Toc121428298 \h </w:instrText>
        </w:r>
        <w:r w:rsidR="009F6853">
          <w:rPr>
            <w:webHidden/>
          </w:rPr>
        </w:r>
        <w:r w:rsidR="009F6853">
          <w:rPr>
            <w:webHidden/>
          </w:rPr>
          <w:fldChar w:fldCharType="separate"/>
        </w:r>
        <w:r w:rsidR="00725EDE">
          <w:rPr>
            <w:webHidden/>
          </w:rPr>
          <w:t>38</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299" w:history="1">
        <w:r w:rsidR="002B1580" w:rsidRPr="00347A4F">
          <w:rPr>
            <w:rStyle w:val="Kpr"/>
          </w:rPr>
          <w:t>Şekil 4.2.8. UV-C uygulamasından 48 saat sonra kalluslardan görünüm</w:t>
        </w:r>
        <w:r w:rsidR="002B1580">
          <w:rPr>
            <w:webHidden/>
          </w:rPr>
          <w:tab/>
        </w:r>
        <w:r w:rsidR="002057FB">
          <w:rPr>
            <w:webHidden/>
          </w:rPr>
          <w:t>39</w:t>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0" w:history="1">
        <w:r w:rsidR="002B1580" w:rsidRPr="00347A4F">
          <w:rPr>
            <w:rStyle w:val="Kpr"/>
          </w:rPr>
          <w:t>Şekil 4.3.1</w:t>
        </w:r>
        <w:r w:rsidR="001A009D">
          <w:rPr>
            <w:rStyle w:val="Kpr"/>
          </w:rPr>
          <w:t>.</w:t>
        </w:r>
        <w:r w:rsidR="002B1580" w:rsidRPr="00347A4F">
          <w:rPr>
            <w:rStyle w:val="Kpr"/>
          </w:rPr>
          <w:t xml:space="preserve"> Gram pozitif bakteriler üzerindeki antimi</w:t>
        </w:r>
        <w:r w:rsidR="00B81039">
          <w:rPr>
            <w:rStyle w:val="Kpr"/>
          </w:rPr>
          <w:t xml:space="preserve">krobiyal aktivite sonucu oluşan     </w:t>
        </w:r>
        <w:r w:rsidR="00C73DFD">
          <w:rPr>
            <w:rStyle w:val="Kpr"/>
          </w:rPr>
          <w:t xml:space="preserve">     </w:t>
        </w:r>
        <w:r w:rsidR="002B1580" w:rsidRPr="00347A4F">
          <w:rPr>
            <w:rStyle w:val="Kpr"/>
          </w:rPr>
          <w:t>zon çapları</w:t>
        </w:r>
        <w:r w:rsidR="002B1580">
          <w:rPr>
            <w:webHidden/>
          </w:rPr>
          <w:tab/>
        </w:r>
        <w:r w:rsidR="009F6853">
          <w:rPr>
            <w:webHidden/>
          </w:rPr>
          <w:fldChar w:fldCharType="begin"/>
        </w:r>
        <w:r w:rsidR="002B1580">
          <w:rPr>
            <w:webHidden/>
          </w:rPr>
          <w:instrText xml:space="preserve"> PAGEREF _Toc121428300 \h </w:instrText>
        </w:r>
        <w:r w:rsidR="009F6853">
          <w:rPr>
            <w:webHidden/>
          </w:rPr>
        </w:r>
        <w:r w:rsidR="009F6853">
          <w:rPr>
            <w:webHidden/>
          </w:rPr>
          <w:fldChar w:fldCharType="separate"/>
        </w:r>
        <w:r w:rsidR="00725EDE">
          <w:rPr>
            <w:webHidden/>
          </w:rPr>
          <w:t>41</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1" w:history="1">
        <w:r w:rsidR="002B1580" w:rsidRPr="00347A4F">
          <w:rPr>
            <w:rStyle w:val="Kpr"/>
          </w:rPr>
          <w:t>Şekil 4.3.2</w:t>
        </w:r>
        <w:r w:rsidR="003146E5">
          <w:rPr>
            <w:rStyle w:val="Kpr"/>
          </w:rPr>
          <w:t>.</w:t>
        </w:r>
        <w:r w:rsidR="00C73DFD">
          <w:rPr>
            <w:rStyle w:val="Kpr"/>
          </w:rPr>
          <w:t xml:space="preserve"> </w:t>
        </w:r>
        <w:r w:rsidR="002B1580" w:rsidRPr="00347A4F">
          <w:rPr>
            <w:rStyle w:val="Kpr"/>
          </w:rPr>
          <w:t xml:space="preserve">Gram negatif bakteriler üzerindeki antimikrobiyal aktivite sonucu oluşan </w:t>
        </w:r>
        <w:r w:rsidR="00B81039">
          <w:rPr>
            <w:rStyle w:val="Kpr"/>
          </w:rPr>
          <w:t xml:space="preserve">   </w:t>
        </w:r>
        <w:r w:rsidR="002B1580" w:rsidRPr="00347A4F">
          <w:rPr>
            <w:rStyle w:val="Kpr"/>
          </w:rPr>
          <w:t>zon çapları</w:t>
        </w:r>
        <w:r w:rsidR="002B1580">
          <w:rPr>
            <w:webHidden/>
          </w:rPr>
          <w:tab/>
        </w:r>
        <w:r w:rsidR="009F6853">
          <w:rPr>
            <w:webHidden/>
          </w:rPr>
          <w:fldChar w:fldCharType="begin"/>
        </w:r>
        <w:r w:rsidR="002B1580">
          <w:rPr>
            <w:webHidden/>
          </w:rPr>
          <w:instrText xml:space="preserve"> PAGEREF _Toc121428301 \h </w:instrText>
        </w:r>
        <w:r w:rsidR="009F6853">
          <w:rPr>
            <w:webHidden/>
          </w:rPr>
        </w:r>
        <w:r w:rsidR="009F6853">
          <w:rPr>
            <w:webHidden/>
          </w:rPr>
          <w:fldChar w:fldCharType="separate"/>
        </w:r>
        <w:r w:rsidR="00725EDE">
          <w:rPr>
            <w:webHidden/>
          </w:rPr>
          <w:t>42</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2" w:history="1">
        <w:r w:rsidR="00A10108">
          <w:rPr>
            <w:rStyle w:val="Kpr"/>
          </w:rPr>
          <w:t>Şekil 4.4</w:t>
        </w:r>
        <w:r w:rsidR="002B1580" w:rsidRPr="00347A4F">
          <w:rPr>
            <w:rStyle w:val="Kpr"/>
          </w:rPr>
          <w:t>.1. SH-SY5Y insan nöroblastom hücrelerinde 1.</w:t>
        </w:r>
        <w:r w:rsidR="008B1C57">
          <w:rPr>
            <w:rStyle w:val="Kpr"/>
          </w:rPr>
          <w:t xml:space="preserve"> </w:t>
        </w:r>
        <w:r w:rsidR="002B1580" w:rsidRPr="00347A4F">
          <w:rPr>
            <w:rStyle w:val="Kpr"/>
          </w:rPr>
          <w:t xml:space="preserve">protokol kök ekstrelerinin </w:t>
        </w:r>
        <w:r w:rsidR="00B81039">
          <w:rPr>
            <w:rStyle w:val="Kpr"/>
          </w:rPr>
          <w:t xml:space="preserve">  </w:t>
        </w:r>
        <w:r w:rsidR="002B1580" w:rsidRPr="00347A4F">
          <w:rPr>
            <w:rStyle w:val="Kpr"/>
          </w:rPr>
          <w:t>hü</w:t>
        </w:r>
        <w:r w:rsidR="008A67D2">
          <w:rPr>
            <w:rStyle w:val="Kpr"/>
          </w:rPr>
          <w:t>cre canlılığı üzerindeki etkisi</w:t>
        </w:r>
        <w:r w:rsidR="002B1580">
          <w:rPr>
            <w:webHidden/>
          </w:rPr>
          <w:tab/>
        </w:r>
        <w:r w:rsidR="009F6853">
          <w:rPr>
            <w:webHidden/>
          </w:rPr>
          <w:fldChar w:fldCharType="begin"/>
        </w:r>
        <w:r w:rsidR="002B1580">
          <w:rPr>
            <w:webHidden/>
          </w:rPr>
          <w:instrText xml:space="preserve"> PAGEREF _Toc121428302 \h </w:instrText>
        </w:r>
        <w:r w:rsidR="009F6853">
          <w:rPr>
            <w:webHidden/>
          </w:rPr>
        </w:r>
        <w:r w:rsidR="009F6853">
          <w:rPr>
            <w:webHidden/>
          </w:rPr>
          <w:fldChar w:fldCharType="separate"/>
        </w:r>
        <w:r w:rsidR="00725EDE">
          <w:rPr>
            <w:webHidden/>
          </w:rPr>
          <w:t>47</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3" w:history="1">
        <w:r w:rsidR="00A10108">
          <w:rPr>
            <w:rStyle w:val="Kpr"/>
          </w:rPr>
          <w:t>Şekil 4.4</w:t>
        </w:r>
        <w:r w:rsidR="002B1580" w:rsidRPr="00347A4F">
          <w:rPr>
            <w:rStyle w:val="Kpr"/>
          </w:rPr>
          <w:t>.2. SH-SY5Y insan nöroblastom hücrelerinde 1.</w:t>
        </w:r>
        <w:r w:rsidR="008B1C57">
          <w:rPr>
            <w:rStyle w:val="Kpr"/>
          </w:rPr>
          <w:t xml:space="preserve"> </w:t>
        </w:r>
        <w:r w:rsidR="002B1580" w:rsidRPr="00347A4F">
          <w:rPr>
            <w:rStyle w:val="Kpr"/>
          </w:rPr>
          <w:t>protokol yaprak ekstrelerinin hücre canlılığı üzerindek</w:t>
        </w:r>
        <w:r w:rsidR="008A67D2">
          <w:rPr>
            <w:rStyle w:val="Kpr"/>
          </w:rPr>
          <w:t>i etkisi</w:t>
        </w:r>
        <w:r w:rsidR="002B1580">
          <w:rPr>
            <w:webHidden/>
          </w:rPr>
          <w:tab/>
        </w:r>
        <w:r w:rsidR="009F6853">
          <w:rPr>
            <w:webHidden/>
          </w:rPr>
          <w:fldChar w:fldCharType="begin"/>
        </w:r>
        <w:r w:rsidR="002B1580">
          <w:rPr>
            <w:webHidden/>
          </w:rPr>
          <w:instrText xml:space="preserve"> PAGEREF _Toc121428303 \h </w:instrText>
        </w:r>
        <w:r w:rsidR="009F6853">
          <w:rPr>
            <w:webHidden/>
          </w:rPr>
        </w:r>
        <w:r w:rsidR="009F6853">
          <w:rPr>
            <w:webHidden/>
          </w:rPr>
          <w:fldChar w:fldCharType="separate"/>
        </w:r>
        <w:r w:rsidR="00725EDE">
          <w:rPr>
            <w:webHidden/>
          </w:rPr>
          <w:t>48</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4" w:history="1">
        <w:r w:rsidR="00A10108">
          <w:rPr>
            <w:rStyle w:val="Kpr"/>
          </w:rPr>
          <w:t>Şekil 4.4</w:t>
        </w:r>
        <w:r w:rsidR="002B1580" w:rsidRPr="00347A4F">
          <w:rPr>
            <w:rStyle w:val="Kpr"/>
          </w:rPr>
          <w:t>.3. SH-SY5Y insan nöroblastom hücrelerinde 1.</w:t>
        </w:r>
        <w:r w:rsidR="008B1C57">
          <w:rPr>
            <w:rStyle w:val="Kpr"/>
          </w:rPr>
          <w:t xml:space="preserve"> </w:t>
        </w:r>
        <w:r w:rsidR="002B1580" w:rsidRPr="00347A4F">
          <w:rPr>
            <w:rStyle w:val="Kpr"/>
          </w:rPr>
          <w:t>protokol yaprak sapı ekstrelerinin hü</w:t>
        </w:r>
        <w:r w:rsidR="008A67D2">
          <w:rPr>
            <w:rStyle w:val="Kpr"/>
          </w:rPr>
          <w:t xml:space="preserve">cre canlılığı üzerindeki etkisi                                                </w:t>
        </w:r>
        <w:r w:rsidR="002B1580" w:rsidRPr="00347A4F">
          <w:rPr>
            <w:rStyle w:val="Kpr"/>
          </w:rPr>
          <w:t xml:space="preserve"> </w:t>
        </w:r>
        <w:r w:rsidR="009F6853">
          <w:rPr>
            <w:webHidden/>
          </w:rPr>
          <w:fldChar w:fldCharType="begin"/>
        </w:r>
        <w:r w:rsidR="002B1580">
          <w:rPr>
            <w:webHidden/>
          </w:rPr>
          <w:instrText xml:space="preserve"> PAGEREF _Toc121428304 \h </w:instrText>
        </w:r>
        <w:r w:rsidR="009F6853">
          <w:rPr>
            <w:webHidden/>
          </w:rPr>
        </w:r>
        <w:r w:rsidR="009F6853">
          <w:rPr>
            <w:webHidden/>
          </w:rPr>
          <w:fldChar w:fldCharType="separate"/>
        </w:r>
        <w:r w:rsidR="00725EDE">
          <w:rPr>
            <w:webHidden/>
          </w:rPr>
          <w:t>49</w:t>
        </w:r>
        <w:r w:rsidR="009F6853">
          <w:rPr>
            <w:webHidden/>
          </w:rPr>
          <w:fldChar w:fldCharType="end"/>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5" w:history="1">
        <w:r w:rsidR="00A10108">
          <w:rPr>
            <w:rStyle w:val="Kpr"/>
          </w:rPr>
          <w:t>Şekil 4.4</w:t>
        </w:r>
        <w:r w:rsidR="002B1580" w:rsidRPr="00347A4F">
          <w:rPr>
            <w:rStyle w:val="Kpr"/>
          </w:rPr>
          <w:t>.4. SH-SY5Y insan nöroblastom hücrelerinde 2.</w:t>
        </w:r>
        <w:r w:rsidR="008B1C57">
          <w:rPr>
            <w:rStyle w:val="Kpr"/>
          </w:rPr>
          <w:t xml:space="preserve"> </w:t>
        </w:r>
        <w:r w:rsidR="002B1580" w:rsidRPr="00347A4F">
          <w:rPr>
            <w:rStyle w:val="Kpr"/>
          </w:rPr>
          <w:t>protokol yaprak ekstrelerinin hü</w:t>
        </w:r>
        <w:r w:rsidR="008A67D2">
          <w:rPr>
            <w:rStyle w:val="Kpr"/>
          </w:rPr>
          <w:t>cre canlılığı üzerindeki etkisi</w:t>
        </w:r>
        <w:r w:rsidR="002B1580">
          <w:rPr>
            <w:webHidden/>
          </w:rPr>
          <w:tab/>
        </w:r>
        <w:r w:rsidR="009920F3">
          <w:rPr>
            <w:webHidden/>
          </w:rPr>
          <w:t>50</w:t>
        </w:r>
      </w:hyperlink>
    </w:p>
    <w:p w:rsidR="002B1580" w:rsidRDefault="00F004C0" w:rsidP="004D1164">
      <w:pPr>
        <w:pStyle w:val="ekillerTablosu"/>
        <w:spacing w:line="360" w:lineRule="auto"/>
        <w:rPr>
          <w:rFonts w:asciiTheme="minorHAnsi" w:hAnsiTheme="minorHAnsi"/>
          <w:sz w:val="22"/>
          <w:lang w:val="tr-TR" w:eastAsia="tr-TR" w:bidi="ar-SA"/>
        </w:rPr>
      </w:pPr>
      <w:hyperlink w:anchor="_Toc121428306" w:history="1">
        <w:r w:rsidR="00A10108">
          <w:rPr>
            <w:rStyle w:val="Kpr"/>
          </w:rPr>
          <w:t>Şekil 4.4</w:t>
        </w:r>
        <w:r w:rsidR="002B1580" w:rsidRPr="00347A4F">
          <w:rPr>
            <w:rStyle w:val="Kpr"/>
          </w:rPr>
          <w:t>.5. SH-SY5Y insan nöroblastom hücrelerinde 2.</w:t>
        </w:r>
        <w:r w:rsidR="008B1C57">
          <w:rPr>
            <w:rStyle w:val="Kpr"/>
          </w:rPr>
          <w:t xml:space="preserve"> </w:t>
        </w:r>
        <w:r w:rsidR="002B1580" w:rsidRPr="00347A4F">
          <w:rPr>
            <w:rStyle w:val="Kpr"/>
          </w:rPr>
          <w:t>protokol yaprak sapı ekstrelerinin hü</w:t>
        </w:r>
        <w:r w:rsidR="008A67D2">
          <w:rPr>
            <w:rStyle w:val="Kpr"/>
          </w:rPr>
          <w:t>cre canlılığı üzerindeki etkisi</w:t>
        </w:r>
        <w:r w:rsidR="002B1580">
          <w:rPr>
            <w:webHidden/>
          </w:rPr>
          <w:tab/>
        </w:r>
        <w:r w:rsidR="009F6853">
          <w:rPr>
            <w:webHidden/>
          </w:rPr>
          <w:fldChar w:fldCharType="begin"/>
        </w:r>
        <w:r w:rsidR="002B1580">
          <w:rPr>
            <w:webHidden/>
          </w:rPr>
          <w:instrText xml:space="preserve"> PAGEREF _Toc121428306 \h </w:instrText>
        </w:r>
        <w:r w:rsidR="009F6853">
          <w:rPr>
            <w:webHidden/>
          </w:rPr>
        </w:r>
        <w:r w:rsidR="009F6853">
          <w:rPr>
            <w:webHidden/>
          </w:rPr>
          <w:fldChar w:fldCharType="separate"/>
        </w:r>
        <w:r w:rsidR="00725EDE">
          <w:rPr>
            <w:webHidden/>
          </w:rPr>
          <w:t>51</w:t>
        </w:r>
        <w:r w:rsidR="009F6853">
          <w:rPr>
            <w:webHidden/>
          </w:rPr>
          <w:fldChar w:fldCharType="end"/>
        </w:r>
      </w:hyperlink>
    </w:p>
    <w:p w:rsidR="00771103" w:rsidRDefault="009F6853" w:rsidP="008A67D2">
      <w:pPr>
        <w:pStyle w:val="ResimYazs"/>
        <w:spacing w:before="0" w:after="0" w:line="360" w:lineRule="auto"/>
        <w:jc w:val="both"/>
      </w:pPr>
      <w:r>
        <w:fldChar w:fldCharType="end"/>
      </w:r>
    </w:p>
    <w:p w:rsidR="009144EC" w:rsidRPr="00707013" w:rsidRDefault="009144EC" w:rsidP="008A67D2">
      <w:pPr>
        <w:pStyle w:val="fbemetinskk"/>
        <w:ind w:firstLine="0"/>
        <w:rPr>
          <w:lang w:val="tr-TR"/>
        </w:rPr>
      </w:pPr>
    </w:p>
    <w:bookmarkStart w:id="14" w:name="_Toc120659819" w:displacedByCustomXml="next"/>
    <w:bookmarkStart w:id="15" w:name="_Toc314568076" w:displacedByCustomXml="next"/>
    <w:bookmarkStart w:id="16" w:name="_Toc292899499" w:displacedByCustomXml="next"/>
    <w:sdt>
      <w:sdtPr>
        <w:rPr>
          <w:rFonts w:ascii="Times New Roman" w:eastAsia="Times New Roman" w:hAnsi="Times New Roman" w:cs="Times New Roman"/>
          <w:b/>
          <w:sz w:val="28"/>
          <w:lang w:bidi="en-US"/>
        </w:rPr>
        <w:id w:val="449211068"/>
      </w:sdtPr>
      <w:sdtEndPr/>
      <w:sdtContent>
        <w:p w:rsidR="007A4514" w:rsidRPr="007A4514" w:rsidRDefault="007A6BB4" w:rsidP="00CA5841">
          <w:pPr>
            <w:spacing w:after="0" w:line="360" w:lineRule="auto"/>
            <w:jc w:val="both"/>
            <w:outlineLvl w:val="0"/>
            <w:rPr>
              <w:rFonts w:ascii="Calibri" w:eastAsia="Times New Roman" w:hAnsi="Calibri" w:cs="Times New Roman"/>
              <w:lang w:bidi="en-US"/>
            </w:rPr>
          </w:pPr>
          <w:r w:rsidRPr="007A6BB4">
            <w:rPr>
              <w:rFonts w:ascii="Times New Roman" w:eastAsia="Times New Roman" w:hAnsi="Times New Roman" w:cs="Times New Roman"/>
              <w:b/>
              <w:sz w:val="28"/>
              <w:lang w:bidi="en-US"/>
            </w:rPr>
            <w:t>TABLO</w:t>
          </w:r>
          <w:r w:rsidR="00771103">
            <w:rPr>
              <w:rFonts w:ascii="Times New Roman" w:eastAsia="Times New Roman" w:hAnsi="Times New Roman" w:cs="Times New Roman"/>
              <w:b/>
              <w:sz w:val="28"/>
              <w:lang w:bidi="en-US"/>
            </w:rPr>
            <w:t>LAR</w:t>
          </w:r>
          <w:r w:rsidRPr="007A6BB4">
            <w:rPr>
              <w:rFonts w:ascii="Times New Roman" w:eastAsia="Times New Roman" w:hAnsi="Times New Roman" w:cs="Times New Roman"/>
              <w:b/>
              <w:sz w:val="28"/>
              <w:lang w:bidi="en-US"/>
            </w:rPr>
            <w:t xml:space="preserve"> LİST</w:t>
          </w:r>
          <w:r>
            <w:rPr>
              <w:rFonts w:ascii="Times New Roman" w:eastAsia="Times New Roman" w:hAnsi="Times New Roman" w:cs="Times New Roman"/>
              <w:b/>
              <w:sz w:val="28"/>
              <w:lang w:bidi="en-US"/>
            </w:rPr>
            <w:t>E</w:t>
          </w:r>
          <w:r w:rsidRPr="007A6BB4">
            <w:rPr>
              <w:rFonts w:ascii="Times New Roman" w:eastAsia="Times New Roman" w:hAnsi="Times New Roman" w:cs="Times New Roman"/>
              <w:b/>
              <w:sz w:val="28"/>
              <w:lang w:bidi="en-US"/>
            </w:rPr>
            <w:t>Sİ</w:t>
          </w:r>
        </w:p>
      </w:sdtContent>
    </w:sdt>
    <w:bookmarkEnd w:id="14" w:displacedByCustomXml="prev"/>
    <w:bookmarkEnd w:id="15" w:displacedByCustomXml="prev"/>
    <w:bookmarkEnd w:id="16" w:displacedByCustomXml="prev"/>
    <w:p w:rsidR="009144EC" w:rsidRDefault="009144EC" w:rsidP="007A4514">
      <w:pPr>
        <w:pStyle w:val="fbemetinnormalkaln"/>
        <w:tabs>
          <w:tab w:val="right" w:pos="7937"/>
        </w:tabs>
        <w:spacing w:before="0" w:beforeAutospacing="0" w:after="0" w:afterAutospacing="0"/>
        <w:jc w:val="right"/>
        <w:rPr>
          <w:sz w:val="28"/>
          <w:szCs w:val="28"/>
          <w:u w:val="single"/>
          <w:lang w:val="tr-TR"/>
        </w:rPr>
      </w:pPr>
    </w:p>
    <w:p w:rsidR="00CA5841" w:rsidRPr="00CA5841" w:rsidRDefault="00CA5841" w:rsidP="007A4514">
      <w:pPr>
        <w:pStyle w:val="fbemetinnormalkaln"/>
        <w:tabs>
          <w:tab w:val="right" w:pos="7937"/>
        </w:tabs>
        <w:spacing w:before="0" w:beforeAutospacing="0" w:after="0" w:afterAutospacing="0"/>
        <w:jc w:val="right"/>
        <w:rPr>
          <w:sz w:val="28"/>
          <w:szCs w:val="28"/>
          <w:u w:val="single"/>
          <w:lang w:val="tr-TR"/>
        </w:rPr>
      </w:pPr>
    </w:p>
    <w:p w:rsidR="008860C6" w:rsidRPr="00CA5841" w:rsidRDefault="008860C6" w:rsidP="007A4514">
      <w:pPr>
        <w:pStyle w:val="fbemetinnormalkaln"/>
        <w:tabs>
          <w:tab w:val="right" w:pos="7937"/>
        </w:tabs>
        <w:spacing w:before="0" w:beforeAutospacing="0" w:after="0" w:afterAutospacing="0"/>
        <w:jc w:val="right"/>
        <w:rPr>
          <w:sz w:val="28"/>
          <w:szCs w:val="28"/>
          <w:lang w:val="tr-TR"/>
        </w:rPr>
      </w:pPr>
    </w:p>
    <w:p w:rsidR="00991554" w:rsidRPr="002D4EFB" w:rsidRDefault="009F6853" w:rsidP="002D4EFB">
      <w:pPr>
        <w:pStyle w:val="ekillerTablosu"/>
        <w:spacing w:line="360" w:lineRule="auto"/>
        <w:ind w:left="1247" w:hanging="1247"/>
        <w:rPr>
          <w:lang w:eastAsia="tr-TR"/>
        </w:rPr>
      </w:pPr>
      <w:r w:rsidRPr="004C564A">
        <w:rPr>
          <w:noProof w:val="0"/>
          <w:lang w:val="tr-TR"/>
        </w:rPr>
        <w:fldChar w:fldCharType="begin"/>
      </w:r>
      <w:r w:rsidR="009144EC" w:rsidRPr="004C564A">
        <w:rPr>
          <w:lang w:val="tr-TR"/>
        </w:rPr>
        <w:instrText xml:space="preserve"> TOC \h \z \c "Tablo" </w:instrText>
      </w:r>
      <w:r w:rsidRPr="004C564A">
        <w:rPr>
          <w:noProof w:val="0"/>
          <w:lang w:val="tr-TR"/>
        </w:rPr>
        <w:fldChar w:fldCharType="separate"/>
      </w:r>
      <w:hyperlink w:anchor="_Toc120659922" w:history="1">
        <w:r w:rsidR="00991554" w:rsidRPr="002D4EFB">
          <w:t>Tablo 1.1.1. Chia tohumunun enerji ve besin ögesi bileşimi (Yurt ve Gezer, 2018)</w:t>
        </w:r>
        <w:r w:rsidR="00991554" w:rsidRPr="002D4EFB">
          <w:rPr>
            <w:webHidden/>
          </w:rPr>
          <w:tab/>
        </w:r>
        <w:r w:rsidR="009D47F1">
          <w:rPr>
            <w:webHidden/>
          </w:rPr>
          <w:t>4</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3" w:history="1">
        <w:r w:rsidR="00991554" w:rsidRPr="002D4EFB">
          <w:rPr>
            <w:rFonts w:ascii="Times New Roman" w:eastAsiaTheme="minorEastAsia" w:hAnsi="Times New Roman"/>
            <w:noProof/>
            <w:sz w:val="24"/>
            <w:lang w:val="en-US" w:bidi="en-US"/>
          </w:rPr>
          <w:t xml:space="preserve">Tablo 1.1.1. </w:t>
        </w:r>
        <w:r w:rsidR="00D11CF3" w:rsidRPr="002D4EFB">
          <w:rPr>
            <w:rFonts w:ascii="Times New Roman" w:eastAsiaTheme="minorEastAsia" w:hAnsi="Times New Roman"/>
            <w:noProof/>
            <w:sz w:val="24"/>
            <w:lang w:val="en-US" w:bidi="en-US"/>
          </w:rPr>
          <w:t>(Devam)</w:t>
        </w:r>
        <w:r w:rsidR="002D4EFB">
          <w:rPr>
            <w:rFonts w:ascii="Times New Roman" w:eastAsiaTheme="minorEastAsia" w:hAnsi="Times New Roman"/>
            <w:noProof/>
            <w:sz w:val="24"/>
            <w:lang w:val="en-US" w:bidi="en-US"/>
          </w:rPr>
          <w:t>:</w:t>
        </w:r>
        <w:r w:rsidR="00D11CF3" w:rsidRPr="002D4EFB">
          <w:rPr>
            <w:rFonts w:ascii="Times New Roman" w:eastAsiaTheme="minorEastAsia" w:hAnsi="Times New Roman"/>
            <w:noProof/>
            <w:sz w:val="24"/>
            <w:lang w:val="en-US" w:bidi="en-US"/>
          </w:rPr>
          <w:t xml:space="preserve"> </w:t>
        </w:r>
        <w:r w:rsidR="00991554" w:rsidRPr="002D4EFB">
          <w:rPr>
            <w:rFonts w:ascii="Times New Roman" w:eastAsiaTheme="minorEastAsia" w:hAnsi="Times New Roman"/>
            <w:noProof/>
            <w:sz w:val="24"/>
            <w:lang w:val="en-US" w:bidi="en-US"/>
          </w:rPr>
          <w:t>Chia tohumunun enerji ve besin ögesi</w:t>
        </w:r>
        <w:r w:rsidR="00D11CF3" w:rsidRPr="002D4EFB">
          <w:rPr>
            <w:rFonts w:ascii="Times New Roman" w:eastAsiaTheme="minorEastAsia" w:hAnsi="Times New Roman"/>
            <w:noProof/>
            <w:sz w:val="24"/>
            <w:lang w:val="en-US" w:bidi="en-US"/>
          </w:rPr>
          <w:t xml:space="preserve"> bileşimi (Yurt ve Gezer, 2018)</w:t>
        </w:r>
        <w:r w:rsidR="00991554" w:rsidRPr="002D4EFB">
          <w:rPr>
            <w:rFonts w:ascii="Times New Roman" w:eastAsiaTheme="minorEastAsia" w:hAnsi="Times New Roman"/>
            <w:noProof/>
            <w:webHidden/>
            <w:sz w:val="24"/>
            <w:lang w:val="en-US" w:bidi="en-US"/>
          </w:rPr>
          <w:tab/>
        </w:r>
        <w:r w:rsidR="009D47F1">
          <w:rPr>
            <w:rFonts w:ascii="Times New Roman" w:eastAsiaTheme="minorEastAsia" w:hAnsi="Times New Roman"/>
            <w:noProof/>
            <w:webHidden/>
            <w:sz w:val="24"/>
            <w:lang w:val="en-US" w:bidi="en-US"/>
          </w:rPr>
          <w:t>5</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4" w:history="1">
        <w:r w:rsidR="00991554" w:rsidRPr="002D4EFB">
          <w:rPr>
            <w:rFonts w:ascii="Times New Roman" w:eastAsiaTheme="minorEastAsia" w:hAnsi="Times New Roman"/>
            <w:noProof/>
            <w:sz w:val="24"/>
            <w:lang w:val="en-US" w:bidi="en-US"/>
          </w:rPr>
          <w:t>Tablo 1.1.2. Chia tohumunda bulunan fenolik bileşen kompozisyonu (Yurt ve Gezer 2018)</w:t>
        </w:r>
        <w:r w:rsidR="00991554" w:rsidRPr="002D4EFB">
          <w:rPr>
            <w:rFonts w:ascii="Times New Roman" w:eastAsiaTheme="minorEastAsia" w:hAnsi="Times New Roman"/>
            <w:noProof/>
            <w:webHidden/>
            <w:sz w:val="24"/>
            <w:lang w:val="en-US" w:bidi="en-US"/>
          </w:rPr>
          <w:tab/>
        </w:r>
        <w:r w:rsidR="009D47F1">
          <w:rPr>
            <w:rFonts w:ascii="Times New Roman" w:eastAsiaTheme="minorEastAsia" w:hAnsi="Times New Roman"/>
            <w:noProof/>
            <w:webHidden/>
            <w:sz w:val="24"/>
            <w:lang w:val="en-US" w:bidi="en-US"/>
          </w:rPr>
          <w:t>6</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5" w:history="1">
        <w:r w:rsidR="00991554" w:rsidRPr="002D4EFB">
          <w:rPr>
            <w:rFonts w:ascii="Times New Roman" w:eastAsiaTheme="minorEastAsia" w:hAnsi="Times New Roman" w:cs="Times New Roman"/>
            <w:noProof/>
            <w:sz w:val="24"/>
            <w:lang w:val="en-US" w:bidi="en-US"/>
          </w:rPr>
          <w:t>Tablo 1.1.2.</w:t>
        </w:r>
        <w:r w:rsidR="0084073C">
          <w:rPr>
            <w:rFonts w:ascii="Times New Roman" w:eastAsiaTheme="minorEastAsia" w:hAnsi="Times New Roman" w:cs="Times New Roman"/>
            <w:noProof/>
            <w:sz w:val="24"/>
            <w:lang w:val="en-US" w:bidi="en-US"/>
          </w:rPr>
          <w:t xml:space="preserve"> </w:t>
        </w:r>
        <w:r w:rsidR="00D11CF3" w:rsidRPr="002D4EFB">
          <w:rPr>
            <w:rFonts w:ascii="Times New Roman" w:eastAsiaTheme="minorEastAsia" w:hAnsi="Times New Roman" w:cs="Times New Roman"/>
            <w:noProof/>
            <w:sz w:val="24"/>
            <w:lang w:val="en-US" w:bidi="en-US"/>
          </w:rPr>
          <w:t>(Devam</w:t>
        </w:r>
        <w:r w:rsidR="002D4EFB">
          <w:rPr>
            <w:rFonts w:ascii="Times New Roman" w:eastAsiaTheme="minorEastAsia" w:hAnsi="Times New Roman" w:cs="Times New Roman"/>
            <w:noProof/>
            <w:sz w:val="24"/>
            <w:lang w:val="en-US" w:bidi="en-US"/>
          </w:rPr>
          <w:t>):</w:t>
        </w:r>
        <w:r w:rsidR="00991554" w:rsidRPr="002D4EFB">
          <w:rPr>
            <w:rFonts w:ascii="Times New Roman" w:eastAsiaTheme="minorEastAsia" w:hAnsi="Times New Roman" w:cs="Times New Roman"/>
            <w:noProof/>
            <w:sz w:val="24"/>
            <w:lang w:val="en-US" w:bidi="en-US"/>
          </w:rPr>
          <w:t xml:space="preserve"> Chia tohumunda bulunan fenolik bileşen kompo</w:t>
        </w:r>
        <w:r w:rsidR="00D11CF3" w:rsidRPr="002D4EFB">
          <w:rPr>
            <w:rFonts w:ascii="Times New Roman" w:eastAsiaTheme="minorEastAsia" w:hAnsi="Times New Roman" w:cs="Times New Roman"/>
            <w:noProof/>
            <w:sz w:val="24"/>
            <w:lang w:val="en-US" w:bidi="en-US"/>
          </w:rPr>
          <w:t xml:space="preserve">zisyonu (Yurt </w:t>
        </w:r>
        <w:r w:rsidR="0084073C">
          <w:rPr>
            <w:rFonts w:ascii="Times New Roman" w:eastAsiaTheme="minorEastAsia" w:hAnsi="Times New Roman" w:cs="Times New Roman"/>
            <w:noProof/>
            <w:sz w:val="24"/>
            <w:lang w:val="en-US" w:bidi="en-US"/>
          </w:rPr>
          <w:t xml:space="preserve">    </w:t>
        </w:r>
        <w:r w:rsidR="00D11CF3" w:rsidRPr="002D4EFB">
          <w:rPr>
            <w:rFonts w:ascii="Times New Roman" w:eastAsiaTheme="minorEastAsia" w:hAnsi="Times New Roman" w:cs="Times New Roman"/>
            <w:noProof/>
            <w:sz w:val="24"/>
            <w:lang w:val="en-US" w:bidi="en-US"/>
          </w:rPr>
          <w:t>ve Gezer 2018)</w:t>
        </w:r>
        <w:r w:rsidR="00991554" w:rsidRPr="002D4EFB">
          <w:rPr>
            <w:rFonts w:ascii="Times New Roman" w:eastAsiaTheme="minorEastAsia" w:hAnsi="Times New Roman"/>
            <w:noProof/>
            <w:webHidden/>
            <w:sz w:val="24"/>
            <w:lang w:val="en-US" w:bidi="en-US"/>
          </w:rPr>
          <w:tab/>
        </w:r>
        <w:r w:rsidR="009D47F1">
          <w:rPr>
            <w:rFonts w:ascii="Times New Roman" w:eastAsiaTheme="minorEastAsia" w:hAnsi="Times New Roman"/>
            <w:noProof/>
            <w:webHidden/>
            <w:sz w:val="24"/>
            <w:lang w:val="en-US" w:bidi="en-US"/>
          </w:rPr>
          <w:t>7</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6" w:history="1">
        <w:r w:rsidR="00991554" w:rsidRPr="002D4EFB">
          <w:rPr>
            <w:rFonts w:ascii="Times New Roman" w:eastAsiaTheme="minorEastAsia" w:hAnsi="Times New Roman"/>
            <w:noProof/>
            <w:sz w:val="24"/>
            <w:lang w:val="en-US" w:bidi="en-US"/>
          </w:rPr>
          <w:t>Tablo 3.3.1. Kallus oluşumunu sağlamak için oluşturulan 1. 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22</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7" w:history="1">
        <w:r w:rsidR="00991554" w:rsidRPr="002D4EFB">
          <w:rPr>
            <w:rFonts w:ascii="Times New Roman" w:eastAsiaTheme="minorEastAsia" w:hAnsi="Times New Roman"/>
            <w:noProof/>
            <w:sz w:val="24"/>
            <w:lang w:val="en-US" w:bidi="en-US"/>
          </w:rPr>
          <w:t>Tablo 3.3.2. Kallus oluşumunu sağlamak için oluşturulan 2. 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22</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8" w:history="1">
        <w:r w:rsidR="00991554" w:rsidRPr="002D4EFB">
          <w:rPr>
            <w:rFonts w:ascii="Times New Roman" w:eastAsiaTheme="minorEastAsia" w:hAnsi="Times New Roman"/>
            <w:noProof/>
            <w:sz w:val="24"/>
            <w:lang w:val="en-US" w:bidi="en-US"/>
          </w:rPr>
          <w:t>Tablo 3.6.1. Antimikrobiyal aktivite çalışmalarında kullanılan mikroorganizmalar</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25</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29" w:history="1">
        <w:r w:rsidR="00991554" w:rsidRPr="002D4EFB">
          <w:rPr>
            <w:rFonts w:ascii="Times New Roman" w:eastAsiaTheme="minorEastAsia" w:hAnsi="Times New Roman"/>
            <w:noProof/>
            <w:sz w:val="24"/>
            <w:lang w:val="en-US" w:bidi="en-US"/>
          </w:rPr>
          <w:t>Tablo 4.2.1. Yaprak sapı eksplantlarında kallus gelişim oranı ve kallus ağırlıkları</w:t>
        </w:r>
        <w:r w:rsidR="00632CED">
          <w:rPr>
            <w:rFonts w:ascii="Times New Roman" w:eastAsiaTheme="minorEastAsia" w:hAnsi="Times New Roman"/>
            <w:noProof/>
            <w:sz w:val="24"/>
            <w:lang w:val="en-US" w:bidi="en-US"/>
          </w:rPr>
          <w:t xml:space="preserve">            </w:t>
        </w:r>
        <w:r w:rsidR="00991554" w:rsidRPr="002D4EFB">
          <w:rPr>
            <w:rFonts w:ascii="Times New Roman" w:eastAsiaTheme="minorEastAsia" w:hAnsi="Times New Roman"/>
            <w:noProof/>
            <w:sz w:val="24"/>
            <w:lang w:val="en-US" w:bidi="en-US"/>
          </w:rPr>
          <w:t>(1.</w:t>
        </w:r>
        <w:r w:rsidR="00632CED">
          <w:rPr>
            <w:rFonts w:ascii="Times New Roman" w:eastAsiaTheme="minorEastAsia" w:hAnsi="Times New Roman"/>
            <w:noProof/>
            <w:sz w:val="24"/>
            <w:lang w:val="en-US" w:bidi="en-US"/>
          </w:rPr>
          <w:t xml:space="preserve"> </w:t>
        </w:r>
        <w:r w:rsidR="00991554" w:rsidRPr="002D4EFB">
          <w:rPr>
            <w:rFonts w:ascii="Times New Roman" w:eastAsiaTheme="minorEastAsia" w:hAnsi="Times New Roman"/>
            <w:noProof/>
            <w:sz w:val="24"/>
            <w:lang w:val="en-US" w:bidi="en-US"/>
          </w:rPr>
          <w:t>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30</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30" w:history="1">
        <w:r w:rsidR="00991554" w:rsidRPr="002D4EFB">
          <w:rPr>
            <w:rFonts w:ascii="Times New Roman" w:eastAsiaTheme="minorEastAsia" w:hAnsi="Times New Roman" w:cs="Times New Roman"/>
            <w:noProof/>
            <w:sz w:val="24"/>
            <w:lang w:val="en-US" w:bidi="en-US"/>
          </w:rPr>
          <w:t xml:space="preserve">Tablo 4.2.2. Yaprak  eksplantlarında kallus gelişim oranı ve kallus ağırlıkları </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(1.</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32</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31" w:history="1">
        <w:r w:rsidR="00991554" w:rsidRPr="002D4EFB">
          <w:rPr>
            <w:rFonts w:ascii="Times New Roman" w:eastAsiaTheme="minorEastAsia" w:hAnsi="Times New Roman" w:cs="Times New Roman"/>
            <w:noProof/>
            <w:sz w:val="24"/>
            <w:lang w:val="en-US" w:bidi="en-US"/>
          </w:rPr>
          <w:t>Tablo 4.2.3. Kök eksplantlarında kallus gelişim oranı ve kallus ağırlıkları</w:t>
        </w:r>
        <w:r w:rsidR="00FB1D18">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(1.</w:t>
        </w:r>
        <w:r w:rsidR="00FB1D18">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34</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32" w:history="1">
        <w:r w:rsidR="00991554" w:rsidRPr="002D4EFB">
          <w:rPr>
            <w:rFonts w:ascii="Times New Roman" w:eastAsiaTheme="minorEastAsia" w:hAnsi="Times New Roman" w:cs="Times New Roman"/>
            <w:noProof/>
            <w:sz w:val="24"/>
            <w:lang w:val="en-US" w:bidi="en-US"/>
          </w:rPr>
          <w:t xml:space="preserve">Tablo 4.2.4. Yaprak  eksplantlarında kallus gelişim oranı ve kallus ağırlıkları </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2.</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36</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33" w:history="1">
        <w:r w:rsidR="00991554" w:rsidRPr="002D4EFB">
          <w:rPr>
            <w:rFonts w:ascii="Times New Roman" w:eastAsiaTheme="minorEastAsia" w:hAnsi="Times New Roman" w:cs="Times New Roman"/>
            <w:noProof/>
            <w:sz w:val="24"/>
            <w:lang w:val="en-US" w:bidi="en-US"/>
          </w:rPr>
          <w:t xml:space="preserve">Tablo 4.2.5. Yaprak sapı eksplantlarında kallus gelişim oranı ve kallus ağırlıkları </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2.</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38</w:t>
        </w:r>
      </w:hyperlink>
    </w:p>
    <w:p w:rsidR="00991554" w:rsidRPr="002D4EFB" w:rsidRDefault="00F004C0" w:rsidP="002D4EFB">
      <w:pPr>
        <w:tabs>
          <w:tab w:val="right" w:leader="dot" w:pos="8789"/>
        </w:tabs>
        <w:spacing w:after="0" w:line="360" w:lineRule="auto"/>
        <w:ind w:left="1247" w:hanging="1247"/>
        <w:rPr>
          <w:rFonts w:eastAsiaTheme="minorEastAsia"/>
          <w:noProof/>
          <w:lang w:eastAsia="tr-TR"/>
        </w:rPr>
      </w:pPr>
      <w:hyperlink w:anchor="_Toc120659934" w:history="1">
        <w:r w:rsidR="00991554" w:rsidRPr="002D4EFB">
          <w:rPr>
            <w:rFonts w:ascii="Times New Roman" w:eastAsiaTheme="minorEastAsia" w:hAnsi="Times New Roman" w:cs="Times New Roman"/>
            <w:noProof/>
            <w:sz w:val="24"/>
            <w:lang w:val="en-US" w:bidi="en-US"/>
          </w:rPr>
          <w:t>Tablo 4.3.1. 1.</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protokoldeki kök, yaprak ve yaprak sapı metanol ekstratları ve 2.</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protokoldeki yaprak ve yaprak sapına ait metanol ekstraktlarının Gram pozitif bakterilerdeki antimikrobiyal aktivite sonuçları</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43</w:t>
        </w:r>
      </w:hyperlink>
    </w:p>
    <w:p w:rsidR="00991554" w:rsidRPr="00991554" w:rsidRDefault="00F004C0" w:rsidP="002D4EFB">
      <w:pPr>
        <w:tabs>
          <w:tab w:val="right" w:leader="dot" w:pos="8789"/>
        </w:tabs>
        <w:spacing w:after="0" w:line="360" w:lineRule="auto"/>
        <w:ind w:left="1247" w:hanging="1247"/>
        <w:rPr>
          <w:rFonts w:eastAsiaTheme="minorEastAsia"/>
          <w:noProof/>
          <w:lang w:eastAsia="tr-TR"/>
        </w:rPr>
      </w:pPr>
      <w:hyperlink w:anchor="_Toc120659935" w:history="1">
        <w:r w:rsidR="00991554" w:rsidRPr="002D4EFB">
          <w:rPr>
            <w:rFonts w:ascii="Times New Roman" w:eastAsiaTheme="minorEastAsia" w:hAnsi="Times New Roman" w:cs="Times New Roman"/>
            <w:noProof/>
            <w:sz w:val="24"/>
            <w:lang w:val="en-US" w:bidi="en-US"/>
          </w:rPr>
          <w:t xml:space="preserve">Tablo 4.3.2. </w:t>
        </w:r>
        <w:r w:rsidR="00991554" w:rsidRPr="002D4EFB">
          <w:rPr>
            <w:rFonts w:ascii="Times New Roman" w:eastAsiaTheme="minorEastAsia" w:hAnsi="Times New Roman" w:cs="Times New Roman"/>
            <w:noProof/>
            <w:spacing w:val="-6"/>
            <w:sz w:val="24"/>
            <w:lang w:val="en-US" w:bidi="en-US"/>
          </w:rPr>
          <w:t>1.</w:t>
        </w:r>
        <w:r w:rsidR="00632CED">
          <w:rPr>
            <w:rFonts w:ascii="Times New Roman" w:eastAsiaTheme="minorEastAsia" w:hAnsi="Times New Roman" w:cs="Times New Roman"/>
            <w:noProof/>
            <w:spacing w:val="-6"/>
            <w:sz w:val="24"/>
            <w:lang w:val="en-US" w:bidi="en-US"/>
          </w:rPr>
          <w:t xml:space="preserve"> </w:t>
        </w:r>
        <w:r w:rsidR="00991554" w:rsidRPr="002D4EFB">
          <w:rPr>
            <w:rFonts w:ascii="Times New Roman" w:eastAsiaTheme="minorEastAsia" w:hAnsi="Times New Roman" w:cs="Times New Roman"/>
            <w:noProof/>
            <w:spacing w:val="-6"/>
            <w:sz w:val="24"/>
            <w:lang w:val="en-US" w:bidi="en-US"/>
          </w:rPr>
          <w:t xml:space="preserve">protokoldeki kök, </w:t>
        </w:r>
        <w:r w:rsidR="00991554" w:rsidRPr="002D4EFB">
          <w:rPr>
            <w:rFonts w:ascii="Times New Roman" w:eastAsiaTheme="minorEastAsia" w:hAnsi="Times New Roman" w:cs="Times New Roman"/>
            <w:noProof/>
            <w:sz w:val="24"/>
            <w:lang w:val="en-US" w:bidi="en-US"/>
          </w:rPr>
          <w:t>yaprak</w:t>
        </w:r>
        <w:r w:rsidR="00991554" w:rsidRPr="002D4EFB">
          <w:rPr>
            <w:rFonts w:ascii="Times New Roman" w:eastAsiaTheme="minorEastAsia" w:hAnsi="Times New Roman" w:cs="Times New Roman"/>
            <w:noProof/>
            <w:spacing w:val="-5"/>
            <w:sz w:val="24"/>
            <w:lang w:val="en-US" w:bidi="en-US"/>
          </w:rPr>
          <w:t xml:space="preserve"> </w:t>
        </w:r>
        <w:r w:rsidR="00991554" w:rsidRPr="002D4EFB">
          <w:rPr>
            <w:rFonts w:ascii="Times New Roman" w:eastAsiaTheme="minorEastAsia" w:hAnsi="Times New Roman" w:cs="Times New Roman"/>
            <w:noProof/>
            <w:sz w:val="24"/>
            <w:lang w:val="en-US" w:bidi="en-US"/>
          </w:rPr>
          <w:t>ve</w:t>
        </w:r>
        <w:r w:rsidR="00991554" w:rsidRPr="002D4EFB">
          <w:rPr>
            <w:rFonts w:ascii="Times New Roman" w:eastAsiaTheme="minorEastAsia" w:hAnsi="Times New Roman" w:cs="Times New Roman"/>
            <w:noProof/>
            <w:spacing w:val="-3"/>
            <w:sz w:val="24"/>
            <w:lang w:val="en-US" w:bidi="en-US"/>
          </w:rPr>
          <w:t xml:space="preserve"> </w:t>
        </w:r>
        <w:r w:rsidR="00991554" w:rsidRPr="002D4EFB">
          <w:rPr>
            <w:rFonts w:ascii="Times New Roman" w:eastAsiaTheme="minorEastAsia" w:hAnsi="Times New Roman" w:cs="Times New Roman"/>
            <w:noProof/>
            <w:sz w:val="24"/>
            <w:lang w:val="en-US" w:bidi="en-US"/>
          </w:rPr>
          <w:t>yaprak</w:t>
        </w:r>
        <w:r w:rsidR="00991554" w:rsidRPr="002D4EFB">
          <w:rPr>
            <w:rFonts w:ascii="Times New Roman" w:eastAsiaTheme="minorEastAsia" w:hAnsi="Times New Roman" w:cs="Times New Roman"/>
            <w:noProof/>
            <w:spacing w:val="-4"/>
            <w:sz w:val="24"/>
            <w:lang w:val="en-US" w:bidi="en-US"/>
          </w:rPr>
          <w:t xml:space="preserve"> </w:t>
        </w:r>
        <w:r w:rsidR="00991554" w:rsidRPr="002D4EFB">
          <w:rPr>
            <w:rFonts w:ascii="Times New Roman" w:eastAsiaTheme="minorEastAsia" w:hAnsi="Times New Roman" w:cs="Times New Roman"/>
            <w:noProof/>
            <w:sz w:val="24"/>
            <w:lang w:val="en-US" w:bidi="en-US"/>
          </w:rPr>
          <w:t>sapı</w:t>
        </w:r>
        <w:r w:rsidR="00991554" w:rsidRPr="002D4EFB">
          <w:rPr>
            <w:rFonts w:ascii="Times New Roman" w:eastAsiaTheme="minorEastAsia" w:hAnsi="Times New Roman" w:cs="Times New Roman"/>
            <w:noProof/>
            <w:spacing w:val="-6"/>
            <w:sz w:val="24"/>
            <w:lang w:val="en-US" w:bidi="en-US"/>
          </w:rPr>
          <w:t xml:space="preserve"> metanol </w:t>
        </w:r>
        <w:r w:rsidR="00991554" w:rsidRPr="002D4EFB">
          <w:rPr>
            <w:rFonts w:ascii="Times New Roman" w:eastAsiaTheme="minorEastAsia" w:hAnsi="Times New Roman" w:cs="Times New Roman"/>
            <w:noProof/>
            <w:sz w:val="24"/>
            <w:lang w:val="en-US" w:bidi="en-US"/>
          </w:rPr>
          <w:t>ekstratları ve 2.</w:t>
        </w:r>
        <w:r w:rsidR="00632CED">
          <w:rPr>
            <w:rFonts w:ascii="Times New Roman" w:eastAsiaTheme="minorEastAsia" w:hAnsi="Times New Roman" w:cs="Times New Roman"/>
            <w:noProof/>
            <w:sz w:val="24"/>
            <w:lang w:val="en-US" w:bidi="en-US"/>
          </w:rPr>
          <w:t xml:space="preserve"> </w:t>
        </w:r>
        <w:r w:rsidR="00991554" w:rsidRPr="002D4EFB">
          <w:rPr>
            <w:rFonts w:ascii="Times New Roman" w:eastAsiaTheme="minorEastAsia" w:hAnsi="Times New Roman" w:cs="Times New Roman"/>
            <w:noProof/>
            <w:sz w:val="24"/>
            <w:lang w:val="en-US" w:bidi="en-US"/>
          </w:rPr>
          <w:t>protokoldeki yaprak ve yaprak sapına ait</w:t>
        </w:r>
        <w:r w:rsidR="00991554" w:rsidRPr="002D4EFB">
          <w:rPr>
            <w:rFonts w:ascii="Times New Roman" w:eastAsiaTheme="minorEastAsia" w:hAnsi="Times New Roman" w:cs="Times New Roman"/>
            <w:noProof/>
            <w:spacing w:val="-5"/>
            <w:sz w:val="24"/>
            <w:lang w:val="en-US" w:bidi="en-US"/>
          </w:rPr>
          <w:t xml:space="preserve"> </w:t>
        </w:r>
        <w:r w:rsidR="00991554" w:rsidRPr="002D4EFB">
          <w:rPr>
            <w:rFonts w:ascii="Times New Roman" w:eastAsiaTheme="minorEastAsia" w:hAnsi="Times New Roman" w:cs="Times New Roman"/>
            <w:noProof/>
            <w:sz w:val="24"/>
            <w:lang w:val="en-US" w:bidi="en-US"/>
          </w:rPr>
          <w:t>metanol</w:t>
        </w:r>
        <w:r w:rsidR="00991554" w:rsidRPr="002D4EFB">
          <w:rPr>
            <w:rFonts w:ascii="Times New Roman" w:eastAsiaTheme="minorEastAsia" w:hAnsi="Times New Roman" w:cs="Times New Roman"/>
            <w:noProof/>
            <w:spacing w:val="-5"/>
            <w:sz w:val="24"/>
            <w:lang w:val="en-US" w:bidi="en-US"/>
          </w:rPr>
          <w:t xml:space="preserve"> </w:t>
        </w:r>
        <w:r w:rsidR="00991554" w:rsidRPr="002D4EFB">
          <w:rPr>
            <w:rFonts w:ascii="Times New Roman" w:eastAsiaTheme="minorEastAsia" w:hAnsi="Times New Roman" w:cs="Times New Roman"/>
            <w:noProof/>
            <w:sz w:val="24"/>
            <w:lang w:val="en-US" w:bidi="en-US"/>
          </w:rPr>
          <w:t>ekstraktlarının</w:t>
        </w:r>
        <w:r w:rsidR="00991554" w:rsidRPr="002D4EFB">
          <w:rPr>
            <w:rFonts w:ascii="Times New Roman" w:eastAsiaTheme="minorEastAsia" w:hAnsi="Times New Roman" w:cs="Times New Roman"/>
            <w:noProof/>
            <w:spacing w:val="-3"/>
            <w:sz w:val="24"/>
            <w:lang w:val="en-US" w:bidi="en-US"/>
          </w:rPr>
          <w:t xml:space="preserve"> Gram negatif bakterilerdeki </w:t>
        </w:r>
        <w:r w:rsidR="00991554" w:rsidRPr="002D4EFB">
          <w:rPr>
            <w:rFonts w:ascii="Times New Roman" w:eastAsiaTheme="minorEastAsia" w:hAnsi="Times New Roman" w:cs="Times New Roman"/>
            <w:noProof/>
            <w:sz w:val="24"/>
            <w:lang w:val="en-US" w:bidi="en-US"/>
          </w:rPr>
          <w:t>antimikrobiyal</w:t>
        </w:r>
        <w:r w:rsidR="00991554" w:rsidRPr="002D4EFB">
          <w:rPr>
            <w:rFonts w:ascii="Times New Roman" w:eastAsiaTheme="minorEastAsia" w:hAnsi="Times New Roman" w:cs="Times New Roman"/>
            <w:noProof/>
            <w:spacing w:val="-5"/>
            <w:sz w:val="24"/>
            <w:lang w:val="en-US" w:bidi="en-US"/>
          </w:rPr>
          <w:t xml:space="preserve"> </w:t>
        </w:r>
        <w:r w:rsidR="00991554" w:rsidRPr="002D4EFB">
          <w:rPr>
            <w:rFonts w:ascii="Times New Roman" w:eastAsiaTheme="minorEastAsia" w:hAnsi="Times New Roman" w:cs="Times New Roman"/>
            <w:noProof/>
            <w:sz w:val="24"/>
            <w:lang w:val="en-US" w:bidi="en-US"/>
          </w:rPr>
          <w:t>aktivite sonuçları</w:t>
        </w:r>
        <w:r w:rsidR="00991554" w:rsidRPr="002D4EFB">
          <w:rPr>
            <w:rFonts w:ascii="Times New Roman" w:eastAsiaTheme="minorEastAsia" w:hAnsi="Times New Roman"/>
            <w:noProof/>
            <w:webHidden/>
            <w:sz w:val="24"/>
            <w:lang w:val="en-US" w:bidi="en-US"/>
          </w:rPr>
          <w:tab/>
        </w:r>
        <w:r w:rsidR="0003133F">
          <w:rPr>
            <w:rFonts w:ascii="Times New Roman" w:eastAsiaTheme="minorEastAsia" w:hAnsi="Times New Roman"/>
            <w:noProof/>
            <w:webHidden/>
            <w:sz w:val="24"/>
            <w:lang w:val="en-US" w:bidi="en-US"/>
          </w:rPr>
          <w:t>45</w:t>
        </w:r>
      </w:hyperlink>
    </w:p>
    <w:p w:rsidR="00C95E01" w:rsidRDefault="00C95E01" w:rsidP="00991554">
      <w:pPr>
        <w:pStyle w:val="ekillerTablosu"/>
        <w:spacing w:line="360" w:lineRule="auto"/>
        <w:ind w:left="0"/>
        <w:rPr>
          <w:rFonts w:asciiTheme="minorHAnsi" w:hAnsiTheme="minorHAnsi"/>
          <w:sz w:val="22"/>
          <w:lang w:val="tr-TR" w:eastAsia="tr-TR" w:bidi="ar-SA"/>
        </w:rPr>
      </w:pPr>
    </w:p>
    <w:p w:rsidR="009144EC" w:rsidRDefault="009F6853" w:rsidP="00991554">
      <w:pPr>
        <w:pStyle w:val="ResimYazs"/>
        <w:keepNext/>
        <w:spacing w:before="0" w:after="0" w:line="360" w:lineRule="auto"/>
        <w:jc w:val="both"/>
        <w:rPr>
          <w:rFonts w:cs="Times New Roman"/>
        </w:rPr>
      </w:pPr>
      <w:r w:rsidRPr="004C564A">
        <w:rPr>
          <w:b w:val="0"/>
          <w:bCs/>
          <w:noProof/>
        </w:rPr>
        <w:fldChar w:fldCharType="end"/>
      </w:r>
      <w:r w:rsidR="009144EC" w:rsidRPr="00B765BE">
        <w:rPr>
          <w:rFonts w:cs="Times New Roman"/>
        </w:rPr>
        <w:t xml:space="preserve"> </w:t>
      </w:r>
    </w:p>
    <w:p w:rsidR="00D11CF3" w:rsidRDefault="00D11CF3" w:rsidP="00D11CF3">
      <w:pPr>
        <w:widowControl w:val="0"/>
        <w:autoSpaceDE w:val="0"/>
        <w:autoSpaceDN w:val="0"/>
        <w:spacing w:after="0" w:line="240" w:lineRule="auto"/>
        <w:rPr>
          <w:rFonts w:ascii="Times New Roman" w:hAnsi="Times New Roman" w:cs="Times New Roman"/>
        </w:rPr>
      </w:pPr>
      <w:bookmarkStart w:id="17" w:name="_Toc120659820"/>
    </w:p>
    <w:p w:rsidR="00CA5841" w:rsidRDefault="00CA5841" w:rsidP="00D11CF3">
      <w:pPr>
        <w:widowControl w:val="0"/>
        <w:autoSpaceDE w:val="0"/>
        <w:autoSpaceDN w:val="0"/>
        <w:spacing w:after="0" w:line="240" w:lineRule="auto"/>
        <w:jc w:val="center"/>
        <w:rPr>
          <w:rFonts w:ascii="Times New Roman" w:eastAsia="Times New Roman" w:hAnsi="Times New Roman" w:cs="Times New Roman"/>
          <w:b/>
          <w:bCs/>
          <w:i/>
          <w:iCs/>
          <w:sz w:val="28"/>
          <w:szCs w:val="28"/>
        </w:rPr>
      </w:pPr>
    </w:p>
    <w:p w:rsidR="002B1580" w:rsidRPr="000A1E8F" w:rsidRDefault="002B1580" w:rsidP="00D11CF3">
      <w:pPr>
        <w:widowControl w:val="0"/>
        <w:autoSpaceDE w:val="0"/>
        <w:autoSpaceDN w:val="0"/>
        <w:spacing w:after="0" w:line="240" w:lineRule="auto"/>
        <w:jc w:val="center"/>
        <w:rPr>
          <w:rFonts w:ascii="Times New Roman" w:eastAsia="Times New Roman" w:hAnsi="Times New Roman" w:cs="Times New Roman"/>
          <w:b/>
          <w:bCs/>
          <w:iCs/>
          <w:sz w:val="28"/>
          <w:szCs w:val="28"/>
        </w:rPr>
      </w:pPr>
      <w:r w:rsidRPr="000A1E8F">
        <w:rPr>
          <w:rFonts w:ascii="Times New Roman" w:eastAsia="Times New Roman" w:hAnsi="Times New Roman" w:cs="Times New Roman"/>
          <w:b/>
          <w:bCs/>
          <w:i/>
          <w:iCs/>
          <w:sz w:val="28"/>
          <w:szCs w:val="28"/>
        </w:rPr>
        <w:lastRenderedPageBreak/>
        <w:t>İN VİTRO</w:t>
      </w:r>
      <w:r w:rsidRPr="000A1E8F">
        <w:rPr>
          <w:rFonts w:ascii="Times New Roman" w:eastAsia="Times New Roman" w:hAnsi="Times New Roman" w:cs="Times New Roman"/>
          <w:b/>
          <w:bCs/>
          <w:iCs/>
          <w:sz w:val="28"/>
          <w:szCs w:val="28"/>
        </w:rPr>
        <w:t xml:space="preserve"> ŞARTLARDA ÜRETİLEN </w:t>
      </w:r>
      <w:r w:rsidRPr="000A1E8F">
        <w:rPr>
          <w:rFonts w:ascii="Times New Roman" w:eastAsia="Times New Roman" w:hAnsi="Times New Roman" w:cs="Times New Roman"/>
          <w:b/>
          <w:bCs/>
          <w:i/>
          <w:iCs/>
          <w:sz w:val="28"/>
          <w:szCs w:val="28"/>
        </w:rPr>
        <w:t>Salvia hispanica</w:t>
      </w:r>
      <w:r w:rsidRPr="000A1E8F">
        <w:rPr>
          <w:rFonts w:ascii="Times New Roman" w:eastAsia="Times New Roman" w:hAnsi="Times New Roman" w:cs="Times New Roman"/>
          <w:b/>
          <w:bCs/>
          <w:iCs/>
          <w:sz w:val="28"/>
          <w:szCs w:val="28"/>
        </w:rPr>
        <w:t xml:space="preserve"> L. KALLUSLARINA ELİSİTÖR UYGULANMASININ ARDINDAN ELDE EDİLEN EKSTRAKTLARIN ANTİMİKROBİYAL VE ANTİKANSER AKTİVİTELERİ</w:t>
      </w:r>
    </w:p>
    <w:p w:rsidR="002B1580" w:rsidRPr="002E2F52" w:rsidRDefault="002B1580" w:rsidP="00FF11F5">
      <w:pPr>
        <w:pStyle w:val="fbemetinnormal"/>
        <w:spacing w:before="0" w:beforeAutospacing="0" w:after="0" w:afterAutospacing="0"/>
        <w:ind w:firstLine="0"/>
        <w:rPr>
          <w:b/>
          <w:szCs w:val="24"/>
          <w:lang w:val="tr-TR"/>
        </w:rPr>
      </w:pPr>
    </w:p>
    <w:p w:rsidR="002E2F52" w:rsidRPr="002E2F52" w:rsidRDefault="002E2F52" w:rsidP="00B17F5B">
      <w:pPr>
        <w:pStyle w:val="fbemetinnormal"/>
        <w:tabs>
          <w:tab w:val="left" w:pos="2160"/>
        </w:tabs>
        <w:spacing w:before="0" w:beforeAutospacing="0" w:after="0" w:afterAutospacing="0"/>
        <w:ind w:firstLine="0"/>
        <w:rPr>
          <w:b/>
          <w:szCs w:val="24"/>
          <w:lang w:val="tr-TR"/>
        </w:rPr>
      </w:pPr>
    </w:p>
    <w:p w:rsidR="00FF11F5" w:rsidRPr="002E2F52" w:rsidRDefault="00FF11F5" w:rsidP="00FF11F5">
      <w:pPr>
        <w:pStyle w:val="fbemetinnormal"/>
        <w:spacing w:before="0" w:beforeAutospacing="0" w:after="0" w:afterAutospacing="0"/>
        <w:ind w:firstLine="0"/>
        <w:rPr>
          <w:b/>
          <w:szCs w:val="24"/>
          <w:lang w:val="tr-TR"/>
        </w:rPr>
      </w:pPr>
    </w:p>
    <w:p w:rsidR="009144EC" w:rsidRDefault="00F77B5F" w:rsidP="009144EC">
      <w:pPr>
        <w:pStyle w:val="fbemetinnormal"/>
        <w:spacing w:before="0" w:beforeAutospacing="0" w:after="0" w:afterAutospacing="0" w:line="240" w:lineRule="auto"/>
        <w:ind w:firstLine="0"/>
        <w:outlineLvl w:val="0"/>
        <w:rPr>
          <w:b/>
          <w:sz w:val="28"/>
          <w:lang w:val="tr-TR"/>
        </w:rPr>
      </w:pPr>
      <w:r>
        <w:rPr>
          <w:b/>
          <w:sz w:val="28"/>
          <w:lang w:val="tr-TR"/>
        </w:rPr>
        <w:t>ÖZET</w:t>
      </w:r>
      <w:bookmarkEnd w:id="17"/>
    </w:p>
    <w:p w:rsidR="00FF11F5" w:rsidRDefault="00FF11F5" w:rsidP="00FF11F5">
      <w:pPr>
        <w:pStyle w:val="fbemetinskk"/>
        <w:spacing w:line="360" w:lineRule="auto"/>
        <w:ind w:firstLine="0"/>
        <w:rPr>
          <w:lang w:val="tr-TR"/>
        </w:rPr>
      </w:pPr>
    </w:p>
    <w:p w:rsidR="00F77B5F" w:rsidRPr="002E2F52" w:rsidRDefault="00F77B5F" w:rsidP="00B37385">
      <w:pPr>
        <w:widowControl w:val="0"/>
        <w:autoSpaceDE w:val="0"/>
        <w:autoSpaceDN w:val="0"/>
        <w:spacing w:after="0" w:line="240" w:lineRule="auto"/>
        <w:jc w:val="both"/>
        <w:rPr>
          <w:rFonts w:ascii="Times New Roman" w:hAnsi="Times New Roman" w:cs="Times New Roman"/>
        </w:rPr>
      </w:pPr>
      <w:r w:rsidRPr="002E2F52">
        <w:rPr>
          <w:rFonts w:ascii="Times New Roman" w:eastAsia="Times New Roman" w:hAnsi="Times New Roman" w:cs="Times New Roman"/>
        </w:rPr>
        <w:t xml:space="preserve">Lamiaceae familyası içerisinde yer alan </w:t>
      </w:r>
      <w:r w:rsidRPr="002E2F52">
        <w:rPr>
          <w:rFonts w:ascii="Times New Roman" w:eastAsia="Times New Roman" w:hAnsi="Times New Roman" w:cs="Times New Roman"/>
          <w:i/>
        </w:rPr>
        <w:t>Salvia hispanica</w:t>
      </w:r>
      <w:r w:rsidR="00DB0120" w:rsidRPr="002E2F52">
        <w:rPr>
          <w:rFonts w:ascii="Times New Roman" w:eastAsia="Times New Roman" w:hAnsi="Times New Roman" w:cs="Times New Roman"/>
        </w:rPr>
        <w:t xml:space="preserve"> L. tamamlayıcı </w:t>
      </w:r>
      <w:r w:rsidRPr="002E2F52">
        <w:rPr>
          <w:rFonts w:ascii="Times New Roman" w:eastAsia="Times New Roman" w:hAnsi="Times New Roman" w:cs="Times New Roman"/>
        </w:rPr>
        <w:t xml:space="preserve">tıpta yaygın olarak kullanılan bir bitkidir. </w:t>
      </w:r>
      <w:r w:rsidR="00DB0120" w:rsidRPr="002E2F52">
        <w:rPr>
          <w:rFonts w:ascii="Times New Roman" w:eastAsia="Times New Roman" w:hAnsi="Times New Roman" w:cs="Times New Roman"/>
        </w:rPr>
        <w:t xml:space="preserve">Bu çalışmada </w:t>
      </w:r>
      <w:r w:rsidR="00DB0120" w:rsidRPr="002E2F52">
        <w:rPr>
          <w:rFonts w:ascii="Times New Roman" w:eastAsia="Times New Roman" w:hAnsi="Times New Roman" w:cs="Times New Roman"/>
          <w:i/>
        </w:rPr>
        <w:t>in vitro</w:t>
      </w:r>
      <w:r w:rsidR="00052336" w:rsidRPr="002E2F52">
        <w:rPr>
          <w:rFonts w:ascii="Times New Roman" w:eastAsia="Times New Roman" w:hAnsi="Times New Roman" w:cs="Times New Roman"/>
        </w:rPr>
        <w:t xml:space="preserve"> şartlarda </w:t>
      </w:r>
      <w:r w:rsidR="00DB0120" w:rsidRPr="002E2F52">
        <w:rPr>
          <w:rFonts w:ascii="Times New Roman" w:eastAsia="Times New Roman" w:hAnsi="Times New Roman" w:cs="Times New Roman"/>
        </w:rPr>
        <w:t xml:space="preserve">yetiştirilen </w:t>
      </w:r>
      <w:r w:rsidR="00DB0120" w:rsidRPr="002E2F52">
        <w:rPr>
          <w:rFonts w:ascii="Times New Roman" w:eastAsia="Times New Roman" w:hAnsi="Times New Roman" w:cs="Times New Roman"/>
          <w:i/>
        </w:rPr>
        <w:t xml:space="preserve">S. hispanica </w:t>
      </w:r>
      <w:r w:rsidR="00DB0120" w:rsidRPr="002E2F52">
        <w:rPr>
          <w:rFonts w:ascii="Times New Roman" w:eastAsia="Times New Roman" w:hAnsi="Times New Roman" w:cs="Times New Roman"/>
        </w:rPr>
        <w:t>L. bitkisinin kök, yaprak ve yaprak sapı kısımları eks</w:t>
      </w:r>
      <w:r w:rsidR="000B3A9D" w:rsidRPr="002E2F52">
        <w:rPr>
          <w:rFonts w:ascii="Times New Roman" w:eastAsia="Times New Roman" w:hAnsi="Times New Roman" w:cs="Times New Roman"/>
        </w:rPr>
        <w:t xml:space="preserve">plant kaynağı olarak kullanılıp, </w:t>
      </w:r>
      <w:r w:rsidR="00DB0120" w:rsidRPr="002E2F52">
        <w:rPr>
          <w:rFonts w:ascii="Times New Roman" w:eastAsia="Times New Roman" w:hAnsi="Times New Roman" w:cs="Times New Roman"/>
        </w:rPr>
        <w:t>kal</w:t>
      </w:r>
      <w:r w:rsidR="000B3A9D" w:rsidRPr="002E2F52">
        <w:rPr>
          <w:rFonts w:ascii="Times New Roman" w:eastAsia="Times New Roman" w:hAnsi="Times New Roman" w:cs="Times New Roman"/>
        </w:rPr>
        <w:t xml:space="preserve">lus geliştirilmiş, gelişen </w:t>
      </w:r>
      <w:r w:rsidR="00DB0120" w:rsidRPr="002E2F52">
        <w:rPr>
          <w:rFonts w:ascii="Times New Roman" w:eastAsia="Times New Roman" w:hAnsi="Times New Roman" w:cs="Times New Roman"/>
        </w:rPr>
        <w:t xml:space="preserve">kalluslara UV-C uygulanmasının ardından metanol ekstraktları çıkarılarak bu ekstraktların antimikrobiyal ve antikanser aktiviteleri araştırılmıştır. İlk olarak </w:t>
      </w:r>
      <w:r w:rsidR="00DB0120" w:rsidRPr="002E2F52">
        <w:rPr>
          <w:rFonts w:ascii="Times New Roman" w:eastAsia="Times New Roman" w:hAnsi="Times New Roman" w:cs="Times New Roman"/>
          <w:i/>
        </w:rPr>
        <w:t xml:space="preserve">S. hispanica </w:t>
      </w:r>
      <w:r w:rsidR="00DB0120" w:rsidRPr="002E2F52">
        <w:rPr>
          <w:rFonts w:ascii="Times New Roman" w:eastAsia="Times New Roman" w:hAnsi="Times New Roman" w:cs="Times New Roman"/>
        </w:rPr>
        <w:t>L. tohumları 6 dakika ticari çamaşır suyunda bekletilerek tohumların y</w:t>
      </w:r>
      <w:r w:rsidR="000B3A9D" w:rsidRPr="002E2F52">
        <w:rPr>
          <w:rFonts w:ascii="Times New Roman" w:eastAsia="Times New Roman" w:hAnsi="Times New Roman" w:cs="Times New Roman"/>
        </w:rPr>
        <w:t>üzey sterilizasyonları</w:t>
      </w:r>
      <w:r w:rsidR="00B32AFE" w:rsidRPr="002E2F52">
        <w:rPr>
          <w:rFonts w:ascii="Times New Roman" w:eastAsia="Times New Roman" w:hAnsi="Times New Roman" w:cs="Times New Roman"/>
        </w:rPr>
        <w:t xml:space="preserve"> sağlanmış</w:t>
      </w:r>
      <w:r w:rsidR="00DB0120" w:rsidRPr="002E2F52">
        <w:rPr>
          <w:rFonts w:ascii="Times New Roman" w:eastAsia="Times New Roman" w:hAnsi="Times New Roman" w:cs="Times New Roman"/>
        </w:rPr>
        <w:t>, yüzey sterilizasyonları gerçekleştirilen tohumlar gelrite ile katılaştırılmış MS besin ortamında çimlendirilmiştir.</w:t>
      </w:r>
      <w:r w:rsidR="000042BB" w:rsidRPr="002E2F52">
        <w:rPr>
          <w:rFonts w:ascii="Times New Roman" w:eastAsia="Times New Roman" w:hAnsi="Times New Roman" w:cs="Times New Roman"/>
        </w:rPr>
        <w:t xml:space="preserve"> Çimlenen bitkilerin kök, yaprak ve yaprak sapı kısımları eksplant kaynağı olarak kullanılıp</w:t>
      </w:r>
      <w:r w:rsidR="008F648A" w:rsidRPr="002E2F52">
        <w:rPr>
          <w:rFonts w:ascii="Times New Roman" w:eastAsia="Times New Roman" w:hAnsi="Times New Roman" w:cs="Times New Roman"/>
        </w:rPr>
        <w:t xml:space="preserve">, </w:t>
      </w:r>
      <w:r w:rsidR="000042BB" w:rsidRPr="002E2F52">
        <w:rPr>
          <w:rFonts w:ascii="Times New Roman" w:eastAsia="Times New Roman" w:hAnsi="Times New Roman" w:cs="Times New Roman"/>
        </w:rPr>
        <w:t>iki farklı protokol uygulanarak</w:t>
      </w:r>
      <w:r w:rsidR="00B32AFE" w:rsidRPr="002E2F52">
        <w:rPr>
          <w:rFonts w:ascii="Times New Roman" w:eastAsia="Times New Roman" w:hAnsi="Times New Roman" w:cs="Times New Roman"/>
        </w:rPr>
        <w:t xml:space="preserve"> eksplantlar kültüre alınmıştır</w:t>
      </w:r>
      <w:r w:rsidR="000042BB" w:rsidRPr="002E2F52">
        <w:rPr>
          <w:rFonts w:ascii="Times New Roman" w:eastAsia="Times New Roman" w:hAnsi="Times New Roman" w:cs="Times New Roman"/>
        </w:rPr>
        <w:t>.</w:t>
      </w:r>
      <w:r w:rsidR="00052336" w:rsidRPr="002E2F52">
        <w:rPr>
          <w:rFonts w:ascii="Times New Roman" w:eastAsia="Times New Roman" w:hAnsi="Times New Roman" w:cs="Times New Roman"/>
        </w:rPr>
        <w:t xml:space="preserve"> Birinci p</w:t>
      </w:r>
      <w:r w:rsidR="000042BB" w:rsidRPr="002E2F52">
        <w:rPr>
          <w:rFonts w:ascii="Times New Roman" w:eastAsia="Times New Roman" w:hAnsi="Times New Roman" w:cs="Times New Roman"/>
        </w:rPr>
        <w:t>rotokol</w:t>
      </w:r>
      <w:r w:rsidR="00240CC6">
        <w:rPr>
          <w:rFonts w:ascii="Times New Roman" w:eastAsia="Times New Roman" w:hAnsi="Times New Roman" w:cs="Times New Roman"/>
        </w:rPr>
        <w:t>de farklı dozlarda 2,4- D (0,25, 0,</w:t>
      </w:r>
      <w:r w:rsidR="007C71E8" w:rsidRPr="002E2F52">
        <w:rPr>
          <w:rFonts w:ascii="Times New Roman" w:eastAsia="Times New Roman" w:hAnsi="Times New Roman" w:cs="Times New Roman"/>
        </w:rPr>
        <w:t>5, 0</w:t>
      </w:r>
      <w:r w:rsidR="00240CC6">
        <w:rPr>
          <w:rFonts w:ascii="Times New Roman" w:eastAsia="Times New Roman" w:hAnsi="Times New Roman" w:cs="Times New Roman"/>
        </w:rPr>
        <w:t>,75, 1, 1,</w:t>
      </w:r>
      <w:r w:rsidR="007C71E8" w:rsidRPr="002E2F52">
        <w:rPr>
          <w:rFonts w:ascii="Times New Roman" w:eastAsia="Times New Roman" w:hAnsi="Times New Roman" w:cs="Times New Roman"/>
        </w:rPr>
        <w:t xml:space="preserve">25 </w:t>
      </w:r>
      <w:r w:rsidR="000042BB" w:rsidRPr="002E2F52">
        <w:rPr>
          <w:rFonts w:ascii="Times New Roman" w:eastAsia="Times New Roman" w:hAnsi="Times New Roman" w:cs="Times New Roman"/>
        </w:rPr>
        <w:t>mg/l),</w:t>
      </w:r>
      <w:r w:rsidR="00052336" w:rsidRPr="002E2F52">
        <w:rPr>
          <w:rFonts w:ascii="Times New Roman" w:eastAsia="Times New Roman" w:hAnsi="Times New Roman" w:cs="Times New Roman"/>
        </w:rPr>
        <w:t xml:space="preserve"> ikinci p</w:t>
      </w:r>
      <w:r w:rsidR="000042BB" w:rsidRPr="002E2F52">
        <w:rPr>
          <w:rFonts w:ascii="Times New Roman" w:eastAsia="Times New Roman" w:hAnsi="Times New Roman" w:cs="Times New Roman"/>
        </w:rPr>
        <w:t>rotokold</w:t>
      </w:r>
      <w:r w:rsidR="00240CC6">
        <w:rPr>
          <w:rFonts w:ascii="Times New Roman" w:eastAsia="Times New Roman" w:hAnsi="Times New Roman" w:cs="Times New Roman"/>
        </w:rPr>
        <w:t>e ise 2,4-D ile birlikte BAP (0,</w:t>
      </w:r>
      <w:r w:rsidR="000042BB" w:rsidRPr="002E2F52">
        <w:rPr>
          <w:rFonts w:ascii="Times New Roman" w:eastAsia="Times New Roman" w:hAnsi="Times New Roman" w:cs="Times New Roman"/>
        </w:rPr>
        <w:t>2 mg/l) kullanılarak eksplantlardan kallus gelişimi teşvik edilmiştir.</w:t>
      </w:r>
      <w:r w:rsidR="00B32AFE" w:rsidRPr="002E2F52">
        <w:rPr>
          <w:rFonts w:ascii="Times New Roman" w:eastAsia="Times New Roman" w:hAnsi="Times New Roman" w:cs="Times New Roman"/>
        </w:rPr>
        <w:t xml:space="preserve"> En etkili kallus gelişim oranı ve kallus ağırlığı, ikinci protokoldeki yaprak ekspl</w:t>
      </w:r>
      <w:r w:rsidR="00240CC6">
        <w:rPr>
          <w:rFonts w:ascii="Times New Roman" w:eastAsia="Times New Roman" w:hAnsi="Times New Roman" w:cs="Times New Roman"/>
        </w:rPr>
        <w:t>antlarında, %100 oranında ve 27,</w:t>
      </w:r>
      <w:r w:rsidR="00B32AFE" w:rsidRPr="002E2F52">
        <w:rPr>
          <w:rFonts w:ascii="Times New Roman" w:eastAsia="Times New Roman" w:hAnsi="Times New Roman" w:cs="Times New Roman"/>
        </w:rPr>
        <w:t>19</w:t>
      </w:r>
      <w:r w:rsidR="00240CC6">
        <w:rPr>
          <w:rFonts w:ascii="Times New Roman" w:eastAsia="Times New Roman" w:hAnsi="Times New Roman" w:cs="Times New Roman"/>
        </w:rPr>
        <w:t xml:space="preserve"> ± 1,</w:t>
      </w:r>
      <w:r w:rsidR="00B32AFE" w:rsidRPr="002E2F52">
        <w:rPr>
          <w:rFonts w:ascii="Times New Roman" w:eastAsia="Times New Roman" w:hAnsi="Times New Roman" w:cs="Times New Roman"/>
        </w:rPr>
        <w:t>50 g a</w:t>
      </w:r>
      <w:r w:rsidR="00240CC6">
        <w:rPr>
          <w:rFonts w:ascii="Times New Roman" w:eastAsia="Times New Roman" w:hAnsi="Times New Roman" w:cs="Times New Roman"/>
        </w:rPr>
        <w:t>ğırlığında, 0,25 mg/l 2,4-D + 0,</w:t>
      </w:r>
      <w:r w:rsidR="00B32AFE" w:rsidRPr="002E2F52">
        <w:rPr>
          <w:rFonts w:ascii="Times New Roman" w:eastAsia="Times New Roman" w:hAnsi="Times New Roman" w:cs="Times New Roman"/>
        </w:rPr>
        <w:t>2 mg/l BAP içeren MS besin ortamında elde edilmiştir. UV-C uygulamasına maruz bırakılan kallusların metanol ektraktları elde edildikten sonra, ekstraktların 3 mg/ml konsantrasyonları kullanılarak 7 farklı gram pozitif (</w:t>
      </w:r>
      <w:r w:rsidR="00B32AFE" w:rsidRPr="002E2F52">
        <w:rPr>
          <w:rFonts w:ascii="Times New Roman" w:eastAsia="Times New Roman" w:hAnsi="Times New Roman" w:cs="Times New Roman"/>
          <w:i/>
        </w:rPr>
        <w:t>Bacillus subtilis</w:t>
      </w:r>
      <w:r w:rsidR="00B32AFE" w:rsidRPr="002E2F52">
        <w:rPr>
          <w:rFonts w:ascii="Times New Roman" w:eastAsia="Times New Roman" w:hAnsi="Times New Roman" w:cs="Times New Roman"/>
        </w:rPr>
        <w:t xml:space="preserve"> ATCC 6337, </w:t>
      </w:r>
      <w:r w:rsidR="00B32AFE" w:rsidRPr="002E2F52">
        <w:rPr>
          <w:rFonts w:ascii="Times New Roman" w:eastAsia="Times New Roman" w:hAnsi="Times New Roman" w:cs="Times New Roman"/>
          <w:i/>
        </w:rPr>
        <w:t>Brevibacillus brevis</w:t>
      </w:r>
      <w:r w:rsidR="00B32AFE" w:rsidRPr="002E2F52">
        <w:rPr>
          <w:rFonts w:ascii="Times New Roman" w:eastAsia="Times New Roman" w:hAnsi="Times New Roman" w:cs="Times New Roman"/>
        </w:rPr>
        <w:t xml:space="preserve">, </w:t>
      </w:r>
      <w:r w:rsidR="00B32AFE" w:rsidRPr="002E2F52">
        <w:rPr>
          <w:rFonts w:ascii="Times New Roman" w:eastAsia="Times New Roman" w:hAnsi="Times New Roman" w:cs="Times New Roman"/>
          <w:i/>
        </w:rPr>
        <w:t>Bacillus megaterium</w:t>
      </w:r>
      <w:r w:rsidR="00B32AFE" w:rsidRPr="002E2F52">
        <w:rPr>
          <w:rFonts w:ascii="Times New Roman" w:eastAsia="Times New Roman" w:hAnsi="Times New Roman" w:cs="Times New Roman"/>
        </w:rPr>
        <w:t xml:space="preserve"> DSM 32, </w:t>
      </w:r>
      <w:r w:rsidR="00B32AFE" w:rsidRPr="002E2F52">
        <w:rPr>
          <w:rFonts w:ascii="Times New Roman" w:eastAsia="Times New Roman" w:hAnsi="Times New Roman" w:cs="Times New Roman"/>
          <w:i/>
        </w:rPr>
        <w:t>Bacillus subtilis</w:t>
      </w:r>
      <w:r w:rsidR="00B32AFE" w:rsidRPr="002E2F52">
        <w:rPr>
          <w:rFonts w:ascii="Times New Roman" w:eastAsia="Times New Roman" w:hAnsi="Times New Roman" w:cs="Times New Roman"/>
        </w:rPr>
        <w:t xml:space="preserve"> IM 622, </w:t>
      </w:r>
      <w:r w:rsidR="00B32AFE" w:rsidRPr="002E2F52">
        <w:rPr>
          <w:rFonts w:ascii="Times New Roman" w:eastAsia="Times New Roman" w:hAnsi="Times New Roman" w:cs="Times New Roman"/>
          <w:i/>
        </w:rPr>
        <w:t>Bacillus cereus</w:t>
      </w:r>
      <w:r w:rsidR="00B32AFE" w:rsidRPr="002E2F52">
        <w:rPr>
          <w:rFonts w:ascii="Times New Roman" w:eastAsia="Times New Roman" w:hAnsi="Times New Roman" w:cs="Times New Roman"/>
        </w:rPr>
        <w:t xml:space="preserve"> EMC 19, </w:t>
      </w:r>
      <w:r w:rsidR="00B32AFE" w:rsidRPr="002E2F52">
        <w:rPr>
          <w:rFonts w:ascii="Times New Roman" w:eastAsia="Times New Roman" w:hAnsi="Times New Roman" w:cs="Times New Roman"/>
          <w:i/>
        </w:rPr>
        <w:t>Staphylococcus aureus</w:t>
      </w:r>
      <w:r w:rsidR="00B32AFE" w:rsidRPr="002E2F52">
        <w:rPr>
          <w:rFonts w:ascii="Times New Roman" w:eastAsia="Times New Roman" w:hAnsi="Times New Roman" w:cs="Times New Roman"/>
        </w:rPr>
        <w:t xml:space="preserve"> 6538 P, </w:t>
      </w:r>
      <w:r w:rsidR="00B32AFE" w:rsidRPr="002E2F52">
        <w:rPr>
          <w:rFonts w:ascii="Times New Roman" w:eastAsia="Times New Roman" w:hAnsi="Times New Roman" w:cs="Times New Roman"/>
          <w:i/>
        </w:rPr>
        <w:t>Listeria monocytogenes</w:t>
      </w:r>
      <w:r w:rsidR="00B32AFE" w:rsidRPr="002E2F52">
        <w:rPr>
          <w:rFonts w:ascii="Times New Roman" w:eastAsia="Times New Roman" w:hAnsi="Times New Roman" w:cs="Times New Roman"/>
        </w:rPr>
        <w:t xml:space="preserve"> NCTC 5348), 9 farklı gram negatif (</w:t>
      </w:r>
      <w:r w:rsidR="00B32AFE" w:rsidRPr="002E2F52">
        <w:rPr>
          <w:rFonts w:ascii="Times New Roman" w:eastAsia="Times New Roman" w:hAnsi="Times New Roman" w:cs="Times New Roman"/>
          <w:i/>
        </w:rPr>
        <w:t>Salmonella typhimurium</w:t>
      </w:r>
      <w:r w:rsidR="00B32AFE" w:rsidRPr="002E2F52">
        <w:rPr>
          <w:rFonts w:ascii="Times New Roman" w:eastAsia="Times New Roman" w:hAnsi="Times New Roman" w:cs="Times New Roman"/>
        </w:rPr>
        <w:t xml:space="preserve"> NRRLE 4413, </w:t>
      </w:r>
      <w:r w:rsidR="00B32AFE" w:rsidRPr="002E2F52">
        <w:rPr>
          <w:rFonts w:ascii="Times New Roman" w:eastAsia="Times New Roman" w:hAnsi="Times New Roman" w:cs="Times New Roman"/>
          <w:i/>
        </w:rPr>
        <w:t>Pseudomonas fluorescens</w:t>
      </w:r>
      <w:r w:rsidR="00B32AFE" w:rsidRPr="002E2F52">
        <w:rPr>
          <w:rFonts w:ascii="Times New Roman" w:eastAsia="Times New Roman" w:hAnsi="Times New Roman" w:cs="Times New Roman"/>
        </w:rPr>
        <w:t xml:space="preserve">, </w:t>
      </w:r>
      <w:r w:rsidR="00B32AFE" w:rsidRPr="002E2F52">
        <w:rPr>
          <w:rFonts w:ascii="Times New Roman" w:eastAsia="Times New Roman" w:hAnsi="Times New Roman" w:cs="Times New Roman"/>
          <w:i/>
        </w:rPr>
        <w:t>Enterobacter aerogenes</w:t>
      </w:r>
      <w:r w:rsidR="00B32AFE" w:rsidRPr="002E2F52">
        <w:rPr>
          <w:rFonts w:ascii="Times New Roman" w:eastAsia="Times New Roman" w:hAnsi="Times New Roman" w:cs="Times New Roman"/>
        </w:rPr>
        <w:t xml:space="preserve"> CCM 2531, </w:t>
      </w:r>
      <w:r w:rsidR="00B32AFE" w:rsidRPr="002E2F52">
        <w:rPr>
          <w:rFonts w:ascii="Times New Roman" w:eastAsia="Times New Roman" w:hAnsi="Times New Roman" w:cs="Times New Roman"/>
          <w:i/>
        </w:rPr>
        <w:t>Klebsiella pneumoniae</w:t>
      </w:r>
      <w:r w:rsidR="00B32AFE" w:rsidRPr="002E2F52">
        <w:rPr>
          <w:rFonts w:ascii="Times New Roman" w:eastAsia="Times New Roman" w:hAnsi="Times New Roman" w:cs="Times New Roman"/>
        </w:rPr>
        <w:t xml:space="preserve"> EMCS, </w:t>
      </w:r>
      <w:r w:rsidR="00B32AFE" w:rsidRPr="002E2F52">
        <w:rPr>
          <w:rFonts w:ascii="Times New Roman" w:eastAsia="Times New Roman" w:hAnsi="Times New Roman" w:cs="Times New Roman"/>
          <w:i/>
        </w:rPr>
        <w:t>Escherichia coli</w:t>
      </w:r>
      <w:r w:rsidR="00B32AFE" w:rsidRPr="002E2F52">
        <w:rPr>
          <w:rFonts w:ascii="Times New Roman" w:eastAsia="Times New Roman" w:hAnsi="Times New Roman" w:cs="Times New Roman"/>
        </w:rPr>
        <w:t xml:space="preserve"> ATCC 25922, </w:t>
      </w:r>
      <w:r w:rsidR="00B32AFE" w:rsidRPr="002E2F52">
        <w:rPr>
          <w:rFonts w:ascii="Times New Roman" w:eastAsia="Times New Roman" w:hAnsi="Times New Roman" w:cs="Times New Roman"/>
          <w:i/>
        </w:rPr>
        <w:t>Proteus vulgaris</w:t>
      </w:r>
      <w:r w:rsidR="00B32AFE" w:rsidRPr="002E2F52">
        <w:rPr>
          <w:rFonts w:ascii="Times New Roman" w:eastAsia="Times New Roman" w:hAnsi="Times New Roman" w:cs="Times New Roman"/>
        </w:rPr>
        <w:t xml:space="preserve"> FMC II, </w:t>
      </w:r>
      <w:r w:rsidR="00B32AFE" w:rsidRPr="002E2F52">
        <w:rPr>
          <w:rFonts w:ascii="Times New Roman" w:eastAsia="Times New Roman" w:hAnsi="Times New Roman" w:cs="Times New Roman"/>
          <w:i/>
        </w:rPr>
        <w:t>Pseudomonas aeruginosa</w:t>
      </w:r>
      <w:r w:rsidR="00B32AFE" w:rsidRPr="002E2F52">
        <w:rPr>
          <w:rFonts w:ascii="Times New Roman" w:eastAsia="Times New Roman" w:hAnsi="Times New Roman" w:cs="Times New Roman"/>
        </w:rPr>
        <w:t xml:space="preserve"> DSM 50070, </w:t>
      </w:r>
      <w:r w:rsidR="00B32AFE" w:rsidRPr="002E2F52">
        <w:rPr>
          <w:rFonts w:ascii="Times New Roman" w:eastAsia="Times New Roman" w:hAnsi="Times New Roman" w:cs="Times New Roman"/>
          <w:i/>
        </w:rPr>
        <w:t>Proteus vulgaris</w:t>
      </w:r>
      <w:r w:rsidR="00B32AFE" w:rsidRPr="002E2F52">
        <w:rPr>
          <w:rFonts w:ascii="Times New Roman" w:eastAsia="Times New Roman" w:hAnsi="Times New Roman" w:cs="Times New Roman"/>
        </w:rPr>
        <w:t xml:space="preserve">, </w:t>
      </w:r>
      <w:r w:rsidR="00B32AFE" w:rsidRPr="002E2F52">
        <w:rPr>
          <w:rFonts w:ascii="Times New Roman" w:eastAsia="Times New Roman" w:hAnsi="Times New Roman" w:cs="Times New Roman"/>
          <w:i/>
        </w:rPr>
        <w:t>Salmonella enterica</w:t>
      </w:r>
      <w:r w:rsidR="00B32AFE" w:rsidRPr="002E2F52">
        <w:rPr>
          <w:rFonts w:ascii="Times New Roman" w:eastAsia="Times New Roman" w:hAnsi="Times New Roman" w:cs="Times New Roman"/>
        </w:rPr>
        <w:t xml:space="preserve"> ATCC 13311) bakteri üzerindeki antimikrobiyal aktivitesi disk difüzyon yöntemi kullanılarak araştırılmıştır. </w:t>
      </w:r>
      <w:r w:rsidR="00FA3110" w:rsidRPr="002E2F52">
        <w:rPr>
          <w:rFonts w:ascii="Times New Roman" w:eastAsia="Times New Roman" w:hAnsi="Times New Roman" w:cs="Times New Roman"/>
        </w:rPr>
        <w:t xml:space="preserve">Gram pozitif bakteriler üzerindeki en etkili antimikrobiyal aktivite </w:t>
      </w:r>
      <w:r w:rsidR="00240CC6">
        <w:rPr>
          <w:rFonts w:ascii="Times New Roman" w:hAnsi="Times New Roman" w:cs="Times New Roman"/>
        </w:rPr>
        <w:t>12,5±2,</w:t>
      </w:r>
      <w:r w:rsidR="00FA3110" w:rsidRPr="002E2F52">
        <w:rPr>
          <w:rFonts w:ascii="Times New Roman" w:hAnsi="Times New Roman" w:cs="Times New Roman"/>
        </w:rPr>
        <w:t xml:space="preserve">04 mm zon çapı ile </w:t>
      </w:r>
      <w:r w:rsidR="00FA3110" w:rsidRPr="002E2F52">
        <w:rPr>
          <w:rFonts w:ascii="Times New Roman" w:hAnsi="Times New Roman" w:cs="Times New Roman"/>
          <w:i/>
        </w:rPr>
        <w:t>Listeria monocytogenes</w:t>
      </w:r>
      <w:r w:rsidR="00FA3110" w:rsidRPr="002E2F52">
        <w:rPr>
          <w:rFonts w:ascii="Times New Roman" w:hAnsi="Times New Roman" w:cs="Times New Roman"/>
        </w:rPr>
        <w:t xml:space="preserve"> NCTC 5348 bakterisine karşı,</w:t>
      </w:r>
      <w:r w:rsidR="00052336" w:rsidRPr="002E2F52">
        <w:rPr>
          <w:rFonts w:ascii="Times New Roman" w:hAnsi="Times New Roman" w:cs="Times New Roman"/>
        </w:rPr>
        <w:t xml:space="preserve"> ikinci p</w:t>
      </w:r>
      <w:r w:rsidR="00FA3110" w:rsidRPr="002E2F52">
        <w:rPr>
          <w:rFonts w:ascii="Times New Roman" w:eastAsia="Times New Roman" w:hAnsi="Times New Roman" w:cs="Times New Roman"/>
        </w:rPr>
        <w:t xml:space="preserve">rotokolün yaprak sapı ekplantları kullanılarak elde edilen kallus ekstraktlarında gözlenmişken, en az etki </w:t>
      </w:r>
      <w:r w:rsidR="00FA3110" w:rsidRPr="002E2F52">
        <w:rPr>
          <w:rFonts w:ascii="Times New Roman" w:hAnsi="Times New Roman" w:cs="Times New Roman"/>
        </w:rPr>
        <w:t>7±0 mm zon çapı ile</w:t>
      </w:r>
      <w:r w:rsidR="009431F7" w:rsidRPr="002E2F52">
        <w:rPr>
          <w:rFonts w:ascii="Times New Roman" w:hAnsi="Times New Roman" w:cs="Times New Roman"/>
        </w:rPr>
        <w:t xml:space="preserve"> </w:t>
      </w:r>
      <w:r w:rsidR="00FA3110" w:rsidRPr="002E2F52">
        <w:rPr>
          <w:rFonts w:ascii="Times New Roman" w:hAnsi="Times New Roman" w:cs="Times New Roman"/>
          <w:i/>
        </w:rPr>
        <w:t>Staphylococcus aureus</w:t>
      </w:r>
      <w:r w:rsidR="00FA3110" w:rsidRPr="002E2F52">
        <w:rPr>
          <w:rFonts w:ascii="Times New Roman" w:hAnsi="Times New Roman" w:cs="Times New Roman"/>
        </w:rPr>
        <w:t xml:space="preserve"> 6538 P</w:t>
      </w:r>
      <w:r w:rsidR="009431F7" w:rsidRPr="002E2F52">
        <w:rPr>
          <w:rFonts w:ascii="Times New Roman" w:hAnsi="Times New Roman" w:cs="Times New Roman"/>
        </w:rPr>
        <w:t xml:space="preserve">, </w:t>
      </w:r>
      <w:r w:rsidR="00FA3110" w:rsidRPr="002E2F52">
        <w:rPr>
          <w:rFonts w:ascii="Times New Roman" w:hAnsi="Times New Roman" w:cs="Times New Roman"/>
          <w:i/>
        </w:rPr>
        <w:t xml:space="preserve">Bacillus subtilis </w:t>
      </w:r>
      <w:r w:rsidR="00FA3110" w:rsidRPr="002E2F52">
        <w:rPr>
          <w:rFonts w:ascii="Times New Roman" w:hAnsi="Times New Roman" w:cs="Times New Roman"/>
        </w:rPr>
        <w:t>ATCC 6337</w:t>
      </w:r>
      <w:r w:rsidR="009431F7" w:rsidRPr="002E2F52">
        <w:rPr>
          <w:rFonts w:ascii="Times New Roman" w:hAnsi="Times New Roman" w:cs="Times New Roman"/>
        </w:rPr>
        <w:t xml:space="preserve"> ve </w:t>
      </w:r>
      <w:r w:rsidR="00FA3110" w:rsidRPr="002E2F52">
        <w:rPr>
          <w:rFonts w:ascii="Times New Roman" w:hAnsi="Times New Roman" w:cs="Times New Roman"/>
          <w:i/>
        </w:rPr>
        <w:t>Bacillus cereus</w:t>
      </w:r>
      <w:r w:rsidR="00FA3110" w:rsidRPr="002E2F52">
        <w:rPr>
          <w:rFonts w:ascii="Times New Roman" w:hAnsi="Times New Roman" w:cs="Times New Roman"/>
        </w:rPr>
        <w:t xml:space="preserve"> </w:t>
      </w:r>
      <w:r w:rsidR="00052336" w:rsidRPr="002E2F52">
        <w:rPr>
          <w:rFonts w:ascii="Times New Roman" w:hAnsi="Times New Roman" w:cs="Times New Roman"/>
        </w:rPr>
        <w:t>EMC 19 bakterileri üzerinde birinci p</w:t>
      </w:r>
      <w:r w:rsidR="00FA3110" w:rsidRPr="002E2F52">
        <w:rPr>
          <w:rFonts w:ascii="Times New Roman" w:hAnsi="Times New Roman" w:cs="Times New Roman"/>
        </w:rPr>
        <w:t>rotokoldeki yaprak eksplantına ait kalluslar</w:t>
      </w:r>
      <w:r w:rsidR="00052336" w:rsidRPr="002E2F52">
        <w:rPr>
          <w:rFonts w:ascii="Times New Roman" w:hAnsi="Times New Roman" w:cs="Times New Roman"/>
        </w:rPr>
        <w:t xml:space="preserve"> ile ikinci </w:t>
      </w:r>
      <w:r w:rsidR="00FA3110" w:rsidRPr="002E2F52">
        <w:rPr>
          <w:rFonts w:ascii="Times New Roman" w:hAnsi="Times New Roman" w:cs="Times New Roman"/>
        </w:rPr>
        <w:t>protokoldeki yaprak eksplantına ait kalluslar</w:t>
      </w:r>
      <w:r w:rsidR="009431F7" w:rsidRPr="002E2F52">
        <w:rPr>
          <w:rFonts w:ascii="Times New Roman" w:hAnsi="Times New Roman" w:cs="Times New Roman"/>
        </w:rPr>
        <w:t xml:space="preserve">dan elde edilen ekstratlarda tespit edilmiştir. </w:t>
      </w:r>
      <w:r w:rsidR="009431F7" w:rsidRPr="002E2F52">
        <w:rPr>
          <w:rFonts w:ascii="Times New Roman" w:eastAsia="Times New Roman" w:hAnsi="Times New Roman" w:cs="Times New Roman"/>
        </w:rPr>
        <w:t xml:space="preserve">Gram negatif bakteriler üzerindeki en etkili antimikrobiyal aktivite </w:t>
      </w:r>
      <w:r w:rsidR="00240CC6">
        <w:rPr>
          <w:rFonts w:ascii="Times New Roman" w:hAnsi="Times New Roman" w:cs="Times New Roman"/>
        </w:rPr>
        <w:t>11±0,</w:t>
      </w:r>
      <w:r w:rsidR="009431F7" w:rsidRPr="002E2F52">
        <w:rPr>
          <w:rFonts w:ascii="Times New Roman" w:hAnsi="Times New Roman" w:cs="Times New Roman"/>
        </w:rPr>
        <w:t xml:space="preserve">82 mm zon çapı ile </w:t>
      </w:r>
      <w:r w:rsidR="009431F7" w:rsidRPr="002E2F52">
        <w:rPr>
          <w:rFonts w:ascii="Times New Roman" w:hAnsi="Times New Roman" w:cs="Times New Roman"/>
          <w:i/>
        </w:rPr>
        <w:t>Klebsiella pneumoniae</w:t>
      </w:r>
      <w:r w:rsidR="009431F7" w:rsidRPr="002E2F52">
        <w:rPr>
          <w:rFonts w:ascii="Times New Roman" w:hAnsi="Times New Roman" w:cs="Times New Roman"/>
        </w:rPr>
        <w:t xml:space="preserve"> EMCS bakterisine karşı</w:t>
      </w:r>
      <w:r w:rsidR="000410CD" w:rsidRPr="002E2F52">
        <w:rPr>
          <w:rFonts w:ascii="Times New Roman" w:hAnsi="Times New Roman" w:cs="Times New Roman"/>
        </w:rPr>
        <w:t>, ikinci p</w:t>
      </w:r>
      <w:r w:rsidR="009431F7" w:rsidRPr="002E2F52">
        <w:rPr>
          <w:rFonts w:ascii="Times New Roman" w:hAnsi="Times New Roman" w:cs="Times New Roman"/>
        </w:rPr>
        <w:t xml:space="preserve">rotokoldeki yaprak sapı eksplantından </w:t>
      </w:r>
      <w:r w:rsidR="009431F7" w:rsidRPr="002E2F52">
        <w:rPr>
          <w:rFonts w:ascii="Times New Roman" w:eastAsia="Times New Roman" w:hAnsi="Times New Roman" w:cs="Times New Roman"/>
        </w:rPr>
        <w:t xml:space="preserve">elde edilen kallus ekstraktlarında saptanmışken, en az etki </w:t>
      </w:r>
      <w:r w:rsidR="00240CC6">
        <w:rPr>
          <w:rFonts w:ascii="Times New Roman" w:hAnsi="Times New Roman" w:cs="Times New Roman"/>
        </w:rPr>
        <w:t>5,5±0,</w:t>
      </w:r>
      <w:r w:rsidR="009431F7" w:rsidRPr="002E2F52">
        <w:rPr>
          <w:rFonts w:ascii="Times New Roman" w:hAnsi="Times New Roman" w:cs="Times New Roman"/>
        </w:rPr>
        <w:t xml:space="preserve">41 mm ile </w:t>
      </w:r>
      <w:r w:rsidR="009431F7" w:rsidRPr="002E2F52">
        <w:rPr>
          <w:rFonts w:ascii="Times New Roman" w:hAnsi="Times New Roman" w:cs="Times New Roman"/>
          <w:i/>
        </w:rPr>
        <w:t>Salmonella typhimurium</w:t>
      </w:r>
      <w:r w:rsidR="009431F7" w:rsidRPr="002E2F52">
        <w:rPr>
          <w:rFonts w:ascii="Times New Roman" w:hAnsi="Times New Roman" w:cs="Times New Roman"/>
        </w:rPr>
        <w:t xml:space="preserve"> NRRLE 4413’ da gözlenmiştir. Ekstraktların</w:t>
      </w:r>
      <w:r w:rsidR="009431F7" w:rsidRPr="002E2F52">
        <w:rPr>
          <w:rFonts w:ascii="Times New Roman" w:hAnsi="Times New Roman" w:cs="Times New Roman"/>
          <w:spacing w:val="-9"/>
        </w:rPr>
        <w:t xml:space="preserve"> </w:t>
      </w:r>
      <w:r w:rsidR="009431F7" w:rsidRPr="002E2F52">
        <w:rPr>
          <w:rFonts w:ascii="Times New Roman" w:hAnsi="Times New Roman" w:cs="Times New Roman"/>
        </w:rPr>
        <w:t>1000,</w:t>
      </w:r>
      <w:r w:rsidR="009431F7" w:rsidRPr="002E2F52">
        <w:rPr>
          <w:rFonts w:ascii="Times New Roman" w:hAnsi="Times New Roman" w:cs="Times New Roman"/>
          <w:spacing w:val="-9"/>
        </w:rPr>
        <w:t xml:space="preserve"> </w:t>
      </w:r>
      <w:r w:rsidR="009431F7" w:rsidRPr="002E2F52">
        <w:rPr>
          <w:rFonts w:ascii="Times New Roman" w:hAnsi="Times New Roman" w:cs="Times New Roman"/>
        </w:rPr>
        <w:t>500,</w:t>
      </w:r>
      <w:r w:rsidR="009431F7" w:rsidRPr="002E2F52">
        <w:rPr>
          <w:rFonts w:ascii="Times New Roman" w:hAnsi="Times New Roman" w:cs="Times New Roman"/>
          <w:spacing w:val="-8"/>
        </w:rPr>
        <w:t xml:space="preserve"> </w:t>
      </w:r>
      <w:r w:rsidR="009431F7" w:rsidRPr="002E2F52">
        <w:rPr>
          <w:rFonts w:ascii="Times New Roman" w:hAnsi="Times New Roman" w:cs="Times New Roman"/>
        </w:rPr>
        <w:t>250, 125,</w:t>
      </w:r>
      <w:r w:rsidR="009431F7" w:rsidRPr="002E2F52">
        <w:rPr>
          <w:rFonts w:ascii="Times New Roman" w:hAnsi="Times New Roman" w:cs="Times New Roman"/>
          <w:spacing w:val="12"/>
        </w:rPr>
        <w:t xml:space="preserve"> </w:t>
      </w:r>
      <w:r w:rsidR="00240CC6">
        <w:rPr>
          <w:rFonts w:ascii="Times New Roman" w:hAnsi="Times New Roman" w:cs="Times New Roman"/>
        </w:rPr>
        <w:t>62,</w:t>
      </w:r>
      <w:r w:rsidR="009431F7" w:rsidRPr="002E2F52">
        <w:rPr>
          <w:rFonts w:ascii="Times New Roman" w:hAnsi="Times New Roman" w:cs="Times New Roman"/>
        </w:rPr>
        <w:t>5,</w:t>
      </w:r>
      <w:r w:rsidR="009431F7" w:rsidRPr="002E2F52">
        <w:rPr>
          <w:rFonts w:ascii="Times New Roman" w:hAnsi="Times New Roman" w:cs="Times New Roman"/>
          <w:spacing w:val="13"/>
        </w:rPr>
        <w:t xml:space="preserve"> </w:t>
      </w:r>
      <w:r w:rsidR="00240CC6">
        <w:rPr>
          <w:rFonts w:ascii="Times New Roman" w:hAnsi="Times New Roman" w:cs="Times New Roman"/>
        </w:rPr>
        <w:t>31,</w:t>
      </w:r>
      <w:r w:rsidR="009431F7" w:rsidRPr="002E2F52">
        <w:rPr>
          <w:rFonts w:ascii="Times New Roman" w:hAnsi="Times New Roman" w:cs="Times New Roman"/>
        </w:rPr>
        <w:t>25,</w:t>
      </w:r>
      <w:r w:rsidR="009431F7" w:rsidRPr="002E2F52">
        <w:rPr>
          <w:rFonts w:ascii="Times New Roman" w:hAnsi="Times New Roman" w:cs="Times New Roman"/>
          <w:spacing w:val="12"/>
        </w:rPr>
        <w:t xml:space="preserve"> </w:t>
      </w:r>
      <w:r w:rsidR="00240CC6">
        <w:rPr>
          <w:rFonts w:ascii="Times New Roman" w:hAnsi="Times New Roman" w:cs="Times New Roman"/>
        </w:rPr>
        <w:t>15,</w:t>
      </w:r>
      <w:r w:rsidR="009431F7" w:rsidRPr="002E2F52">
        <w:rPr>
          <w:rFonts w:ascii="Times New Roman" w:hAnsi="Times New Roman" w:cs="Times New Roman"/>
        </w:rPr>
        <w:t>625,</w:t>
      </w:r>
      <w:r w:rsidR="009431F7" w:rsidRPr="002E2F52">
        <w:rPr>
          <w:rFonts w:ascii="Times New Roman" w:hAnsi="Times New Roman" w:cs="Times New Roman"/>
          <w:spacing w:val="13"/>
        </w:rPr>
        <w:t xml:space="preserve"> </w:t>
      </w:r>
      <w:r w:rsidR="00240CC6">
        <w:rPr>
          <w:rFonts w:ascii="Times New Roman" w:hAnsi="Times New Roman" w:cs="Times New Roman"/>
        </w:rPr>
        <w:t>7,</w:t>
      </w:r>
      <w:r w:rsidR="009431F7" w:rsidRPr="002E2F52">
        <w:rPr>
          <w:rFonts w:ascii="Times New Roman" w:hAnsi="Times New Roman" w:cs="Times New Roman"/>
        </w:rPr>
        <w:t>8125</w:t>
      </w:r>
      <w:r w:rsidR="009431F7" w:rsidRPr="002E2F52">
        <w:rPr>
          <w:rFonts w:ascii="Times New Roman" w:hAnsi="Times New Roman" w:cs="Times New Roman"/>
          <w:spacing w:val="12"/>
        </w:rPr>
        <w:t xml:space="preserve"> </w:t>
      </w:r>
      <w:r w:rsidR="009431F7" w:rsidRPr="002E2F52">
        <w:rPr>
          <w:rFonts w:ascii="Times New Roman" w:hAnsi="Times New Roman" w:cs="Times New Roman"/>
        </w:rPr>
        <w:t>µg/mL</w:t>
      </w:r>
      <w:r w:rsidR="009431F7" w:rsidRPr="002E2F52">
        <w:rPr>
          <w:rFonts w:ascii="Times New Roman" w:hAnsi="Times New Roman" w:cs="Times New Roman"/>
          <w:spacing w:val="14"/>
        </w:rPr>
        <w:t xml:space="preserve"> </w:t>
      </w:r>
      <w:r w:rsidR="009431F7" w:rsidRPr="002E2F52">
        <w:rPr>
          <w:rFonts w:ascii="Times New Roman" w:hAnsi="Times New Roman" w:cs="Times New Roman"/>
        </w:rPr>
        <w:t>dozları kullanılarak, SH-SY5Y insan nöroblastoma hücreleri üzerindeki antikanser aktiviteleri araştırılmış,</w:t>
      </w:r>
      <w:r w:rsidR="005B45E7" w:rsidRPr="002E2F52">
        <w:rPr>
          <w:rFonts w:ascii="Times New Roman" w:hAnsi="Times New Roman" w:cs="Times New Roman"/>
        </w:rPr>
        <w:t xml:space="preserve"> en etkili sitotoksik aktivite her iki protokolden elde edilen ekstraktların 1000 µg/mL dozunda </w:t>
      </w:r>
      <w:r w:rsidR="000410CD" w:rsidRPr="002E2F52">
        <w:rPr>
          <w:rFonts w:ascii="Times New Roman" w:hAnsi="Times New Roman" w:cs="Times New Roman"/>
        </w:rPr>
        <w:t>belirlenmiştir</w:t>
      </w:r>
      <w:r w:rsidR="005B45E7" w:rsidRPr="002E2F52">
        <w:rPr>
          <w:rFonts w:ascii="Times New Roman" w:hAnsi="Times New Roman" w:cs="Times New Roman"/>
        </w:rPr>
        <w:t>.</w:t>
      </w:r>
    </w:p>
    <w:p w:rsidR="00FF11F5" w:rsidRPr="003108A3" w:rsidRDefault="00FF11F5" w:rsidP="00A86EC4">
      <w:pPr>
        <w:widowControl w:val="0"/>
        <w:autoSpaceDE w:val="0"/>
        <w:autoSpaceDN w:val="0"/>
        <w:spacing w:after="0" w:line="360" w:lineRule="auto"/>
        <w:jc w:val="both"/>
        <w:rPr>
          <w:rFonts w:ascii="Times New Roman" w:eastAsia="Times New Roman" w:hAnsi="Times New Roman" w:cs="Times New Roman"/>
          <w:sz w:val="24"/>
          <w:szCs w:val="24"/>
        </w:rPr>
      </w:pPr>
    </w:p>
    <w:p w:rsidR="00F77B5F" w:rsidRPr="002E2F52" w:rsidRDefault="00F77B5F" w:rsidP="00B37385">
      <w:pPr>
        <w:widowControl w:val="0"/>
        <w:autoSpaceDE w:val="0"/>
        <w:autoSpaceDN w:val="0"/>
        <w:spacing w:after="0" w:line="240" w:lineRule="auto"/>
        <w:jc w:val="both"/>
        <w:rPr>
          <w:rFonts w:ascii="Times New Roman" w:eastAsia="Times New Roman" w:hAnsi="Times New Roman" w:cs="Times New Roman"/>
        </w:rPr>
      </w:pPr>
      <w:r w:rsidRPr="002E2F52">
        <w:rPr>
          <w:rFonts w:ascii="Times New Roman" w:eastAsia="Times New Roman" w:hAnsi="Times New Roman" w:cs="Times New Roman"/>
          <w:b/>
        </w:rPr>
        <w:t>Anahtar Kelimeler:</w:t>
      </w:r>
      <w:r w:rsidRPr="002E2F52">
        <w:rPr>
          <w:rFonts w:ascii="Times New Roman" w:eastAsia="Times New Roman" w:hAnsi="Times New Roman" w:cs="Times New Roman"/>
        </w:rPr>
        <w:t xml:space="preserve"> </w:t>
      </w:r>
      <w:r w:rsidRPr="002E2F52">
        <w:rPr>
          <w:rFonts w:ascii="Times New Roman" w:eastAsia="Times New Roman" w:hAnsi="Times New Roman" w:cs="Times New Roman"/>
          <w:i/>
        </w:rPr>
        <w:t>Salvia hispanica</w:t>
      </w:r>
      <w:r w:rsidR="00D85037" w:rsidRPr="002E2F52">
        <w:rPr>
          <w:rFonts w:ascii="Times New Roman" w:eastAsia="Times New Roman" w:hAnsi="Times New Roman" w:cs="Times New Roman"/>
        </w:rPr>
        <w:t xml:space="preserve"> L., kallus, UV-C</w:t>
      </w:r>
      <w:r w:rsidRPr="002E2F52">
        <w:rPr>
          <w:rFonts w:ascii="Times New Roman" w:eastAsia="Times New Roman" w:hAnsi="Times New Roman" w:cs="Times New Roman"/>
        </w:rPr>
        <w:t>, antimikrobiyal aktivite, antikanser aktivite.</w:t>
      </w:r>
    </w:p>
    <w:p w:rsidR="002E2F52" w:rsidRDefault="002E2F52" w:rsidP="0044263B">
      <w:pPr>
        <w:widowControl w:val="0"/>
        <w:autoSpaceDE w:val="0"/>
        <w:autoSpaceDN w:val="0"/>
        <w:spacing w:after="0" w:line="360" w:lineRule="auto"/>
        <w:jc w:val="center"/>
        <w:rPr>
          <w:rFonts w:ascii="Times New Roman" w:eastAsia="Times New Roman" w:hAnsi="Times New Roman" w:cs="Times New Roman"/>
          <w:b/>
          <w:bCs/>
          <w:iCs/>
          <w:sz w:val="28"/>
          <w:szCs w:val="28"/>
        </w:rPr>
      </w:pPr>
    </w:p>
    <w:p w:rsidR="00A86EC4" w:rsidRDefault="00A86EC4" w:rsidP="00FF11F5">
      <w:pPr>
        <w:widowControl w:val="0"/>
        <w:autoSpaceDE w:val="0"/>
        <w:autoSpaceDN w:val="0"/>
        <w:spacing w:after="0" w:line="240" w:lineRule="auto"/>
        <w:jc w:val="center"/>
        <w:rPr>
          <w:rFonts w:ascii="Times New Roman" w:eastAsia="Times New Roman" w:hAnsi="Times New Roman" w:cs="Times New Roman"/>
          <w:b/>
          <w:bCs/>
          <w:iCs/>
          <w:sz w:val="28"/>
          <w:szCs w:val="28"/>
        </w:rPr>
      </w:pPr>
    </w:p>
    <w:p w:rsidR="00CA5841" w:rsidRDefault="00CA5841" w:rsidP="00FF11F5">
      <w:pPr>
        <w:widowControl w:val="0"/>
        <w:autoSpaceDE w:val="0"/>
        <w:autoSpaceDN w:val="0"/>
        <w:spacing w:after="0" w:line="240" w:lineRule="auto"/>
        <w:jc w:val="center"/>
        <w:rPr>
          <w:rFonts w:ascii="Times New Roman" w:eastAsia="Times New Roman" w:hAnsi="Times New Roman" w:cs="Times New Roman"/>
          <w:b/>
          <w:bCs/>
          <w:iCs/>
          <w:sz w:val="28"/>
          <w:szCs w:val="28"/>
        </w:rPr>
      </w:pPr>
    </w:p>
    <w:p w:rsidR="0044263B" w:rsidRPr="00000746" w:rsidRDefault="0044263B" w:rsidP="00FF11F5">
      <w:pPr>
        <w:widowControl w:val="0"/>
        <w:autoSpaceDE w:val="0"/>
        <w:autoSpaceDN w:val="0"/>
        <w:spacing w:after="0" w:line="240" w:lineRule="auto"/>
        <w:jc w:val="center"/>
        <w:rPr>
          <w:rFonts w:ascii="Times New Roman" w:eastAsia="Times New Roman" w:hAnsi="Times New Roman" w:cs="Times New Roman"/>
          <w:b/>
          <w:bCs/>
          <w:iCs/>
          <w:sz w:val="28"/>
          <w:szCs w:val="28"/>
        </w:rPr>
      </w:pPr>
      <w:r w:rsidRPr="00A145E5">
        <w:rPr>
          <w:rFonts w:ascii="Times New Roman" w:eastAsia="Times New Roman" w:hAnsi="Times New Roman" w:cs="Times New Roman"/>
          <w:b/>
          <w:bCs/>
          <w:iCs/>
          <w:sz w:val="28"/>
          <w:szCs w:val="28"/>
        </w:rPr>
        <w:lastRenderedPageBreak/>
        <w:t xml:space="preserve">ANTIMICROBIAL AND ANTI-CANCER ACTIVITIES OF EXTRACTS OBTAINED AFTER APPLYING ELISITOR TO </w:t>
      </w:r>
      <w:r w:rsidRPr="002862D0">
        <w:rPr>
          <w:rFonts w:ascii="Times New Roman" w:eastAsia="Times New Roman" w:hAnsi="Times New Roman" w:cs="Times New Roman"/>
          <w:b/>
          <w:bCs/>
          <w:i/>
          <w:iCs/>
          <w:sz w:val="28"/>
          <w:szCs w:val="28"/>
        </w:rPr>
        <w:t>Salvia hispanica</w:t>
      </w:r>
      <w:r w:rsidRPr="00A145E5">
        <w:rPr>
          <w:rFonts w:ascii="Times New Roman" w:eastAsia="Times New Roman" w:hAnsi="Times New Roman" w:cs="Times New Roman"/>
          <w:b/>
          <w:bCs/>
          <w:iCs/>
          <w:sz w:val="28"/>
          <w:szCs w:val="28"/>
        </w:rPr>
        <w:t xml:space="preserve"> L. CALLUS PRODUCED </w:t>
      </w:r>
      <w:r w:rsidRPr="003A780E">
        <w:rPr>
          <w:rFonts w:ascii="Times New Roman" w:eastAsia="Times New Roman" w:hAnsi="Times New Roman" w:cs="Times New Roman"/>
          <w:b/>
          <w:bCs/>
          <w:i/>
          <w:iCs/>
          <w:sz w:val="28"/>
          <w:szCs w:val="28"/>
        </w:rPr>
        <w:t>IN VITRO</w:t>
      </w:r>
      <w:r w:rsidRPr="00A145E5">
        <w:rPr>
          <w:rFonts w:ascii="Times New Roman" w:eastAsia="Times New Roman" w:hAnsi="Times New Roman" w:cs="Times New Roman"/>
          <w:b/>
          <w:bCs/>
          <w:iCs/>
          <w:sz w:val="28"/>
          <w:szCs w:val="28"/>
        </w:rPr>
        <w:t xml:space="preserve"> CONDITIONS</w:t>
      </w:r>
    </w:p>
    <w:p w:rsidR="00F77B5F" w:rsidRPr="009F04FD" w:rsidRDefault="00F77B5F" w:rsidP="00FF11F5">
      <w:pPr>
        <w:spacing w:after="0" w:line="360" w:lineRule="auto"/>
        <w:rPr>
          <w:rFonts w:ascii="Times New Roman" w:hAnsi="Times New Roman" w:cs="Times New Roman"/>
          <w:sz w:val="24"/>
          <w:szCs w:val="24"/>
        </w:rPr>
      </w:pPr>
    </w:p>
    <w:p w:rsidR="00F77B5F" w:rsidRPr="009F04FD" w:rsidRDefault="00F77B5F" w:rsidP="00FF11F5">
      <w:pPr>
        <w:spacing w:after="0" w:line="360" w:lineRule="auto"/>
        <w:rPr>
          <w:rFonts w:ascii="Times New Roman" w:hAnsi="Times New Roman" w:cs="Times New Roman"/>
          <w:sz w:val="24"/>
          <w:szCs w:val="24"/>
        </w:rPr>
      </w:pPr>
    </w:p>
    <w:p w:rsidR="002E2F52" w:rsidRPr="009F04FD" w:rsidRDefault="002E2F52" w:rsidP="00FF11F5">
      <w:pPr>
        <w:spacing w:after="0" w:line="360" w:lineRule="auto"/>
        <w:rPr>
          <w:rFonts w:ascii="Times New Roman" w:hAnsi="Times New Roman" w:cs="Times New Roman"/>
          <w:sz w:val="24"/>
          <w:szCs w:val="24"/>
        </w:rPr>
      </w:pPr>
    </w:p>
    <w:p w:rsidR="00F77B5F" w:rsidRDefault="00F77B5F" w:rsidP="00F77B5F">
      <w:pPr>
        <w:pStyle w:val="fbemetinnormal"/>
        <w:spacing w:before="0" w:beforeAutospacing="0" w:after="0" w:afterAutospacing="0" w:line="240" w:lineRule="auto"/>
        <w:ind w:firstLine="0"/>
        <w:outlineLvl w:val="0"/>
        <w:rPr>
          <w:b/>
          <w:sz w:val="28"/>
          <w:lang w:val="tr-TR"/>
        </w:rPr>
      </w:pPr>
      <w:bookmarkStart w:id="18" w:name="_Toc120659821"/>
      <w:r w:rsidRPr="00F77B5F">
        <w:rPr>
          <w:b/>
          <w:sz w:val="28"/>
          <w:lang w:val="tr-TR"/>
        </w:rPr>
        <w:t>ABSTRACT</w:t>
      </w:r>
      <w:bookmarkEnd w:id="18"/>
    </w:p>
    <w:p w:rsidR="00FF11F5" w:rsidRPr="00511F0A" w:rsidRDefault="00FF11F5" w:rsidP="00A86EC4">
      <w:pPr>
        <w:pStyle w:val="fbemetinnormal"/>
        <w:spacing w:before="0" w:beforeAutospacing="0" w:after="0" w:afterAutospacing="0"/>
        <w:ind w:firstLine="0"/>
        <w:rPr>
          <w:szCs w:val="24"/>
          <w:lang w:val="tr-TR"/>
        </w:rPr>
      </w:pPr>
    </w:p>
    <w:p w:rsidR="0044263B" w:rsidRPr="002E2F52" w:rsidRDefault="0044263B" w:rsidP="0044263B">
      <w:pPr>
        <w:widowControl w:val="0"/>
        <w:autoSpaceDE w:val="0"/>
        <w:autoSpaceDN w:val="0"/>
        <w:spacing w:after="0" w:line="240" w:lineRule="auto"/>
        <w:jc w:val="both"/>
        <w:rPr>
          <w:rFonts w:ascii="Times New Roman" w:hAnsi="Times New Roman" w:cs="Times New Roman"/>
        </w:rPr>
      </w:pPr>
      <w:r w:rsidRPr="002E2F52">
        <w:rPr>
          <w:rFonts w:ascii="Times New Roman" w:eastAsia="Times New Roman" w:hAnsi="Times New Roman" w:cs="Times New Roman"/>
          <w:i/>
        </w:rPr>
        <w:t>Salvia hispanica</w:t>
      </w:r>
      <w:r w:rsidRPr="002E2F52">
        <w:rPr>
          <w:rFonts w:ascii="Times New Roman" w:eastAsia="Times New Roman" w:hAnsi="Times New Roman" w:cs="Times New Roman"/>
        </w:rPr>
        <w:t xml:space="preserve"> L., which is in the Lamiaceae family, is a plant widely used in complementary medicine. In this study, the root, leaf and petiole parts of the </w:t>
      </w:r>
      <w:r w:rsidRPr="002E2F52">
        <w:rPr>
          <w:rFonts w:ascii="Times New Roman" w:eastAsia="Times New Roman" w:hAnsi="Times New Roman" w:cs="Times New Roman"/>
          <w:i/>
        </w:rPr>
        <w:t>S. hispanica</w:t>
      </w:r>
      <w:r w:rsidRPr="002E2F52">
        <w:rPr>
          <w:rFonts w:ascii="Times New Roman" w:eastAsia="Times New Roman" w:hAnsi="Times New Roman" w:cs="Times New Roman"/>
        </w:rPr>
        <w:t xml:space="preserve"> L. plant grown </w:t>
      </w:r>
      <w:r w:rsidRPr="002E2F52">
        <w:rPr>
          <w:rFonts w:ascii="Times New Roman" w:eastAsia="Times New Roman" w:hAnsi="Times New Roman" w:cs="Times New Roman"/>
          <w:i/>
        </w:rPr>
        <w:t>in vitro</w:t>
      </w:r>
      <w:r w:rsidRPr="002E2F52">
        <w:rPr>
          <w:rFonts w:ascii="Times New Roman" w:eastAsia="Times New Roman" w:hAnsi="Times New Roman" w:cs="Times New Roman"/>
        </w:rPr>
        <w:t xml:space="preserve"> were used as explant source, and after UV-C application to the developing callus, methanol extracts were extracted and the antimicrobial and anticancer activities of these extracts were investigated. Firstly, the seeds of </w:t>
      </w:r>
      <w:r w:rsidRPr="002E2F52">
        <w:rPr>
          <w:rFonts w:ascii="Times New Roman" w:eastAsia="Times New Roman" w:hAnsi="Times New Roman" w:cs="Times New Roman"/>
          <w:i/>
        </w:rPr>
        <w:t>S. hispanica</w:t>
      </w:r>
      <w:r w:rsidRPr="002E2F52">
        <w:rPr>
          <w:rFonts w:ascii="Times New Roman" w:eastAsia="Times New Roman" w:hAnsi="Times New Roman" w:cs="Times New Roman"/>
        </w:rPr>
        <w:t xml:space="preserve"> L. were soaked in commercial bleach for 6 minutes to ensure surface sterilization, and the seeds were germinated in gelrite solidified MS nutrient medium. Root, leaf and petiole parts of germinating plants were used as explant source and explants were cultured by applying two different protocols. Callus development from explants was encouraged by us</w:t>
      </w:r>
      <w:r w:rsidR="008937A2">
        <w:rPr>
          <w:rFonts w:ascii="Times New Roman" w:eastAsia="Times New Roman" w:hAnsi="Times New Roman" w:cs="Times New Roman"/>
        </w:rPr>
        <w:t>ing different doses of 2,4-D (0,25, 0,5, 0,</w:t>
      </w:r>
      <w:r w:rsidRPr="002E2F52">
        <w:rPr>
          <w:rFonts w:ascii="Times New Roman" w:eastAsia="Times New Roman" w:hAnsi="Times New Roman" w:cs="Times New Roman"/>
        </w:rPr>
        <w:t>75,</w:t>
      </w:r>
      <w:r w:rsidR="008937A2">
        <w:rPr>
          <w:rFonts w:ascii="Times New Roman" w:eastAsia="Times New Roman" w:hAnsi="Times New Roman" w:cs="Times New Roman"/>
        </w:rPr>
        <w:t xml:space="preserve"> 1, 1,</w:t>
      </w:r>
      <w:r w:rsidRPr="002E2F52">
        <w:rPr>
          <w:rFonts w:ascii="Times New Roman" w:eastAsia="Times New Roman" w:hAnsi="Times New Roman" w:cs="Times New Roman"/>
        </w:rPr>
        <w:t>25 mg/l) in</w:t>
      </w:r>
      <w:r w:rsidR="008937A2">
        <w:rPr>
          <w:rFonts w:ascii="Times New Roman" w:eastAsia="Times New Roman" w:hAnsi="Times New Roman" w:cs="Times New Roman"/>
        </w:rPr>
        <w:t xml:space="preserve"> the first protocol, and BAP (0,</w:t>
      </w:r>
      <w:r w:rsidRPr="002E2F52">
        <w:rPr>
          <w:rFonts w:ascii="Times New Roman" w:eastAsia="Times New Roman" w:hAnsi="Times New Roman" w:cs="Times New Roman"/>
        </w:rPr>
        <w:t xml:space="preserve">2 mg/l) together with 2,4-D in the second protocol. The most effective callus growth rate and callus weight were obtained in </w:t>
      </w:r>
      <w:r w:rsidR="008937A2">
        <w:rPr>
          <w:rFonts w:ascii="Times New Roman" w:eastAsia="Times New Roman" w:hAnsi="Times New Roman" w:cs="Times New Roman"/>
        </w:rPr>
        <w:t>MS nutrient medium containing 0,25 mg/l 2,4-D + 0,2 mg/l BAP at 100% and 27,</w:t>
      </w:r>
      <w:r w:rsidRPr="002E2F52">
        <w:rPr>
          <w:rFonts w:ascii="Times New Roman" w:eastAsia="Times New Roman" w:hAnsi="Times New Roman" w:cs="Times New Roman"/>
        </w:rPr>
        <w:t>19 ± 1</w:t>
      </w:r>
      <w:r w:rsidR="008937A2">
        <w:rPr>
          <w:rFonts w:ascii="Times New Roman" w:eastAsia="Times New Roman" w:hAnsi="Times New Roman" w:cs="Times New Roman"/>
        </w:rPr>
        <w:t>,</w:t>
      </w:r>
      <w:r w:rsidRPr="002E2F52">
        <w:rPr>
          <w:rFonts w:ascii="Times New Roman" w:eastAsia="Times New Roman" w:hAnsi="Times New Roman" w:cs="Times New Roman"/>
        </w:rPr>
        <w:t>50 g weight in leaf explants in the second protocol. After obtaining methanol extracts of calli exposed to UV-C treatment, 3 mg/ml concentrat</w:t>
      </w:r>
      <w:r w:rsidR="00897D9A" w:rsidRPr="002E2F52">
        <w:rPr>
          <w:rFonts w:ascii="Times New Roman" w:eastAsia="Times New Roman" w:hAnsi="Times New Roman" w:cs="Times New Roman"/>
        </w:rPr>
        <w:t xml:space="preserve">ions of the extracts were used. </w:t>
      </w:r>
      <w:r w:rsidRPr="002E2F52">
        <w:rPr>
          <w:rFonts w:ascii="Times New Roman" w:eastAsia="Times New Roman" w:hAnsi="Times New Roman" w:cs="Times New Roman"/>
        </w:rPr>
        <w:t>7 different gram positive (</w:t>
      </w:r>
      <w:r w:rsidRPr="002E2F52">
        <w:rPr>
          <w:rFonts w:ascii="Times New Roman" w:eastAsia="Times New Roman" w:hAnsi="Times New Roman" w:cs="Times New Roman"/>
          <w:i/>
        </w:rPr>
        <w:t>Bacillus subtilis</w:t>
      </w:r>
      <w:r w:rsidRPr="002E2F52">
        <w:rPr>
          <w:rFonts w:ascii="Times New Roman" w:eastAsia="Times New Roman" w:hAnsi="Times New Roman" w:cs="Times New Roman"/>
        </w:rPr>
        <w:t xml:space="preserve"> ATCC 6337, </w:t>
      </w:r>
      <w:r w:rsidRPr="002E2F52">
        <w:rPr>
          <w:rFonts w:ascii="Times New Roman" w:eastAsia="Times New Roman" w:hAnsi="Times New Roman" w:cs="Times New Roman"/>
          <w:i/>
        </w:rPr>
        <w:t>Brevibacillus brevis</w:t>
      </w:r>
      <w:r w:rsidRPr="002E2F52">
        <w:rPr>
          <w:rFonts w:ascii="Times New Roman" w:eastAsia="Times New Roman" w:hAnsi="Times New Roman" w:cs="Times New Roman"/>
        </w:rPr>
        <w:t xml:space="preserve">, </w:t>
      </w:r>
      <w:r w:rsidRPr="002E2F52">
        <w:rPr>
          <w:rFonts w:ascii="Times New Roman" w:eastAsia="Times New Roman" w:hAnsi="Times New Roman" w:cs="Times New Roman"/>
          <w:i/>
        </w:rPr>
        <w:t>Bacillus megaterium</w:t>
      </w:r>
      <w:r w:rsidRPr="002E2F52">
        <w:rPr>
          <w:rFonts w:ascii="Times New Roman" w:eastAsia="Times New Roman" w:hAnsi="Times New Roman" w:cs="Times New Roman"/>
        </w:rPr>
        <w:t xml:space="preserve"> DSM 32, </w:t>
      </w:r>
      <w:r w:rsidRPr="002E2F52">
        <w:rPr>
          <w:rFonts w:ascii="Times New Roman" w:eastAsia="Times New Roman" w:hAnsi="Times New Roman" w:cs="Times New Roman"/>
          <w:i/>
        </w:rPr>
        <w:t>Bacillus subtilis</w:t>
      </w:r>
      <w:r w:rsidRPr="002E2F52">
        <w:rPr>
          <w:rFonts w:ascii="Times New Roman" w:eastAsia="Times New Roman" w:hAnsi="Times New Roman" w:cs="Times New Roman"/>
        </w:rPr>
        <w:t xml:space="preserve"> IM 622, </w:t>
      </w:r>
      <w:r w:rsidRPr="002E2F52">
        <w:rPr>
          <w:rFonts w:ascii="Times New Roman" w:eastAsia="Times New Roman" w:hAnsi="Times New Roman" w:cs="Times New Roman"/>
          <w:i/>
        </w:rPr>
        <w:t>Bacillus cereus</w:t>
      </w:r>
      <w:r w:rsidRPr="002E2F52">
        <w:rPr>
          <w:rFonts w:ascii="Times New Roman" w:eastAsia="Times New Roman" w:hAnsi="Times New Roman" w:cs="Times New Roman"/>
        </w:rPr>
        <w:t xml:space="preserve"> EMC 19, </w:t>
      </w:r>
      <w:r w:rsidRPr="002E2F52">
        <w:rPr>
          <w:rFonts w:ascii="Times New Roman" w:eastAsia="Times New Roman" w:hAnsi="Times New Roman" w:cs="Times New Roman"/>
          <w:i/>
        </w:rPr>
        <w:t>Staphylococcus aureus</w:t>
      </w:r>
      <w:r w:rsidRPr="002E2F52">
        <w:rPr>
          <w:rFonts w:ascii="Times New Roman" w:eastAsia="Times New Roman" w:hAnsi="Times New Roman" w:cs="Times New Roman"/>
        </w:rPr>
        <w:t xml:space="preserve"> 6538 P, </w:t>
      </w:r>
      <w:r w:rsidRPr="002E2F52">
        <w:rPr>
          <w:rFonts w:ascii="Times New Roman" w:eastAsia="Times New Roman" w:hAnsi="Times New Roman" w:cs="Times New Roman"/>
          <w:i/>
        </w:rPr>
        <w:t>Listeria monocytogenes</w:t>
      </w:r>
      <w:r w:rsidRPr="002E2F52">
        <w:rPr>
          <w:rFonts w:ascii="Times New Roman" w:eastAsia="Times New Roman" w:hAnsi="Times New Roman" w:cs="Times New Roman"/>
        </w:rPr>
        <w:t xml:space="preserve"> NCTC 5348), 9 different gram-negative (</w:t>
      </w:r>
      <w:r w:rsidRPr="002E2F52">
        <w:rPr>
          <w:rFonts w:ascii="Times New Roman" w:eastAsia="Times New Roman" w:hAnsi="Times New Roman" w:cs="Times New Roman"/>
          <w:i/>
        </w:rPr>
        <w:t>Salmonella typhimurium</w:t>
      </w:r>
      <w:r w:rsidRPr="002E2F52">
        <w:rPr>
          <w:rFonts w:ascii="Times New Roman" w:eastAsia="Times New Roman" w:hAnsi="Times New Roman" w:cs="Times New Roman"/>
        </w:rPr>
        <w:t xml:space="preserve"> NRRLE 4413, </w:t>
      </w:r>
      <w:r w:rsidRPr="002E2F52">
        <w:rPr>
          <w:rFonts w:ascii="Times New Roman" w:eastAsia="Times New Roman" w:hAnsi="Times New Roman" w:cs="Times New Roman"/>
          <w:i/>
        </w:rPr>
        <w:t>Pseudomonas fluorescens</w:t>
      </w:r>
      <w:r w:rsidRPr="002E2F52">
        <w:rPr>
          <w:rFonts w:ascii="Times New Roman" w:eastAsia="Times New Roman" w:hAnsi="Times New Roman" w:cs="Times New Roman"/>
        </w:rPr>
        <w:t xml:space="preserve">, </w:t>
      </w:r>
      <w:r w:rsidRPr="002E2F52">
        <w:rPr>
          <w:rFonts w:ascii="Times New Roman" w:eastAsia="Times New Roman" w:hAnsi="Times New Roman" w:cs="Times New Roman"/>
          <w:i/>
        </w:rPr>
        <w:t>Enterobacter aerogenes</w:t>
      </w:r>
      <w:r w:rsidRPr="002E2F52">
        <w:rPr>
          <w:rFonts w:ascii="Times New Roman" w:eastAsia="Times New Roman" w:hAnsi="Times New Roman" w:cs="Times New Roman"/>
        </w:rPr>
        <w:t xml:space="preserve"> CCM 2531, </w:t>
      </w:r>
      <w:r w:rsidRPr="002E2F52">
        <w:rPr>
          <w:rFonts w:ascii="Times New Roman" w:eastAsia="Times New Roman" w:hAnsi="Times New Roman" w:cs="Times New Roman"/>
          <w:i/>
        </w:rPr>
        <w:t>Klebsiella pneumoniae</w:t>
      </w:r>
      <w:r w:rsidRPr="002E2F52">
        <w:rPr>
          <w:rFonts w:ascii="Times New Roman" w:eastAsia="Times New Roman" w:hAnsi="Times New Roman" w:cs="Times New Roman"/>
        </w:rPr>
        <w:t xml:space="preserve"> EMCS, </w:t>
      </w:r>
      <w:r w:rsidRPr="002E2F52">
        <w:rPr>
          <w:rFonts w:ascii="Times New Roman" w:eastAsia="Times New Roman" w:hAnsi="Times New Roman" w:cs="Times New Roman"/>
          <w:i/>
        </w:rPr>
        <w:t>Escherichia coli</w:t>
      </w:r>
      <w:r w:rsidRPr="002E2F52">
        <w:rPr>
          <w:rFonts w:ascii="Times New Roman" w:eastAsia="Times New Roman" w:hAnsi="Times New Roman" w:cs="Times New Roman"/>
        </w:rPr>
        <w:t xml:space="preserve"> ATCC 25922, </w:t>
      </w:r>
      <w:r w:rsidRPr="002E2F52">
        <w:rPr>
          <w:rFonts w:ascii="Times New Roman" w:eastAsia="Times New Roman" w:hAnsi="Times New Roman" w:cs="Times New Roman"/>
          <w:i/>
        </w:rPr>
        <w:t>Proteus vulgaris</w:t>
      </w:r>
      <w:r w:rsidRPr="002E2F52">
        <w:rPr>
          <w:rFonts w:ascii="Times New Roman" w:eastAsia="Times New Roman" w:hAnsi="Times New Roman" w:cs="Times New Roman"/>
        </w:rPr>
        <w:t xml:space="preserve"> FMC II, </w:t>
      </w:r>
      <w:r w:rsidRPr="002E2F52">
        <w:rPr>
          <w:rFonts w:ascii="Times New Roman" w:eastAsia="Times New Roman" w:hAnsi="Times New Roman" w:cs="Times New Roman"/>
          <w:i/>
        </w:rPr>
        <w:t>Pseudomonas aeruginosa</w:t>
      </w:r>
      <w:r w:rsidRPr="002E2F52">
        <w:rPr>
          <w:rFonts w:ascii="Times New Roman" w:eastAsia="Times New Roman" w:hAnsi="Times New Roman" w:cs="Times New Roman"/>
        </w:rPr>
        <w:t xml:space="preserve"> DSM 50070, </w:t>
      </w:r>
      <w:r w:rsidRPr="002E2F52">
        <w:rPr>
          <w:rFonts w:ascii="Times New Roman" w:eastAsia="Times New Roman" w:hAnsi="Times New Roman" w:cs="Times New Roman"/>
          <w:i/>
        </w:rPr>
        <w:t>Proteus vulgaris</w:t>
      </w:r>
      <w:r w:rsidRPr="002E2F52">
        <w:rPr>
          <w:rFonts w:ascii="Times New Roman" w:eastAsia="Times New Roman" w:hAnsi="Times New Roman" w:cs="Times New Roman"/>
        </w:rPr>
        <w:t xml:space="preserve">, </w:t>
      </w:r>
      <w:r w:rsidRPr="002E2F52">
        <w:rPr>
          <w:rFonts w:ascii="Times New Roman" w:eastAsia="Times New Roman" w:hAnsi="Times New Roman" w:cs="Times New Roman"/>
          <w:i/>
        </w:rPr>
        <w:t>Salmonella enterica</w:t>
      </w:r>
      <w:r w:rsidRPr="002E2F52">
        <w:rPr>
          <w:rFonts w:ascii="Times New Roman" w:eastAsia="Times New Roman" w:hAnsi="Times New Roman" w:cs="Times New Roman"/>
        </w:rPr>
        <w:t xml:space="preserve"> ATCC 13311) bacteria antimicrobial activity was investigated using disk diffusion method. </w:t>
      </w:r>
      <w:r w:rsidRPr="002E2F52">
        <w:rPr>
          <w:rFonts w:ascii="Times New Roman" w:hAnsi="Times New Roman" w:cs="Times New Roman"/>
        </w:rPr>
        <w:t>While the most effective antimicrobial activity on Gram-positive bacteria was obse</w:t>
      </w:r>
      <w:r w:rsidR="008937A2">
        <w:rPr>
          <w:rFonts w:ascii="Times New Roman" w:hAnsi="Times New Roman" w:cs="Times New Roman"/>
        </w:rPr>
        <w:t>rved with a zone diameter of 12,5±2,</w:t>
      </w:r>
      <w:r w:rsidRPr="002E2F52">
        <w:rPr>
          <w:rFonts w:ascii="Times New Roman" w:hAnsi="Times New Roman" w:cs="Times New Roman"/>
        </w:rPr>
        <w:t xml:space="preserve">04 mm against </w:t>
      </w:r>
      <w:r w:rsidRPr="002E2F52">
        <w:rPr>
          <w:rFonts w:ascii="Times New Roman" w:hAnsi="Times New Roman" w:cs="Times New Roman"/>
          <w:i/>
        </w:rPr>
        <w:t>Listeria monocytogenes</w:t>
      </w:r>
      <w:r w:rsidRPr="002E2F52">
        <w:rPr>
          <w:rFonts w:ascii="Times New Roman" w:hAnsi="Times New Roman" w:cs="Times New Roman"/>
        </w:rPr>
        <w:t xml:space="preserve"> NCTC 5348 bacteria, in callus extracts obtained using petiole explants of the second protocol, the least effect was observed with a zone diameter of 7±0 mm for </w:t>
      </w:r>
      <w:r w:rsidRPr="002E2F52">
        <w:rPr>
          <w:rFonts w:ascii="Times New Roman" w:hAnsi="Times New Roman" w:cs="Times New Roman"/>
          <w:i/>
        </w:rPr>
        <w:t>Staphylococcus aureus</w:t>
      </w:r>
      <w:r w:rsidRPr="002E2F52">
        <w:rPr>
          <w:rFonts w:ascii="Times New Roman" w:hAnsi="Times New Roman" w:cs="Times New Roman"/>
        </w:rPr>
        <w:t xml:space="preserve"> 6538 P, </w:t>
      </w:r>
      <w:r w:rsidRPr="002E2F52">
        <w:rPr>
          <w:rFonts w:ascii="Times New Roman" w:hAnsi="Times New Roman" w:cs="Times New Roman"/>
          <w:i/>
        </w:rPr>
        <w:t>Bacillus subtilis</w:t>
      </w:r>
      <w:r w:rsidRPr="002E2F52">
        <w:rPr>
          <w:rFonts w:ascii="Times New Roman" w:hAnsi="Times New Roman" w:cs="Times New Roman"/>
        </w:rPr>
        <w:t xml:space="preserve"> ATCC 6337 and </w:t>
      </w:r>
      <w:r w:rsidRPr="002E2F52">
        <w:rPr>
          <w:rFonts w:ascii="Times New Roman" w:hAnsi="Times New Roman" w:cs="Times New Roman"/>
          <w:i/>
        </w:rPr>
        <w:t>Bacillus cereus</w:t>
      </w:r>
      <w:r w:rsidRPr="002E2F52">
        <w:rPr>
          <w:rFonts w:ascii="Times New Roman" w:hAnsi="Times New Roman" w:cs="Times New Roman"/>
        </w:rPr>
        <w:t xml:space="preserve"> EMC 19 bacteria were detected in the calli of the leaf explant in the first protocol and in the extracts obtained from the calli of the leaf explant in the second protocol. The most effective antimicrobial activity on Gram-negative bacteri</w:t>
      </w:r>
      <w:r w:rsidR="008937A2">
        <w:rPr>
          <w:rFonts w:ascii="Times New Roman" w:hAnsi="Times New Roman" w:cs="Times New Roman"/>
        </w:rPr>
        <w:t>a, with a zone diameter of 11±0,</w:t>
      </w:r>
      <w:r w:rsidRPr="002E2F52">
        <w:rPr>
          <w:rFonts w:ascii="Times New Roman" w:hAnsi="Times New Roman" w:cs="Times New Roman"/>
        </w:rPr>
        <w:t xml:space="preserve">82 mm, was detected in callus extracts obtained from the petiole explant in the second protocol against </w:t>
      </w:r>
      <w:r w:rsidRPr="002E2F52">
        <w:rPr>
          <w:rFonts w:ascii="Times New Roman" w:hAnsi="Times New Roman" w:cs="Times New Roman"/>
          <w:i/>
        </w:rPr>
        <w:t>Klebsiella pneumoniae</w:t>
      </w:r>
      <w:r w:rsidRPr="002E2F52">
        <w:rPr>
          <w:rFonts w:ascii="Times New Roman" w:hAnsi="Times New Roman" w:cs="Times New Roman"/>
        </w:rPr>
        <w:t xml:space="preserve"> EMCS bacteria, while the least effect was observed in </w:t>
      </w:r>
      <w:r w:rsidRPr="002E2F52">
        <w:rPr>
          <w:rFonts w:ascii="Times New Roman" w:hAnsi="Times New Roman" w:cs="Times New Roman"/>
          <w:i/>
        </w:rPr>
        <w:t>Salmonella typhimurium</w:t>
      </w:r>
      <w:r w:rsidR="008937A2">
        <w:rPr>
          <w:rFonts w:ascii="Times New Roman" w:hAnsi="Times New Roman" w:cs="Times New Roman"/>
        </w:rPr>
        <w:t xml:space="preserve"> NRRLE 4413 with 5,5±0,</w:t>
      </w:r>
      <w:r w:rsidRPr="002E2F52">
        <w:rPr>
          <w:rFonts w:ascii="Times New Roman" w:hAnsi="Times New Roman" w:cs="Times New Roman"/>
        </w:rPr>
        <w:t>41 mm. Anticancer activities on SH-SY5Y human neuroblastoma cells were investigated b</w:t>
      </w:r>
      <w:r w:rsidR="008937A2">
        <w:rPr>
          <w:rFonts w:ascii="Times New Roman" w:hAnsi="Times New Roman" w:cs="Times New Roman"/>
        </w:rPr>
        <w:t>y using 1000, 500, 250, 125, 62,5, 31,25, 15,625, 7,</w:t>
      </w:r>
      <w:r w:rsidRPr="002E2F52">
        <w:rPr>
          <w:rFonts w:ascii="Times New Roman" w:hAnsi="Times New Roman" w:cs="Times New Roman"/>
        </w:rPr>
        <w:t>8125 µg/mL doses of the extracts, and the most effective cytotoxic activity was determined at the 1000 µg/mL dose of the extracts obtained from both protocols.</w:t>
      </w:r>
    </w:p>
    <w:p w:rsidR="00FF11F5" w:rsidRPr="00FF11F5" w:rsidRDefault="00FF11F5" w:rsidP="00A86EC4">
      <w:pPr>
        <w:pStyle w:val="TezMetni"/>
      </w:pPr>
    </w:p>
    <w:p w:rsidR="0051312F" w:rsidRPr="002E2F52" w:rsidRDefault="00A4023A" w:rsidP="0044263B">
      <w:pPr>
        <w:pStyle w:val="TezMetni"/>
        <w:spacing w:line="240" w:lineRule="auto"/>
        <w:rPr>
          <w:sz w:val="22"/>
          <w:szCs w:val="22"/>
        </w:rPr>
        <w:sectPr w:rsidR="0051312F" w:rsidRPr="002E2F52" w:rsidSect="00A10108">
          <w:headerReference w:type="default" r:id="rId13"/>
          <w:pgSz w:w="11906" w:h="16838"/>
          <w:pgMar w:top="1701" w:right="1418" w:bottom="1418" w:left="1843" w:header="709" w:footer="709" w:gutter="0"/>
          <w:pgNumType w:fmt="lowerRoman" w:start="1"/>
          <w:cols w:space="708"/>
          <w:docGrid w:linePitch="360"/>
        </w:sectPr>
      </w:pPr>
      <w:r w:rsidRPr="002E2F52">
        <w:rPr>
          <w:b/>
          <w:sz w:val="22"/>
          <w:szCs w:val="22"/>
        </w:rPr>
        <w:t>Keywords:</w:t>
      </w:r>
      <w:r w:rsidRPr="002E2F52">
        <w:rPr>
          <w:sz w:val="22"/>
          <w:szCs w:val="22"/>
        </w:rPr>
        <w:t xml:space="preserve"> </w:t>
      </w:r>
      <w:r w:rsidRPr="002E2F52">
        <w:rPr>
          <w:i/>
          <w:sz w:val="22"/>
          <w:szCs w:val="22"/>
        </w:rPr>
        <w:t>Salvia hispanica</w:t>
      </w:r>
      <w:r w:rsidR="00D85037" w:rsidRPr="002E2F52">
        <w:rPr>
          <w:sz w:val="22"/>
          <w:szCs w:val="22"/>
        </w:rPr>
        <w:t xml:space="preserve"> L., callus, UV-C</w:t>
      </w:r>
      <w:r w:rsidRPr="002E2F52">
        <w:rPr>
          <w:sz w:val="22"/>
          <w:szCs w:val="22"/>
        </w:rPr>
        <w:t>, antimicrobial activity, anticancer activity.</w:t>
      </w:r>
    </w:p>
    <w:p w:rsidR="00A86EC4" w:rsidRPr="00A86EC4" w:rsidRDefault="002803EB" w:rsidP="00A86EC4">
      <w:pPr>
        <w:pStyle w:val="Balk1"/>
        <w:spacing w:line="240" w:lineRule="auto"/>
      </w:pPr>
      <w:bookmarkStart w:id="19" w:name="_Toc120659822"/>
      <w:r w:rsidRPr="00447B0E">
        <w:lastRenderedPageBreak/>
        <w:t>GİRİŞ</w:t>
      </w:r>
      <w:bookmarkEnd w:id="19"/>
    </w:p>
    <w:p w:rsidR="00B76187" w:rsidRPr="00857057" w:rsidRDefault="00B76187" w:rsidP="00A86EC4">
      <w:pPr>
        <w:spacing w:after="0" w:line="360" w:lineRule="auto"/>
        <w:jc w:val="both"/>
        <w:rPr>
          <w:rFonts w:ascii="Times New Roman" w:hAnsi="Times New Roman" w:cs="Times New Roman"/>
          <w:sz w:val="28"/>
          <w:szCs w:val="28"/>
        </w:rPr>
      </w:pPr>
    </w:p>
    <w:p w:rsidR="00596584" w:rsidRPr="00857057" w:rsidRDefault="00596584" w:rsidP="00A86EC4">
      <w:pPr>
        <w:spacing w:after="0" w:line="360" w:lineRule="auto"/>
        <w:jc w:val="both"/>
        <w:rPr>
          <w:rFonts w:ascii="Times New Roman" w:hAnsi="Times New Roman" w:cs="Times New Roman"/>
          <w:sz w:val="28"/>
          <w:szCs w:val="28"/>
        </w:rPr>
      </w:pPr>
    </w:p>
    <w:p w:rsidR="00B77CF8" w:rsidRPr="00857057" w:rsidRDefault="00B77CF8" w:rsidP="003108A3">
      <w:pPr>
        <w:spacing w:after="0" w:line="360" w:lineRule="auto"/>
        <w:jc w:val="both"/>
        <w:rPr>
          <w:rFonts w:ascii="Times New Roman" w:hAnsi="Times New Roman" w:cs="Times New Roman"/>
          <w:bCs/>
          <w:sz w:val="28"/>
          <w:szCs w:val="28"/>
        </w:rPr>
      </w:pPr>
    </w:p>
    <w:p w:rsidR="00950F5B" w:rsidRDefault="00F77B5F" w:rsidP="00950F5B">
      <w:pPr>
        <w:spacing w:after="0" w:line="360" w:lineRule="auto"/>
        <w:jc w:val="both"/>
        <w:rPr>
          <w:rFonts w:ascii="Times New Roman" w:hAnsi="Times New Roman" w:cs="Times New Roman"/>
          <w:bCs/>
          <w:sz w:val="24"/>
          <w:szCs w:val="24"/>
        </w:rPr>
      </w:pPr>
      <w:r w:rsidRPr="00F77B5F">
        <w:rPr>
          <w:rFonts w:ascii="Times New Roman" w:hAnsi="Times New Roman" w:cs="Times New Roman"/>
          <w:bCs/>
          <w:sz w:val="24"/>
          <w:szCs w:val="24"/>
        </w:rPr>
        <w:t>Canlıların hayatını devam ettirebilmesi için gerekli olan, karbonhidrat, yağ, protein, vitamin ve minerallerin önemli bir kısmı bitki kökenli kaynaklardan elde edilmektedir. Gıda maddesi olarak hayatımızda önemli bir kaynak olan bitkiler aynı zamanda sahip oldukları kimyasal bileşenler vasıtasıyla da çok eski zamanlardan beri birçok hastalığın</w:t>
      </w:r>
      <w:r w:rsidR="00950F5B">
        <w:rPr>
          <w:rFonts w:ascii="Times New Roman" w:hAnsi="Times New Roman" w:cs="Times New Roman"/>
          <w:bCs/>
          <w:sz w:val="24"/>
          <w:szCs w:val="24"/>
        </w:rPr>
        <w:t xml:space="preserve"> tedavisinde kullanılmaktadır. </w:t>
      </w:r>
    </w:p>
    <w:p w:rsidR="00950F5B" w:rsidRDefault="00950F5B" w:rsidP="00950F5B">
      <w:pPr>
        <w:spacing w:after="0" w:line="360" w:lineRule="auto"/>
        <w:jc w:val="both"/>
        <w:rPr>
          <w:rFonts w:ascii="Times New Roman" w:hAnsi="Times New Roman" w:cs="Times New Roman"/>
          <w:bCs/>
          <w:sz w:val="24"/>
          <w:szCs w:val="24"/>
        </w:rPr>
      </w:pPr>
    </w:p>
    <w:p w:rsidR="00F77B5F" w:rsidRPr="00950F5B" w:rsidRDefault="002F6F94" w:rsidP="00950F5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20. yüzyıl</w:t>
      </w:r>
      <w:r w:rsidR="00F77B5F" w:rsidRPr="00F77B5F">
        <w:rPr>
          <w:rFonts w:ascii="Times New Roman" w:hAnsi="Times New Roman" w:cs="Times New Roman"/>
          <w:bCs/>
          <w:sz w:val="24"/>
          <w:szCs w:val="24"/>
        </w:rPr>
        <w:t xml:space="preserve">a kadar hastalık tedavisinde kullanılan birçok sentetik maddenin insan sağlığına olan zararlı etkilerinin fark edilmesinden sonra doğal ürünlerle tedavi daha çok rağbet görmeye başlamıştır. Bu durumun sonucunda da bitkisel kökenli ilaçlara olan talepte ciddi bir artış meydana gelmiştir ve dünyada şifalı bitkilere olan yönelim, uluslararası </w:t>
      </w:r>
      <w:r w:rsidR="00765354" w:rsidRPr="00F77B5F">
        <w:rPr>
          <w:rFonts w:ascii="Times New Roman" w:hAnsi="Times New Roman" w:cs="Times New Roman"/>
          <w:bCs/>
          <w:sz w:val="24"/>
          <w:szCs w:val="24"/>
        </w:rPr>
        <w:t>kamuoyunda</w:t>
      </w:r>
      <w:r w:rsidR="00F77B5F" w:rsidRPr="00F77B5F">
        <w:rPr>
          <w:rFonts w:ascii="Times New Roman" w:hAnsi="Times New Roman" w:cs="Times New Roman"/>
          <w:bCs/>
          <w:sz w:val="24"/>
          <w:szCs w:val="24"/>
        </w:rPr>
        <w:t xml:space="preserve"> oluşturulan farkındalık ile hızlı bir büyüme göstermiştir (Ali Şah et al., 2011). Bitkisel ürün kaynaklı </w:t>
      </w:r>
      <w:r w:rsidR="00F77B5F" w:rsidRPr="00F77B5F">
        <w:rPr>
          <w:rFonts w:ascii="Times New Roman" w:hAnsi="Times New Roman" w:cs="Times New Roman"/>
          <w:sz w:val="24"/>
          <w:szCs w:val="24"/>
        </w:rPr>
        <w:t>tedavinin tüm dünyada daha da artacağı Dünya Sağlık Örgütü (DSÖ) tarafından yapılan ç</w:t>
      </w:r>
      <w:r w:rsidR="00857057">
        <w:rPr>
          <w:rFonts w:ascii="Times New Roman" w:hAnsi="Times New Roman" w:cs="Times New Roman"/>
          <w:sz w:val="24"/>
          <w:szCs w:val="24"/>
        </w:rPr>
        <w:t xml:space="preserve">alışmalarla da öngörülmektedir. </w:t>
      </w:r>
      <w:r w:rsidR="00F77B5F" w:rsidRPr="00F77B5F">
        <w:rPr>
          <w:rFonts w:ascii="Times New Roman" w:hAnsi="Times New Roman" w:cs="Times New Roman"/>
          <w:sz w:val="24"/>
          <w:szCs w:val="24"/>
        </w:rPr>
        <w:t>DSÖ tarafından hastalıklardan korunmak ve tedavi amaçlı, bitkilerin ilaç olarak kullanılan etkili kısımlarının direkt veya karışımlar şeklinde bitmiş, etiketlenmiş ürün veya müstahzarları “bitkisel ilaç” olarak adlandırılmaktadır.</w:t>
      </w:r>
    </w:p>
    <w:p w:rsidR="00950F5B" w:rsidRPr="00F77B5F" w:rsidRDefault="00950F5B" w:rsidP="00950F5B">
      <w:pPr>
        <w:spacing w:after="0" w:line="360" w:lineRule="auto"/>
        <w:jc w:val="both"/>
        <w:rPr>
          <w:rFonts w:ascii="Times New Roman" w:hAnsi="Times New Roman" w:cs="Times New Roman"/>
          <w:bCs/>
          <w:sz w:val="24"/>
          <w:szCs w:val="24"/>
        </w:rPr>
      </w:pPr>
    </w:p>
    <w:p w:rsidR="00F77B5F" w:rsidRDefault="00F77B5F" w:rsidP="00950F5B">
      <w:pPr>
        <w:suppressAutoHyphens/>
        <w:spacing w:after="0" w:line="360" w:lineRule="auto"/>
        <w:jc w:val="both"/>
        <w:rPr>
          <w:rFonts w:ascii="Times New Roman" w:hAnsi="Times New Roman" w:cs="Times New Roman"/>
          <w:sz w:val="24"/>
          <w:szCs w:val="24"/>
        </w:rPr>
      </w:pPr>
      <w:r w:rsidRPr="00F77B5F">
        <w:rPr>
          <w:rFonts w:ascii="Times New Roman" w:hAnsi="Times New Roman" w:cs="Times New Roman"/>
          <w:sz w:val="24"/>
          <w:szCs w:val="24"/>
        </w:rPr>
        <w:t>Tıbbi ve aromatik bitkiler; fonksiyonel gıda oluşu ve temel besin özelliğinin yanısıra, hastalıklar ile ilgili riski azaltmak ve insan sağlığına fayda sağlayan bileşenleri belirli oranlarda bulunduran gıdalar olarak belirtilmektedir.</w:t>
      </w:r>
      <w:r w:rsidR="00857057">
        <w:rPr>
          <w:rFonts w:ascii="Times New Roman" w:hAnsi="Times New Roman" w:cs="Times New Roman"/>
          <w:sz w:val="24"/>
          <w:szCs w:val="24"/>
        </w:rPr>
        <w:t xml:space="preserve"> </w:t>
      </w:r>
      <w:r w:rsidRPr="00F77B5F">
        <w:rPr>
          <w:rFonts w:ascii="Times New Roman" w:hAnsi="Times New Roman" w:cs="Times New Roman"/>
          <w:sz w:val="24"/>
          <w:szCs w:val="24"/>
        </w:rPr>
        <w:t>Tıbbi ve aromatik bitkiler, çok miktarda doğal antioksidan kaynakları olup sahip oldukları biyoaktif bileşikler ve özellikle sekonder metabolitler sayesinde kanser, kalp-damar rahatsızlıkları, diyabet ve obezite, gibi hastalık risklerini azaltma potansiyelindedirler (Tapsell et al., 2006). Koruyucu etkisi olan bu antioksidanların vücuda alınması gereken düzeylerinin bilinmesi tedavinin başarıya ulaşması açısından büyük önem arz etmektedir (Durak-Kılıçaslan, 2016).</w:t>
      </w:r>
    </w:p>
    <w:p w:rsidR="00950F5B" w:rsidRPr="00F77B5F" w:rsidRDefault="00950F5B" w:rsidP="00950F5B">
      <w:pPr>
        <w:suppressAutoHyphens/>
        <w:spacing w:after="0" w:line="360" w:lineRule="auto"/>
        <w:jc w:val="both"/>
        <w:rPr>
          <w:rFonts w:ascii="Times New Roman" w:hAnsi="Times New Roman" w:cs="Times New Roman"/>
          <w:sz w:val="24"/>
          <w:szCs w:val="24"/>
        </w:rPr>
      </w:pPr>
    </w:p>
    <w:p w:rsidR="00740D7A" w:rsidRDefault="00F77B5F" w:rsidP="00950F5B">
      <w:pPr>
        <w:adjustRightInd w:val="0"/>
        <w:spacing w:after="0" w:line="360" w:lineRule="auto"/>
        <w:jc w:val="both"/>
        <w:rPr>
          <w:rFonts w:ascii="Times New Roman" w:hAnsi="Times New Roman" w:cs="Times New Roman"/>
          <w:bCs/>
          <w:sz w:val="24"/>
          <w:szCs w:val="24"/>
        </w:rPr>
      </w:pPr>
      <w:r w:rsidRPr="00F77B5F">
        <w:rPr>
          <w:rFonts w:ascii="Times New Roman" w:hAnsi="Times New Roman" w:cs="Times New Roman"/>
          <w:bCs/>
          <w:sz w:val="24"/>
          <w:szCs w:val="24"/>
        </w:rPr>
        <w:t>Son zamanlarda, doku kültürü teknolojisi, başarılı mikro çoğaltma ve bitki türlerinin iyileştirilmesi ile bitki bilimlerinde hızlı bir tanınma elde etmiş bu da ticari uygulamaya yol a</w:t>
      </w:r>
      <w:r w:rsidR="00B63051">
        <w:rPr>
          <w:rFonts w:ascii="Times New Roman" w:hAnsi="Times New Roman" w:cs="Times New Roman"/>
          <w:bCs/>
          <w:sz w:val="24"/>
          <w:szCs w:val="24"/>
        </w:rPr>
        <w:t xml:space="preserve">çmıştır. Tıbbi bitkilerin </w:t>
      </w:r>
      <w:r w:rsidR="00765354">
        <w:rPr>
          <w:rFonts w:ascii="Times New Roman" w:hAnsi="Times New Roman" w:cs="Times New Roman"/>
          <w:bCs/>
          <w:sz w:val="24"/>
          <w:szCs w:val="24"/>
        </w:rPr>
        <w:t>mikro</w:t>
      </w:r>
      <w:r w:rsidR="00765354" w:rsidRPr="00F77B5F">
        <w:rPr>
          <w:rFonts w:ascii="Times New Roman" w:hAnsi="Times New Roman" w:cs="Times New Roman"/>
          <w:bCs/>
          <w:sz w:val="24"/>
          <w:szCs w:val="24"/>
        </w:rPr>
        <w:t xml:space="preserve"> üretimi</w:t>
      </w:r>
      <w:r w:rsidRPr="00F77B5F">
        <w:rPr>
          <w:rFonts w:ascii="Times New Roman" w:hAnsi="Times New Roman" w:cs="Times New Roman"/>
          <w:bCs/>
          <w:sz w:val="24"/>
          <w:szCs w:val="24"/>
        </w:rPr>
        <w:t xml:space="preserve"> birçok bitkide uygulanmış ve başarı </w:t>
      </w:r>
      <w:r w:rsidRPr="00F77B5F">
        <w:rPr>
          <w:rFonts w:ascii="Times New Roman" w:hAnsi="Times New Roman" w:cs="Times New Roman"/>
          <w:bCs/>
          <w:sz w:val="24"/>
          <w:szCs w:val="24"/>
        </w:rPr>
        <w:lastRenderedPageBreak/>
        <w:t xml:space="preserve">sağlanmıştır. Bilimsel adı </w:t>
      </w:r>
      <w:r w:rsidRPr="00F77B5F">
        <w:rPr>
          <w:rFonts w:ascii="Times New Roman" w:hAnsi="Times New Roman" w:cs="Times New Roman"/>
          <w:bCs/>
          <w:i/>
          <w:sz w:val="24"/>
          <w:szCs w:val="24"/>
        </w:rPr>
        <w:t xml:space="preserve">Salvia hispanica </w:t>
      </w:r>
      <w:r w:rsidRPr="00F77B5F">
        <w:rPr>
          <w:rFonts w:ascii="Times New Roman" w:hAnsi="Times New Roman" w:cs="Times New Roman"/>
          <w:bCs/>
          <w:sz w:val="24"/>
          <w:szCs w:val="24"/>
        </w:rPr>
        <w:t>olan chia zengin besin</w:t>
      </w:r>
      <w:r w:rsidR="00B63051">
        <w:rPr>
          <w:rFonts w:ascii="Times New Roman" w:hAnsi="Times New Roman" w:cs="Times New Roman"/>
          <w:bCs/>
          <w:sz w:val="24"/>
          <w:szCs w:val="24"/>
        </w:rPr>
        <w:t xml:space="preserve"> içeriği ile dikkat çekmekte, </w:t>
      </w:r>
      <w:r w:rsidRPr="00F77B5F">
        <w:rPr>
          <w:rFonts w:ascii="Times New Roman" w:hAnsi="Times New Roman" w:cs="Times New Roman"/>
          <w:bCs/>
          <w:sz w:val="24"/>
          <w:szCs w:val="24"/>
        </w:rPr>
        <w:t xml:space="preserve">tohum veya yaprakları baharat olarak yemeklerde kullanılmaktadır. </w:t>
      </w:r>
    </w:p>
    <w:p w:rsidR="00950F5B" w:rsidRDefault="00950F5B" w:rsidP="00950F5B">
      <w:pPr>
        <w:adjustRightInd w:val="0"/>
        <w:spacing w:after="0" w:line="360" w:lineRule="auto"/>
        <w:jc w:val="both"/>
        <w:rPr>
          <w:rFonts w:ascii="Times New Roman" w:hAnsi="Times New Roman" w:cs="Times New Roman"/>
          <w:bCs/>
          <w:sz w:val="24"/>
          <w:szCs w:val="24"/>
        </w:rPr>
      </w:pPr>
    </w:p>
    <w:p w:rsidR="00F77B5F" w:rsidRDefault="00F77B5F" w:rsidP="000C2405">
      <w:pPr>
        <w:adjustRightInd w:val="0"/>
        <w:spacing w:after="0" w:line="360" w:lineRule="auto"/>
        <w:jc w:val="both"/>
        <w:rPr>
          <w:rFonts w:ascii="Times New Roman" w:hAnsi="Times New Roman" w:cs="Times New Roman"/>
          <w:sz w:val="24"/>
          <w:szCs w:val="24"/>
        </w:rPr>
      </w:pPr>
      <w:r w:rsidRPr="00F77B5F">
        <w:rPr>
          <w:rFonts w:ascii="Times New Roman" w:hAnsi="Times New Roman" w:cs="Times New Roman"/>
          <w:bCs/>
          <w:sz w:val="24"/>
          <w:szCs w:val="24"/>
        </w:rPr>
        <w:t>Ali et al. (2012) chia bitkisinin mor çiçekler</w:t>
      </w:r>
      <w:r w:rsidR="00354A3B">
        <w:rPr>
          <w:rFonts w:ascii="Times New Roman" w:hAnsi="Times New Roman" w:cs="Times New Roman"/>
          <w:bCs/>
          <w:sz w:val="24"/>
          <w:szCs w:val="24"/>
        </w:rPr>
        <w:t>e sahip olduğunu, tohumlarının</w:t>
      </w:r>
      <w:r w:rsidRPr="00F77B5F">
        <w:rPr>
          <w:rFonts w:ascii="Times New Roman" w:hAnsi="Times New Roman" w:cs="Times New Roman"/>
          <w:bCs/>
          <w:sz w:val="24"/>
          <w:szCs w:val="24"/>
        </w:rPr>
        <w:t xml:space="preserve"> ise siyah ve </w:t>
      </w:r>
      <w:r w:rsidR="00354A3B">
        <w:rPr>
          <w:rFonts w:ascii="Times New Roman" w:hAnsi="Times New Roman" w:cs="Times New Roman"/>
          <w:bCs/>
          <w:sz w:val="24"/>
          <w:szCs w:val="24"/>
        </w:rPr>
        <w:t xml:space="preserve">beyaz renge sahip olduğunu, </w:t>
      </w:r>
      <w:r w:rsidRPr="00F77B5F">
        <w:rPr>
          <w:rFonts w:ascii="Times New Roman" w:hAnsi="Times New Roman" w:cs="Times New Roman"/>
          <w:sz w:val="24"/>
          <w:szCs w:val="24"/>
        </w:rPr>
        <w:t xml:space="preserve">Şubat-Mart aylarında ekimi yapılan, çiçeklenmesi uzun süren, Kasım-Aralık aylarında hasat veren, tek yıllık otsu bir bitki türü olduğunu belirtmişlerdir. Ayrıca Busilacchi </w:t>
      </w:r>
      <w:r w:rsidRPr="00F77B5F">
        <w:rPr>
          <w:rFonts w:ascii="Times New Roman" w:hAnsi="Times New Roman" w:cs="Times New Roman"/>
          <w:iCs/>
          <w:sz w:val="24"/>
          <w:szCs w:val="24"/>
        </w:rPr>
        <w:t>et al. (</w:t>
      </w:r>
      <w:r w:rsidRPr="00F77B5F">
        <w:rPr>
          <w:rFonts w:ascii="Times New Roman" w:hAnsi="Times New Roman" w:cs="Times New Roman"/>
          <w:sz w:val="24"/>
          <w:szCs w:val="24"/>
        </w:rPr>
        <w:t xml:space="preserve">2013) chia için Güney Amerika’da doğal olarak yetişmesinin yanı sıra Meksika, Guatemala, Arjantin, Bolivya, Ekvador gibi ülkelerde ticari amaçla yetiştirildiğini; </w:t>
      </w:r>
      <w:r w:rsidRPr="00F77B5F">
        <w:rPr>
          <w:rFonts w:ascii="Times New Roman" w:hAnsi="Times New Roman" w:cs="Times New Roman"/>
          <w:bCs/>
          <w:sz w:val="24"/>
          <w:szCs w:val="24"/>
        </w:rPr>
        <w:t>s</w:t>
      </w:r>
      <w:r w:rsidRPr="00F77B5F">
        <w:rPr>
          <w:rFonts w:ascii="Times New Roman" w:hAnsi="Times New Roman" w:cs="Times New Roman"/>
          <w:sz w:val="24"/>
          <w:szCs w:val="24"/>
        </w:rPr>
        <w:t xml:space="preserve">ıcak ortamları ve nemli toprakları sevdiğini, ani değişen hava koşullarına karşı toleransının yok denecek kadar az olduğunu ifade etmişlerdir. </w:t>
      </w:r>
    </w:p>
    <w:p w:rsidR="00950F5B" w:rsidRPr="00F77B5F" w:rsidRDefault="00950F5B" w:rsidP="000C2405">
      <w:pPr>
        <w:adjustRightInd w:val="0"/>
        <w:spacing w:after="0" w:line="360" w:lineRule="auto"/>
        <w:jc w:val="both"/>
        <w:rPr>
          <w:rFonts w:ascii="Times New Roman" w:hAnsi="Times New Roman" w:cs="Times New Roman"/>
          <w:sz w:val="24"/>
          <w:szCs w:val="24"/>
        </w:rPr>
      </w:pPr>
    </w:p>
    <w:p w:rsidR="002706D8" w:rsidRDefault="00F77B5F" w:rsidP="000C2405">
      <w:pPr>
        <w:adjustRightInd w:val="0"/>
        <w:spacing w:after="0" w:line="360" w:lineRule="auto"/>
        <w:jc w:val="both"/>
        <w:rPr>
          <w:rFonts w:ascii="Times New Roman" w:hAnsi="Times New Roman" w:cs="Times New Roman"/>
          <w:sz w:val="24"/>
          <w:szCs w:val="24"/>
        </w:rPr>
      </w:pPr>
      <w:r w:rsidRPr="00F77B5F">
        <w:rPr>
          <w:rFonts w:ascii="Times New Roman" w:hAnsi="Times New Roman" w:cs="Times New Roman"/>
          <w:sz w:val="24"/>
          <w:szCs w:val="24"/>
        </w:rPr>
        <w:t xml:space="preserve">Lamiaceae familyasında yaklaşık 900 türden oluşan </w:t>
      </w:r>
      <w:r w:rsidRPr="00F77B5F">
        <w:rPr>
          <w:rFonts w:ascii="Times New Roman" w:hAnsi="Times New Roman" w:cs="Times New Roman"/>
          <w:i/>
          <w:iCs/>
          <w:sz w:val="24"/>
          <w:szCs w:val="24"/>
        </w:rPr>
        <w:t xml:space="preserve">Salvia </w:t>
      </w:r>
      <w:r w:rsidRPr="00F77B5F">
        <w:rPr>
          <w:rFonts w:ascii="Times New Roman" w:hAnsi="Times New Roman" w:cs="Times New Roman"/>
          <w:sz w:val="24"/>
          <w:szCs w:val="24"/>
        </w:rPr>
        <w:t xml:space="preserve">cinsi, diterpenoidlerin, tanshinonların ve polifenollerin bitkilerin farklı bölgelerinden izole edilmesini tanımlayan çok sayıda kimyasal çalışmanın hedefi olmuştur (Dorman </w:t>
      </w:r>
      <w:r w:rsidRPr="00F77B5F">
        <w:rPr>
          <w:rFonts w:ascii="Times New Roman" w:hAnsi="Times New Roman" w:cs="Times New Roman"/>
          <w:iCs/>
          <w:sz w:val="24"/>
          <w:szCs w:val="24"/>
        </w:rPr>
        <w:t>et al.,</w:t>
      </w:r>
      <w:r w:rsidRPr="00F77B5F">
        <w:rPr>
          <w:rFonts w:ascii="Times New Roman" w:hAnsi="Times New Roman" w:cs="Times New Roman"/>
          <w:i/>
          <w:iCs/>
          <w:sz w:val="24"/>
          <w:szCs w:val="24"/>
        </w:rPr>
        <w:t xml:space="preserve"> </w:t>
      </w:r>
      <w:r w:rsidRPr="00F77B5F">
        <w:rPr>
          <w:rFonts w:ascii="Times New Roman" w:hAnsi="Times New Roman" w:cs="Times New Roman"/>
          <w:sz w:val="24"/>
          <w:szCs w:val="24"/>
        </w:rPr>
        <w:t>2003).</w:t>
      </w:r>
      <w:r w:rsidR="002706D8">
        <w:rPr>
          <w:rFonts w:ascii="Times New Roman" w:hAnsi="Times New Roman" w:cs="Times New Roman"/>
          <w:sz w:val="24"/>
          <w:szCs w:val="24"/>
        </w:rPr>
        <w:t xml:space="preserve"> </w:t>
      </w:r>
      <w:r w:rsidR="00223449">
        <w:rPr>
          <w:rFonts w:ascii="Times New Roman" w:hAnsi="Times New Roman" w:cs="Times New Roman"/>
          <w:sz w:val="24"/>
          <w:szCs w:val="24"/>
        </w:rPr>
        <w:t xml:space="preserve">Ülkemizde Lamiaceae familyasına ait 97 tür, 4 alttür, 8 varyete olmak üzere 109 takson mevcuttur. Bu taksonlarda 51 tanesi endemiktir. Bu familyaya ait bitkiler Dünya üzerinde Amerika ve Asya kıtalarında yayılış göstermekte olup, ülkemizde Ege ve Akdeniz bölgelerinde yaygın </w:t>
      </w:r>
      <w:r w:rsidR="003662CB">
        <w:rPr>
          <w:rFonts w:ascii="Times New Roman" w:hAnsi="Times New Roman" w:cs="Times New Roman"/>
          <w:sz w:val="24"/>
          <w:szCs w:val="24"/>
        </w:rPr>
        <w:t xml:space="preserve">bir şekilde görülmekle birlikte, </w:t>
      </w:r>
      <w:r w:rsidR="00223449">
        <w:rPr>
          <w:rFonts w:ascii="Times New Roman" w:hAnsi="Times New Roman" w:cs="Times New Roman"/>
          <w:sz w:val="24"/>
          <w:szCs w:val="24"/>
        </w:rPr>
        <w:t xml:space="preserve">tüm bölgelerimizde bu familyaya ait türler bulunmaktadır </w:t>
      </w:r>
      <w:r w:rsidR="00223449" w:rsidRPr="00F77B5F">
        <w:rPr>
          <w:rFonts w:ascii="Times New Roman" w:hAnsi="Times New Roman" w:cs="Times New Roman"/>
          <w:sz w:val="24"/>
          <w:szCs w:val="24"/>
        </w:rPr>
        <w:t>(İpek ve Gürbüz, 2010).</w:t>
      </w:r>
      <w:r w:rsidR="008A64E8">
        <w:rPr>
          <w:rFonts w:ascii="Times New Roman" w:hAnsi="Times New Roman" w:cs="Times New Roman"/>
          <w:sz w:val="24"/>
          <w:szCs w:val="24"/>
        </w:rPr>
        <w:t xml:space="preserve"> Ülkemizde yetişen </w:t>
      </w:r>
      <w:r w:rsidR="008A64E8" w:rsidRPr="008A64E8">
        <w:rPr>
          <w:rFonts w:ascii="Times New Roman" w:hAnsi="Times New Roman" w:cs="Times New Roman"/>
          <w:i/>
          <w:sz w:val="24"/>
          <w:szCs w:val="24"/>
        </w:rPr>
        <w:t>Salvia</w:t>
      </w:r>
      <w:r w:rsidR="008A64E8">
        <w:rPr>
          <w:rFonts w:ascii="Times New Roman" w:hAnsi="Times New Roman" w:cs="Times New Roman"/>
          <w:sz w:val="24"/>
          <w:szCs w:val="24"/>
        </w:rPr>
        <w:t xml:space="preserve"> türlerinin yetişme yükseklikleri 1 ile 3350 m arasında değişmektedir </w:t>
      </w:r>
      <w:r w:rsidR="008A64E8" w:rsidRPr="00F77B5F">
        <w:rPr>
          <w:rFonts w:ascii="Times New Roman" w:hAnsi="Times New Roman" w:cs="Times New Roman"/>
          <w:sz w:val="24"/>
          <w:szCs w:val="24"/>
        </w:rPr>
        <w:t>(Vural ve Adıgüzel, 1996).</w:t>
      </w:r>
      <w:r w:rsidR="008A64E8">
        <w:rPr>
          <w:rFonts w:ascii="Times New Roman" w:hAnsi="Times New Roman" w:cs="Times New Roman"/>
          <w:sz w:val="24"/>
          <w:szCs w:val="24"/>
        </w:rPr>
        <w:t xml:space="preserve"> </w:t>
      </w:r>
      <w:r w:rsidR="008A64E8" w:rsidRPr="008A64E8">
        <w:rPr>
          <w:rFonts w:ascii="Times New Roman" w:hAnsi="Times New Roman" w:cs="Times New Roman"/>
          <w:i/>
          <w:sz w:val="24"/>
          <w:szCs w:val="24"/>
        </w:rPr>
        <w:t>Salvia</w:t>
      </w:r>
      <w:r w:rsidR="008A64E8">
        <w:rPr>
          <w:rFonts w:ascii="Times New Roman" w:hAnsi="Times New Roman" w:cs="Times New Roman"/>
          <w:sz w:val="24"/>
          <w:szCs w:val="24"/>
        </w:rPr>
        <w:t xml:space="preserve"> cinsine ait türlerin ülkemizde ihracatı yapılmakta olup (Doğan vd., 2008), ülkemiz bu cinse ait türler açısından büyük bir potansiyele sahiptir </w:t>
      </w:r>
      <w:r w:rsidR="008A64E8" w:rsidRPr="00F77B5F">
        <w:rPr>
          <w:rFonts w:ascii="Times New Roman" w:hAnsi="Times New Roman" w:cs="Times New Roman"/>
          <w:sz w:val="24"/>
          <w:szCs w:val="24"/>
        </w:rPr>
        <w:t>(Nakiboğlu, 1993).</w:t>
      </w:r>
      <w:r w:rsidR="008C533A">
        <w:rPr>
          <w:rFonts w:ascii="Times New Roman" w:hAnsi="Times New Roman" w:cs="Times New Roman"/>
          <w:sz w:val="24"/>
          <w:szCs w:val="24"/>
        </w:rPr>
        <w:t xml:space="preserve"> </w:t>
      </w:r>
      <w:r w:rsidR="008C533A" w:rsidRPr="008C533A">
        <w:rPr>
          <w:rFonts w:ascii="Times New Roman" w:hAnsi="Times New Roman" w:cs="Times New Roman"/>
          <w:i/>
          <w:sz w:val="24"/>
          <w:szCs w:val="24"/>
        </w:rPr>
        <w:t>Salvia</w:t>
      </w:r>
      <w:r w:rsidR="008C533A">
        <w:rPr>
          <w:rFonts w:ascii="Times New Roman" w:hAnsi="Times New Roman" w:cs="Times New Roman"/>
          <w:sz w:val="24"/>
          <w:szCs w:val="24"/>
        </w:rPr>
        <w:t xml:space="preserve"> cinsine ait türler bitkisel tedavi amaçlı olarak kullanılmakta olup </w:t>
      </w:r>
      <w:r w:rsidR="008C533A" w:rsidRPr="00F77B5F">
        <w:rPr>
          <w:rFonts w:ascii="Times New Roman" w:hAnsi="Times New Roman" w:cs="Times New Roman"/>
          <w:sz w:val="24"/>
          <w:szCs w:val="24"/>
        </w:rPr>
        <w:t>(Arslan vd</w:t>
      </w:r>
      <w:r w:rsidR="008C533A" w:rsidRPr="00F77B5F">
        <w:rPr>
          <w:rFonts w:ascii="Times New Roman" w:hAnsi="Times New Roman" w:cs="Times New Roman"/>
          <w:i/>
          <w:iCs/>
          <w:sz w:val="24"/>
          <w:szCs w:val="24"/>
        </w:rPr>
        <w:t xml:space="preserve">., </w:t>
      </w:r>
      <w:r w:rsidR="008C533A">
        <w:rPr>
          <w:rFonts w:ascii="Times New Roman" w:hAnsi="Times New Roman" w:cs="Times New Roman"/>
          <w:sz w:val="24"/>
          <w:szCs w:val="24"/>
        </w:rPr>
        <w:t xml:space="preserve">2015), bitkiye ait kuru yapraklar, çay ve baharat olarak tüketilmektedir. Bu cinse ait türlerin tohumlarından jelatinimsi maddeler üretilerek cila ve tatlandırıcı olarak kullanılmaktadır </w:t>
      </w:r>
      <w:r w:rsidR="008C533A" w:rsidRPr="00F77B5F">
        <w:rPr>
          <w:rFonts w:ascii="Times New Roman" w:hAnsi="Times New Roman" w:cs="Times New Roman"/>
          <w:sz w:val="24"/>
          <w:szCs w:val="24"/>
        </w:rPr>
        <w:t>(Estilai and Hashemi, 1990).</w:t>
      </w:r>
    </w:p>
    <w:p w:rsidR="00950F5B" w:rsidRDefault="00950F5B" w:rsidP="000C2405">
      <w:pPr>
        <w:adjustRightInd w:val="0"/>
        <w:spacing w:after="0" w:line="360" w:lineRule="auto"/>
        <w:jc w:val="both"/>
        <w:rPr>
          <w:rFonts w:ascii="Times New Roman" w:hAnsi="Times New Roman" w:cs="Times New Roman"/>
          <w:sz w:val="24"/>
          <w:szCs w:val="24"/>
        </w:rPr>
      </w:pPr>
    </w:p>
    <w:p w:rsidR="00D4202D" w:rsidRDefault="00F77B5F" w:rsidP="000C2405">
      <w:pPr>
        <w:adjustRightInd w:val="0"/>
        <w:spacing w:after="0" w:line="360" w:lineRule="auto"/>
        <w:jc w:val="both"/>
        <w:rPr>
          <w:rFonts w:ascii="Times New Roman" w:hAnsi="Times New Roman" w:cs="Times New Roman"/>
          <w:sz w:val="24"/>
          <w:szCs w:val="24"/>
        </w:rPr>
      </w:pPr>
      <w:r w:rsidRPr="00F77B5F">
        <w:rPr>
          <w:rFonts w:ascii="Times New Roman" w:hAnsi="Times New Roman" w:cs="Times New Roman"/>
          <w:sz w:val="24"/>
          <w:szCs w:val="24"/>
        </w:rPr>
        <w:t>Chia (</w:t>
      </w:r>
      <w:r w:rsidRPr="00F77B5F">
        <w:rPr>
          <w:rFonts w:ascii="Times New Roman" w:hAnsi="Times New Roman" w:cs="Times New Roman"/>
          <w:i/>
          <w:iCs/>
          <w:sz w:val="24"/>
          <w:szCs w:val="24"/>
        </w:rPr>
        <w:t xml:space="preserve">Salvia hispanica </w:t>
      </w:r>
      <w:r w:rsidRPr="00F77B5F">
        <w:rPr>
          <w:rFonts w:ascii="Times New Roman" w:hAnsi="Times New Roman" w:cs="Times New Roman"/>
          <w:sz w:val="24"/>
          <w:szCs w:val="24"/>
        </w:rPr>
        <w:t xml:space="preserve">L.) bitkisinin diğer </w:t>
      </w:r>
      <w:r w:rsidRPr="00F77B5F">
        <w:rPr>
          <w:rFonts w:ascii="Times New Roman" w:hAnsi="Times New Roman" w:cs="Times New Roman"/>
          <w:i/>
          <w:iCs/>
          <w:sz w:val="24"/>
          <w:szCs w:val="24"/>
        </w:rPr>
        <w:t xml:space="preserve">Salvia </w:t>
      </w:r>
      <w:r w:rsidRPr="00F77B5F">
        <w:rPr>
          <w:rFonts w:ascii="Times New Roman" w:hAnsi="Times New Roman" w:cs="Times New Roman"/>
          <w:sz w:val="24"/>
          <w:szCs w:val="24"/>
        </w:rPr>
        <w:t xml:space="preserve">türleriyle olan benzerlik ve farklılıkları; </w:t>
      </w:r>
      <w:r w:rsidR="00321EE7" w:rsidRPr="00F77B5F">
        <w:rPr>
          <w:rFonts w:ascii="Times New Roman" w:hAnsi="Times New Roman" w:cs="Times New Roman"/>
          <w:i/>
          <w:iCs/>
          <w:sz w:val="24"/>
          <w:szCs w:val="24"/>
        </w:rPr>
        <w:t>Salvia</w:t>
      </w:r>
      <w:r w:rsidR="00321EE7">
        <w:rPr>
          <w:rFonts w:ascii="Times New Roman" w:hAnsi="Times New Roman" w:cs="Times New Roman"/>
          <w:iCs/>
          <w:sz w:val="24"/>
          <w:szCs w:val="24"/>
        </w:rPr>
        <w:t xml:space="preserve"> cinsine ait türler Akdeniz ikliminin görüldüğü yerlere adaptasyon sağlamış, çok yıllık, keskin bir kokuya sahip bitkilerdir. </w:t>
      </w:r>
      <w:r w:rsidR="00321EE7" w:rsidRPr="00321EE7">
        <w:rPr>
          <w:rFonts w:ascii="Times New Roman" w:hAnsi="Times New Roman" w:cs="Times New Roman"/>
          <w:i/>
          <w:iCs/>
          <w:sz w:val="24"/>
          <w:szCs w:val="24"/>
        </w:rPr>
        <w:t>Salvia</w:t>
      </w:r>
      <w:r w:rsidR="00321EE7">
        <w:rPr>
          <w:rFonts w:ascii="Times New Roman" w:hAnsi="Times New Roman" w:cs="Times New Roman"/>
          <w:iCs/>
          <w:sz w:val="24"/>
          <w:szCs w:val="24"/>
        </w:rPr>
        <w:t xml:space="preserve"> cinsine ait bitkiler genellikle uzun gün bitkisi olma özelliği gösterirken, </w:t>
      </w:r>
      <w:r w:rsidR="00321EE7" w:rsidRPr="00F77B5F">
        <w:rPr>
          <w:rFonts w:ascii="Times New Roman" w:hAnsi="Times New Roman" w:cs="Times New Roman"/>
          <w:i/>
          <w:iCs/>
          <w:sz w:val="24"/>
          <w:szCs w:val="24"/>
        </w:rPr>
        <w:t xml:space="preserve">Salvia hispanica </w:t>
      </w:r>
      <w:r w:rsidR="00321EE7" w:rsidRPr="00F77B5F">
        <w:rPr>
          <w:rFonts w:ascii="Times New Roman" w:hAnsi="Times New Roman" w:cs="Times New Roman"/>
          <w:sz w:val="24"/>
          <w:szCs w:val="24"/>
        </w:rPr>
        <w:t>L.</w:t>
      </w:r>
      <w:r w:rsidR="00321EE7">
        <w:rPr>
          <w:rFonts w:ascii="Times New Roman" w:hAnsi="Times New Roman" w:cs="Times New Roman"/>
          <w:sz w:val="24"/>
          <w:szCs w:val="24"/>
        </w:rPr>
        <w:t xml:space="preserve"> ise kısa gün bitkisi olma özelliği göstermektedir </w:t>
      </w:r>
      <w:r w:rsidRPr="00F77B5F">
        <w:rPr>
          <w:rFonts w:ascii="Times New Roman" w:hAnsi="Times New Roman" w:cs="Times New Roman"/>
          <w:sz w:val="24"/>
          <w:szCs w:val="24"/>
        </w:rPr>
        <w:t xml:space="preserve">(Orozco </w:t>
      </w:r>
      <w:r w:rsidRPr="00F77B5F">
        <w:rPr>
          <w:rFonts w:ascii="Times New Roman" w:hAnsi="Times New Roman" w:cs="Times New Roman"/>
          <w:iCs/>
          <w:sz w:val="24"/>
          <w:szCs w:val="24"/>
        </w:rPr>
        <w:t>et al</w:t>
      </w:r>
      <w:r w:rsidRPr="00F77B5F">
        <w:rPr>
          <w:rFonts w:ascii="Times New Roman" w:hAnsi="Times New Roman" w:cs="Times New Roman"/>
          <w:i/>
          <w:iCs/>
          <w:sz w:val="24"/>
          <w:szCs w:val="24"/>
        </w:rPr>
        <w:t xml:space="preserve">., </w:t>
      </w:r>
      <w:r w:rsidRPr="00F77B5F">
        <w:rPr>
          <w:rFonts w:ascii="Times New Roman" w:hAnsi="Times New Roman" w:cs="Times New Roman"/>
          <w:sz w:val="24"/>
          <w:szCs w:val="24"/>
        </w:rPr>
        <w:t>2014).</w:t>
      </w:r>
      <w:r w:rsidR="00321EE7">
        <w:rPr>
          <w:rFonts w:ascii="Times New Roman" w:hAnsi="Times New Roman" w:cs="Times New Roman"/>
          <w:sz w:val="24"/>
          <w:szCs w:val="24"/>
        </w:rPr>
        <w:t xml:space="preserve"> </w:t>
      </w:r>
      <w:r w:rsidR="00354A3B">
        <w:rPr>
          <w:rFonts w:ascii="Times New Roman" w:hAnsi="Times New Roman" w:cs="Times New Roman"/>
          <w:i/>
          <w:iCs/>
          <w:sz w:val="24"/>
          <w:szCs w:val="24"/>
        </w:rPr>
        <w:t xml:space="preserve">S. </w:t>
      </w:r>
      <w:r w:rsidR="00321EE7" w:rsidRPr="00F77B5F">
        <w:rPr>
          <w:rFonts w:ascii="Times New Roman" w:hAnsi="Times New Roman" w:cs="Times New Roman"/>
          <w:i/>
          <w:iCs/>
          <w:sz w:val="24"/>
          <w:szCs w:val="24"/>
        </w:rPr>
        <w:t xml:space="preserve">hispanica </w:t>
      </w:r>
      <w:r w:rsidR="00321EE7" w:rsidRPr="00F77B5F">
        <w:rPr>
          <w:rFonts w:ascii="Times New Roman" w:hAnsi="Times New Roman" w:cs="Times New Roman"/>
          <w:sz w:val="24"/>
          <w:szCs w:val="24"/>
        </w:rPr>
        <w:t>L.</w:t>
      </w:r>
      <w:r w:rsidR="003662CB">
        <w:rPr>
          <w:rFonts w:ascii="Times New Roman" w:hAnsi="Times New Roman" w:cs="Times New Roman"/>
          <w:sz w:val="24"/>
          <w:szCs w:val="24"/>
        </w:rPr>
        <w:t xml:space="preserve"> çevresel koşullara kolay ada</w:t>
      </w:r>
      <w:r w:rsidR="00321EE7">
        <w:rPr>
          <w:rFonts w:ascii="Times New Roman" w:hAnsi="Times New Roman" w:cs="Times New Roman"/>
          <w:sz w:val="24"/>
          <w:szCs w:val="24"/>
        </w:rPr>
        <w:t xml:space="preserve">pte olamayan, kokusuz bir bitkidir </w:t>
      </w:r>
      <w:r w:rsidR="00321EE7" w:rsidRPr="00F77B5F">
        <w:rPr>
          <w:rFonts w:ascii="Times New Roman" w:hAnsi="Times New Roman" w:cs="Times New Roman"/>
          <w:sz w:val="24"/>
          <w:szCs w:val="24"/>
        </w:rPr>
        <w:t>(Ayerza and Coates, 2005).</w:t>
      </w:r>
    </w:p>
    <w:p w:rsidR="00950F5B" w:rsidRDefault="00950F5B" w:rsidP="000C2405">
      <w:pPr>
        <w:adjustRightInd w:val="0"/>
        <w:spacing w:after="0" w:line="360" w:lineRule="auto"/>
        <w:jc w:val="both"/>
        <w:rPr>
          <w:rFonts w:ascii="Times New Roman" w:hAnsi="Times New Roman" w:cs="Times New Roman"/>
          <w:sz w:val="24"/>
          <w:szCs w:val="24"/>
        </w:rPr>
      </w:pPr>
    </w:p>
    <w:p w:rsidR="00F77B5F" w:rsidRDefault="00B804B2" w:rsidP="000C2405">
      <w:pPr>
        <w:adjustRightInd w:val="0"/>
        <w:spacing w:after="0" w:line="360" w:lineRule="auto"/>
        <w:jc w:val="both"/>
        <w:rPr>
          <w:rFonts w:ascii="Times New Roman" w:hAnsi="Times New Roman" w:cs="Times New Roman"/>
          <w:sz w:val="24"/>
          <w:szCs w:val="24"/>
        </w:rPr>
      </w:pPr>
      <w:r w:rsidRPr="000C2405">
        <w:rPr>
          <w:rFonts w:ascii="Times New Roman" w:hAnsi="Times New Roman" w:cs="Times New Roman"/>
          <w:sz w:val="24"/>
          <w:szCs w:val="24"/>
        </w:rPr>
        <w:lastRenderedPageBreak/>
        <w:t>Chia bitkisinin ülkemizde kültürünün yapılması mevsimsel şartlardan dolayı ol</w:t>
      </w:r>
      <w:r w:rsidR="00AE628E" w:rsidRPr="000C2405">
        <w:rPr>
          <w:rFonts w:ascii="Times New Roman" w:hAnsi="Times New Roman" w:cs="Times New Roman"/>
          <w:sz w:val="24"/>
          <w:szCs w:val="24"/>
        </w:rPr>
        <w:t>dukça zordur.</w:t>
      </w:r>
      <w:r w:rsidR="007657B6" w:rsidRPr="000C2405">
        <w:rPr>
          <w:rFonts w:ascii="Times New Roman" w:hAnsi="Times New Roman" w:cs="Times New Roman"/>
          <w:sz w:val="24"/>
          <w:szCs w:val="24"/>
        </w:rPr>
        <w:t xml:space="preserve"> </w:t>
      </w:r>
      <w:r w:rsidR="00AE628E" w:rsidRPr="000C2405">
        <w:rPr>
          <w:rFonts w:ascii="Times New Roman" w:hAnsi="Times New Roman" w:cs="Times New Roman"/>
          <w:sz w:val="24"/>
          <w:szCs w:val="24"/>
        </w:rPr>
        <w:t>Tohumlarının sonbahar aylarında olgunlaşması en büyük etkendir.</w:t>
      </w:r>
      <w:r w:rsidR="004E56D9" w:rsidRPr="004E56D9">
        <w:rPr>
          <w:rFonts w:ascii="Times New Roman" w:hAnsi="Times New Roman" w:cs="Times New Roman"/>
          <w:i/>
          <w:sz w:val="24"/>
          <w:szCs w:val="24"/>
        </w:rPr>
        <w:t xml:space="preserve"> </w:t>
      </w:r>
      <w:r w:rsidR="004E56D9" w:rsidRPr="00AE628E">
        <w:rPr>
          <w:rFonts w:ascii="Times New Roman" w:hAnsi="Times New Roman" w:cs="Times New Roman"/>
          <w:i/>
          <w:sz w:val="24"/>
          <w:szCs w:val="24"/>
        </w:rPr>
        <w:t>S.hispanica</w:t>
      </w:r>
      <w:r w:rsidR="004E56D9">
        <w:rPr>
          <w:rFonts w:ascii="Times New Roman" w:hAnsi="Times New Roman" w:cs="Times New Roman"/>
          <w:i/>
          <w:sz w:val="24"/>
          <w:szCs w:val="24"/>
        </w:rPr>
        <w:t xml:space="preserve"> </w:t>
      </w:r>
      <w:r w:rsidR="004E56D9" w:rsidRPr="00AE628E">
        <w:rPr>
          <w:rFonts w:ascii="Times New Roman" w:hAnsi="Times New Roman" w:cs="Times New Roman"/>
          <w:sz w:val="24"/>
          <w:szCs w:val="24"/>
        </w:rPr>
        <w:t>L</w:t>
      </w:r>
      <w:r w:rsidR="004E56D9">
        <w:rPr>
          <w:rFonts w:ascii="Times New Roman" w:hAnsi="Times New Roman" w:cs="Times New Roman"/>
          <w:i/>
          <w:sz w:val="24"/>
          <w:szCs w:val="24"/>
        </w:rPr>
        <w:t>.</w:t>
      </w:r>
      <w:r w:rsidR="004E56D9">
        <w:rPr>
          <w:rFonts w:ascii="Times New Roman" w:hAnsi="Times New Roman" w:cs="Times New Roman"/>
          <w:sz w:val="24"/>
          <w:szCs w:val="24"/>
        </w:rPr>
        <w:t xml:space="preserve"> türünün aksine diğer Salvia cinsine ait türler ülkemizin iklim ve </w:t>
      </w:r>
      <w:r w:rsidR="00765354">
        <w:rPr>
          <w:rFonts w:ascii="Times New Roman" w:hAnsi="Times New Roman" w:cs="Times New Roman"/>
          <w:sz w:val="24"/>
          <w:szCs w:val="24"/>
        </w:rPr>
        <w:t>koşullarına uyum</w:t>
      </w:r>
      <w:r w:rsidR="004E56D9">
        <w:rPr>
          <w:rFonts w:ascii="Times New Roman" w:hAnsi="Times New Roman" w:cs="Times New Roman"/>
          <w:sz w:val="24"/>
          <w:szCs w:val="24"/>
        </w:rPr>
        <w:t xml:space="preserve"> sağladığı ve geniş bir yayılış gösterdiği </w:t>
      </w:r>
      <w:r w:rsidR="004E56D9" w:rsidRPr="007657B6">
        <w:rPr>
          <w:rFonts w:ascii="Times New Roman" w:hAnsi="Times New Roman" w:cs="Times New Roman"/>
          <w:sz w:val="24"/>
          <w:szCs w:val="24"/>
        </w:rPr>
        <w:t>bilinmektedir</w:t>
      </w:r>
      <w:r w:rsidR="00F77B5F" w:rsidRPr="007657B6">
        <w:rPr>
          <w:rFonts w:ascii="Times New Roman" w:hAnsi="Times New Roman" w:cs="Times New Roman"/>
          <w:sz w:val="24"/>
          <w:szCs w:val="24"/>
        </w:rPr>
        <w:t xml:space="preserve"> (Costas </w:t>
      </w:r>
      <w:r w:rsidR="00F77B5F" w:rsidRPr="007657B6">
        <w:rPr>
          <w:rFonts w:ascii="Times New Roman" w:hAnsi="Times New Roman" w:cs="Times New Roman"/>
          <w:iCs/>
          <w:sz w:val="24"/>
          <w:szCs w:val="24"/>
        </w:rPr>
        <w:t>et al.</w:t>
      </w:r>
      <w:r w:rsidR="00F77B5F" w:rsidRPr="007657B6">
        <w:rPr>
          <w:rFonts w:ascii="Times New Roman" w:hAnsi="Times New Roman" w:cs="Times New Roman"/>
          <w:sz w:val="24"/>
          <w:szCs w:val="24"/>
        </w:rPr>
        <w:t>, 1995).</w:t>
      </w:r>
      <w:r w:rsidR="00AE628E">
        <w:rPr>
          <w:rFonts w:ascii="Times New Roman" w:hAnsi="Times New Roman" w:cs="Times New Roman"/>
          <w:sz w:val="24"/>
          <w:szCs w:val="24"/>
        </w:rPr>
        <w:t xml:space="preserve"> </w:t>
      </w:r>
      <w:r w:rsidR="004E56D9">
        <w:rPr>
          <w:rFonts w:ascii="Times New Roman" w:hAnsi="Times New Roman" w:cs="Times New Roman"/>
          <w:sz w:val="24"/>
          <w:szCs w:val="24"/>
        </w:rPr>
        <w:t>Chia tohumu dünya da yaygın olarak kullanılan bir bitkidir.</w:t>
      </w:r>
      <w:r w:rsidR="00E52AEF">
        <w:rPr>
          <w:rFonts w:ascii="Times New Roman" w:hAnsi="Times New Roman" w:cs="Times New Roman"/>
          <w:sz w:val="24"/>
          <w:szCs w:val="24"/>
        </w:rPr>
        <w:t xml:space="preserve"> Ü</w:t>
      </w:r>
      <w:r w:rsidR="004E56D9">
        <w:rPr>
          <w:rFonts w:ascii="Times New Roman" w:hAnsi="Times New Roman" w:cs="Times New Roman"/>
          <w:sz w:val="24"/>
          <w:szCs w:val="24"/>
        </w:rPr>
        <w:t>lkemizde de birçok fa</w:t>
      </w:r>
      <w:r w:rsidR="00E52AEF">
        <w:rPr>
          <w:rFonts w:ascii="Times New Roman" w:hAnsi="Times New Roman" w:cs="Times New Roman"/>
          <w:sz w:val="24"/>
          <w:szCs w:val="24"/>
        </w:rPr>
        <w:t>r</w:t>
      </w:r>
      <w:r w:rsidR="004E56D9">
        <w:rPr>
          <w:rFonts w:ascii="Times New Roman" w:hAnsi="Times New Roman" w:cs="Times New Roman"/>
          <w:sz w:val="24"/>
          <w:szCs w:val="24"/>
        </w:rPr>
        <w:t>klı sektör</w:t>
      </w:r>
      <w:r w:rsidR="00E52AEF">
        <w:rPr>
          <w:rFonts w:ascii="Times New Roman" w:hAnsi="Times New Roman" w:cs="Times New Roman"/>
          <w:sz w:val="24"/>
          <w:szCs w:val="24"/>
        </w:rPr>
        <w:t>de bu bitkiden yararlanılmaktadır. Chia tohumları buğday ve benzeri tahılların unları ile karıştırılarak gıda sanayisinde kullanılmaktadır</w:t>
      </w:r>
      <w:r w:rsidR="00E52AEF" w:rsidRPr="00F77B5F">
        <w:rPr>
          <w:rFonts w:ascii="Times New Roman" w:hAnsi="Times New Roman" w:cs="Times New Roman"/>
          <w:sz w:val="24"/>
          <w:szCs w:val="24"/>
        </w:rPr>
        <w:t xml:space="preserve"> </w:t>
      </w:r>
      <w:r w:rsidR="00F77B5F" w:rsidRPr="00F77B5F">
        <w:rPr>
          <w:rFonts w:ascii="Times New Roman" w:hAnsi="Times New Roman" w:cs="Times New Roman"/>
          <w:sz w:val="24"/>
          <w:szCs w:val="24"/>
        </w:rPr>
        <w:t>(Estilai and Hashemi, 1990).</w:t>
      </w:r>
      <w:r w:rsidR="009A3237">
        <w:rPr>
          <w:rFonts w:ascii="Times New Roman" w:hAnsi="Times New Roman" w:cs="Times New Roman"/>
          <w:sz w:val="24"/>
          <w:szCs w:val="24"/>
        </w:rPr>
        <w:t xml:space="preserve"> </w:t>
      </w:r>
      <w:r w:rsidR="00F77B5F" w:rsidRPr="00F77B5F">
        <w:rPr>
          <w:rFonts w:ascii="Times New Roman" w:hAnsi="Times New Roman" w:cs="Times New Roman"/>
          <w:sz w:val="24"/>
          <w:szCs w:val="24"/>
        </w:rPr>
        <w:t xml:space="preserve">Ayrıca </w:t>
      </w:r>
      <w:r w:rsidR="00644F22">
        <w:rPr>
          <w:rFonts w:ascii="Times New Roman" w:hAnsi="Times New Roman" w:cs="Times New Roman"/>
          <w:sz w:val="24"/>
          <w:szCs w:val="24"/>
        </w:rPr>
        <w:t xml:space="preserve">tat verme özelliğinden dolayı çeşitli yemek ve salatada, yoğunlaştırıcı özelliğinin olmasından dolayı sütlü tatlılarda sıkça kullanılmaktadır. </w:t>
      </w:r>
      <w:r w:rsidR="00F77B5F" w:rsidRPr="00F77B5F">
        <w:rPr>
          <w:rFonts w:ascii="Times New Roman" w:hAnsi="Times New Roman" w:cs="Times New Roman"/>
          <w:sz w:val="24"/>
          <w:szCs w:val="24"/>
        </w:rPr>
        <w:t xml:space="preserve">Chia tohumlarından </w:t>
      </w:r>
      <w:r w:rsidR="00644F22">
        <w:rPr>
          <w:rFonts w:ascii="Times New Roman" w:hAnsi="Times New Roman" w:cs="Times New Roman"/>
          <w:sz w:val="24"/>
          <w:szCs w:val="24"/>
        </w:rPr>
        <w:t xml:space="preserve">elde edilen </w:t>
      </w:r>
      <w:r w:rsidR="00F77B5F" w:rsidRPr="00F77B5F">
        <w:rPr>
          <w:rFonts w:ascii="Times New Roman" w:hAnsi="Times New Roman" w:cs="Times New Roman"/>
          <w:sz w:val="24"/>
          <w:szCs w:val="24"/>
        </w:rPr>
        <w:t xml:space="preserve">jelatinli maddeler </w:t>
      </w:r>
      <w:r w:rsidR="003662CB">
        <w:rPr>
          <w:rFonts w:ascii="Times New Roman" w:hAnsi="Times New Roman" w:cs="Times New Roman"/>
          <w:sz w:val="24"/>
          <w:szCs w:val="24"/>
        </w:rPr>
        <w:t xml:space="preserve">sanayide </w:t>
      </w:r>
      <w:r w:rsidR="00F77B5F" w:rsidRPr="00F77B5F">
        <w:rPr>
          <w:rFonts w:ascii="Times New Roman" w:hAnsi="Times New Roman" w:cs="Times New Roman"/>
          <w:sz w:val="24"/>
          <w:szCs w:val="24"/>
        </w:rPr>
        <w:t xml:space="preserve">cila ve tatlandırıcı olarak tercih edilmektedir (Lu and Foo, 2002). </w:t>
      </w:r>
      <w:r w:rsidR="00F77B5F" w:rsidRPr="009A3237">
        <w:rPr>
          <w:rFonts w:ascii="Times New Roman" w:hAnsi="Times New Roman" w:cs="Times New Roman"/>
          <w:sz w:val="24"/>
          <w:szCs w:val="24"/>
        </w:rPr>
        <w:t>Chia tohum v</w:t>
      </w:r>
      <w:r w:rsidR="009A3237" w:rsidRPr="009A3237">
        <w:rPr>
          <w:rFonts w:ascii="Times New Roman" w:hAnsi="Times New Roman" w:cs="Times New Roman"/>
          <w:sz w:val="24"/>
          <w:szCs w:val="24"/>
        </w:rPr>
        <w:t>e yaprakları, sahip oldukları</w:t>
      </w:r>
      <w:r w:rsidR="00F77B5F" w:rsidRPr="009A3237">
        <w:rPr>
          <w:rFonts w:ascii="Times New Roman" w:hAnsi="Times New Roman" w:cs="Times New Roman"/>
          <w:sz w:val="24"/>
          <w:szCs w:val="24"/>
        </w:rPr>
        <w:t xml:space="preserve"> yüksek antioksidan kapasitesi</w:t>
      </w:r>
      <w:r w:rsidR="009A3237" w:rsidRPr="009A3237">
        <w:rPr>
          <w:rFonts w:ascii="Times New Roman" w:hAnsi="Times New Roman" w:cs="Times New Roman"/>
          <w:sz w:val="24"/>
          <w:szCs w:val="24"/>
        </w:rPr>
        <w:t>nden dolayı</w:t>
      </w:r>
      <w:r w:rsidR="00F77B5F" w:rsidRPr="009A3237">
        <w:rPr>
          <w:rFonts w:ascii="Times New Roman" w:hAnsi="Times New Roman" w:cs="Times New Roman"/>
          <w:sz w:val="24"/>
          <w:szCs w:val="24"/>
        </w:rPr>
        <w:t xml:space="preserve"> </w:t>
      </w:r>
      <w:r w:rsidR="009A3237" w:rsidRPr="009A3237">
        <w:rPr>
          <w:rFonts w:ascii="Times New Roman" w:hAnsi="Times New Roman" w:cs="Times New Roman"/>
          <w:sz w:val="24"/>
          <w:szCs w:val="24"/>
        </w:rPr>
        <w:t>eczacılık sektöründe de kullanılmaktadır. Bu bitkilerden el</w:t>
      </w:r>
      <w:r w:rsidR="003662CB">
        <w:rPr>
          <w:rFonts w:ascii="Times New Roman" w:hAnsi="Times New Roman" w:cs="Times New Roman"/>
          <w:sz w:val="24"/>
          <w:szCs w:val="24"/>
        </w:rPr>
        <w:t xml:space="preserve">de edilen ilaçlar tıpta birçok hastalığın tedavisinde </w:t>
      </w:r>
      <w:r w:rsidR="00F77B5F" w:rsidRPr="009A3237">
        <w:rPr>
          <w:rFonts w:ascii="Times New Roman" w:hAnsi="Times New Roman" w:cs="Times New Roman"/>
          <w:sz w:val="24"/>
          <w:szCs w:val="24"/>
        </w:rPr>
        <w:t xml:space="preserve">önemli yer tutmaktadır (Hermoso-Diaz </w:t>
      </w:r>
      <w:r w:rsidR="00F77B5F" w:rsidRPr="009A3237">
        <w:rPr>
          <w:rFonts w:ascii="Times New Roman" w:hAnsi="Times New Roman" w:cs="Times New Roman"/>
          <w:i/>
          <w:iCs/>
          <w:sz w:val="24"/>
          <w:szCs w:val="24"/>
        </w:rPr>
        <w:t xml:space="preserve">et al. </w:t>
      </w:r>
      <w:r w:rsidR="00F77B5F" w:rsidRPr="009A3237">
        <w:rPr>
          <w:rFonts w:ascii="Times New Roman" w:hAnsi="Times New Roman" w:cs="Times New Roman"/>
          <w:sz w:val="24"/>
          <w:szCs w:val="24"/>
        </w:rPr>
        <w:t xml:space="preserve">2014). </w:t>
      </w:r>
      <w:r w:rsidR="00F77B5F" w:rsidRPr="00E82F04">
        <w:rPr>
          <w:rFonts w:ascii="Times New Roman" w:hAnsi="Times New Roman" w:cs="Times New Roman"/>
          <w:sz w:val="24"/>
          <w:szCs w:val="24"/>
        </w:rPr>
        <w:t xml:space="preserve">Ayrıca </w:t>
      </w:r>
      <w:r w:rsidR="003662CB">
        <w:rPr>
          <w:rFonts w:ascii="Times New Roman" w:hAnsi="Times New Roman" w:cs="Times New Roman"/>
          <w:sz w:val="24"/>
          <w:szCs w:val="24"/>
        </w:rPr>
        <w:t>çeşitli kozmetik ürünlerinin</w:t>
      </w:r>
      <w:r w:rsidR="00E82F04" w:rsidRPr="00E82F04">
        <w:rPr>
          <w:rFonts w:ascii="Times New Roman" w:hAnsi="Times New Roman" w:cs="Times New Roman"/>
          <w:sz w:val="24"/>
          <w:szCs w:val="24"/>
        </w:rPr>
        <w:t xml:space="preserve"> yapısında da chia bitkisi bulunmaktadır.</w:t>
      </w:r>
      <w:r w:rsidR="00F77B5F" w:rsidRPr="00E82F04">
        <w:rPr>
          <w:rFonts w:ascii="Times New Roman" w:hAnsi="Times New Roman" w:cs="Times New Roman"/>
          <w:sz w:val="24"/>
          <w:szCs w:val="24"/>
        </w:rPr>
        <w:t xml:space="preserve"> (Muñoz </w:t>
      </w:r>
      <w:r w:rsidR="00F77B5F" w:rsidRPr="00E82F04">
        <w:rPr>
          <w:rFonts w:ascii="Times New Roman" w:hAnsi="Times New Roman" w:cs="Times New Roman"/>
          <w:i/>
          <w:iCs/>
          <w:sz w:val="24"/>
          <w:szCs w:val="24"/>
        </w:rPr>
        <w:t xml:space="preserve">et al. </w:t>
      </w:r>
      <w:r w:rsidR="00F77B5F" w:rsidRPr="00E82F04">
        <w:rPr>
          <w:rFonts w:ascii="Times New Roman" w:hAnsi="Times New Roman" w:cs="Times New Roman"/>
          <w:sz w:val="24"/>
          <w:szCs w:val="24"/>
        </w:rPr>
        <w:t>2013).</w:t>
      </w:r>
    </w:p>
    <w:p w:rsidR="00950F5B" w:rsidRPr="00F77B5F" w:rsidRDefault="00950F5B" w:rsidP="000C2405">
      <w:pPr>
        <w:adjustRightInd w:val="0"/>
        <w:spacing w:after="0" w:line="360" w:lineRule="auto"/>
        <w:jc w:val="both"/>
        <w:rPr>
          <w:rFonts w:ascii="Times New Roman" w:hAnsi="Times New Roman" w:cs="Times New Roman"/>
          <w:sz w:val="24"/>
          <w:szCs w:val="24"/>
        </w:rPr>
      </w:pPr>
    </w:p>
    <w:p w:rsidR="00950F5B" w:rsidRDefault="00F77B5F" w:rsidP="00950F5B">
      <w:pPr>
        <w:adjustRightInd w:val="0"/>
        <w:spacing w:after="0" w:line="360" w:lineRule="auto"/>
        <w:jc w:val="both"/>
        <w:rPr>
          <w:rFonts w:ascii="Times New Roman" w:hAnsi="Times New Roman" w:cs="Times New Roman"/>
          <w:sz w:val="24"/>
          <w:szCs w:val="24"/>
        </w:rPr>
      </w:pPr>
      <w:r w:rsidRPr="004417AA">
        <w:rPr>
          <w:rFonts w:ascii="Times New Roman" w:hAnsi="Times New Roman" w:cs="Times New Roman"/>
          <w:sz w:val="24"/>
          <w:szCs w:val="24"/>
        </w:rPr>
        <w:t>Chia (</w:t>
      </w:r>
      <w:r w:rsidR="00354A3B">
        <w:rPr>
          <w:rFonts w:ascii="Times New Roman" w:hAnsi="Times New Roman" w:cs="Times New Roman"/>
          <w:i/>
          <w:sz w:val="24"/>
          <w:szCs w:val="24"/>
        </w:rPr>
        <w:t>S.</w:t>
      </w:r>
      <w:r w:rsidRPr="004417AA">
        <w:rPr>
          <w:rFonts w:ascii="Times New Roman" w:hAnsi="Times New Roman" w:cs="Times New Roman"/>
          <w:i/>
          <w:sz w:val="24"/>
          <w:szCs w:val="24"/>
        </w:rPr>
        <w:t xml:space="preserve"> hispanica</w:t>
      </w:r>
      <w:r w:rsidRPr="004417AA">
        <w:rPr>
          <w:rFonts w:ascii="Times New Roman" w:hAnsi="Times New Roman" w:cs="Times New Roman"/>
          <w:sz w:val="24"/>
          <w:szCs w:val="24"/>
        </w:rPr>
        <w:t xml:space="preserve">), ispanyolca yağlı anlamına gelen chien/chian kelimesinden türemiştir. </w:t>
      </w:r>
      <w:r w:rsidR="00E82F04" w:rsidRPr="004417AA">
        <w:rPr>
          <w:rFonts w:ascii="Times New Roman" w:hAnsi="Times New Roman" w:cs="Times New Roman"/>
          <w:sz w:val="24"/>
          <w:szCs w:val="24"/>
        </w:rPr>
        <w:t>C</w:t>
      </w:r>
      <w:r w:rsidR="003662CB">
        <w:rPr>
          <w:rFonts w:ascii="Times New Roman" w:hAnsi="Times New Roman" w:cs="Times New Roman"/>
          <w:sz w:val="24"/>
          <w:szCs w:val="24"/>
        </w:rPr>
        <w:t xml:space="preserve">hia, Lamiaceae familyasına ait </w:t>
      </w:r>
      <w:r w:rsidR="00E82F04" w:rsidRPr="004417AA">
        <w:rPr>
          <w:rFonts w:ascii="Times New Roman" w:hAnsi="Times New Roman" w:cs="Times New Roman"/>
          <w:sz w:val="24"/>
          <w:szCs w:val="24"/>
        </w:rPr>
        <w:t>t</w:t>
      </w:r>
      <w:r w:rsidRPr="004417AA">
        <w:rPr>
          <w:rFonts w:ascii="Times New Roman" w:hAnsi="Times New Roman" w:cs="Times New Roman"/>
          <w:sz w:val="24"/>
          <w:szCs w:val="24"/>
        </w:rPr>
        <w:t>ek yıllık bir bitki</w:t>
      </w:r>
      <w:r w:rsidR="00E82F04" w:rsidRPr="004417AA">
        <w:rPr>
          <w:rFonts w:ascii="Times New Roman" w:hAnsi="Times New Roman" w:cs="Times New Roman"/>
          <w:sz w:val="24"/>
          <w:szCs w:val="24"/>
        </w:rPr>
        <w:t>dir.</w:t>
      </w:r>
      <w:r w:rsidRPr="004417AA">
        <w:rPr>
          <w:rFonts w:ascii="Times New Roman" w:hAnsi="Times New Roman" w:cs="Times New Roman"/>
          <w:sz w:val="24"/>
          <w:szCs w:val="24"/>
        </w:rPr>
        <w:t xml:space="preserve"> </w:t>
      </w:r>
      <w:r w:rsidR="00354A3B">
        <w:rPr>
          <w:rFonts w:ascii="Times New Roman" w:hAnsi="Times New Roman" w:cs="Times New Roman"/>
          <w:i/>
          <w:sz w:val="24"/>
          <w:szCs w:val="24"/>
        </w:rPr>
        <w:t>S.</w:t>
      </w:r>
      <w:r w:rsidRPr="004417AA">
        <w:rPr>
          <w:rFonts w:ascii="Times New Roman" w:hAnsi="Times New Roman" w:cs="Times New Roman"/>
          <w:i/>
          <w:sz w:val="24"/>
          <w:szCs w:val="24"/>
        </w:rPr>
        <w:t xml:space="preserve"> hispanica</w:t>
      </w:r>
      <w:r w:rsidRPr="004417AA">
        <w:rPr>
          <w:rFonts w:ascii="Times New Roman" w:hAnsi="Times New Roman" w:cs="Times New Roman"/>
          <w:sz w:val="24"/>
          <w:szCs w:val="24"/>
        </w:rPr>
        <w:t xml:space="preserve">, </w:t>
      </w:r>
      <w:r w:rsidR="004417AA" w:rsidRPr="004417AA">
        <w:rPr>
          <w:rFonts w:ascii="Times New Roman" w:hAnsi="Times New Roman" w:cs="Times New Roman"/>
          <w:sz w:val="24"/>
          <w:szCs w:val="24"/>
        </w:rPr>
        <w:t xml:space="preserve">diğer adıyla chia Orta Amerika’da doğal yayılış gösteren,  Lamiaceae familyasına </w:t>
      </w:r>
      <w:r w:rsidRPr="004417AA">
        <w:rPr>
          <w:rFonts w:ascii="Times New Roman" w:hAnsi="Times New Roman" w:cs="Times New Roman"/>
          <w:sz w:val="24"/>
          <w:szCs w:val="24"/>
        </w:rPr>
        <w:t>ait olan çiçekli b</w:t>
      </w:r>
      <w:r w:rsidR="00354A3B">
        <w:rPr>
          <w:rFonts w:ascii="Times New Roman" w:hAnsi="Times New Roman" w:cs="Times New Roman"/>
          <w:sz w:val="24"/>
          <w:szCs w:val="24"/>
        </w:rPr>
        <w:t xml:space="preserve">ir bitkidir (Cassiday, 2017). Bu bitki yaz aylarında çiçek açan, yaklaşık 1 m boylarında, yaprak uzunluğu 4-8 cm, yaprak genişliği ise 3-5 cm olan bir bitkidir. </w:t>
      </w:r>
      <w:r w:rsidR="003662CB">
        <w:rPr>
          <w:rFonts w:ascii="Times New Roman" w:hAnsi="Times New Roman" w:cs="Times New Roman"/>
          <w:sz w:val="24"/>
          <w:szCs w:val="24"/>
        </w:rPr>
        <w:t xml:space="preserve">Chianın tohum verebilmek için </w:t>
      </w:r>
      <w:r w:rsidR="003662CB" w:rsidRPr="003662CB">
        <w:rPr>
          <w:rFonts w:ascii="Times New Roman" w:hAnsi="Times New Roman" w:cs="Times New Roman"/>
          <w:sz w:val="24"/>
          <w:szCs w:val="24"/>
        </w:rPr>
        <w:t>11-36 °C</w:t>
      </w:r>
      <w:r w:rsidR="003662CB">
        <w:rPr>
          <w:rFonts w:ascii="Times New Roman" w:hAnsi="Times New Roman" w:cs="Times New Roman"/>
          <w:sz w:val="24"/>
          <w:szCs w:val="24"/>
        </w:rPr>
        <w:t xml:space="preserve"> arasında sıcaklığa ihtiyaç duymaktadır. </w:t>
      </w:r>
      <w:r w:rsidRPr="006E5EED">
        <w:rPr>
          <w:rFonts w:ascii="Times New Roman" w:hAnsi="Times New Roman" w:cs="Times New Roman"/>
          <w:sz w:val="24"/>
          <w:szCs w:val="24"/>
        </w:rPr>
        <w:t xml:space="preserve">Chia bitkisi </w:t>
      </w:r>
      <w:r w:rsidR="004417AA" w:rsidRPr="006E5EED">
        <w:rPr>
          <w:rFonts w:ascii="Times New Roman" w:hAnsi="Times New Roman" w:cs="Times New Roman"/>
          <w:sz w:val="24"/>
          <w:szCs w:val="24"/>
        </w:rPr>
        <w:t>düşük sıcaklık toleransı gösterdiğinden sıcaklık değişimlerinden etkilenmektedir.</w:t>
      </w:r>
      <w:r w:rsidR="006E5EED" w:rsidRPr="006E5EED">
        <w:rPr>
          <w:rFonts w:ascii="Times New Roman" w:hAnsi="Times New Roman" w:cs="Times New Roman"/>
          <w:sz w:val="24"/>
          <w:szCs w:val="24"/>
        </w:rPr>
        <w:t xml:space="preserve"> En ideal tohum</w:t>
      </w:r>
      <w:r w:rsidR="005C3168">
        <w:rPr>
          <w:rFonts w:ascii="Times New Roman" w:hAnsi="Times New Roman" w:cs="Times New Roman"/>
          <w:sz w:val="24"/>
          <w:szCs w:val="24"/>
        </w:rPr>
        <w:t xml:space="preserve"> gelişimi</w:t>
      </w:r>
      <w:r w:rsidRPr="006E5EED">
        <w:rPr>
          <w:rFonts w:ascii="Times New Roman" w:hAnsi="Times New Roman" w:cs="Times New Roman"/>
          <w:sz w:val="24"/>
          <w:szCs w:val="24"/>
        </w:rPr>
        <w:t xml:space="preserve"> i</w:t>
      </w:r>
      <w:r w:rsidR="006E5EED" w:rsidRPr="006E5EED">
        <w:rPr>
          <w:rFonts w:ascii="Times New Roman" w:hAnsi="Times New Roman" w:cs="Times New Roman"/>
          <w:sz w:val="24"/>
          <w:szCs w:val="24"/>
        </w:rPr>
        <w:t>çin gerekli sıcakl</w:t>
      </w:r>
      <w:r w:rsidR="003662CB">
        <w:rPr>
          <w:rFonts w:ascii="Times New Roman" w:hAnsi="Times New Roman" w:cs="Times New Roman"/>
          <w:sz w:val="24"/>
          <w:szCs w:val="24"/>
        </w:rPr>
        <w:t xml:space="preserve">ık </w:t>
      </w:r>
      <w:r w:rsidR="00402B0E" w:rsidRPr="006E5EED">
        <w:rPr>
          <w:rFonts w:ascii="Times New Roman" w:hAnsi="Times New Roman" w:cs="Times New Roman"/>
          <w:sz w:val="24"/>
          <w:szCs w:val="24"/>
        </w:rPr>
        <w:t xml:space="preserve">16-26 °C </w:t>
      </w:r>
      <w:r w:rsidR="003662CB">
        <w:rPr>
          <w:rFonts w:ascii="Times New Roman" w:hAnsi="Times New Roman" w:cs="Times New Roman"/>
          <w:sz w:val="24"/>
          <w:szCs w:val="24"/>
        </w:rPr>
        <w:t xml:space="preserve">dir. Chianın yetiştiği toprakların </w:t>
      </w:r>
      <w:r w:rsidR="00EE4A6A">
        <w:rPr>
          <w:rFonts w:ascii="Times New Roman" w:hAnsi="Times New Roman" w:cs="Times New Roman"/>
          <w:sz w:val="24"/>
          <w:szCs w:val="24"/>
        </w:rPr>
        <w:t xml:space="preserve">pH değeri </w:t>
      </w:r>
      <w:r w:rsidR="003108A3">
        <w:rPr>
          <w:rFonts w:ascii="Times New Roman" w:hAnsi="Times New Roman" w:cs="Times New Roman"/>
          <w:sz w:val="24"/>
          <w:szCs w:val="24"/>
        </w:rPr>
        <w:t>6,0-8,</w:t>
      </w:r>
      <w:r w:rsidR="003662CB" w:rsidRPr="003662CB">
        <w:rPr>
          <w:rFonts w:ascii="Times New Roman" w:hAnsi="Times New Roman" w:cs="Times New Roman"/>
          <w:sz w:val="24"/>
          <w:szCs w:val="24"/>
        </w:rPr>
        <w:t>5</w:t>
      </w:r>
      <w:r w:rsidR="003662CB">
        <w:rPr>
          <w:rFonts w:ascii="Times New Roman" w:hAnsi="Times New Roman" w:cs="Times New Roman"/>
          <w:sz w:val="24"/>
          <w:szCs w:val="24"/>
        </w:rPr>
        <w:t xml:space="preserve"> arasında değişmekte, yarı kurak ve düşük miktarda besin elementleri içeren topraklarda geliş</w:t>
      </w:r>
      <w:r w:rsidR="00EE4A6A">
        <w:rPr>
          <w:rFonts w:ascii="Times New Roman" w:hAnsi="Times New Roman" w:cs="Times New Roman"/>
          <w:sz w:val="24"/>
          <w:szCs w:val="24"/>
        </w:rPr>
        <w:t>i</w:t>
      </w:r>
      <w:r w:rsidR="003662CB">
        <w:rPr>
          <w:rFonts w:ascii="Times New Roman" w:hAnsi="Times New Roman" w:cs="Times New Roman"/>
          <w:sz w:val="24"/>
          <w:szCs w:val="24"/>
        </w:rPr>
        <w:t xml:space="preserve">mini daha iyi tamamlamaktadır. </w:t>
      </w:r>
      <w:r w:rsidR="006E5EED" w:rsidRPr="0032261D">
        <w:rPr>
          <w:rFonts w:ascii="Times New Roman" w:hAnsi="Times New Roman" w:cs="Times New Roman"/>
          <w:sz w:val="24"/>
          <w:szCs w:val="24"/>
        </w:rPr>
        <w:t>Tohu</w:t>
      </w:r>
      <w:r w:rsidR="003662CB">
        <w:rPr>
          <w:rFonts w:ascii="Times New Roman" w:hAnsi="Times New Roman" w:cs="Times New Roman"/>
          <w:sz w:val="24"/>
          <w:szCs w:val="24"/>
        </w:rPr>
        <w:t xml:space="preserve">mları yaklaşık 1 mm çapındadır. </w:t>
      </w:r>
      <w:r w:rsidR="006E5EED" w:rsidRPr="0032261D">
        <w:rPr>
          <w:rFonts w:ascii="Times New Roman" w:hAnsi="Times New Roman" w:cs="Times New Roman"/>
          <w:sz w:val="24"/>
          <w:szCs w:val="24"/>
        </w:rPr>
        <w:t>To</w:t>
      </w:r>
      <w:r w:rsidR="003662CB">
        <w:rPr>
          <w:rFonts w:ascii="Times New Roman" w:hAnsi="Times New Roman" w:cs="Times New Roman"/>
          <w:sz w:val="24"/>
          <w:szCs w:val="24"/>
        </w:rPr>
        <w:t xml:space="preserve">humlar oval görünüme sahip gri </w:t>
      </w:r>
      <w:r w:rsidR="006E5EED" w:rsidRPr="0032261D">
        <w:rPr>
          <w:rFonts w:ascii="Times New Roman" w:hAnsi="Times New Roman" w:cs="Times New Roman"/>
          <w:sz w:val="24"/>
          <w:szCs w:val="24"/>
        </w:rPr>
        <w:t>renkli, üzerlerinde renkli ben</w:t>
      </w:r>
      <w:r w:rsidR="003662CB">
        <w:rPr>
          <w:rFonts w:ascii="Times New Roman" w:hAnsi="Times New Roman" w:cs="Times New Roman"/>
          <w:sz w:val="24"/>
          <w:szCs w:val="24"/>
        </w:rPr>
        <w:t>e</w:t>
      </w:r>
      <w:r w:rsidR="006E5EED" w:rsidRPr="0032261D">
        <w:rPr>
          <w:rFonts w:ascii="Times New Roman" w:hAnsi="Times New Roman" w:cs="Times New Roman"/>
          <w:sz w:val="24"/>
          <w:szCs w:val="24"/>
        </w:rPr>
        <w:t>kler bulunmaktadır.</w:t>
      </w:r>
      <w:r w:rsidR="0032261D" w:rsidRPr="0032261D">
        <w:rPr>
          <w:rFonts w:ascii="Times New Roman" w:hAnsi="Times New Roman" w:cs="Times New Roman"/>
          <w:sz w:val="24"/>
          <w:szCs w:val="24"/>
        </w:rPr>
        <w:t xml:space="preserve"> Bazıları ise beyaz renkli olup besin değerleri aynıdır. Kahverenginde olan tohumlar daha zengin içeriğe sahip olup daha tazedirler </w:t>
      </w:r>
      <w:r w:rsidRPr="0032261D">
        <w:rPr>
          <w:rFonts w:ascii="Times New Roman" w:hAnsi="Times New Roman" w:cs="Times New Roman"/>
          <w:sz w:val="24"/>
          <w:szCs w:val="24"/>
        </w:rPr>
        <w:t>(Cassiday, 2017).</w:t>
      </w:r>
    </w:p>
    <w:p w:rsidR="00950F5B" w:rsidRDefault="00F77B5F" w:rsidP="00950F5B">
      <w:pPr>
        <w:adjustRightInd w:val="0"/>
        <w:spacing w:after="0" w:line="360" w:lineRule="auto"/>
        <w:jc w:val="both"/>
        <w:rPr>
          <w:rFonts w:ascii="Times New Roman" w:hAnsi="Times New Roman" w:cs="Times New Roman"/>
          <w:sz w:val="24"/>
          <w:szCs w:val="24"/>
        </w:rPr>
      </w:pPr>
      <w:r w:rsidRPr="00F77B5F">
        <w:rPr>
          <w:rFonts w:ascii="Times New Roman" w:hAnsi="Times New Roman" w:cs="Times New Roman"/>
          <w:sz w:val="24"/>
          <w:szCs w:val="24"/>
        </w:rPr>
        <w:t xml:space="preserve"> </w:t>
      </w:r>
    </w:p>
    <w:p w:rsidR="00950F5B" w:rsidRDefault="003662CB" w:rsidP="00950F5B">
      <w:pPr>
        <w:adjustRightInd w:val="0"/>
        <w:spacing w:after="0" w:line="360" w:lineRule="auto"/>
        <w:jc w:val="both"/>
        <w:rPr>
          <w:rFonts w:ascii="Times New Roman" w:hAnsi="Times New Roman" w:cs="Times New Roman"/>
          <w:sz w:val="24"/>
          <w:szCs w:val="24"/>
        </w:rPr>
      </w:pPr>
      <w:r w:rsidRPr="004B443C">
        <w:rPr>
          <w:rFonts w:ascii="Times New Roman" w:hAnsi="Times New Roman" w:cs="Times New Roman"/>
          <w:sz w:val="24"/>
          <w:szCs w:val="24"/>
        </w:rPr>
        <w:t>Bitki olgunlaşma aşamasında içeriğindeki alfa linolenik asit (ALA) miktarını yaklaşık olarak %23 oranında azaltırken, linoik asit (LA) ve lignin içeri</w:t>
      </w:r>
      <w:r w:rsidR="004B443C" w:rsidRPr="004B443C">
        <w:rPr>
          <w:rFonts w:ascii="Times New Roman" w:hAnsi="Times New Roman" w:cs="Times New Roman"/>
          <w:sz w:val="24"/>
          <w:szCs w:val="24"/>
        </w:rPr>
        <w:t>ğinde ise artış tespit edil</w:t>
      </w:r>
      <w:r w:rsidR="004B443C">
        <w:rPr>
          <w:rFonts w:ascii="Times New Roman" w:hAnsi="Times New Roman" w:cs="Times New Roman"/>
          <w:sz w:val="24"/>
          <w:szCs w:val="24"/>
        </w:rPr>
        <w:t>eme</w:t>
      </w:r>
      <w:r w:rsidR="004B443C" w:rsidRPr="004B443C">
        <w:rPr>
          <w:rFonts w:ascii="Times New Roman" w:hAnsi="Times New Roman" w:cs="Times New Roman"/>
          <w:sz w:val="24"/>
          <w:szCs w:val="24"/>
        </w:rPr>
        <w:t>miştir. Bitkinin tohum içeriği</w:t>
      </w:r>
      <w:r w:rsidR="004B443C">
        <w:rPr>
          <w:rFonts w:ascii="Times New Roman" w:hAnsi="Times New Roman" w:cs="Times New Roman"/>
          <w:sz w:val="24"/>
          <w:szCs w:val="24"/>
        </w:rPr>
        <w:t xml:space="preserve">, </w:t>
      </w:r>
      <w:r w:rsidR="004B443C" w:rsidRPr="004B443C">
        <w:rPr>
          <w:rFonts w:ascii="Times New Roman" w:hAnsi="Times New Roman" w:cs="Times New Roman"/>
          <w:sz w:val="24"/>
          <w:szCs w:val="24"/>
        </w:rPr>
        <w:t xml:space="preserve">besin öğesi ve enerji miktarına bağlı olarak değişmekle birlikte, toprağın tuz oranı arttıkça yağ miktarının azaldığı, sıcaklık artışı ile </w:t>
      </w:r>
      <w:r w:rsidR="004B443C" w:rsidRPr="004B443C">
        <w:rPr>
          <w:rFonts w:ascii="Times New Roman" w:hAnsi="Times New Roman" w:cs="Times New Roman"/>
          <w:sz w:val="24"/>
          <w:szCs w:val="24"/>
        </w:rPr>
        <w:lastRenderedPageBreak/>
        <w:t>birlikte protein içeriğinin arttığı ortaya konmuştur.</w:t>
      </w:r>
      <w:r w:rsidR="004B443C">
        <w:rPr>
          <w:rFonts w:ascii="Times New Roman" w:hAnsi="Times New Roman" w:cs="Times New Roman"/>
          <w:sz w:val="24"/>
          <w:szCs w:val="24"/>
        </w:rPr>
        <w:t xml:space="preserve"> </w:t>
      </w:r>
      <w:r w:rsidR="00D64A00" w:rsidRPr="00D64A00">
        <w:rPr>
          <w:rFonts w:ascii="Times New Roman" w:hAnsi="Times New Roman" w:cs="Times New Roman"/>
          <w:sz w:val="24"/>
          <w:szCs w:val="24"/>
        </w:rPr>
        <w:t>Bitkinin yetişme ortamının</w:t>
      </w:r>
      <w:r w:rsidR="00F77B5F" w:rsidRPr="00D64A00">
        <w:rPr>
          <w:rFonts w:ascii="Times New Roman" w:hAnsi="Times New Roman" w:cs="Times New Roman"/>
          <w:sz w:val="24"/>
          <w:szCs w:val="24"/>
        </w:rPr>
        <w:t xml:space="preserve"> </w:t>
      </w:r>
      <w:r w:rsidR="00D64A00" w:rsidRPr="00D64A00">
        <w:rPr>
          <w:rFonts w:ascii="Times New Roman" w:hAnsi="Times New Roman" w:cs="Times New Roman"/>
          <w:sz w:val="24"/>
          <w:szCs w:val="24"/>
        </w:rPr>
        <w:t xml:space="preserve">deniz seviyesine </w:t>
      </w:r>
      <w:r w:rsidR="004B443C">
        <w:rPr>
          <w:rFonts w:ascii="Times New Roman" w:hAnsi="Times New Roman" w:cs="Times New Roman"/>
          <w:sz w:val="24"/>
          <w:szCs w:val="24"/>
        </w:rPr>
        <w:t xml:space="preserve">yaklaşması ve buna bağlı olarak </w:t>
      </w:r>
      <w:r w:rsidR="00F77B5F" w:rsidRPr="00D64A00">
        <w:rPr>
          <w:rFonts w:ascii="Times New Roman" w:hAnsi="Times New Roman" w:cs="Times New Roman"/>
          <w:sz w:val="24"/>
          <w:szCs w:val="24"/>
        </w:rPr>
        <w:t>ortam ı</w:t>
      </w:r>
      <w:r w:rsidR="00F20673" w:rsidRPr="00D64A00">
        <w:rPr>
          <w:rFonts w:ascii="Times New Roman" w:hAnsi="Times New Roman" w:cs="Times New Roman"/>
          <w:sz w:val="24"/>
          <w:szCs w:val="24"/>
        </w:rPr>
        <w:t xml:space="preserve">sısının artması, </w:t>
      </w:r>
      <w:r w:rsidR="004B443C">
        <w:rPr>
          <w:rFonts w:ascii="Times New Roman" w:hAnsi="Times New Roman" w:cs="Times New Roman"/>
          <w:sz w:val="24"/>
          <w:szCs w:val="24"/>
        </w:rPr>
        <w:t xml:space="preserve">bitkinin sahip olduğu </w:t>
      </w:r>
      <w:r w:rsidR="00F20673" w:rsidRPr="00D64A00">
        <w:rPr>
          <w:rFonts w:ascii="Times New Roman" w:hAnsi="Times New Roman" w:cs="Times New Roman"/>
          <w:sz w:val="24"/>
          <w:szCs w:val="24"/>
        </w:rPr>
        <w:t>doymuş yağ asid</w:t>
      </w:r>
      <w:r w:rsidR="00F77B5F" w:rsidRPr="00D64A00">
        <w:rPr>
          <w:rFonts w:ascii="Times New Roman" w:hAnsi="Times New Roman" w:cs="Times New Roman"/>
          <w:sz w:val="24"/>
          <w:szCs w:val="24"/>
        </w:rPr>
        <w:t>i mik</w:t>
      </w:r>
      <w:r w:rsidR="00D64A00" w:rsidRPr="00D64A00">
        <w:rPr>
          <w:rFonts w:ascii="Times New Roman" w:hAnsi="Times New Roman" w:cs="Times New Roman"/>
          <w:sz w:val="24"/>
          <w:szCs w:val="24"/>
        </w:rPr>
        <w:t>tarında artış olmasını sağlamaktadır</w:t>
      </w:r>
      <w:r w:rsidR="004B443C">
        <w:rPr>
          <w:rFonts w:ascii="Times New Roman" w:hAnsi="Times New Roman" w:cs="Times New Roman"/>
          <w:sz w:val="24"/>
          <w:szCs w:val="24"/>
        </w:rPr>
        <w:t xml:space="preserve"> </w:t>
      </w:r>
      <w:r w:rsidR="00F77B5F" w:rsidRPr="004B443C">
        <w:rPr>
          <w:rFonts w:ascii="Times New Roman" w:hAnsi="Times New Roman" w:cs="Times New Roman"/>
          <w:sz w:val="24"/>
          <w:szCs w:val="24"/>
        </w:rPr>
        <w:t>(Yurt v</w:t>
      </w:r>
      <w:r w:rsidR="0014205F" w:rsidRPr="004B443C">
        <w:rPr>
          <w:rFonts w:ascii="Times New Roman" w:hAnsi="Times New Roman" w:cs="Times New Roman"/>
          <w:sz w:val="24"/>
          <w:szCs w:val="24"/>
        </w:rPr>
        <w:t>e Gezer, 2018).</w:t>
      </w:r>
    </w:p>
    <w:p w:rsidR="000C2405" w:rsidRDefault="0014205F" w:rsidP="00950F5B">
      <w:pPr>
        <w:adjustRightInd w:val="0"/>
        <w:spacing w:after="0" w:line="360" w:lineRule="auto"/>
        <w:jc w:val="both"/>
        <w:rPr>
          <w:rFonts w:ascii="Times New Roman" w:hAnsi="Times New Roman" w:cs="Times New Roman"/>
          <w:sz w:val="24"/>
          <w:szCs w:val="24"/>
        </w:rPr>
      </w:pPr>
      <w:r w:rsidRPr="004B443C">
        <w:rPr>
          <w:rFonts w:ascii="Times New Roman" w:hAnsi="Times New Roman" w:cs="Times New Roman"/>
          <w:sz w:val="24"/>
          <w:szCs w:val="24"/>
        </w:rPr>
        <w:t xml:space="preserve"> </w:t>
      </w:r>
    </w:p>
    <w:p w:rsidR="00122957" w:rsidRDefault="00E761E6" w:rsidP="00950F5B">
      <w:pPr>
        <w:adjustRightInd w:val="0"/>
        <w:spacing w:after="0" w:line="360" w:lineRule="auto"/>
        <w:jc w:val="both"/>
        <w:rPr>
          <w:rFonts w:ascii="Times New Roman" w:hAnsi="Times New Roman" w:cs="Times New Roman"/>
          <w:sz w:val="24"/>
          <w:szCs w:val="24"/>
        </w:rPr>
      </w:pPr>
      <w:r>
        <w:rPr>
          <w:rFonts w:ascii="Times New Roman" w:hAnsi="Times New Roman" w:cs="Times New Roman"/>
          <w:i/>
          <w:sz w:val="24"/>
          <w:szCs w:val="24"/>
        </w:rPr>
        <w:t>S. hi</w:t>
      </w:r>
      <w:r w:rsidR="0014205F" w:rsidRPr="0014205F">
        <w:rPr>
          <w:rFonts w:ascii="Times New Roman" w:hAnsi="Times New Roman" w:cs="Times New Roman"/>
          <w:i/>
          <w:sz w:val="24"/>
          <w:szCs w:val="24"/>
        </w:rPr>
        <w:t>spanica</w:t>
      </w:r>
      <w:r>
        <w:rPr>
          <w:rFonts w:ascii="Times New Roman" w:hAnsi="Times New Roman" w:cs="Times New Roman"/>
          <w:sz w:val="24"/>
          <w:szCs w:val="24"/>
        </w:rPr>
        <w:t xml:space="preserve"> </w:t>
      </w:r>
      <w:r w:rsidR="0014205F" w:rsidRPr="0014205F">
        <w:rPr>
          <w:rFonts w:ascii="Times New Roman" w:hAnsi="Times New Roman" w:cs="Times New Roman"/>
          <w:sz w:val="24"/>
          <w:szCs w:val="24"/>
        </w:rPr>
        <w:t xml:space="preserve">bitkisinin anavatanı </w:t>
      </w:r>
      <w:r w:rsidR="00F77B5F" w:rsidRPr="0014205F">
        <w:rPr>
          <w:rFonts w:ascii="Times New Roman" w:hAnsi="Times New Roman" w:cs="Times New Roman"/>
          <w:sz w:val="24"/>
          <w:szCs w:val="24"/>
        </w:rPr>
        <w:t>Kuzey Guatama ve Güney Meksika’dır</w:t>
      </w:r>
      <w:r w:rsidR="00F77B5F" w:rsidRPr="00AF478F">
        <w:rPr>
          <w:rFonts w:ascii="Times New Roman" w:hAnsi="Times New Roman" w:cs="Times New Roman"/>
          <w:sz w:val="24"/>
          <w:szCs w:val="24"/>
        </w:rPr>
        <w:t xml:space="preserve">. </w:t>
      </w:r>
      <w:r w:rsidR="0014205F" w:rsidRPr="0014205F">
        <w:rPr>
          <w:rFonts w:ascii="Times New Roman" w:hAnsi="Times New Roman" w:cs="Times New Roman"/>
          <w:sz w:val="24"/>
          <w:szCs w:val="24"/>
        </w:rPr>
        <w:t xml:space="preserve">Chia tohumun kullanımı milattan önce 3500’lü yıllara dayanmakta olup </w:t>
      </w:r>
      <w:r w:rsidR="00F77B5F" w:rsidRPr="0014205F">
        <w:rPr>
          <w:rFonts w:ascii="Times New Roman" w:hAnsi="Times New Roman" w:cs="Times New Roman"/>
          <w:sz w:val="24"/>
          <w:szCs w:val="24"/>
        </w:rPr>
        <w:t>Mayalılar ve Azt</w:t>
      </w:r>
      <w:r w:rsidR="0014205F" w:rsidRPr="0014205F">
        <w:rPr>
          <w:rFonts w:ascii="Times New Roman" w:hAnsi="Times New Roman" w:cs="Times New Roman"/>
          <w:sz w:val="24"/>
          <w:szCs w:val="24"/>
        </w:rPr>
        <w:t>ekler tarafından tüketildiği bilinmektedir</w:t>
      </w:r>
      <w:r w:rsidR="00F77B5F" w:rsidRPr="0014205F">
        <w:rPr>
          <w:rFonts w:ascii="Times New Roman" w:hAnsi="Times New Roman" w:cs="Times New Roman"/>
          <w:sz w:val="24"/>
          <w:szCs w:val="24"/>
        </w:rPr>
        <w:t xml:space="preserve"> (Yurt v</w:t>
      </w:r>
      <w:r w:rsidR="00122957">
        <w:rPr>
          <w:rFonts w:ascii="Times New Roman" w:hAnsi="Times New Roman" w:cs="Times New Roman"/>
          <w:sz w:val="24"/>
          <w:szCs w:val="24"/>
        </w:rPr>
        <w:t xml:space="preserve">e Gezer, 2018). </w:t>
      </w:r>
      <w:r w:rsidR="00AF478F" w:rsidRPr="00AF478F">
        <w:rPr>
          <w:rFonts w:ascii="Times New Roman" w:hAnsi="Times New Roman" w:cs="Times New Roman"/>
          <w:sz w:val="24"/>
          <w:szCs w:val="24"/>
        </w:rPr>
        <w:t xml:space="preserve">Özellikle ticari amaçlı yetiştirilen chia tohumu tropikal ve subtropikal iklimlere sahip olan Meksika, Arjantin, Ekvator, Bolivya, Avustralya ve Nikaragua gibi </w:t>
      </w:r>
      <w:r w:rsidR="00853592">
        <w:rPr>
          <w:rFonts w:ascii="Times New Roman" w:hAnsi="Times New Roman" w:cs="Times New Roman"/>
          <w:sz w:val="24"/>
          <w:szCs w:val="24"/>
        </w:rPr>
        <w:t>ülkelerde oldukça fazla yetiş</w:t>
      </w:r>
      <w:r w:rsidR="00AF478F" w:rsidRPr="00AF478F">
        <w:rPr>
          <w:rFonts w:ascii="Times New Roman" w:hAnsi="Times New Roman" w:cs="Times New Roman"/>
          <w:sz w:val="24"/>
          <w:szCs w:val="24"/>
        </w:rPr>
        <w:t>mektedir (Cassiday, 2017).</w:t>
      </w:r>
      <w:r w:rsidR="005014B8">
        <w:rPr>
          <w:rFonts w:ascii="Times New Roman" w:hAnsi="Times New Roman" w:cs="Times New Roman"/>
          <w:sz w:val="24"/>
          <w:szCs w:val="24"/>
        </w:rPr>
        <w:t xml:space="preserve"> </w:t>
      </w:r>
      <w:r w:rsidR="005014B8" w:rsidRPr="005014B8">
        <w:rPr>
          <w:rFonts w:ascii="Times New Roman" w:hAnsi="Times New Roman" w:cs="Times New Roman"/>
          <w:sz w:val="24"/>
          <w:szCs w:val="24"/>
        </w:rPr>
        <w:t xml:space="preserve">Düşük azot içeren </w:t>
      </w:r>
      <w:r w:rsidR="00F77B5F" w:rsidRPr="005014B8">
        <w:rPr>
          <w:rFonts w:ascii="Times New Roman" w:hAnsi="Times New Roman" w:cs="Times New Roman"/>
          <w:sz w:val="24"/>
          <w:szCs w:val="24"/>
        </w:rPr>
        <w:t>killi yumuşak topraklarda</w:t>
      </w:r>
      <w:r>
        <w:rPr>
          <w:rFonts w:ascii="Times New Roman" w:hAnsi="Times New Roman" w:cs="Times New Roman"/>
          <w:sz w:val="24"/>
          <w:szCs w:val="24"/>
        </w:rPr>
        <w:t xml:space="preserve"> yetişen chia bitkisi </w:t>
      </w:r>
      <w:r w:rsidR="00F77B5F" w:rsidRPr="005014B8">
        <w:rPr>
          <w:rFonts w:ascii="Times New Roman" w:hAnsi="Times New Roman" w:cs="Times New Roman"/>
          <w:sz w:val="24"/>
          <w:szCs w:val="24"/>
        </w:rPr>
        <w:t>daha yüksek verim verm</w:t>
      </w:r>
      <w:r w:rsidR="005014B8" w:rsidRPr="005014B8">
        <w:rPr>
          <w:rFonts w:ascii="Times New Roman" w:hAnsi="Times New Roman" w:cs="Times New Roman"/>
          <w:sz w:val="24"/>
          <w:szCs w:val="24"/>
        </w:rPr>
        <w:t xml:space="preserve">ektedir </w:t>
      </w:r>
      <w:r w:rsidR="00F77B5F" w:rsidRPr="005014B8">
        <w:rPr>
          <w:rFonts w:ascii="Times New Roman" w:hAnsi="Times New Roman" w:cs="Times New Roman"/>
          <w:sz w:val="24"/>
          <w:szCs w:val="24"/>
        </w:rPr>
        <w:t>(Özbek ve Yeşilçubuk, 2018).</w:t>
      </w:r>
      <w:r w:rsidR="004F23F9">
        <w:rPr>
          <w:rFonts w:ascii="Times New Roman" w:hAnsi="Times New Roman" w:cs="Times New Roman"/>
          <w:sz w:val="24"/>
          <w:szCs w:val="24"/>
        </w:rPr>
        <w:t xml:space="preserve"> </w:t>
      </w:r>
    </w:p>
    <w:p w:rsidR="00642599" w:rsidRDefault="00642599" w:rsidP="00950F5B">
      <w:pPr>
        <w:adjustRightInd w:val="0"/>
        <w:spacing w:after="0" w:line="360" w:lineRule="auto"/>
        <w:jc w:val="both"/>
        <w:rPr>
          <w:rFonts w:ascii="Times New Roman" w:hAnsi="Times New Roman" w:cs="Times New Roman"/>
          <w:sz w:val="24"/>
          <w:szCs w:val="24"/>
        </w:rPr>
      </w:pPr>
    </w:p>
    <w:p w:rsidR="004F23F9" w:rsidRDefault="00F77B5F" w:rsidP="00E6532F">
      <w:pPr>
        <w:keepNext/>
        <w:adjustRightInd w:val="0"/>
        <w:spacing w:line="360" w:lineRule="auto"/>
        <w:jc w:val="center"/>
      </w:pPr>
      <w:r>
        <w:rPr>
          <w:noProof/>
          <w:lang w:eastAsia="tr-TR"/>
        </w:rPr>
        <w:drawing>
          <wp:inline distT="0" distB="0" distL="0" distR="0">
            <wp:extent cx="2964180" cy="1460296"/>
            <wp:effectExtent l="171450" t="171450" r="179070" b="197485"/>
            <wp:docPr id="1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4"/>
                    <pic:cNvPicPr>
                      <a:picLocks noChangeAspect="1"/>
                    </pic:cNvPicPr>
                  </pic:nvPicPr>
                  <pic:blipFill rotWithShape="1">
                    <a:blip r:embed="rId14" cstate="print"/>
                    <a:srcRect l="54058" t="26540" r="26232" b="56444"/>
                    <a:stretch/>
                  </pic:blipFill>
                  <pic:spPr>
                    <a:xfrm>
                      <a:off x="0" y="0"/>
                      <a:ext cx="2992625" cy="1474309"/>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F77B5F" w:rsidRDefault="004F23F9" w:rsidP="00B17F5B">
      <w:pPr>
        <w:pStyle w:val="ResimYazs"/>
        <w:spacing w:before="0" w:after="0"/>
        <w:jc w:val="both"/>
        <w:rPr>
          <w:b w:val="0"/>
          <w:sz w:val="20"/>
          <w:szCs w:val="20"/>
        </w:rPr>
      </w:pPr>
      <w:bookmarkStart w:id="20" w:name="_Toc121428288"/>
      <w:r w:rsidRPr="004F23F9">
        <w:rPr>
          <w:b w:val="0"/>
          <w:sz w:val="20"/>
          <w:szCs w:val="20"/>
        </w:rPr>
        <w:t xml:space="preserve">Şekil </w:t>
      </w:r>
      <w:r w:rsidR="006B73C7">
        <w:rPr>
          <w:b w:val="0"/>
          <w:sz w:val="20"/>
          <w:szCs w:val="20"/>
        </w:rPr>
        <w:t>1.1</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1</w:t>
      </w:r>
      <w:r w:rsidR="009F6853">
        <w:rPr>
          <w:b w:val="0"/>
          <w:sz w:val="20"/>
          <w:szCs w:val="20"/>
        </w:rPr>
        <w:fldChar w:fldCharType="end"/>
      </w:r>
      <w:r w:rsidRPr="004F23F9">
        <w:rPr>
          <w:b w:val="0"/>
          <w:sz w:val="20"/>
          <w:szCs w:val="20"/>
        </w:rPr>
        <w:t>. Chia bitkisinin sistematiği</w:t>
      </w:r>
      <w:bookmarkEnd w:id="20"/>
    </w:p>
    <w:p w:rsidR="00950F5B" w:rsidRPr="009F04FD" w:rsidRDefault="00950F5B" w:rsidP="00511F0A">
      <w:pPr>
        <w:spacing w:after="0" w:line="360" w:lineRule="auto"/>
        <w:rPr>
          <w:rFonts w:ascii="Times New Roman" w:hAnsi="Times New Roman" w:cs="Times New Roman"/>
          <w:sz w:val="24"/>
          <w:szCs w:val="24"/>
        </w:rPr>
      </w:pPr>
    </w:p>
    <w:p w:rsidR="00857057" w:rsidRDefault="004F23F9" w:rsidP="00857057">
      <w:pPr>
        <w:pStyle w:val="ResimYazs"/>
        <w:keepNext/>
        <w:spacing w:before="0" w:after="0"/>
        <w:jc w:val="left"/>
        <w:rPr>
          <w:b w:val="0"/>
          <w:color w:val="auto"/>
          <w:sz w:val="20"/>
          <w:szCs w:val="20"/>
        </w:rPr>
      </w:pPr>
      <w:bookmarkStart w:id="21" w:name="_Toc124626221"/>
      <w:r w:rsidRPr="004F23F9">
        <w:rPr>
          <w:b w:val="0"/>
          <w:sz w:val="20"/>
          <w:szCs w:val="20"/>
        </w:rPr>
        <w:t xml:space="preserve">Tablo </w:t>
      </w:r>
      <w:r w:rsidR="00F1030C">
        <w:rPr>
          <w:b w:val="0"/>
          <w:sz w:val="20"/>
          <w:szCs w:val="20"/>
        </w:rPr>
        <w:fldChar w:fldCharType="begin"/>
      </w:r>
      <w:r w:rsidR="00F1030C">
        <w:rPr>
          <w:b w:val="0"/>
          <w:sz w:val="20"/>
          <w:szCs w:val="20"/>
        </w:rPr>
        <w:instrText xml:space="preserve"> STYLEREF 1 \s </w:instrText>
      </w:r>
      <w:r w:rsidR="00F1030C">
        <w:rPr>
          <w:b w:val="0"/>
          <w:sz w:val="20"/>
          <w:szCs w:val="20"/>
        </w:rPr>
        <w:fldChar w:fldCharType="separate"/>
      </w:r>
      <w:r w:rsidR="00725EDE">
        <w:rPr>
          <w:b w:val="0"/>
          <w:noProof/>
          <w:sz w:val="20"/>
          <w:szCs w:val="20"/>
        </w:rPr>
        <w:t>1</w:t>
      </w:r>
      <w:r w:rsidR="00F1030C">
        <w:rPr>
          <w:b w:val="0"/>
          <w:sz w:val="20"/>
          <w:szCs w:val="20"/>
        </w:rPr>
        <w:fldChar w:fldCharType="end"/>
      </w:r>
      <w:r w:rsidR="00F1030C">
        <w:rPr>
          <w:b w:val="0"/>
          <w:sz w:val="20"/>
          <w:szCs w:val="20"/>
        </w:rPr>
        <w:t>.</w:t>
      </w:r>
      <w:r w:rsidR="00F1030C">
        <w:rPr>
          <w:b w:val="0"/>
          <w:sz w:val="20"/>
          <w:szCs w:val="20"/>
        </w:rPr>
        <w:fldChar w:fldCharType="begin"/>
      </w:r>
      <w:r w:rsidR="00F1030C">
        <w:rPr>
          <w:b w:val="0"/>
          <w:sz w:val="20"/>
          <w:szCs w:val="20"/>
        </w:rPr>
        <w:instrText xml:space="preserve"> SEQ Tablo \* ARABIC \s 1 </w:instrText>
      </w:r>
      <w:r w:rsidR="00F1030C">
        <w:rPr>
          <w:b w:val="0"/>
          <w:sz w:val="20"/>
          <w:szCs w:val="20"/>
        </w:rPr>
        <w:fldChar w:fldCharType="separate"/>
      </w:r>
      <w:r w:rsidR="00725EDE">
        <w:rPr>
          <w:b w:val="0"/>
          <w:noProof/>
          <w:sz w:val="20"/>
          <w:szCs w:val="20"/>
        </w:rPr>
        <w:t>1</w:t>
      </w:r>
      <w:r w:rsidR="00F1030C">
        <w:rPr>
          <w:b w:val="0"/>
          <w:sz w:val="20"/>
          <w:szCs w:val="20"/>
        </w:rPr>
        <w:fldChar w:fldCharType="end"/>
      </w:r>
      <w:r w:rsidR="005A6F3E">
        <w:rPr>
          <w:b w:val="0"/>
          <w:sz w:val="20"/>
          <w:szCs w:val="20"/>
        </w:rPr>
        <w:t xml:space="preserve">.1. </w:t>
      </w:r>
      <w:r w:rsidRPr="004F23F9">
        <w:rPr>
          <w:b w:val="0"/>
          <w:color w:val="auto"/>
          <w:sz w:val="20"/>
          <w:szCs w:val="20"/>
        </w:rPr>
        <w:t>C</w:t>
      </w:r>
      <w:r w:rsidR="006075E1">
        <w:rPr>
          <w:b w:val="0"/>
          <w:color w:val="auto"/>
          <w:sz w:val="20"/>
          <w:szCs w:val="20"/>
        </w:rPr>
        <w:t>hia tohumunun enerji ve besin öğ</w:t>
      </w:r>
      <w:r w:rsidRPr="004F23F9">
        <w:rPr>
          <w:b w:val="0"/>
          <w:color w:val="auto"/>
          <w:sz w:val="20"/>
          <w:szCs w:val="20"/>
        </w:rPr>
        <w:t>esi bileşimi (Yurt ve Gezer, 2018)</w:t>
      </w:r>
      <w:bookmarkEnd w:id="21"/>
    </w:p>
    <w:p w:rsidR="00857057" w:rsidRPr="009F04FD" w:rsidRDefault="00857057" w:rsidP="00511F0A">
      <w:pPr>
        <w:spacing w:after="0" w:line="360" w:lineRule="auto"/>
        <w:rPr>
          <w:rFonts w:ascii="Times New Roman" w:hAnsi="Times New Roman" w:cs="Times New Roman"/>
          <w:sz w:val="24"/>
          <w:szCs w:val="24"/>
        </w:rPr>
      </w:pPr>
    </w:p>
    <w:tbl>
      <w:tblPr>
        <w:tblStyle w:val="TabloKlavuzu"/>
        <w:tblW w:w="8210" w:type="dxa"/>
        <w:jc w:val="center"/>
        <w:tblLook w:val="04A0" w:firstRow="1" w:lastRow="0" w:firstColumn="1" w:lastColumn="0" w:noHBand="0" w:noVBand="1"/>
      </w:tblPr>
      <w:tblGrid>
        <w:gridCol w:w="2054"/>
        <w:gridCol w:w="2051"/>
        <w:gridCol w:w="2054"/>
        <w:gridCol w:w="2051"/>
      </w:tblGrid>
      <w:tr w:rsidR="00AD47B8" w:rsidRPr="00AD47B8" w:rsidTr="00122957">
        <w:trPr>
          <w:trHeight w:val="24"/>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bookmarkStart w:id="22" w:name="_Toc19635987"/>
            <w:r w:rsidRPr="00AD47B8">
              <w:rPr>
                <w:rFonts w:ascii="Times New Roman" w:hAnsi="Times New Roman" w:cs="Times New Roman"/>
                <w:b/>
                <w:sz w:val="20"/>
                <w:szCs w:val="20"/>
              </w:rPr>
              <w:t>Besin ögesi</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b/>
                <w:sz w:val="20"/>
                <w:szCs w:val="20"/>
              </w:rPr>
              <w:t>Miktar (100g)</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b/>
                <w:sz w:val="20"/>
                <w:szCs w:val="20"/>
              </w:rPr>
              <w:t>Besin ögesi</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b/>
                <w:sz w:val="20"/>
                <w:szCs w:val="20"/>
              </w:rPr>
              <w:t>Miktar (100g)</w:t>
            </w:r>
          </w:p>
        </w:tc>
      </w:tr>
      <w:tr w:rsidR="00AD47B8" w:rsidRPr="00AD47B8" w:rsidTr="00122957">
        <w:trPr>
          <w:trHeight w:val="25"/>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Enerji (kkal)</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486</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Linoleik asit (18:2)</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5,8</w:t>
            </w:r>
          </w:p>
        </w:tc>
      </w:tr>
      <w:tr w:rsidR="00AD47B8" w:rsidRPr="00AD47B8" w:rsidTr="00122957">
        <w:trPr>
          <w:trHeight w:val="51"/>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Karbonhidrat (g)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42,1</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Alfa linolenik asit (18:3)</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17,8</w:t>
            </w:r>
          </w:p>
        </w:tc>
      </w:tr>
      <w:tr w:rsidR="00AD47B8" w:rsidRPr="00AD47B8" w:rsidTr="00122957">
        <w:trPr>
          <w:trHeight w:val="25"/>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Protein (g)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16,5</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Diyet posası (mg)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34,4</w:t>
            </w:r>
          </w:p>
        </w:tc>
      </w:tr>
      <w:tr w:rsidR="00AD47B8" w:rsidRPr="00AD47B8" w:rsidTr="00122957">
        <w:trPr>
          <w:trHeight w:val="24"/>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Lösin (g)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1,371</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Kalsiyum (mg)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631</w:t>
            </w:r>
          </w:p>
        </w:tc>
      </w:tr>
      <w:tr w:rsidR="00AD47B8" w:rsidRPr="00AD47B8" w:rsidTr="00122957">
        <w:trPr>
          <w:trHeight w:val="24"/>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Fenilalanin (g)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1,016</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Demir (mg)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7,7</w:t>
            </w:r>
          </w:p>
        </w:tc>
      </w:tr>
      <w:tr w:rsidR="00AD47B8" w:rsidRPr="00AD47B8" w:rsidTr="00122957">
        <w:trPr>
          <w:trHeight w:val="24"/>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Lizin (g)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0,970</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Magnezyum (mg)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335</w:t>
            </w:r>
          </w:p>
        </w:tc>
      </w:tr>
      <w:tr w:rsidR="00AD47B8" w:rsidRPr="00AD47B8" w:rsidTr="00122957">
        <w:trPr>
          <w:trHeight w:val="24"/>
          <w:jc w:val="center"/>
        </w:trPr>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Valin (g)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0,950</w:t>
            </w:r>
          </w:p>
        </w:tc>
        <w:tc>
          <w:tcPr>
            <w:tcW w:w="2054"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Fosfor (mg)</w:t>
            </w:r>
          </w:p>
        </w:tc>
        <w:tc>
          <w:tcPr>
            <w:tcW w:w="2051" w:type="dxa"/>
          </w:tcPr>
          <w:p w:rsidR="00AF0627" w:rsidRPr="00AD47B8" w:rsidRDefault="00AF0627" w:rsidP="00AF0627">
            <w:pPr>
              <w:spacing w:line="360" w:lineRule="auto"/>
              <w:ind w:left="284" w:right="284"/>
              <w:jc w:val="both"/>
              <w:rPr>
                <w:rFonts w:ascii="Times New Roman" w:hAnsi="Times New Roman" w:cs="Times New Roman"/>
                <w:sz w:val="20"/>
                <w:szCs w:val="20"/>
              </w:rPr>
            </w:pPr>
            <w:r w:rsidRPr="00AD47B8">
              <w:rPr>
                <w:rFonts w:ascii="Times New Roman" w:hAnsi="Times New Roman" w:cs="Times New Roman"/>
                <w:sz w:val="20"/>
                <w:szCs w:val="20"/>
              </w:rPr>
              <w:t>860</w:t>
            </w:r>
          </w:p>
        </w:tc>
      </w:tr>
    </w:tbl>
    <w:p w:rsidR="00950F5B" w:rsidRDefault="00AD47B8" w:rsidP="00122957">
      <w:pPr>
        <w:pStyle w:val="ResimYazs"/>
        <w:keepNext/>
        <w:spacing w:before="0" w:after="0"/>
        <w:jc w:val="left"/>
        <w:rPr>
          <w:b w:val="0"/>
          <w:color w:val="auto"/>
          <w:sz w:val="20"/>
          <w:szCs w:val="20"/>
        </w:rPr>
      </w:pPr>
      <w:bookmarkStart w:id="23" w:name="_Toc124626222"/>
      <w:r w:rsidRPr="004F23F9">
        <w:rPr>
          <w:b w:val="0"/>
          <w:sz w:val="20"/>
          <w:szCs w:val="20"/>
        </w:rPr>
        <w:lastRenderedPageBreak/>
        <w:t xml:space="preserve">Tablo </w:t>
      </w:r>
      <w:r w:rsidR="00F1030C">
        <w:rPr>
          <w:b w:val="0"/>
          <w:sz w:val="20"/>
          <w:szCs w:val="20"/>
        </w:rPr>
        <w:fldChar w:fldCharType="begin"/>
      </w:r>
      <w:r w:rsidR="00F1030C">
        <w:rPr>
          <w:b w:val="0"/>
          <w:sz w:val="20"/>
          <w:szCs w:val="20"/>
        </w:rPr>
        <w:instrText xml:space="preserve"> STYLEREF 1 \s </w:instrText>
      </w:r>
      <w:r w:rsidR="00F1030C">
        <w:rPr>
          <w:b w:val="0"/>
          <w:sz w:val="20"/>
          <w:szCs w:val="20"/>
        </w:rPr>
        <w:fldChar w:fldCharType="separate"/>
      </w:r>
      <w:r w:rsidR="00725EDE">
        <w:rPr>
          <w:b w:val="0"/>
          <w:noProof/>
          <w:sz w:val="20"/>
          <w:szCs w:val="20"/>
        </w:rPr>
        <w:t>1</w:t>
      </w:r>
      <w:r w:rsidR="00F1030C">
        <w:rPr>
          <w:b w:val="0"/>
          <w:sz w:val="20"/>
          <w:szCs w:val="20"/>
        </w:rPr>
        <w:fldChar w:fldCharType="end"/>
      </w:r>
      <w:r w:rsidR="00F1030C">
        <w:rPr>
          <w:b w:val="0"/>
          <w:sz w:val="20"/>
          <w:szCs w:val="20"/>
        </w:rPr>
        <w:t>.</w:t>
      </w:r>
      <w:r w:rsidR="005A6F3E">
        <w:rPr>
          <w:b w:val="0"/>
          <w:sz w:val="20"/>
          <w:szCs w:val="20"/>
        </w:rPr>
        <w:t>1</w:t>
      </w:r>
      <w:r w:rsidRPr="004F23F9">
        <w:rPr>
          <w:b w:val="0"/>
          <w:sz w:val="20"/>
          <w:szCs w:val="20"/>
        </w:rPr>
        <w:t>.</w:t>
      </w:r>
      <w:r w:rsidR="005A6F3E">
        <w:rPr>
          <w:b w:val="0"/>
          <w:sz w:val="20"/>
          <w:szCs w:val="20"/>
        </w:rPr>
        <w:t>1.</w:t>
      </w:r>
      <w:r>
        <w:rPr>
          <w:b w:val="0"/>
          <w:sz w:val="20"/>
          <w:szCs w:val="20"/>
        </w:rPr>
        <w:t xml:space="preserve"> (Devam):</w:t>
      </w:r>
      <w:r w:rsidRPr="004F23F9">
        <w:rPr>
          <w:b w:val="0"/>
          <w:sz w:val="20"/>
          <w:szCs w:val="20"/>
        </w:rPr>
        <w:t xml:space="preserve"> </w:t>
      </w:r>
      <w:r w:rsidRPr="004F23F9">
        <w:rPr>
          <w:b w:val="0"/>
          <w:color w:val="auto"/>
          <w:sz w:val="20"/>
          <w:szCs w:val="20"/>
        </w:rPr>
        <w:t>C</w:t>
      </w:r>
      <w:r>
        <w:rPr>
          <w:b w:val="0"/>
          <w:color w:val="auto"/>
          <w:sz w:val="20"/>
          <w:szCs w:val="20"/>
        </w:rPr>
        <w:t>hia tohumunun enerji ve besin öğ</w:t>
      </w:r>
      <w:r w:rsidRPr="004F23F9">
        <w:rPr>
          <w:b w:val="0"/>
          <w:color w:val="auto"/>
          <w:sz w:val="20"/>
          <w:szCs w:val="20"/>
        </w:rPr>
        <w:t>esi bileşimi (Yurt ve Gezer, 2018)</w:t>
      </w:r>
      <w:bookmarkEnd w:id="23"/>
    </w:p>
    <w:p w:rsidR="00122957" w:rsidRPr="00511F0A" w:rsidRDefault="00122957" w:rsidP="00511F0A">
      <w:pPr>
        <w:spacing w:after="0" w:line="360" w:lineRule="auto"/>
        <w:rPr>
          <w:rFonts w:ascii="Times New Roman" w:hAnsi="Times New Roman" w:cs="Times New Roman"/>
          <w:sz w:val="24"/>
          <w:szCs w:val="24"/>
        </w:rPr>
      </w:pPr>
    </w:p>
    <w:tbl>
      <w:tblPr>
        <w:tblStyle w:val="TabloKlavuzu1"/>
        <w:tblW w:w="0" w:type="auto"/>
        <w:jc w:val="center"/>
        <w:tblLook w:val="04A0" w:firstRow="1" w:lastRow="0" w:firstColumn="1" w:lastColumn="0" w:noHBand="0" w:noVBand="1"/>
      </w:tblPr>
      <w:tblGrid>
        <w:gridCol w:w="1958"/>
        <w:gridCol w:w="1955"/>
        <w:gridCol w:w="1958"/>
        <w:gridCol w:w="1954"/>
      </w:tblGrid>
      <w:tr w:rsidR="00AD47B8" w:rsidRPr="00AD47B8" w:rsidTr="00CE0CFF">
        <w:trPr>
          <w:trHeight w:val="231"/>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İzolösin (g)</w:t>
            </w: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0,801</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Potasyum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407</w:t>
            </w:r>
          </w:p>
        </w:tc>
      </w:tr>
      <w:tr w:rsidR="00AD47B8" w:rsidRPr="00AD47B8" w:rsidTr="00CE0CFF">
        <w:trPr>
          <w:trHeight w:val="231"/>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Treonin (g)</w:t>
            </w: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0,709</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Sodyum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16</w:t>
            </w:r>
          </w:p>
        </w:tc>
      </w:tr>
      <w:tr w:rsidR="00AD47B8" w:rsidRPr="00AD47B8" w:rsidTr="00CE0CFF">
        <w:trPr>
          <w:trHeight w:val="231"/>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Metionin (g)</w:t>
            </w: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0,588</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Çinko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4,5</w:t>
            </w:r>
          </w:p>
        </w:tc>
      </w:tr>
      <w:tr w:rsidR="00AD47B8" w:rsidRPr="00AD47B8" w:rsidTr="00CE0CFF">
        <w:trPr>
          <w:trHeight w:val="231"/>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Histidin (g)</w:t>
            </w: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0,531</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C vitamini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1,6</w:t>
            </w:r>
          </w:p>
        </w:tc>
      </w:tr>
      <w:tr w:rsidR="00AD47B8" w:rsidRPr="00AD47B8" w:rsidTr="00CE0CFF">
        <w:trPr>
          <w:trHeight w:val="231"/>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Triptofan (g)</w:t>
            </w: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0,436</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Tiamin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0,62</w:t>
            </w:r>
          </w:p>
        </w:tc>
      </w:tr>
      <w:tr w:rsidR="00AD47B8" w:rsidRPr="00AD47B8" w:rsidTr="00CE0CFF">
        <w:trPr>
          <w:trHeight w:val="465"/>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Yağ (g)</w:t>
            </w:r>
          </w:p>
          <w:p w:rsidR="00AD47B8" w:rsidRPr="00AD47B8" w:rsidRDefault="00AD47B8" w:rsidP="00AD47B8">
            <w:pPr>
              <w:jc w:val="center"/>
              <w:rPr>
                <w:rFonts w:ascii="Times New Roman" w:eastAsia="Calibri" w:hAnsi="Times New Roman" w:cs="Times New Roman"/>
                <w:sz w:val="20"/>
                <w:szCs w:val="20"/>
              </w:rPr>
            </w:pP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30,7</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Riboflavin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0,2</w:t>
            </w:r>
          </w:p>
        </w:tc>
      </w:tr>
      <w:tr w:rsidR="00AD47B8" w:rsidRPr="00AD47B8" w:rsidTr="00CE0CFF">
        <w:trPr>
          <w:trHeight w:val="480"/>
          <w:jc w:val="center"/>
        </w:trPr>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Doymuş yağ asidi (DYA) (g)</w:t>
            </w:r>
          </w:p>
        </w:tc>
        <w:tc>
          <w:tcPr>
            <w:tcW w:w="1955"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3,3</w:t>
            </w:r>
          </w:p>
        </w:tc>
        <w:tc>
          <w:tcPr>
            <w:tcW w:w="1958"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Niasin (mg)</w:t>
            </w:r>
          </w:p>
        </w:tc>
        <w:tc>
          <w:tcPr>
            <w:tcW w:w="1954" w:type="dxa"/>
          </w:tcPr>
          <w:p w:rsidR="00AD47B8" w:rsidRPr="00AD47B8" w:rsidRDefault="00AD47B8" w:rsidP="00AD47B8">
            <w:pPr>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8,8</w:t>
            </w:r>
          </w:p>
        </w:tc>
      </w:tr>
      <w:tr w:rsidR="00AD47B8" w:rsidRPr="00AD47B8" w:rsidTr="00CE0CFF">
        <w:trPr>
          <w:trHeight w:val="699"/>
          <w:jc w:val="center"/>
        </w:trPr>
        <w:tc>
          <w:tcPr>
            <w:tcW w:w="1958"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Tekli doymamış yağ asidi (TDYA)(g)</w:t>
            </w:r>
          </w:p>
        </w:tc>
        <w:tc>
          <w:tcPr>
            <w:tcW w:w="1955"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2,3</w:t>
            </w:r>
          </w:p>
        </w:tc>
        <w:tc>
          <w:tcPr>
            <w:tcW w:w="1958"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A vitamini (IU)</w:t>
            </w:r>
          </w:p>
        </w:tc>
        <w:tc>
          <w:tcPr>
            <w:tcW w:w="1954"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54 </w:t>
            </w:r>
          </w:p>
        </w:tc>
      </w:tr>
      <w:tr w:rsidR="00AD47B8" w:rsidRPr="00AD47B8" w:rsidTr="00CE0CFF">
        <w:trPr>
          <w:trHeight w:val="714"/>
          <w:jc w:val="center"/>
        </w:trPr>
        <w:tc>
          <w:tcPr>
            <w:tcW w:w="1958"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Çoklu doymamış yağ asidi (ÇDYA) (g)</w:t>
            </w:r>
          </w:p>
        </w:tc>
        <w:tc>
          <w:tcPr>
            <w:tcW w:w="1955"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23,6</w:t>
            </w:r>
          </w:p>
        </w:tc>
        <w:tc>
          <w:tcPr>
            <w:tcW w:w="1958"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E vitamini (α-tokoferol)</w:t>
            </w:r>
          </w:p>
        </w:tc>
        <w:tc>
          <w:tcPr>
            <w:tcW w:w="1954" w:type="dxa"/>
          </w:tcPr>
          <w:p w:rsidR="00AD47B8" w:rsidRPr="00AD47B8" w:rsidRDefault="00AD47B8" w:rsidP="00AD47B8">
            <w:pPr>
              <w:spacing w:line="360" w:lineRule="auto"/>
              <w:jc w:val="center"/>
              <w:rPr>
                <w:rFonts w:ascii="Times New Roman" w:eastAsia="Calibri" w:hAnsi="Times New Roman" w:cs="Times New Roman"/>
                <w:sz w:val="20"/>
                <w:szCs w:val="20"/>
              </w:rPr>
            </w:pPr>
            <w:r w:rsidRPr="00AD47B8">
              <w:rPr>
                <w:rFonts w:ascii="Times New Roman" w:eastAsia="Calibri" w:hAnsi="Times New Roman" w:cs="Times New Roman"/>
                <w:sz w:val="20"/>
                <w:szCs w:val="20"/>
              </w:rPr>
              <w:t>0,5</w:t>
            </w:r>
          </w:p>
        </w:tc>
      </w:tr>
    </w:tbl>
    <w:p w:rsidR="00950F5B" w:rsidRDefault="00950F5B" w:rsidP="000C2405">
      <w:pPr>
        <w:spacing w:after="0" w:line="360" w:lineRule="auto"/>
        <w:jc w:val="both"/>
        <w:rPr>
          <w:rFonts w:ascii="Times New Roman" w:hAnsi="Times New Roman" w:cs="Times New Roman"/>
          <w:sz w:val="24"/>
          <w:szCs w:val="24"/>
        </w:rPr>
      </w:pPr>
    </w:p>
    <w:p w:rsidR="004F23F9" w:rsidRDefault="00887ED9" w:rsidP="000C2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3C06F0">
        <w:rPr>
          <w:rFonts w:ascii="Times New Roman" w:hAnsi="Times New Roman" w:cs="Times New Roman"/>
          <w:sz w:val="24"/>
          <w:szCs w:val="24"/>
        </w:rPr>
        <w:t xml:space="preserve">hia tohumu çoklu doymamış yağ asitleri (ÇDYA) </w:t>
      </w:r>
      <w:r w:rsidR="003E0C62">
        <w:rPr>
          <w:rFonts w:ascii="Times New Roman" w:hAnsi="Times New Roman" w:cs="Times New Roman"/>
          <w:sz w:val="24"/>
          <w:szCs w:val="24"/>
        </w:rPr>
        <w:t>yönünden çok zengin bir içeriğe sahiptir.</w:t>
      </w:r>
      <w:r w:rsidR="00E761E6">
        <w:rPr>
          <w:rFonts w:ascii="Times New Roman" w:hAnsi="Times New Roman" w:cs="Times New Roman"/>
          <w:sz w:val="24"/>
          <w:szCs w:val="24"/>
        </w:rPr>
        <w:t xml:space="preserve"> Ayrıca içeriğindeki omega-3 ve </w:t>
      </w:r>
      <w:r w:rsidR="003E0C62">
        <w:rPr>
          <w:rFonts w:ascii="Times New Roman" w:hAnsi="Times New Roman" w:cs="Times New Roman"/>
          <w:sz w:val="24"/>
          <w:szCs w:val="24"/>
        </w:rPr>
        <w:t>omega-6 da keten ve perilla tohumuna oranla çok yüksektir.</w:t>
      </w:r>
      <w:r w:rsidR="00E761E6">
        <w:rPr>
          <w:rFonts w:ascii="Times New Roman" w:hAnsi="Times New Roman" w:cs="Times New Roman"/>
          <w:sz w:val="24"/>
          <w:szCs w:val="24"/>
        </w:rPr>
        <w:t xml:space="preserve"> </w:t>
      </w:r>
      <w:r w:rsidR="003E0C62">
        <w:rPr>
          <w:rFonts w:ascii="Times New Roman" w:hAnsi="Times New Roman" w:cs="Times New Roman"/>
          <w:sz w:val="24"/>
          <w:szCs w:val="24"/>
        </w:rPr>
        <w:t>Yap</w:t>
      </w:r>
      <w:r w:rsidR="00E761E6">
        <w:rPr>
          <w:rFonts w:ascii="Times New Roman" w:hAnsi="Times New Roman" w:cs="Times New Roman"/>
          <w:sz w:val="24"/>
          <w:szCs w:val="24"/>
        </w:rPr>
        <w:t xml:space="preserve">ılan bazı çalışmalarda ALA’nın </w:t>
      </w:r>
      <w:r w:rsidR="004D70BF">
        <w:rPr>
          <w:rFonts w:ascii="Times New Roman" w:hAnsi="Times New Roman" w:cs="Times New Roman"/>
          <w:sz w:val="24"/>
          <w:szCs w:val="24"/>
        </w:rPr>
        <w:t>ÇDYA</w:t>
      </w:r>
      <w:r w:rsidR="003E0C62">
        <w:rPr>
          <w:rFonts w:ascii="Times New Roman" w:hAnsi="Times New Roman" w:cs="Times New Roman"/>
          <w:sz w:val="24"/>
          <w:szCs w:val="24"/>
        </w:rPr>
        <w:t>’</w:t>
      </w:r>
      <w:r w:rsidR="00E761E6">
        <w:rPr>
          <w:rFonts w:ascii="Times New Roman" w:hAnsi="Times New Roman" w:cs="Times New Roman"/>
          <w:sz w:val="24"/>
          <w:szCs w:val="24"/>
        </w:rPr>
        <w:t xml:space="preserve"> ya öncü madde </w:t>
      </w:r>
      <w:r w:rsidR="00F62F73">
        <w:rPr>
          <w:rFonts w:ascii="Times New Roman" w:hAnsi="Times New Roman" w:cs="Times New Roman"/>
          <w:sz w:val="24"/>
          <w:szCs w:val="24"/>
        </w:rPr>
        <w:t>olabileceği</w:t>
      </w:r>
      <w:r w:rsidR="00E761E6">
        <w:rPr>
          <w:rFonts w:ascii="Times New Roman" w:hAnsi="Times New Roman" w:cs="Times New Roman"/>
          <w:sz w:val="24"/>
          <w:szCs w:val="24"/>
        </w:rPr>
        <w:t xml:space="preserve"> göz</w:t>
      </w:r>
      <w:r w:rsidR="003E0C62">
        <w:rPr>
          <w:rFonts w:ascii="Times New Roman" w:hAnsi="Times New Roman" w:cs="Times New Roman"/>
          <w:sz w:val="24"/>
          <w:szCs w:val="24"/>
        </w:rPr>
        <w:t>lenmiştir.</w:t>
      </w:r>
      <w:r w:rsidR="00E761E6">
        <w:rPr>
          <w:rFonts w:ascii="Times New Roman" w:hAnsi="Times New Roman" w:cs="Times New Roman"/>
          <w:sz w:val="24"/>
          <w:szCs w:val="24"/>
        </w:rPr>
        <w:t xml:space="preserve"> </w:t>
      </w:r>
      <w:r w:rsidR="00F62F73">
        <w:rPr>
          <w:rFonts w:ascii="Times New Roman" w:hAnsi="Times New Roman" w:cs="Times New Roman"/>
          <w:sz w:val="24"/>
          <w:szCs w:val="24"/>
        </w:rPr>
        <w:t xml:space="preserve">İnsanlar tarafından besin olarak kullandıklarında </w:t>
      </w:r>
      <w:r>
        <w:rPr>
          <w:rFonts w:ascii="Times New Roman" w:hAnsi="Times New Roman" w:cs="Times New Roman"/>
          <w:sz w:val="24"/>
          <w:szCs w:val="24"/>
        </w:rPr>
        <w:t xml:space="preserve">vücuttaki ALA miktarını, dolayısıyla metabolize olarak da  EPA </w:t>
      </w:r>
      <w:r w:rsidR="00E761E6">
        <w:rPr>
          <w:rFonts w:ascii="Times New Roman" w:hAnsi="Times New Roman" w:cs="Times New Roman"/>
          <w:sz w:val="24"/>
          <w:szCs w:val="24"/>
        </w:rPr>
        <w:t xml:space="preserve">ve </w:t>
      </w:r>
      <w:r>
        <w:rPr>
          <w:rFonts w:ascii="Times New Roman" w:hAnsi="Times New Roman" w:cs="Times New Roman"/>
          <w:sz w:val="24"/>
          <w:szCs w:val="24"/>
        </w:rPr>
        <w:t>DHA miktarını arttırdığı saptanmıştır</w:t>
      </w:r>
      <w:r w:rsidR="00E761E6">
        <w:rPr>
          <w:rFonts w:ascii="Times New Roman" w:hAnsi="Times New Roman" w:cs="Times New Roman"/>
          <w:sz w:val="24"/>
          <w:szCs w:val="24"/>
        </w:rPr>
        <w:t xml:space="preserve"> </w:t>
      </w:r>
      <w:r w:rsidRPr="00887ED9">
        <w:rPr>
          <w:rFonts w:ascii="Times New Roman" w:hAnsi="Times New Roman" w:cs="Times New Roman"/>
          <w:sz w:val="24"/>
          <w:szCs w:val="24"/>
        </w:rPr>
        <w:t>(Munoz et al., 2013).</w:t>
      </w:r>
    </w:p>
    <w:p w:rsidR="00950F5B" w:rsidRPr="004F23F9" w:rsidRDefault="00950F5B" w:rsidP="000C2405">
      <w:pPr>
        <w:spacing w:after="0" w:line="360" w:lineRule="auto"/>
        <w:jc w:val="both"/>
        <w:rPr>
          <w:rFonts w:ascii="Times New Roman" w:hAnsi="Times New Roman" w:cs="Times New Roman"/>
          <w:sz w:val="24"/>
          <w:szCs w:val="24"/>
        </w:rPr>
      </w:pPr>
    </w:p>
    <w:p w:rsidR="00F05639" w:rsidRDefault="00887ED9" w:rsidP="000C2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Chia tohumu yağla</w:t>
      </w:r>
      <w:r w:rsidR="00C96AFA">
        <w:rPr>
          <w:rFonts w:ascii="Times New Roman" w:hAnsi="Times New Roman" w:cs="Times New Roman"/>
          <w:sz w:val="24"/>
          <w:szCs w:val="24"/>
        </w:rPr>
        <w:t xml:space="preserve">r açısından zengin bir bitkidir. </w:t>
      </w:r>
      <w:r w:rsidR="00BA17A7">
        <w:rPr>
          <w:rFonts w:ascii="Times New Roman" w:hAnsi="Times New Roman" w:cs="Times New Roman"/>
          <w:sz w:val="24"/>
          <w:szCs w:val="24"/>
        </w:rPr>
        <w:t>100 gr chia tohumunda yaklaşık 35 gr yağ bulunur. İçeriğin</w:t>
      </w:r>
      <w:r w:rsidR="00F31782">
        <w:rPr>
          <w:rFonts w:ascii="Times New Roman" w:hAnsi="Times New Roman" w:cs="Times New Roman"/>
          <w:sz w:val="24"/>
          <w:szCs w:val="24"/>
        </w:rPr>
        <w:t>deki ALA yağ asidi tüm oranın %</w:t>
      </w:r>
      <w:r w:rsidR="00BA17A7">
        <w:rPr>
          <w:rFonts w:ascii="Times New Roman" w:hAnsi="Times New Roman" w:cs="Times New Roman"/>
          <w:sz w:val="24"/>
          <w:szCs w:val="24"/>
        </w:rPr>
        <w:t xml:space="preserve">60 kadarını oluşturur. ALA yağ asitleri </w:t>
      </w:r>
      <w:r w:rsidR="00C96AFA">
        <w:rPr>
          <w:rFonts w:ascii="Times New Roman" w:hAnsi="Times New Roman" w:cs="Times New Roman"/>
          <w:sz w:val="24"/>
          <w:szCs w:val="24"/>
        </w:rPr>
        <w:t xml:space="preserve">vücuttaki önemli hastalıkların </w:t>
      </w:r>
      <w:r w:rsidR="00BA17A7">
        <w:rPr>
          <w:rFonts w:ascii="Times New Roman" w:hAnsi="Times New Roman" w:cs="Times New Roman"/>
          <w:sz w:val="24"/>
          <w:szCs w:val="24"/>
        </w:rPr>
        <w:t>tedavisinde etkin görev alırlar.</w:t>
      </w:r>
      <w:r w:rsidR="00C96AFA">
        <w:rPr>
          <w:rFonts w:ascii="Times New Roman" w:hAnsi="Times New Roman" w:cs="Times New Roman"/>
          <w:sz w:val="24"/>
          <w:szCs w:val="24"/>
        </w:rPr>
        <w:t xml:space="preserve"> </w:t>
      </w:r>
      <w:r w:rsidR="00523183">
        <w:rPr>
          <w:rFonts w:ascii="Times New Roman" w:hAnsi="Times New Roman" w:cs="Times New Roman"/>
          <w:sz w:val="24"/>
          <w:szCs w:val="24"/>
        </w:rPr>
        <w:t>Bunlardan bazıları,</w:t>
      </w:r>
      <w:r w:rsidR="00BA17A7">
        <w:rPr>
          <w:rFonts w:ascii="Times New Roman" w:hAnsi="Times New Roman" w:cs="Times New Roman"/>
          <w:sz w:val="24"/>
          <w:szCs w:val="24"/>
        </w:rPr>
        <w:t xml:space="preserve"> O</w:t>
      </w:r>
      <w:r w:rsidR="00523183">
        <w:rPr>
          <w:rFonts w:ascii="Times New Roman" w:hAnsi="Times New Roman" w:cs="Times New Roman"/>
          <w:sz w:val="24"/>
          <w:szCs w:val="24"/>
        </w:rPr>
        <w:t>bezite,</w:t>
      </w:r>
      <w:r w:rsidR="00BA17A7">
        <w:rPr>
          <w:rFonts w:ascii="Times New Roman" w:hAnsi="Times New Roman" w:cs="Times New Roman"/>
          <w:sz w:val="24"/>
          <w:szCs w:val="24"/>
        </w:rPr>
        <w:t xml:space="preserve"> kalp-damar rahatsızlıkları, </w:t>
      </w:r>
      <w:r w:rsidR="00523183">
        <w:rPr>
          <w:rFonts w:ascii="Times New Roman" w:hAnsi="Times New Roman" w:cs="Times New Roman"/>
          <w:sz w:val="24"/>
          <w:szCs w:val="24"/>
        </w:rPr>
        <w:t>şeker ve yüksek tansiyondur.</w:t>
      </w:r>
      <w:r w:rsidR="00F05639" w:rsidRPr="00F05639">
        <w:rPr>
          <w:rFonts w:ascii="Times New Roman" w:hAnsi="Times New Roman" w:cs="Times New Roman"/>
          <w:sz w:val="24"/>
          <w:szCs w:val="24"/>
        </w:rPr>
        <w:t xml:space="preserve"> </w:t>
      </w:r>
      <w:r w:rsidR="000407B5">
        <w:rPr>
          <w:rFonts w:ascii="Times New Roman" w:hAnsi="Times New Roman" w:cs="Times New Roman"/>
          <w:sz w:val="24"/>
          <w:szCs w:val="24"/>
        </w:rPr>
        <w:t>Ayrıca</w:t>
      </w:r>
      <w:r w:rsidR="008532BA">
        <w:rPr>
          <w:rFonts w:ascii="Times New Roman" w:hAnsi="Times New Roman" w:cs="Times New Roman"/>
          <w:sz w:val="24"/>
          <w:szCs w:val="24"/>
        </w:rPr>
        <w:t xml:space="preserve"> vücutta</w:t>
      </w:r>
      <w:r w:rsidR="00C96AFA">
        <w:rPr>
          <w:rFonts w:ascii="Times New Roman" w:hAnsi="Times New Roman" w:cs="Times New Roman"/>
          <w:sz w:val="24"/>
          <w:szCs w:val="24"/>
        </w:rPr>
        <w:t xml:space="preserve"> </w:t>
      </w:r>
      <w:r w:rsidR="000407B5">
        <w:rPr>
          <w:rFonts w:ascii="Times New Roman" w:hAnsi="Times New Roman" w:cs="Times New Roman"/>
          <w:sz w:val="24"/>
          <w:szCs w:val="24"/>
        </w:rPr>
        <w:t>ALA’</w:t>
      </w:r>
      <w:r w:rsidR="00C96AFA">
        <w:rPr>
          <w:rFonts w:ascii="Times New Roman" w:hAnsi="Times New Roman" w:cs="Times New Roman"/>
          <w:sz w:val="24"/>
          <w:szCs w:val="24"/>
        </w:rPr>
        <w:t xml:space="preserve"> </w:t>
      </w:r>
      <w:r w:rsidR="000407B5">
        <w:rPr>
          <w:rFonts w:ascii="Times New Roman" w:hAnsi="Times New Roman" w:cs="Times New Roman"/>
          <w:sz w:val="24"/>
          <w:szCs w:val="24"/>
        </w:rPr>
        <w:t xml:space="preserve">nın metabolize olması ile oluşan EPA ve DHA </w:t>
      </w:r>
      <w:r w:rsidR="008532BA">
        <w:rPr>
          <w:rFonts w:ascii="Times New Roman" w:hAnsi="Times New Roman" w:cs="Times New Roman"/>
          <w:sz w:val="24"/>
          <w:szCs w:val="24"/>
        </w:rPr>
        <w:t>yağ asitleri insan beyninin önemli bir kısmını oluşturur. Bu yağ asitleri beyin hücrelerinin birçok aktivitesinde etkin rol alarak düzenli ve etkili çalışmasına katkıda bulunurlar.</w:t>
      </w:r>
      <w:r w:rsidR="00DF18A1">
        <w:rPr>
          <w:rFonts w:ascii="Times New Roman" w:hAnsi="Times New Roman" w:cs="Times New Roman"/>
          <w:sz w:val="24"/>
          <w:szCs w:val="24"/>
        </w:rPr>
        <w:t xml:space="preserve"> </w:t>
      </w:r>
      <w:r w:rsidR="00F05639">
        <w:rPr>
          <w:rFonts w:ascii="Times New Roman" w:hAnsi="Times New Roman" w:cs="Times New Roman"/>
          <w:sz w:val="24"/>
          <w:szCs w:val="24"/>
        </w:rPr>
        <w:t xml:space="preserve">Yaşlı bireylerde </w:t>
      </w:r>
      <w:r w:rsidR="00C96AFA">
        <w:rPr>
          <w:rFonts w:ascii="Times New Roman" w:hAnsi="Times New Roman" w:cs="Times New Roman"/>
          <w:sz w:val="24"/>
          <w:szCs w:val="24"/>
        </w:rPr>
        <w:t xml:space="preserve">yeterli miktarlarda alınan n-3 yağ </w:t>
      </w:r>
      <w:r w:rsidR="00F05639">
        <w:rPr>
          <w:rFonts w:ascii="Times New Roman" w:hAnsi="Times New Roman" w:cs="Times New Roman"/>
          <w:sz w:val="24"/>
          <w:szCs w:val="24"/>
        </w:rPr>
        <w:t>asitleri, alzeimer ve demans gibi hastalıklara yakalanma riskini de önemli oranda azalttığı yapılan çalışmalarla ortaya konmuştur</w:t>
      </w:r>
      <w:r w:rsidR="00C96AFA">
        <w:rPr>
          <w:rFonts w:ascii="Times New Roman" w:hAnsi="Times New Roman" w:cs="Times New Roman"/>
          <w:sz w:val="24"/>
          <w:szCs w:val="24"/>
        </w:rPr>
        <w:t xml:space="preserve"> </w:t>
      </w:r>
      <w:r w:rsidR="00F05639" w:rsidRPr="00F05639">
        <w:rPr>
          <w:rFonts w:ascii="Times New Roman" w:hAnsi="Times New Roman" w:cs="Times New Roman"/>
          <w:sz w:val="24"/>
          <w:szCs w:val="24"/>
        </w:rPr>
        <w:t>(Özbek ve Yeşilçubuk, 2018).</w:t>
      </w:r>
    </w:p>
    <w:p w:rsidR="00950F5B" w:rsidRDefault="00950F5B" w:rsidP="000C2405">
      <w:pPr>
        <w:spacing w:after="0" w:line="360" w:lineRule="auto"/>
        <w:jc w:val="both"/>
        <w:rPr>
          <w:rFonts w:ascii="Times New Roman" w:hAnsi="Times New Roman" w:cs="Times New Roman"/>
          <w:sz w:val="24"/>
          <w:szCs w:val="24"/>
        </w:rPr>
      </w:pPr>
    </w:p>
    <w:p w:rsidR="000C569D" w:rsidRDefault="00F05639" w:rsidP="000C2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Tavuklar üzerinde yapılan bi araştırmada, </w:t>
      </w:r>
      <w:r w:rsidR="005E7D40">
        <w:rPr>
          <w:rFonts w:ascii="Times New Roman" w:hAnsi="Times New Roman" w:cs="Times New Roman"/>
          <w:sz w:val="24"/>
          <w:szCs w:val="24"/>
        </w:rPr>
        <w:t xml:space="preserve">chia tohumu yağı, keten tohumu yağı ve balık yağı ile beslenen tavukların yumurtalarında n-3 yağ asidi oranlarına </w:t>
      </w:r>
      <w:r w:rsidR="00AA6160">
        <w:rPr>
          <w:rFonts w:ascii="Times New Roman" w:hAnsi="Times New Roman" w:cs="Times New Roman"/>
          <w:sz w:val="24"/>
          <w:szCs w:val="24"/>
        </w:rPr>
        <w:t>bakılmış ve en yüksek artışın %</w:t>
      </w:r>
      <w:r w:rsidR="005E7D40">
        <w:rPr>
          <w:rFonts w:ascii="Times New Roman" w:hAnsi="Times New Roman" w:cs="Times New Roman"/>
          <w:sz w:val="24"/>
          <w:szCs w:val="24"/>
        </w:rPr>
        <w:t>100 ile chia tohumu yağı ile beslenen tavuk yum</w:t>
      </w:r>
      <w:r w:rsidR="00C96AFA">
        <w:rPr>
          <w:rFonts w:ascii="Times New Roman" w:hAnsi="Times New Roman" w:cs="Times New Roman"/>
          <w:sz w:val="24"/>
          <w:szCs w:val="24"/>
        </w:rPr>
        <w:t xml:space="preserve">urtalarında olduğu saptanmıştır </w:t>
      </w:r>
      <w:r w:rsidR="005E7D40" w:rsidRPr="005E7D40">
        <w:rPr>
          <w:rFonts w:ascii="Times New Roman" w:hAnsi="Times New Roman" w:cs="Times New Roman"/>
          <w:sz w:val="24"/>
          <w:szCs w:val="24"/>
        </w:rPr>
        <w:t>(Özbek ve Yeşilçubuk, 2018).</w:t>
      </w:r>
    </w:p>
    <w:p w:rsidR="003C79C9" w:rsidRDefault="007657B6" w:rsidP="000C2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Chia tohumu tokoferol açısından zengin bir bitkidir. Yapısında (238-427 mg/kg) tokoferol bulunur.</w:t>
      </w:r>
      <w:r w:rsidR="005D1001">
        <w:rPr>
          <w:rFonts w:ascii="Times New Roman" w:hAnsi="Times New Roman" w:cs="Times New Roman"/>
          <w:sz w:val="24"/>
          <w:szCs w:val="24"/>
        </w:rPr>
        <w:t xml:space="preserve"> Yağlı bir bitki olan yer fıstığı ile karşılaştırıldığında tokoferol miktarlarının yakın olduğu görülür</w:t>
      </w:r>
      <w:r w:rsidR="004D70BF">
        <w:rPr>
          <w:rFonts w:ascii="Times New Roman" w:hAnsi="Times New Roman" w:cs="Times New Roman"/>
          <w:sz w:val="24"/>
          <w:szCs w:val="24"/>
        </w:rPr>
        <w:t xml:space="preserve"> </w:t>
      </w:r>
      <w:r w:rsidR="0096570D">
        <w:rPr>
          <w:rFonts w:ascii="Times New Roman" w:hAnsi="Times New Roman" w:cs="Times New Roman"/>
          <w:sz w:val="24"/>
          <w:szCs w:val="24"/>
        </w:rPr>
        <w:t>( 398,</w:t>
      </w:r>
      <w:r w:rsidR="005D1001">
        <w:rPr>
          <w:rFonts w:ascii="Times New Roman" w:hAnsi="Times New Roman" w:cs="Times New Roman"/>
          <w:sz w:val="24"/>
          <w:szCs w:val="24"/>
        </w:rPr>
        <w:t>6 mg/kg). Keten tohumu (588 mg/ kg), ayçiçeği (634 mg/kg)</w:t>
      </w:r>
      <w:r w:rsidR="003147B9">
        <w:rPr>
          <w:rFonts w:ascii="Times New Roman" w:hAnsi="Times New Roman" w:cs="Times New Roman"/>
          <w:sz w:val="24"/>
          <w:szCs w:val="24"/>
        </w:rPr>
        <w:t xml:space="preserve"> ve soya fasülyesi ( 1797 mg/kg) de yüksek oranda tokoferol içeren bitkilerdir</w:t>
      </w:r>
      <w:r w:rsidR="00C96AFA">
        <w:rPr>
          <w:rFonts w:ascii="Times New Roman" w:hAnsi="Times New Roman" w:cs="Times New Roman"/>
          <w:sz w:val="24"/>
          <w:szCs w:val="24"/>
        </w:rPr>
        <w:t xml:space="preserve"> </w:t>
      </w:r>
      <w:r w:rsidR="003147B9" w:rsidRPr="003C79C9">
        <w:rPr>
          <w:rFonts w:ascii="Times New Roman" w:hAnsi="Times New Roman" w:cs="Times New Roman"/>
          <w:sz w:val="24"/>
          <w:szCs w:val="24"/>
        </w:rPr>
        <w:t>(Özbek ve Yeşilçubuk, 2018).</w:t>
      </w:r>
      <w:r w:rsidR="003147B9">
        <w:rPr>
          <w:rFonts w:ascii="Times New Roman" w:hAnsi="Times New Roman" w:cs="Times New Roman"/>
          <w:sz w:val="24"/>
          <w:szCs w:val="24"/>
        </w:rPr>
        <w:t xml:space="preserve"> </w:t>
      </w:r>
    </w:p>
    <w:p w:rsidR="00950F5B" w:rsidRDefault="00950F5B" w:rsidP="000C2405">
      <w:pPr>
        <w:spacing w:after="0" w:line="360" w:lineRule="auto"/>
        <w:jc w:val="both"/>
        <w:rPr>
          <w:rFonts w:ascii="Times New Roman" w:hAnsi="Times New Roman" w:cs="Times New Roman"/>
          <w:sz w:val="24"/>
          <w:szCs w:val="24"/>
        </w:rPr>
      </w:pPr>
    </w:p>
    <w:p w:rsidR="007657B6" w:rsidRDefault="00C96AFA" w:rsidP="000C2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Tokoferol, </w:t>
      </w:r>
      <w:r w:rsidR="003147B9">
        <w:rPr>
          <w:rFonts w:ascii="Times New Roman" w:hAnsi="Times New Roman" w:cs="Times New Roman"/>
          <w:sz w:val="24"/>
          <w:szCs w:val="24"/>
        </w:rPr>
        <w:t>E vitaminini</w:t>
      </w:r>
      <w:r w:rsidR="00A247EF">
        <w:rPr>
          <w:rFonts w:ascii="Times New Roman" w:hAnsi="Times New Roman" w:cs="Times New Roman"/>
          <w:sz w:val="24"/>
          <w:szCs w:val="24"/>
        </w:rPr>
        <w:t xml:space="preserve">n yapısında bulunan, antioksidan </w:t>
      </w:r>
      <w:r w:rsidR="003147B9">
        <w:rPr>
          <w:rFonts w:ascii="Times New Roman" w:hAnsi="Times New Roman" w:cs="Times New Roman"/>
          <w:sz w:val="24"/>
          <w:szCs w:val="24"/>
        </w:rPr>
        <w:t>özellik gösteren,</w:t>
      </w:r>
      <w:r>
        <w:rPr>
          <w:rFonts w:ascii="Times New Roman" w:hAnsi="Times New Roman" w:cs="Times New Roman"/>
          <w:sz w:val="24"/>
          <w:szCs w:val="24"/>
        </w:rPr>
        <w:t xml:space="preserve"> </w:t>
      </w:r>
      <w:r w:rsidR="003147B9">
        <w:rPr>
          <w:rFonts w:ascii="Times New Roman" w:hAnsi="Times New Roman" w:cs="Times New Roman"/>
          <w:sz w:val="24"/>
          <w:szCs w:val="24"/>
        </w:rPr>
        <w:t>yağda çözünen bir maddedir. E vitamini insan vücudu tarafından sentezlenemediğinden beslenme ve gıdala</w:t>
      </w:r>
      <w:r>
        <w:rPr>
          <w:rFonts w:ascii="Times New Roman" w:hAnsi="Times New Roman" w:cs="Times New Roman"/>
          <w:sz w:val="24"/>
          <w:szCs w:val="24"/>
        </w:rPr>
        <w:t xml:space="preserve">r yoluyla temini sağlanmalıdır. </w:t>
      </w:r>
      <w:r w:rsidR="003147B9">
        <w:rPr>
          <w:rFonts w:ascii="Times New Roman" w:hAnsi="Times New Roman" w:cs="Times New Roman"/>
          <w:sz w:val="24"/>
          <w:szCs w:val="24"/>
        </w:rPr>
        <w:t>Bunun da en etkili alınma yollarından biri bol miktarda tokoferol</w:t>
      </w:r>
      <w:r w:rsidR="003C79C9">
        <w:rPr>
          <w:rFonts w:ascii="Times New Roman" w:hAnsi="Times New Roman" w:cs="Times New Roman"/>
          <w:sz w:val="24"/>
          <w:szCs w:val="24"/>
        </w:rPr>
        <w:t xml:space="preserve"> içeren chia tohumu tüketmektir</w:t>
      </w:r>
      <w:r>
        <w:rPr>
          <w:rFonts w:ascii="Times New Roman" w:hAnsi="Times New Roman" w:cs="Times New Roman"/>
          <w:sz w:val="24"/>
          <w:szCs w:val="24"/>
        </w:rPr>
        <w:t xml:space="preserve"> </w:t>
      </w:r>
      <w:r w:rsidR="003C79C9">
        <w:rPr>
          <w:rFonts w:ascii="Times New Roman" w:hAnsi="Times New Roman" w:cs="Times New Roman"/>
          <w:sz w:val="24"/>
          <w:szCs w:val="24"/>
        </w:rPr>
        <w:t>( Koç, 2016).</w:t>
      </w:r>
    </w:p>
    <w:p w:rsidR="00950F5B" w:rsidRDefault="00950F5B" w:rsidP="000C2405">
      <w:pPr>
        <w:spacing w:after="0" w:line="360" w:lineRule="auto"/>
        <w:jc w:val="both"/>
        <w:rPr>
          <w:rFonts w:ascii="Times New Roman" w:hAnsi="Times New Roman" w:cs="Times New Roman"/>
          <w:sz w:val="24"/>
          <w:szCs w:val="24"/>
        </w:rPr>
      </w:pPr>
    </w:p>
    <w:p w:rsidR="00853592" w:rsidRDefault="003C79C9" w:rsidP="008F026B">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Chia tohumu yapısında fenolik bileşiklerde bulundurur. Bu fenolik bileşikler klorojenik asit, </w:t>
      </w:r>
      <w:r w:rsidR="00DD293C">
        <w:rPr>
          <w:rFonts w:ascii="Times New Roman" w:hAnsi="Times New Roman" w:cs="Times New Roman"/>
          <w:sz w:val="24"/>
          <w:szCs w:val="24"/>
        </w:rPr>
        <w:t xml:space="preserve">kafeik asit, kuersetin </w:t>
      </w:r>
      <w:r w:rsidRPr="003C79C9">
        <w:rPr>
          <w:rFonts w:ascii="Times New Roman" w:hAnsi="Times New Roman" w:cs="Times New Roman"/>
          <w:sz w:val="24"/>
          <w:szCs w:val="24"/>
        </w:rPr>
        <w:t>ve kaemferol</w:t>
      </w:r>
      <w:r>
        <w:rPr>
          <w:rFonts w:ascii="Times New Roman" w:hAnsi="Times New Roman" w:cs="Times New Roman"/>
          <w:sz w:val="24"/>
          <w:szCs w:val="24"/>
        </w:rPr>
        <w:t xml:space="preserve"> olarak sıralanabilir. Yüksek ora</w:t>
      </w:r>
      <w:r w:rsidR="00DD293C">
        <w:rPr>
          <w:rFonts w:ascii="Times New Roman" w:hAnsi="Times New Roman" w:cs="Times New Roman"/>
          <w:sz w:val="24"/>
          <w:szCs w:val="24"/>
        </w:rPr>
        <w:t xml:space="preserve">nda fenolik bileşik bulunduran </w:t>
      </w:r>
      <w:r>
        <w:rPr>
          <w:rFonts w:ascii="Times New Roman" w:hAnsi="Times New Roman" w:cs="Times New Roman"/>
          <w:sz w:val="24"/>
          <w:szCs w:val="24"/>
        </w:rPr>
        <w:t xml:space="preserve">chia tohumu </w:t>
      </w:r>
      <w:r w:rsidR="004D70BF">
        <w:rPr>
          <w:rFonts w:ascii="Times New Roman" w:hAnsi="Times New Roman" w:cs="Times New Roman"/>
          <w:sz w:val="24"/>
          <w:szCs w:val="24"/>
        </w:rPr>
        <w:t>C</w:t>
      </w:r>
      <w:r>
        <w:rPr>
          <w:rFonts w:ascii="Times New Roman" w:hAnsi="Times New Roman" w:cs="Times New Roman"/>
          <w:sz w:val="24"/>
          <w:szCs w:val="24"/>
        </w:rPr>
        <w:t xml:space="preserve"> vitamini ve ferulik asitten daha fazla antioksidan etkiye sahiptir</w:t>
      </w:r>
      <w:r w:rsidR="00C96AFA">
        <w:rPr>
          <w:rFonts w:ascii="Times New Roman" w:hAnsi="Times New Roman" w:cs="Times New Roman"/>
          <w:sz w:val="24"/>
          <w:szCs w:val="24"/>
        </w:rPr>
        <w:t xml:space="preserve"> </w:t>
      </w:r>
      <w:r w:rsidRPr="003C79C9">
        <w:rPr>
          <w:rFonts w:ascii="Times New Roman" w:hAnsi="Times New Roman" w:cs="Times New Roman"/>
          <w:sz w:val="24"/>
          <w:szCs w:val="24"/>
        </w:rPr>
        <w:t>(Özbek ve Yeşilçubuk, 2018).</w:t>
      </w:r>
      <w:bookmarkStart w:id="24" w:name="_Toc120652030"/>
      <w:bookmarkStart w:id="25" w:name="_Toc120652155"/>
      <w:r w:rsidR="00AF3642">
        <w:rPr>
          <w:rFonts w:ascii="Times New Roman" w:hAnsi="Times New Roman" w:cs="Times New Roman"/>
          <w:sz w:val="24"/>
          <w:szCs w:val="24"/>
        </w:rPr>
        <w:t xml:space="preserve"> Chia </w:t>
      </w:r>
      <w:r w:rsidR="004E5101" w:rsidRPr="008F026B">
        <w:rPr>
          <w:rFonts w:ascii="Times New Roman" w:hAnsi="Times New Roman" w:cs="Times New Roman"/>
          <w:sz w:val="24"/>
          <w:szCs w:val="24"/>
        </w:rPr>
        <w:t xml:space="preserve">tohumunun yapısındaki </w:t>
      </w:r>
      <w:r w:rsidR="004F23F9" w:rsidRPr="008F026B">
        <w:rPr>
          <w:rFonts w:ascii="Times New Roman" w:hAnsi="Times New Roman" w:cs="Times New Roman"/>
          <w:sz w:val="24"/>
          <w:szCs w:val="24"/>
        </w:rPr>
        <w:t>fenolik bileşikler,</w:t>
      </w:r>
      <w:r w:rsidR="004E5101" w:rsidRPr="008F026B">
        <w:rPr>
          <w:rFonts w:ascii="Times New Roman" w:hAnsi="Times New Roman" w:cs="Times New Roman"/>
          <w:sz w:val="24"/>
          <w:szCs w:val="24"/>
        </w:rPr>
        <w:t xml:space="preserve"> insan vücudundaki </w:t>
      </w:r>
      <w:r w:rsidR="004F23F9" w:rsidRPr="008F026B">
        <w:rPr>
          <w:rFonts w:ascii="Times New Roman" w:hAnsi="Times New Roman" w:cs="Times New Roman"/>
          <w:sz w:val="24"/>
          <w:szCs w:val="24"/>
        </w:rPr>
        <w:t>oksidatif dengenin</w:t>
      </w:r>
      <w:r w:rsidR="009F765D" w:rsidRPr="008F026B">
        <w:rPr>
          <w:rFonts w:ascii="Times New Roman" w:hAnsi="Times New Roman" w:cs="Times New Roman"/>
          <w:b/>
          <w:sz w:val="24"/>
          <w:szCs w:val="24"/>
        </w:rPr>
        <w:t xml:space="preserve"> </w:t>
      </w:r>
      <w:r w:rsidR="004E5101" w:rsidRPr="008F026B">
        <w:rPr>
          <w:rFonts w:ascii="Times New Roman" w:hAnsi="Times New Roman" w:cs="Times New Roman"/>
          <w:sz w:val="24"/>
          <w:szCs w:val="24"/>
        </w:rPr>
        <w:t xml:space="preserve">korunmasını sağlar. Bu sayede </w:t>
      </w:r>
      <w:r w:rsidR="004E5101" w:rsidRPr="00E165EF">
        <w:rPr>
          <w:rFonts w:ascii="Times New Roman" w:hAnsi="Times New Roman" w:cs="Times New Roman"/>
          <w:sz w:val="24"/>
          <w:szCs w:val="24"/>
        </w:rPr>
        <w:t xml:space="preserve">kalp-damar </w:t>
      </w:r>
      <w:r w:rsidR="004F23F9" w:rsidRPr="00E165EF">
        <w:rPr>
          <w:rFonts w:ascii="Times New Roman" w:hAnsi="Times New Roman" w:cs="Times New Roman"/>
          <w:sz w:val="24"/>
          <w:szCs w:val="24"/>
        </w:rPr>
        <w:t>hastalıklar</w:t>
      </w:r>
      <w:r w:rsidR="00C62CF0" w:rsidRPr="00E165EF">
        <w:rPr>
          <w:rFonts w:ascii="Times New Roman" w:hAnsi="Times New Roman" w:cs="Times New Roman"/>
          <w:sz w:val="24"/>
          <w:szCs w:val="24"/>
        </w:rPr>
        <w:t>ı</w:t>
      </w:r>
      <w:r w:rsidR="00A67E1B" w:rsidRPr="00E165EF">
        <w:rPr>
          <w:rFonts w:ascii="Times New Roman" w:hAnsi="Times New Roman" w:cs="Times New Roman"/>
          <w:sz w:val="24"/>
          <w:szCs w:val="24"/>
        </w:rPr>
        <w:t>, kanser, diyabet gibi hastalıklarla</w:t>
      </w:r>
      <w:r w:rsidR="00A67E1B" w:rsidRPr="008F026B">
        <w:rPr>
          <w:rFonts w:ascii="Times New Roman" w:hAnsi="Times New Roman" w:cs="Times New Roman"/>
          <w:sz w:val="24"/>
          <w:szCs w:val="24"/>
        </w:rPr>
        <w:t xml:space="preserve"> mücadele de önemli rol oynar</w:t>
      </w:r>
      <w:r w:rsidR="004F23F9" w:rsidRPr="008F026B">
        <w:rPr>
          <w:rFonts w:ascii="Times New Roman" w:hAnsi="Times New Roman" w:cs="Times New Roman"/>
          <w:sz w:val="24"/>
          <w:szCs w:val="24"/>
        </w:rPr>
        <w:t xml:space="preserve">. </w:t>
      </w:r>
      <w:r w:rsidR="00C62CF0" w:rsidRPr="008F026B">
        <w:rPr>
          <w:rFonts w:ascii="Times New Roman" w:hAnsi="Times New Roman" w:cs="Times New Roman"/>
          <w:sz w:val="24"/>
          <w:szCs w:val="24"/>
        </w:rPr>
        <w:t>Gallik asit</w:t>
      </w:r>
      <w:r w:rsidR="004F23F9" w:rsidRPr="008F026B">
        <w:rPr>
          <w:rFonts w:ascii="Times New Roman" w:hAnsi="Times New Roman" w:cs="Times New Roman"/>
          <w:sz w:val="24"/>
          <w:szCs w:val="24"/>
        </w:rPr>
        <w:t xml:space="preserve">, </w:t>
      </w:r>
      <w:r w:rsidR="00A67E1B" w:rsidRPr="008F026B">
        <w:rPr>
          <w:rFonts w:ascii="Times New Roman" w:hAnsi="Times New Roman" w:cs="Times New Roman"/>
          <w:sz w:val="24"/>
          <w:szCs w:val="24"/>
        </w:rPr>
        <w:t>Kaempferol</w:t>
      </w:r>
      <w:r w:rsidR="004F23F9" w:rsidRPr="008F026B">
        <w:rPr>
          <w:rFonts w:ascii="Times New Roman" w:hAnsi="Times New Roman" w:cs="Times New Roman"/>
          <w:sz w:val="24"/>
          <w:szCs w:val="24"/>
        </w:rPr>
        <w:t xml:space="preserve"> ve </w:t>
      </w:r>
      <w:r w:rsidR="00A67E1B" w:rsidRPr="008F026B">
        <w:rPr>
          <w:rFonts w:ascii="Times New Roman" w:hAnsi="Times New Roman" w:cs="Times New Roman"/>
          <w:sz w:val="24"/>
          <w:szCs w:val="24"/>
        </w:rPr>
        <w:t>Rosmarinik asit</w:t>
      </w:r>
      <w:r w:rsidR="004E5101" w:rsidRPr="008F026B">
        <w:rPr>
          <w:rFonts w:ascii="Times New Roman" w:hAnsi="Times New Roman" w:cs="Times New Roman"/>
          <w:sz w:val="24"/>
          <w:szCs w:val="24"/>
        </w:rPr>
        <w:t xml:space="preserve"> </w:t>
      </w:r>
      <w:r w:rsidR="00A67E1B" w:rsidRPr="008F026B">
        <w:rPr>
          <w:rFonts w:ascii="Times New Roman" w:hAnsi="Times New Roman" w:cs="Times New Roman"/>
          <w:sz w:val="24"/>
          <w:szCs w:val="24"/>
        </w:rPr>
        <w:t xml:space="preserve">gibi fenolik bileşikler yüksek </w:t>
      </w:r>
      <w:r w:rsidR="004F23F9" w:rsidRPr="008F026B">
        <w:rPr>
          <w:rFonts w:ascii="Times New Roman" w:hAnsi="Times New Roman" w:cs="Times New Roman"/>
          <w:sz w:val="24"/>
          <w:szCs w:val="24"/>
        </w:rPr>
        <w:t>antioks</w:t>
      </w:r>
      <w:r w:rsidR="00A67E1B" w:rsidRPr="008F026B">
        <w:rPr>
          <w:rFonts w:ascii="Times New Roman" w:hAnsi="Times New Roman" w:cs="Times New Roman"/>
          <w:sz w:val="24"/>
          <w:szCs w:val="24"/>
        </w:rPr>
        <w:t>idan özellik göstermektedir</w:t>
      </w:r>
      <w:r w:rsidR="004F23F9" w:rsidRPr="008F026B">
        <w:rPr>
          <w:rFonts w:ascii="Times New Roman" w:hAnsi="Times New Roman" w:cs="Times New Roman"/>
          <w:sz w:val="24"/>
          <w:szCs w:val="24"/>
        </w:rPr>
        <w:t xml:space="preserve"> (Yurt ve Gezer, 2018)</w:t>
      </w:r>
      <w:bookmarkEnd w:id="24"/>
      <w:bookmarkEnd w:id="25"/>
      <w:r w:rsidR="00F31782">
        <w:rPr>
          <w:rFonts w:ascii="Times New Roman" w:hAnsi="Times New Roman" w:cs="Times New Roman"/>
          <w:sz w:val="24"/>
          <w:szCs w:val="24"/>
        </w:rPr>
        <w:t>.</w:t>
      </w:r>
    </w:p>
    <w:p w:rsidR="00F31782" w:rsidRPr="0054738C" w:rsidRDefault="00F31782" w:rsidP="0054738C">
      <w:pPr>
        <w:spacing w:after="0" w:line="360" w:lineRule="auto"/>
        <w:rPr>
          <w:rFonts w:ascii="Times New Roman" w:hAnsi="Times New Roman" w:cs="Times New Roman"/>
          <w:sz w:val="24"/>
          <w:szCs w:val="24"/>
        </w:rPr>
      </w:pPr>
    </w:p>
    <w:p w:rsidR="00F1030C" w:rsidRDefault="00F1030C" w:rsidP="00F1030C">
      <w:pPr>
        <w:pStyle w:val="ResimYazs"/>
        <w:keepNext/>
        <w:spacing w:before="0" w:after="0"/>
        <w:jc w:val="both"/>
        <w:rPr>
          <w:b w:val="0"/>
          <w:noProof/>
          <w:sz w:val="20"/>
          <w:szCs w:val="20"/>
        </w:rPr>
      </w:pPr>
      <w:r w:rsidRPr="00F1030C">
        <w:rPr>
          <w:b w:val="0"/>
          <w:sz w:val="20"/>
          <w:szCs w:val="20"/>
        </w:rPr>
        <w:t xml:space="preserve">Tablo </w:t>
      </w:r>
      <w:r w:rsidRPr="00F1030C">
        <w:rPr>
          <w:b w:val="0"/>
          <w:sz w:val="20"/>
          <w:szCs w:val="20"/>
        </w:rPr>
        <w:fldChar w:fldCharType="begin"/>
      </w:r>
      <w:r w:rsidRPr="00F1030C">
        <w:rPr>
          <w:b w:val="0"/>
          <w:sz w:val="20"/>
          <w:szCs w:val="20"/>
        </w:rPr>
        <w:instrText xml:space="preserve"> STYLEREF 1 \s </w:instrText>
      </w:r>
      <w:r w:rsidRPr="00F1030C">
        <w:rPr>
          <w:b w:val="0"/>
          <w:sz w:val="20"/>
          <w:szCs w:val="20"/>
        </w:rPr>
        <w:fldChar w:fldCharType="separate"/>
      </w:r>
      <w:r w:rsidR="00725EDE">
        <w:rPr>
          <w:b w:val="0"/>
          <w:noProof/>
          <w:sz w:val="20"/>
          <w:szCs w:val="20"/>
        </w:rPr>
        <w:t>1</w:t>
      </w:r>
      <w:r w:rsidRPr="00F1030C">
        <w:rPr>
          <w:b w:val="0"/>
          <w:sz w:val="20"/>
          <w:szCs w:val="20"/>
        </w:rPr>
        <w:fldChar w:fldCharType="end"/>
      </w:r>
      <w:r w:rsidRPr="00F1030C">
        <w:rPr>
          <w:b w:val="0"/>
          <w:sz w:val="20"/>
          <w:szCs w:val="20"/>
        </w:rPr>
        <w:t>.</w:t>
      </w:r>
      <w:r>
        <w:rPr>
          <w:b w:val="0"/>
          <w:sz w:val="20"/>
          <w:szCs w:val="20"/>
        </w:rPr>
        <w:t>1.2.</w:t>
      </w:r>
      <w:r w:rsidRPr="00F1030C">
        <w:rPr>
          <w:b w:val="0"/>
          <w:noProof/>
          <w:sz w:val="20"/>
          <w:szCs w:val="20"/>
        </w:rPr>
        <w:t xml:space="preserve"> Chia tohumunda bulunan fenolik bileşen kompozisyonu (Yurt ve Gezer 2018)</w:t>
      </w:r>
    </w:p>
    <w:p w:rsidR="00F1030C" w:rsidRPr="00F1030C" w:rsidRDefault="00F1030C" w:rsidP="00F1030C">
      <w:pPr>
        <w:spacing w:after="0" w:line="360" w:lineRule="auto"/>
        <w:rPr>
          <w:rFonts w:ascii="Times New Roman" w:hAnsi="Times New Roman" w:cs="Times New Roman"/>
          <w:sz w:val="24"/>
          <w:szCs w:val="24"/>
        </w:rPr>
      </w:pPr>
    </w:p>
    <w:tbl>
      <w:tblPr>
        <w:tblStyle w:val="TabloKlavuzu2"/>
        <w:tblW w:w="0" w:type="auto"/>
        <w:jc w:val="center"/>
        <w:tblLook w:val="04A0" w:firstRow="1" w:lastRow="0" w:firstColumn="1" w:lastColumn="0" w:noHBand="0" w:noVBand="1"/>
      </w:tblPr>
      <w:tblGrid>
        <w:gridCol w:w="4289"/>
        <w:gridCol w:w="3077"/>
      </w:tblGrid>
      <w:tr w:rsidR="00AD47B8" w:rsidRPr="00AD47B8" w:rsidTr="00CE0CFF">
        <w:trPr>
          <w:trHeight w:val="446"/>
          <w:jc w:val="center"/>
        </w:trPr>
        <w:tc>
          <w:tcPr>
            <w:tcW w:w="4289"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b/>
                <w:sz w:val="20"/>
                <w:szCs w:val="20"/>
              </w:rPr>
              <w:t xml:space="preserve">Bileşenler  </w:t>
            </w:r>
          </w:p>
        </w:tc>
        <w:tc>
          <w:tcPr>
            <w:tcW w:w="3076"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ind w:left="2"/>
              <w:rPr>
                <w:rFonts w:ascii="Times New Roman" w:eastAsia="Calibri" w:hAnsi="Times New Roman" w:cs="Times New Roman"/>
                <w:sz w:val="20"/>
                <w:szCs w:val="20"/>
              </w:rPr>
            </w:pPr>
            <w:r w:rsidRPr="00AD47B8">
              <w:rPr>
                <w:rFonts w:ascii="Times New Roman" w:eastAsia="Calibri" w:hAnsi="Times New Roman" w:cs="Times New Roman"/>
                <w:b/>
                <w:sz w:val="20"/>
                <w:szCs w:val="20"/>
              </w:rPr>
              <w:t xml:space="preserve">mg/g tohum  </w:t>
            </w:r>
          </w:p>
        </w:tc>
      </w:tr>
      <w:tr w:rsidR="00AD47B8" w:rsidRPr="00AD47B8" w:rsidTr="00CE0CFF">
        <w:trPr>
          <w:trHeight w:val="446"/>
          <w:jc w:val="center"/>
        </w:trPr>
        <w:tc>
          <w:tcPr>
            <w:tcW w:w="7366" w:type="dxa"/>
            <w:gridSpan w:val="2"/>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Fenolik asitler  </w:t>
            </w:r>
          </w:p>
        </w:tc>
      </w:tr>
      <w:tr w:rsidR="00AD47B8" w:rsidRPr="00AD47B8" w:rsidTr="00CE0CFF">
        <w:trPr>
          <w:trHeight w:val="446"/>
          <w:jc w:val="center"/>
        </w:trPr>
        <w:tc>
          <w:tcPr>
            <w:tcW w:w="4289"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Gallik asit  </w:t>
            </w:r>
          </w:p>
        </w:tc>
        <w:tc>
          <w:tcPr>
            <w:tcW w:w="3076"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ind w:left="2"/>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0,0115  </w:t>
            </w:r>
          </w:p>
        </w:tc>
      </w:tr>
      <w:tr w:rsidR="00AD47B8" w:rsidRPr="00AD47B8" w:rsidTr="00CE0CFF">
        <w:trPr>
          <w:trHeight w:val="446"/>
          <w:jc w:val="center"/>
        </w:trPr>
        <w:tc>
          <w:tcPr>
            <w:tcW w:w="4289"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Kafeik asit  </w:t>
            </w:r>
          </w:p>
        </w:tc>
        <w:tc>
          <w:tcPr>
            <w:tcW w:w="3076"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ind w:left="2"/>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0,027-0,086  </w:t>
            </w:r>
          </w:p>
        </w:tc>
      </w:tr>
      <w:tr w:rsidR="00AD47B8" w:rsidRPr="00AD47B8" w:rsidTr="00CE0CFF">
        <w:trPr>
          <w:trHeight w:val="446"/>
          <w:jc w:val="center"/>
        </w:trPr>
        <w:tc>
          <w:tcPr>
            <w:tcW w:w="4289"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Klorojenik asit  </w:t>
            </w:r>
          </w:p>
        </w:tc>
        <w:tc>
          <w:tcPr>
            <w:tcW w:w="3076"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ind w:left="2"/>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0,013-0,074  </w:t>
            </w:r>
          </w:p>
        </w:tc>
      </w:tr>
      <w:tr w:rsidR="00AD47B8" w:rsidRPr="00AD47B8" w:rsidTr="00CE0CFF">
        <w:trPr>
          <w:trHeight w:val="446"/>
          <w:jc w:val="center"/>
        </w:trPr>
        <w:tc>
          <w:tcPr>
            <w:tcW w:w="4289"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Rosmarinik asit  </w:t>
            </w:r>
          </w:p>
        </w:tc>
        <w:tc>
          <w:tcPr>
            <w:tcW w:w="3076"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ind w:left="2"/>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0,9267  </w:t>
            </w:r>
          </w:p>
        </w:tc>
      </w:tr>
      <w:tr w:rsidR="00AD47B8" w:rsidRPr="00AD47B8" w:rsidTr="00CE0CFF">
        <w:trPr>
          <w:trHeight w:val="446"/>
          <w:jc w:val="center"/>
        </w:trPr>
        <w:tc>
          <w:tcPr>
            <w:tcW w:w="7366" w:type="dxa"/>
            <w:gridSpan w:val="2"/>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Esterler  </w:t>
            </w:r>
          </w:p>
        </w:tc>
      </w:tr>
      <w:tr w:rsidR="00AD47B8" w:rsidRPr="00752D97" w:rsidTr="00CE0CFF">
        <w:trPr>
          <w:trHeight w:val="446"/>
          <w:jc w:val="center"/>
        </w:trPr>
        <w:tc>
          <w:tcPr>
            <w:tcW w:w="4289"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Protokateşik etil esterleri  </w:t>
            </w:r>
          </w:p>
        </w:tc>
        <w:tc>
          <w:tcPr>
            <w:tcW w:w="3076" w:type="dxa"/>
            <w:tcBorders>
              <w:top w:val="single" w:sz="4" w:space="0" w:color="000000"/>
              <w:left w:val="single" w:sz="4" w:space="0" w:color="000000"/>
              <w:bottom w:val="single" w:sz="4" w:space="0" w:color="000000"/>
              <w:right w:val="single" w:sz="4" w:space="0" w:color="000000"/>
            </w:tcBorders>
          </w:tcPr>
          <w:p w:rsidR="00AD47B8" w:rsidRPr="00AD47B8" w:rsidRDefault="00AD47B8" w:rsidP="00AD47B8">
            <w:pPr>
              <w:ind w:left="2"/>
              <w:rPr>
                <w:rFonts w:ascii="Times New Roman" w:eastAsia="Calibri" w:hAnsi="Times New Roman" w:cs="Times New Roman"/>
                <w:sz w:val="20"/>
                <w:szCs w:val="20"/>
              </w:rPr>
            </w:pPr>
            <w:r w:rsidRPr="00AD47B8">
              <w:rPr>
                <w:rFonts w:ascii="Times New Roman" w:eastAsia="Calibri" w:hAnsi="Times New Roman" w:cs="Times New Roman"/>
                <w:sz w:val="20"/>
                <w:szCs w:val="20"/>
              </w:rPr>
              <w:t xml:space="preserve">0,7471  </w:t>
            </w:r>
          </w:p>
        </w:tc>
      </w:tr>
    </w:tbl>
    <w:p w:rsidR="00AD47B8" w:rsidRDefault="00AD47B8" w:rsidP="000C569D">
      <w:pPr>
        <w:pStyle w:val="Balk2"/>
        <w:numPr>
          <w:ilvl w:val="0"/>
          <w:numId w:val="0"/>
        </w:numPr>
      </w:pPr>
      <w:bookmarkStart w:id="26" w:name="_Toc120659823"/>
      <w:bookmarkEnd w:id="22"/>
    </w:p>
    <w:p w:rsidR="00511F0A" w:rsidRPr="00511F0A" w:rsidRDefault="00511F0A" w:rsidP="00511F0A"/>
    <w:p w:rsidR="00D53F45" w:rsidRDefault="00D53F45" w:rsidP="00D53F45">
      <w:pPr>
        <w:pStyle w:val="ResimYazs"/>
        <w:keepNext/>
        <w:spacing w:before="0" w:after="0"/>
        <w:jc w:val="left"/>
        <w:rPr>
          <w:b w:val="0"/>
          <w:sz w:val="20"/>
          <w:szCs w:val="20"/>
        </w:rPr>
      </w:pPr>
      <w:r w:rsidRPr="009F765D">
        <w:rPr>
          <w:b w:val="0"/>
          <w:sz w:val="20"/>
          <w:szCs w:val="20"/>
        </w:rPr>
        <w:lastRenderedPageBreak/>
        <w:t xml:space="preserve">Tablo </w:t>
      </w:r>
      <w:r w:rsidR="006B7792">
        <w:rPr>
          <w:b w:val="0"/>
          <w:sz w:val="20"/>
          <w:szCs w:val="20"/>
        </w:rPr>
        <w:t>1.1</w:t>
      </w:r>
      <w:r>
        <w:rPr>
          <w:b w:val="0"/>
          <w:sz w:val="20"/>
          <w:szCs w:val="20"/>
        </w:rPr>
        <w:t xml:space="preserve">.2. (Devam): </w:t>
      </w:r>
      <w:r w:rsidRPr="009F765D">
        <w:rPr>
          <w:b w:val="0"/>
          <w:sz w:val="20"/>
          <w:szCs w:val="20"/>
        </w:rPr>
        <w:t>Chia tohumunda bulunan fenolik bileşen kompozisyonu (Yurt ve Gezer 2018)</w:t>
      </w:r>
    </w:p>
    <w:p w:rsidR="00AD47B8" w:rsidRPr="00D53F45" w:rsidRDefault="00AD47B8" w:rsidP="00AD47B8">
      <w:pPr>
        <w:rPr>
          <w:rFonts w:ascii="Times New Roman" w:hAnsi="Times New Roman" w:cs="Times New Roman"/>
          <w:sz w:val="24"/>
          <w:szCs w:val="24"/>
        </w:rPr>
      </w:pPr>
    </w:p>
    <w:tbl>
      <w:tblPr>
        <w:tblStyle w:val="TabloKlavuzu"/>
        <w:tblW w:w="0" w:type="auto"/>
        <w:jc w:val="center"/>
        <w:tblLook w:val="04A0" w:firstRow="1" w:lastRow="0" w:firstColumn="1" w:lastColumn="0" w:noHBand="0" w:noVBand="1"/>
      </w:tblPr>
      <w:tblGrid>
        <w:gridCol w:w="4287"/>
        <w:gridCol w:w="2987"/>
      </w:tblGrid>
      <w:tr w:rsidR="00D53F45" w:rsidRPr="009F765D" w:rsidTr="00D53F45">
        <w:trPr>
          <w:trHeight w:val="450"/>
          <w:jc w:val="center"/>
        </w:trPr>
        <w:tc>
          <w:tcPr>
            <w:tcW w:w="4287" w:type="dxa"/>
          </w:tcPr>
          <w:p w:rsidR="00D53F45" w:rsidRPr="009F765D" w:rsidRDefault="00D53F45" w:rsidP="00EC29DE">
            <w:pPr>
              <w:rPr>
                <w:rFonts w:ascii="Times New Roman" w:hAnsi="Times New Roman" w:cs="Times New Roman"/>
                <w:sz w:val="20"/>
                <w:szCs w:val="20"/>
              </w:rPr>
            </w:pPr>
            <w:r w:rsidRPr="009F765D">
              <w:rPr>
                <w:rFonts w:ascii="Times New Roman" w:hAnsi="Times New Roman" w:cs="Times New Roman"/>
                <w:sz w:val="20"/>
                <w:szCs w:val="20"/>
              </w:rPr>
              <w:t xml:space="preserve">izoflovanlar </w:t>
            </w:r>
          </w:p>
        </w:tc>
        <w:tc>
          <w:tcPr>
            <w:tcW w:w="2987" w:type="dxa"/>
          </w:tcPr>
          <w:p w:rsidR="00D53F45" w:rsidRPr="009F765D" w:rsidRDefault="00D53F45" w:rsidP="00EC29DE">
            <w:pPr>
              <w:spacing w:line="259" w:lineRule="auto"/>
              <w:rPr>
                <w:rFonts w:ascii="Times New Roman" w:hAnsi="Times New Roman" w:cs="Times New Roman"/>
                <w:sz w:val="20"/>
                <w:szCs w:val="20"/>
              </w:rPr>
            </w:pPr>
          </w:p>
        </w:tc>
      </w:tr>
      <w:tr w:rsidR="00D53F45" w:rsidRPr="009F765D" w:rsidTr="00D53F45">
        <w:trPr>
          <w:trHeight w:val="451"/>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Daistein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w:t>
            </w:r>
            <w:r w:rsidRPr="009F765D">
              <w:rPr>
                <w:rFonts w:ascii="Times New Roman" w:hAnsi="Times New Roman" w:cs="Times New Roman"/>
                <w:sz w:val="20"/>
                <w:szCs w:val="20"/>
              </w:rPr>
              <w:t xml:space="preserve">0066  </w:t>
            </w:r>
          </w:p>
        </w:tc>
      </w:tr>
      <w:tr w:rsidR="00D53F45" w:rsidRPr="009F765D" w:rsidTr="00D53F45">
        <w:trPr>
          <w:trHeight w:val="451"/>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Glisitin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w:t>
            </w:r>
            <w:r w:rsidRPr="009F765D">
              <w:rPr>
                <w:rFonts w:ascii="Times New Roman" w:hAnsi="Times New Roman" w:cs="Times New Roman"/>
                <w:sz w:val="20"/>
                <w:szCs w:val="20"/>
              </w:rPr>
              <w:t xml:space="preserve">0014  </w:t>
            </w:r>
          </w:p>
        </w:tc>
      </w:tr>
      <w:tr w:rsidR="00D53F45" w:rsidRPr="009F765D" w:rsidTr="00D53F45">
        <w:trPr>
          <w:trHeight w:val="449"/>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Geniştin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w:t>
            </w:r>
            <w:r w:rsidRPr="009F765D">
              <w:rPr>
                <w:rFonts w:ascii="Times New Roman" w:hAnsi="Times New Roman" w:cs="Times New Roman"/>
                <w:sz w:val="20"/>
                <w:szCs w:val="20"/>
              </w:rPr>
              <w:t xml:space="preserve">0034  </w:t>
            </w:r>
          </w:p>
        </w:tc>
      </w:tr>
      <w:tr w:rsidR="00D53F45" w:rsidRPr="009F765D" w:rsidTr="00D53F45">
        <w:trPr>
          <w:trHeight w:val="451"/>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Glisitin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w:t>
            </w:r>
            <w:r w:rsidRPr="009F765D">
              <w:rPr>
                <w:rFonts w:ascii="Times New Roman" w:hAnsi="Times New Roman" w:cs="Times New Roman"/>
                <w:sz w:val="20"/>
                <w:szCs w:val="20"/>
              </w:rPr>
              <w:t xml:space="preserve">0005  </w:t>
            </w:r>
          </w:p>
        </w:tc>
      </w:tr>
      <w:tr w:rsidR="00D53F45" w:rsidRPr="009F765D" w:rsidTr="00D53F45">
        <w:trPr>
          <w:trHeight w:val="451"/>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Genistein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w:t>
            </w:r>
            <w:r w:rsidRPr="009F765D">
              <w:rPr>
                <w:rFonts w:ascii="Times New Roman" w:hAnsi="Times New Roman" w:cs="Times New Roman"/>
                <w:sz w:val="20"/>
                <w:szCs w:val="20"/>
              </w:rPr>
              <w:t xml:space="preserve">0051  </w:t>
            </w:r>
          </w:p>
        </w:tc>
      </w:tr>
      <w:tr w:rsidR="00D53F45" w:rsidRPr="009F765D" w:rsidTr="00D53F45">
        <w:trPr>
          <w:trHeight w:val="449"/>
          <w:jc w:val="center"/>
        </w:trPr>
        <w:tc>
          <w:tcPr>
            <w:tcW w:w="4287" w:type="dxa"/>
          </w:tcPr>
          <w:p w:rsidR="00D53F45" w:rsidRPr="009F765D" w:rsidRDefault="00D53F45" w:rsidP="00EC29DE">
            <w:pPr>
              <w:rPr>
                <w:rFonts w:ascii="Times New Roman" w:hAnsi="Times New Roman" w:cs="Times New Roman"/>
                <w:sz w:val="20"/>
                <w:szCs w:val="20"/>
              </w:rPr>
            </w:pPr>
            <w:r w:rsidRPr="009F765D">
              <w:rPr>
                <w:rFonts w:ascii="Times New Roman" w:hAnsi="Times New Roman" w:cs="Times New Roman"/>
                <w:sz w:val="20"/>
                <w:szCs w:val="20"/>
              </w:rPr>
              <w:t xml:space="preserve">Flavanoller </w:t>
            </w:r>
          </w:p>
        </w:tc>
        <w:tc>
          <w:tcPr>
            <w:tcW w:w="2987" w:type="dxa"/>
          </w:tcPr>
          <w:p w:rsidR="00D53F45" w:rsidRPr="009F765D" w:rsidRDefault="00D53F45" w:rsidP="00EC29DE">
            <w:pPr>
              <w:spacing w:line="259" w:lineRule="auto"/>
              <w:rPr>
                <w:rFonts w:ascii="Times New Roman" w:hAnsi="Times New Roman" w:cs="Times New Roman"/>
                <w:sz w:val="20"/>
                <w:szCs w:val="20"/>
              </w:rPr>
            </w:pPr>
          </w:p>
        </w:tc>
      </w:tr>
      <w:tr w:rsidR="00D53F45" w:rsidRPr="009F765D" w:rsidTr="00D53F45">
        <w:trPr>
          <w:trHeight w:val="451"/>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Kuarsetin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0,0181-0,</w:t>
            </w:r>
            <w:r w:rsidRPr="009F765D">
              <w:rPr>
                <w:rFonts w:ascii="Times New Roman" w:hAnsi="Times New Roman" w:cs="Times New Roman"/>
                <w:sz w:val="20"/>
                <w:szCs w:val="20"/>
              </w:rPr>
              <w:t xml:space="preserve">209  </w:t>
            </w:r>
          </w:p>
        </w:tc>
      </w:tr>
      <w:tr w:rsidR="00D53F45" w:rsidRPr="009F765D" w:rsidTr="00D53F45">
        <w:trPr>
          <w:trHeight w:val="449"/>
          <w:jc w:val="center"/>
        </w:trPr>
        <w:tc>
          <w:tcPr>
            <w:tcW w:w="4287" w:type="dxa"/>
          </w:tcPr>
          <w:p w:rsidR="00D53F45" w:rsidRPr="009F765D" w:rsidRDefault="00D53F45" w:rsidP="00EC29DE">
            <w:pPr>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Kaempferol </w:t>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0,0057-0,</w:t>
            </w:r>
            <w:r w:rsidRPr="009F765D">
              <w:rPr>
                <w:rFonts w:ascii="Times New Roman" w:hAnsi="Times New Roman" w:cs="Times New Roman"/>
                <w:sz w:val="20"/>
                <w:szCs w:val="20"/>
              </w:rPr>
              <w:t xml:space="preserve">0435  </w:t>
            </w:r>
          </w:p>
        </w:tc>
      </w:tr>
      <w:tr w:rsidR="00D53F45" w:rsidRPr="009F765D" w:rsidTr="00D53F45">
        <w:trPr>
          <w:trHeight w:val="451"/>
          <w:jc w:val="center"/>
        </w:trPr>
        <w:tc>
          <w:tcPr>
            <w:tcW w:w="4287" w:type="dxa"/>
          </w:tcPr>
          <w:p w:rsidR="00D53F45" w:rsidRPr="009F765D" w:rsidRDefault="00D53F45" w:rsidP="00EC29DE">
            <w:pPr>
              <w:tabs>
                <w:tab w:val="left" w:pos="1185"/>
              </w:tabs>
              <w:spacing w:line="259" w:lineRule="auto"/>
              <w:rPr>
                <w:rFonts w:ascii="Times New Roman" w:hAnsi="Times New Roman" w:cs="Times New Roman"/>
                <w:sz w:val="20"/>
                <w:szCs w:val="20"/>
              </w:rPr>
            </w:pPr>
            <w:r w:rsidRPr="009F765D">
              <w:rPr>
                <w:rFonts w:ascii="Times New Roman" w:hAnsi="Times New Roman" w:cs="Times New Roman"/>
                <w:sz w:val="20"/>
                <w:szCs w:val="20"/>
              </w:rPr>
              <w:t xml:space="preserve">Mirisetin </w:t>
            </w:r>
            <w:r>
              <w:rPr>
                <w:rFonts w:ascii="Times New Roman" w:hAnsi="Times New Roman" w:cs="Times New Roman"/>
                <w:sz w:val="20"/>
                <w:szCs w:val="20"/>
              </w:rPr>
              <w:tab/>
            </w:r>
          </w:p>
        </w:tc>
        <w:tc>
          <w:tcPr>
            <w:tcW w:w="2987" w:type="dxa"/>
          </w:tcPr>
          <w:p w:rsidR="00D53F45" w:rsidRPr="009F765D" w:rsidRDefault="00D53F45" w:rsidP="00EC29DE">
            <w:pPr>
              <w:spacing w:line="259" w:lineRule="auto"/>
              <w:ind w:left="2"/>
              <w:rPr>
                <w:rFonts w:ascii="Times New Roman" w:hAnsi="Times New Roman" w:cs="Times New Roman"/>
                <w:sz w:val="20"/>
                <w:szCs w:val="20"/>
              </w:rPr>
            </w:pPr>
            <w:r>
              <w:rPr>
                <w:rFonts w:ascii="Times New Roman" w:hAnsi="Times New Roman" w:cs="Times New Roman"/>
                <w:sz w:val="20"/>
                <w:szCs w:val="20"/>
              </w:rPr>
              <w:t>0,</w:t>
            </w:r>
            <w:r w:rsidRPr="009F765D">
              <w:rPr>
                <w:rFonts w:ascii="Times New Roman" w:hAnsi="Times New Roman" w:cs="Times New Roman"/>
                <w:sz w:val="20"/>
                <w:szCs w:val="20"/>
              </w:rPr>
              <w:t xml:space="preserve">0095  </w:t>
            </w:r>
          </w:p>
        </w:tc>
      </w:tr>
    </w:tbl>
    <w:p w:rsidR="00A131CA" w:rsidRPr="00D53F45" w:rsidRDefault="00A131CA" w:rsidP="00D53F45">
      <w:pPr>
        <w:spacing w:after="0" w:line="360" w:lineRule="auto"/>
        <w:rPr>
          <w:rFonts w:ascii="Times New Roman" w:hAnsi="Times New Roman" w:cs="Times New Roman"/>
          <w:sz w:val="24"/>
          <w:szCs w:val="24"/>
        </w:rPr>
      </w:pPr>
    </w:p>
    <w:p w:rsidR="005024B5" w:rsidRPr="005024B5" w:rsidRDefault="005024B5" w:rsidP="005024B5">
      <w:pPr>
        <w:pStyle w:val="Balk2"/>
        <w:numPr>
          <w:ilvl w:val="0"/>
          <w:numId w:val="0"/>
        </w:numPr>
        <w:ind w:left="397" w:hanging="397"/>
      </w:pPr>
      <w:r>
        <w:t xml:space="preserve">1.1. </w:t>
      </w:r>
      <w:r w:rsidR="009F765D" w:rsidRPr="00E50E9E">
        <w:t>Bitki Hücre ve Doku Kültürünün Temelleri</w:t>
      </w:r>
      <w:bookmarkEnd w:id="26"/>
    </w:p>
    <w:p w:rsidR="004F23F9" w:rsidRPr="009F765D" w:rsidRDefault="004F23F9" w:rsidP="00A131CA">
      <w:pPr>
        <w:spacing w:after="0" w:line="360" w:lineRule="auto"/>
        <w:jc w:val="both"/>
        <w:rPr>
          <w:rFonts w:ascii="Times New Roman" w:hAnsi="Times New Roman" w:cs="Times New Roman"/>
          <w:sz w:val="24"/>
          <w:szCs w:val="24"/>
        </w:rPr>
      </w:pPr>
    </w:p>
    <w:p w:rsidR="009F765D" w:rsidRDefault="009F765D" w:rsidP="00950F5B">
      <w:pPr>
        <w:spacing w:after="0" w:line="360" w:lineRule="auto"/>
        <w:jc w:val="both"/>
        <w:rPr>
          <w:rFonts w:ascii="Times New Roman" w:hAnsi="Times New Roman" w:cs="Times New Roman"/>
          <w:sz w:val="24"/>
          <w:szCs w:val="24"/>
        </w:rPr>
      </w:pPr>
      <w:r w:rsidRPr="009F765D">
        <w:rPr>
          <w:rFonts w:ascii="Times New Roman" w:hAnsi="Times New Roman" w:cs="Times New Roman"/>
          <w:sz w:val="24"/>
          <w:szCs w:val="24"/>
        </w:rPr>
        <w:t xml:space="preserve">Bitki doku kültürü tekniği, bitki biyolojisi, biyokimya, tarımsal biyoteknoloji ve bunların ticari alanlarının incelenmesinde önemli yöntemdir </w:t>
      </w:r>
      <w:r w:rsidR="003E204A">
        <w:rPr>
          <w:rFonts w:ascii="Times New Roman" w:hAnsi="Times New Roman" w:cs="Times New Roman"/>
          <w:sz w:val="24"/>
          <w:szCs w:val="24"/>
        </w:rPr>
        <w:t>(Thorpe</w:t>
      </w:r>
      <w:r w:rsidR="00AA6160">
        <w:rPr>
          <w:rFonts w:ascii="Times New Roman" w:hAnsi="Times New Roman" w:cs="Times New Roman"/>
          <w:sz w:val="24"/>
          <w:szCs w:val="24"/>
        </w:rPr>
        <w:t>,</w:t>
      </w:r>
      <w:r w:rsidR="003E204A">
        <w:rPr>
          <w:rFonts w:ascii="Times New Roman" w:hAnsi="Times New Roman" w:cs="Times New Roman"/>
          <w:sz w:val="24"/>
          <w:szCs w:val="24"/>
        </w:rPr>
        <w:t xml:space="preserve"> 2007). Bu yöntem steril </w:t>
      </w:r>
      <w:r w:rsidRPr="009F765D">
        <w:rPr>
          <w:rFonts w:ascii="Times New Roman" w:hAnsi="Times New Roman" w:cs="Times New Roman"/>
          <w:sz w:val="24"/>
          <w:szCs w:val="24"/>
        </w:rPr>
        <w:t>koşullarda, yapay besin ortamı oluşturularak, bitkiden alınan eksplantlardan yeni doku, bitki yada bitkisel ürünlerin elde edilmesine dayanır (Kocaçalışkan, 2002). Kısacası, doku kültürü genellikle uygun bir büyüme ortamında bir bitkinin dokularından, organlarından veya hücrelerinden yeni bitkilerin üretilmesidir. Bitki</w:t>
      </w:r>
      <w:r w:rsidR="00A67E1B">
        <w:rPr>
          <w:rFonts w:ascii="Times New Roman" w:hAnsi="Times New Roman" w:cs="Times New Roman"/>
          <w:sz w:val="24"/>
          <w:szCs w:val="24"/>
        </w:rPr>
        <w:t xml:space="preserve"> doku kültüründe, bitkinin</w:t>
      </w:r>
      <w:r w:rsidRPr="009F765D">
        <w:rPr>
          <w:rFonts w:ascii="Times New Roman" w:hAnsi="Times New Roman" w:cs="Times New Roman"/>
          <w:sz w:val="24"/>
          <w:szCs w:val="24"/>
        </w:rPr>
        <w:t xml:space="preserve"> eksplant </w:t>
      </w:r>
      <w:r w:rsidR="00A67E1B">
        <w:rPr>
          <w:rFonts w:ascii="Times New Roman" w:hAnsi="Times New Roman" w:cs="Times New Roman"/>
          <w:sz w:val="24"/>
          <w:szCs w:val="24"/>
        </w:rPr>
        <w:t>kaynağı olan kısımlarına</w:t>
      </w:r>
      <w:r w:rsidRPr="009F765D">
        <w:rPr>
          <w:rFonts w:ascii="Times New Roman" w:hAnsi="Times New Roman" w:cs="Times New Roman"/>
          <w:sz w:val="24"/>
          <w:szCs w:val="24"/>
        </w:rPr>
        <w:t xml:space="preserve"> göre</w:t>
      </w:r>
      <w:r w:rsidR="00A67E1B">
        <w:rPr>
          <w:rFonts w:ascii="Times New Roman" w:hAnsi="Times New Roman" w:cs="Times New Roman"/>
          <w:sz w:val="24"/>
          <w:szCs w:val="24"/>
        </w:rPr>
        <w:t xml:space="preserve"> uygulanan yöntemler farklılık gösterebilmektedir</w:t>
      </w:r>
      <w:r w:rsidR="00F03A85">
        <w:rPr>
          <w:rFonts w:ascii="Times New Roman" w:hAnsi="Times New Roman" w:cs="Times New Roman"/>
          <w:sz w:val="24"/>
          <w:szCs w:val="24"/>
        </w:rPr>
        <w:t xml:space="preserve">. Uygulanacak </w:t>
      </w:r>
      <w:r w:rsidR="00853592">
        <w:rPr>
          <w:rFonts w:ascii="Times New Roman" w:hAnsi="Times New Roman" w:cs="Times New Roman"/>
          <w:sz w:val="24"/>
          <w:szCs w:val="24"/>
        </w:rPr>
        <w:t>metotla</w:t>
      </w:r>
      <w:r w:rsidR="00853592" w:rsidRPr="009F765D">
        <w:rPr>
          <w:rFonts w:ascii="Times New Roman" w:hAnsi="Times New Roman" w:cs="Times New Roman"/>
          <w:sz w:val="24"/>
          <w:szCs w:val="24"/>
        </w:rPr>
        <w:t>r</w:t>
      </w:r>
      <w:r w:rsidRPr="009F765D">
        <w:rPr>
          <w:rFonts w:ascii="Times New Roman" w:hAnsi="Times New Roman" w:cs="Times New Roman"/>
          <w:sz w:val="24"/>
          <w:szCs w:val="24"/>
        </w:rPr>
        <w:t xml:space="preserve">, yeni bir bitkinin oluşabilmesi için bitkiden alınan materyalden nasıl örnek alındığına ve sonrasında hangi bitki formunda üretileceğine ve bitkinin gelişim aşamalarına göre değişiklik göstermektedir (Kocaçalışkan, 2002). Buna ek olarak </w:t>
      </w:r>
      <w:r w:rsidRPr="009F765D">
        <w:rPr>
          <w:rFonts w:ascii="Times New Roman" w:hAnsi="Times New Roman" w:cs="Times New Roman"/>
          <w:i/>
          <w:sz w:val="24"/>
          <w:szCs w:val="24"/>
        </w:rPr>
        <w:t>in vitro</w:t>
      </w:r>
      <w:r w:rsidRPr="009F765D">
        <w:rPr>
          <w:rFonts w:ascii="Times New Roman" w:hAnsi="Times New Roman" w:cs="Times New Roman"/>
          <w:sz w:val="24"/>
          <w:szCs w:val="24"/>
        </w:rPr>
        <w:t xml:space="preserve"> ortamlarda bitkinin generatif üreme organları (tohum, anter, ovaryum vb.) ve bitkinin vejetatif organları (kök, gövde, yaprak vb.) kullanılarak bitkilerin çoğaltılması mümkündür.</w:t>
      </w:r>
    </w:p>
    <w:p w:rsidR="00950F5B" w:rsidRPr="009F765D" w:rsidRDefault="00950F5B" w:rsidP="00950F5B">
      <w:pPr>
        <w:spacing w:after="0" w:line="360" w:lineRule="auto"/>
        <w:jc w:val="both"/>
        <w:rPr>
          <w:rFonts w:ascii="Times New Roman" w:hAnsi="Times New Roman" w:cs="Times New Roman"/>
          <w:sz w:val="24"/>
          <w:szCs w:val="24"/>
        </w:rPr>
      </w:pPr>
    </w:p>
    <w:p w:rsidR="009F765D" w:rsidRDefault="009F765D" w:rsidP="00950F5B">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Doku kültürü çalışmalarında kullanılan besin ortamları o b</w:t>
      </w:r>
      <w:r w:rsidR="009630A5">
        <w:rPr>
          <w:rFonts w:ascii="Times New Roman" w:hAnsi="Times New Roman" w:cs="Times New Roman"/>
          <w:bCs/>
          <w:sz w:val="24"/>
          <w:szCs w:val="24"/>
        </w:rPr>
        <w:t xml:space="preserve">itkinin beslenip, </w:t>
      </w:r>
      <w:r w:rsidRPr="009F765D">
        <w:rPr>
          <w:rFonts w:ascii="Times New Roman" w:hAnsi="Times New Roman" w:cs="Times New Roman"/>
          <w:bCs/>
          <w:sz w:val="24"/>
          <w:szCs w:val="24"/>
        </w:rPr>
        <w:t xml:space="preserve">gelişip ve büyümesi için gerekli tüm maddeleri sağlaması gerekir. Temel olarak bu besiyeri ortamı, büyük ve küçük elementler, vitaminler, diğer organik bileşikler ile bitkinin büyüme </w:t>
      </w:r>
      <w:r w:rsidRPr="009F765D">
        <w:rPr>
          <w:rFonts w:ascii="Times New Roman" w:hAnsi="Times New Roman" w:cs="Times New Roman"/>
          <w:bCs/>
          <w:sz w:val="24"/>
          <w:szCs w:val="24"/>
        </w:rPr>
        <w:lastRenderedPageBreak/>
        <w:t>düzenleyicileri, karbon kaynağından ve bazı jelleştirici maddelerden oluşur (Faisal and Anis, 2003). Laboratuvar ortamında çalıştığımız örnek kök, gövde ve yaprak eksplantları ise yüzeyinin sterilizasyonu yani mikroplardan temizleme ve arındırma işlemi kültür çalışmalarında çok önemli bir yere sahiptir. Çünkü mikroorganizmalar doku kültürü ortamlarında eksplantlarda çok daha hızlı bir şekilde ürerler ve kültür başlatılmasını çok ciddi şekilde etkileyebilirler (Gudej, 1991). Bu</w:t>
      </w:r>
      <w:r w:rsidR="00937785">
        <w:rPr>
          <w:rFonts w:ascii="Times New Roman" w:hAnsi="Times New Roman" w:cs="Times New Roman"/>
          <w:bCs/>
          <w:sz w:val="24"/>
          <w:szCs w:val="24"/>
        </w:rPr>
        <w:t>nu önlemek için gümüş nitrat, ci</w:t>
      </w:r>
      <w:r w:rsidRPr="009F765D">
        <w:rPr>
          <w:rFonts w:ascii="Times New Roman" w:hAnsi="Times New Roman" w:cs="Times New Roman"/>
          <w:bCs/>
          <w:sz w:val="24"/>
          <w:szCs w:val="24"/>
        </w:rPr>
        <w:t>va klorür, etanol, bromlu su, hidrojen peroksit, antibiyotikler ve fungisitle</w:t>
      </w:r>
      <w:r w:rsidR="009630A5">
        <w:rPr>
          <w:rFonts w:ascii="Times New Roman" w:hAnsi="Times New Roman" w:cs="Times New Roman"/>
          <w:bCs/>
          <w:sz w:val="24"/>
          <w:szCs w:val="24"/>
        </w:rPr>
        <w:t xml:space="preserve">r gibi birçok sterilant, steril </w:t>
      </w:r>
      <w:r w:rsidRPr="009F765D">
        <w:rPr>
          <w:rFonts w:ascii="Times New Roman" w:hAnsi="Times New Roman" w:cs="Times New Roman"/>
          <w:bCs/>
          <w:sz w:val="24"/>
          <w:szCs w:val="24"/>
        </w:rPr>
        <w:t xml:space="preserve">eksplantlar elde etmek için kullanılmaktadır. Bu kullanılan maddelerin canlılık üzerinde olumsuz etkilerinin olmamasına dikkat edilmesi gerekir. Kültür besin ortamını oluşturan bileşenler sadece besin maddesinden oluşmadığı aynı zamanda büyüme ve farklılaşmaya da etki eden maddeler bulunduğu da dikkate alınmalıdır (Giugliano, 2000). Yapılan çalışmalarda kullanılan bitki türüne ve çoğaltımın amacına bağlı olarak bitkinin kök, gövde ve yaprak kısımlarından yani hemen hemen bütün kısımlarını başlangıç materyali olarak kullanılabilir. Çok fazla kullanılan eksplant tipleri arasında sürgün uçları, izole yaprak parçaları, boğum, hipokotil veya kök segmentleri yer almaktadır (Han et al., 1991). </w:t>
      </w:r>
      <w:r w:rsidRPr="009F765D">
        <w:rPr>
          <w:rFonts w:ascii="Times New Roman" w:hAnsi="Times New Roman" w:cs="Times New Roman"/>
          <w:bCs/>
          <w:i/>
          <w:sz w:val="24"/>
          <w:szCs w:val="24"/>
        </w:rPr>
        <w:t>İn vitro</w:t>
      </w:r>
      <w:r w:rsidR="00E70F4E">
        <w:rPr>
          <w:rFonts w:ascii="Times New Roman" w:hAnsi="Times New Roman" w:cs="Times New Roman"/>
          <w:bCs/>
          <w:sz w:val="24"/>
          <w:szCs w:val="24"/>
        </w:rPr>
        <w:t xml:space="preserve"> kültür</w:t>
      </w:r>
      <w:r w:rsidRPr="009F765D">
        <w:rPr>
          <w:rFonts w:ascii="Times New Roman" w:hAnsi="Times New Roman" w:cs="Times New Roman"/>
          <w:bCs/>
          <w:sz w:val="24"/>
          <w:szCs w:val="24"/>
        </w:rPr>
        <w:t>de kallus izolasyonu ve bakımı için, ek</w:t>
      </w:r>
      <w:r w:rsidR="00E70F4E">
        <w:rPr>
          <w:rFonts w:ascii="Times New Roman" w:hAnsi="Times New Roman" w:cs="Times New Roman"/>
          <w:bCs/>
          <w:sz w:val="24"/>
          <w:szCs w:val="24"/>
        </w:rPr>
        <w:t xml:space="preserve">splant seçimi, uygun bir </w:t>
      </w:r>
      <w:r w:rsidRPr="009F765D">
        <w:rPr>
          <w:rFonts w:ascii="Times New Roman" w:hAnsi="Times New Roman" w:cs="Times New Roman"/>
          <w:bCs/>
          <w:sz w:val="24"/>
          <w:szCs w:val="24"/>
        </w:rPr>
        <w:t>besin ortamı ve çevre koşullarının seçimi önemli bir yere sahiptir. Doku kültürü çalışmalarında ilk adım olarak, kullanılan eksplanttan kallus oluşumunu teşvik etmek gerekir. Bu aşamaya başlamadan önce detaylı yüzey strerilizasyonu yapılarak steril tohumlar ile elde edilen bitkinin kök, gövde, yaprak organları eksplant olarak kullanılmalıdır (Hoareau and DaSilva, 1999).</w:t>
      </w:r>
    </w:p>
    <w:p w:rsidR="00D53F45" w:rsidRPr="009F765D" w:rsidRDefault="00D53F45" w:rsidP="00950F5B">
      <w:pPr>
        <w:spacing w:after="0" w:line="360" w:lineRule="auto"/>
        <w:jc w:val="both"/>
        <w:rPr>
          <w:rFonts w:ascii="Times New Roman" w:hAnsi="Times New Roman" w:cs="Times New Roman"/>
          <w:bCs/>
          <w:sz w:val="24"/>
          <w:szCs w:val="24"/>
        </w:rPr>
      </w:pPr>
    </w:p>
    <w:p w:rsidR="009F765D" w:rsidRPr="009F765D" w:rsidRDefault="009F765D" w:rsidP="009F765D">
      <w:pPr>
        <w:spacing w:line="360" w:lineRule="auto"/>
        <w:jc w:val="both"/>
        <w:rPr>
          <w:rFonts w:ascii="Times New Roman" w:hAnsi="Times New Roman" w:cs="Times New Roman"/>
          <w:b/>
          <w:bCs/>
          <w:sz w:val="24"/>
          <w:szCs w:val="24"/>
        </w:rPr>
      </w:pPr>
      <w:r w:rsidRPr="009F765D">
        <w:rPr>
          <w:rFonts w:ascii="Times New Roman" w:hAnsi="Times New Roman" w:cs="Times New Roman"/>
          <w:b/>
          <w:bCs/>
          <w:sz w:val="24"/>
          <w:szCs w:val="24"/>
        </w:rPr>
        <w:t>Bitki doku kültürünün uygulama alanları</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Doku kültürü tekniği uygulamalarının kullanıldığı alanlar şu şekilde sıralanabilir:</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Mikroçoğaltım</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Bitki ıslahında yeni çeşit bitkilerin geliştirilmesi ve mevcut çeşitlerdeki varyabilitenin oluşturulması</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Meristem kültürüyle hastalıksız (bakteri fungusit ve virüsten arı bitkiler) bitkilerin</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üretilmesi</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Çoğaltılması sorunlu olan türlerin üretilmesini sağlamak</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Bitkilere zarar veren hastalıklara karşı dayanıklı türler elde etmek</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Hastalıklara veya çevre koşullarına karşı dayanıklı bitki genotipleri korumak</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Bitkilerin yapay besin ortamında uzun süre muhafaza etmek</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Gen aktarımını sağlamak</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lastRenderedPageBreak/>
        <w:t>● Kallus-hücre süspansiyonları ile sekonder metabolit üretimi</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Ulusal ve uluslararası alanda bitkilerin naklinin kolaylaştırılması</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Sentetik tohum üretilmesi</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Anter (polen) ve yumurtalık (ovül) kültürü ile haploid bitki üretimi</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xml:space="preserve">● </w:t>
      </w:r>
      <w:r w:rsidRPr="009F765D">
        <w:rPr>
          <w:rFonts w:ascii="Times New Roman" w:hAnsi="Times New Roman" w:cs="Times New Roman"/>
          <w:bCs/>
          <w:i/>
          <w:sz w:val="24"/>
          <w:szCs w:val="24"/>
        </w:rPr>
        <w:t>İn vitro</w:t>
      </w:r>
      <w:r w:rsidRPr="009F765D">
        <w:rPr>
          <w:rFonts w:ascii="Times New Roman" w:hAnsi="Times New Roman" w:cs="Times New Roman"/>
          <w:bCs/>
          <w:sz w:val="24"/>
          <w:szCs w:val="24"/>
        </w:rPr>
        <w:t xml:space="preserve"> seleksiyon, döllenme ve germplazmanın korunması</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Sitogenetik çalışmaları</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Hücre, doku ve bitki beslenmesi</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Morfogenetik çalışmaları</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Somatik hücre melezlemesi</w:t>
      </w:r>
    </w:p>
    <w:p w:rsidR="009F765D" w:rsidRPr="009F765D" w:rsidRDefault="009F765D" w:rsidP="000C2405">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Somaklonal varyasyon (</w:t>
      </w:r>
      <w:r w:rsidRPr="009F765D">
        <w:rPr>
          <w:rFonts w:ascii="Times New Roman" w:hAnsi="Times New Roman" w:cs="Times New Roman"/>
          <w:sz w:val="24"/>
          <w:szCs w:val="24"/>
        </w:rPr>
        <w:t xml:space="preserve"> Ochatt, 1992; Lawrance, 2007; Thorpe, 2007).</w:t>
      </w:r>
    </w:p>
    <w:p w:rsidR="002862D0" w:rsidRDefault="002862D0" w:rsidP="009F765D">
      <w:pPr>
        <w:spacing w:line="360" w:lineRule="auto"/>
        <w:jc w:val="both"/>
        <w:rPr>
          <w:rFonts w:ascii="Times New Roman" w:hAnsi="Times New Roman" w:cs="Times New Roman"/>
          <w:b/>
          <w:bCs/>
          <w:sz w:val="24"/>
          <w:szCs w:val="24"/>
        </w:rPr>
      </w:pPr>
    </w:p>
    <w:p w:rsidR="009F765D" w:rsidRPr="009F765D" w:rsidRDefault="009F765D" w:rsidP="009F765D">
      <w:pPr>
        <w:spacing w:line="360" w:lineRule="auto"/>
        <w:jc w:val="both"/>
        <w:rPr>
          <w:rFonts w:ascii="Times New Roman" w:hAnsi="Times New Roman" w:cs="Times New Roman"/>
          <w:b/>
          <w:bCs/>
          <w:sz w:val="24"/>
          <w:szCs w:val="24"/>
        </w:rPr>
      </w:pPr>
      <w:r w:rsidRPr="009F765D">
        <w:rPr>
          <w:rFonts w:ascii="Times New Roman" w:hAnsi="Times New Roman" w:cs="Times New Roman"/>
          <w:b/>
          <w:bCs/>
          <w:sz w:val="24"/>
          <w:szCs w:val="24"/>
        </w:rPr>
        <w:t>Bitki Büyüme Düzenleyicileri</w:t>
      </w:r>
    </w:p>
    <w:p w:rsidR="00E7438D" w:rsidRDefault="009F765D" w:rsidP="009F765D">
      <w:pPr>
        <w:spacing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Bitki doku kültüründe bitki büyü</w:t>
      </w:r>
      <w:r w:rsidR="00E70F4E">
        <w:rPr>
          <w:rFonts w:ascii="Times New Roman" w:hAnsi="Times New Roman" w:cs="Times New Roman"/>
          <w:bCs/>
          <w:sz w:val="24"/>
          <w:szCs w:val="24"/>
        </w:rPr>
        <w:t>me düzenleyicileri</w:t>
      </w:r>
      <w:r w:rsidR="00937785">
        <w:rPr>
          <w:rFonts w:ascii="Times New Roman" w:hAnsi="Times New Roman" w:cs="Times New Roman"/>
          <w:bCs/>
          <w:sz w:val="24"/>
          <w:szCs w:val="24"/>
        </w:rPr>
        <w:t xml:space="preserve"> (BBD)</w:t>
      </w:r>
      <w:r w:rsidR="00E70F4E">
        <w:rPr>
          <w:rFonts w:ascii="Times New Roman" w:hAnsi="Times New Roman" w:cs="Times New Roman"/>
          <w:bCs/>
          <w:sz w:val="24"/>
          <w:szCs w:val="24"/>
        </w:rPr>
        <w:t xml:space="preserve"> çok önemli öğ</w:t>
      </w:r>
      <w:r w:rsidRPr="009F765D">
        <w:rPr>
          <w:rFonts w:ascii="Times New Roman" w:hAnsi="Times New Roman" w:cs="Times New Roman"/>
          <w:bCs/>
          <w:sz w:val="24"/>
          <w:szCs w:val="24"/>
        </w:rPr>
        <w:t xml:space="preserve">elerden biridir. Bunlardan bazıları bitkinin büyüme ve gelişmesini olumlu yönde etkilerken bazıları da gelişimi olumsuz yönde etkileyebilmektedir. </w:t>
      </w:r>
      <w:r w:rsidR="00E7438D">
        <w:rPr>
          <w:rFonts w:ascii="Times New Roman" w:hAnsi="Times New Roman" w:cs="Times New Roman"/>
          <w:bCs/>
          <w:sz w:val="24"/>
          <w:szCs w:val="24"/>
        </w:rPr>
        <w:t>Doku kültürü çalışmalarında kullanılan bitkisel kökenli hormonların başlıcaları şunlardır.</w:t>
      </w:r>
    </w:p>
    <w:p w:rsidR="009F765D" w:rsidRPr="009F765D" w:rsidRDefault="009F765D" w:rsidP="009F765D">
      <w:pPr>
        <w:spacing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Oksin</w:t>
      </w:r>
    </w:p>
    <w:p w:rsidR="009F765D" w:rsidRPr="009F765D" w:rsidRDefault="009F765D" w:rsidP="009F765D">
      <w:pPr>
        <w:spacing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Sitokininler</w:t>
      </w:r>
    </w:p>
    <w:p w:rsidR="009F765D" w:rsidRPr="009F765D" w:rsidRDefault="009F765D" w:rsidP="009F765D">
      <w:pPr>
        <w:spacing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Giberellinler</w:t>
      </w:r>
    </w:p>
    <w:p w:rsidR="009F765D" w:rsidRPr="009F765D" w:rsidRDefault="009F765D" w:rsidP="009F765D">
      <w:pPr>
        <w:spacing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Absisik Asit</w:t>
      </w:r>
    </w:p>
    <w:p w:rsidR="009F765D" w:rsidRPr="009F765D" w:rsidRDefault="009F765D" w:rsidP="009F765D">
      <w:pPr>
        <w:spacing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Etilen</w:t>
      </w:r>
    </w:p>
    <w:p w:rsidR="009F765D" w:rsidRDefault="009F765D" w:rsidP="006C0D8C">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xml:space="preserve">Oksinler, kök ve sürgün uçlarından üretilerek bitkinin büyümesinde çok büyük rol oynarlar. Oksinlerin ayrıca tropizma hareketlerinden de sorumlu olduğu, tek başına kullanıldığı zaman kallus uyarımını ve sürgünlerin köklendirilmesini sağladığı da bilinmektedir (Anderson, 2011). IAA (İndol Asetik Asit) formu tek doğal olarak üretilen oksindir. </w:t>
      </w:r>
      <w:r w:rsidRPr="00E7438D">
        <w:rPr>
          <w:rFonts w:ascii="Times New Roman" w:hAnsi="Times New Roman" w:cs="Times New Roman"/>
          <w:bCs/>
          <w:sz w:val="24"/>
          <w:szCs w:val="24"/>
        </w:rPr>
        <w:t>IBA (İndol Bütirik Asit), NAA (</w:t>
      </w:r>
      <w:r w:rsidR="009630A5">
        <w:rPr>
          <w:rFonts w:ascii="Times New Roman" w:hAnsi="Times New Roman" w:cs="Times New Roman"/>
          <w:bCs/>
          <w:sz w:val="24"/>
          <w:szCs w:val="24"/>
        </w:rPr>
        <w:t>α-</w:t>
      </w:r>
      <w:r w:rsidRPr="00E7438D">
        <w:rPr>
          <w:rFonts w:ascii="Times New Roman" w:hAnsi="Times New Roman" w:cs="Times New Roman"/>
          <w:bCs/>
          <w:sz w:val="24"/>
          <w:szCs w:val="24"/>
        </w:rPr>
        <w:t>Naftalen Asetik Asit) ve 2,4-D</w:t>
      </w:r>
      <w:r w:rsidRPr="009F765D">
        <w:rPr>
          <w:rFonts w:ascii="Times New Roman" w:hAnsi="Times New Roman" w:cs="Times New Roman"/>
          <w:bCs/>
          <w:sz w:val="24"/>
          <w:szCs w:val="24"/>
        </w:rPr>
        <w:t xml:space="preserve"> (2,4-diklorofenoksiasetik asit) oksinleri ise yaygın olarak kullanılan diğer oksin çeşitleri arasındadır (Ochatt, 1992). Oksinler ve sitokininler, bitkilerde özellikle apikal baskınlık, kök ve sürgün gelişim sürecinin kontrolünde etkileşime girmektedir. Bunun yanında oksin ve sitokinin hormonlarının birbirleri üzerinde seviyelerini ve metabolizmalarını </w:t>
      </w:r>
      <w:r w:rsidRPr="009F765D">
        <w:rPr>
          <w:rFonts w:ascii="Times New Roman" w:hAnsi="Times New Roman" w:cs="Times New Roman"/>
          <w:bCs/>
          <w:sz w:val="24"/>
          <w:szCs w:val="24"/>
        </w:rPr>
        <w:lastRenderedPageBreak/>
        <w:t>düzenleyebileceği açıkça bildirilmiştir (</w:t>
      </w:r>
      <w:r w:rsidRPr="009F765D">
        <w:rPr>
          <w:rFonts w:ascii="Times New Roman" w:hAnsi="Times New Roman" w:cs="Times New Roman"/>
          <w:sz w:val="24"/>
          <w:szCs w:val="24"/>
        </w:rPr>
        <w:t xml:space="preserve">Nordstrom et al., 2004). </w:t>
      </w:r>
      <w:r w:rsidRPr="009F765D">
        <w:rPr>
          <w:rFonts w:ascii="Times New Roman" w:hAnsi="Times New Roman" w:cs="Times New Roman"/>
          <w:bCs/>
          <w:sz w:val="24"/>
          <w:szCs w:val="24"/>
        </w:rPr>
        <w:t>Sitokininler bitkilerin büyümesinde en çok kullanı</w:t>
      </w:r>
      <w:r w:rsidR="00E7438D">
        <w:rPr>
          <w:rFonts w:ascii="Times New Roman" w:hAnsi="Times New Roman" w:cs="Times New Roman"/>
          <w:bCs/>
          <w:sz w:val="24"/>
          <w:szCs w:val="24"/>
        </w:rPr>
        <w:t xml:space="preserve">lan düzenleyiciler arasındadır. </w:t>
      </w:r>
      <w:r w:rsidR="00E7438D" w:rsidRPr="00E7438D">
        <w:rPr>
          <w:rFonts w:ascii="Times New Roman" w:hAnsi="Times New Roman" w:cs="Times New Roman"/>
          <w:bCs/>
          <w:sz w:val="24"/>
          <w:szCs w:val="24"/>
        </w:rPr>
        <w:t xml:space="preserve">Başlıca sitokininler </w:t>
      </w:r>
      <w:r w:rsidRPr="00E7438D">
        <w:rPr>
          <w:rFonts w:ascii="Times New Roman" w:hAnsi="Times New Roman" w:cs="Times New Roman"/>
          <w:bCs/>
          <w:sz w:val="24"/>
          <w:szCs w:val="24"/>
        </w:rPr>
        <w:t>BAP (Benzilamino pürin), (Thidiazuron-TDZ), KIN (kinetin), 1-Fenil-3-(1,2,3-thiadiazol-5-yl) üre ve zeatin (ZEA) olarak bilinmektedir.</w:t>
      </w:r>
      <w:r w:rsidRPr="009F765D">
        <w:rPr>
          <w:rFonts w:ascii="Times New Roman" w:hAnsi="Times New Roman" w:cs="Times New Roman"/>
          <w:bCs/>
          <w:sz w:val="24"/>
          <w:szCs w:val="24"/>
        </w:rPr>
        <w:t xml:space="preserve"> Kök uçları ve çimlenmekte olan tohumlarda sentezlenen sitokininler dokuların farklılaşmasında, kloroplast gelişiminde ve yapraklarda yaşlanmanın gecikmesinde rol oynarlar. Oksinlerle beraber kullanıldıklarında hücre büyümesini uyararak morfogenezisi kontrol ederler (</w:t>
      </w:r>
      <w:r w:rsidRPr="009F765D">
        <w:rPr>
          <w:rFonts w:ascii="Times New Roman" w:hAnsi="Times New Roman" w:cs="Times New Roman"/>
          <w:sz w:val="24"/>
          <w:szCs w:val="24"/>
        </w:rPr>
        <w:t xml:space="preserve">Bidlack et al., 2011). </w:t>
      </w:r>
      <w:r w:rsidRPr="009F765D">
        <w:rPr>
          <w:rFonts w:ascii="Times New Roman" w:hAnsi="Times New Roman" w:cs="Times New Roman"/>
          <w:bCs/>
          <w:sz w:val="24"/>
          <w:szCs w:val="24"/>
        </w:rPr>
        <w:t>Bitkilerde giberellin 100 den fazla</w:t>
      </w:r>
      <w:r w:rsidR="00E70F4E">
        <w:rPr>
          <w:rFonts w:ascii="Times New Roman" w:hAnsi="Times New Roman" w:cs="Times New Roman"/>
          <w:bCs/>
          <w:sz w:val="24"/>
          <w:szCs w:val="24"/>
        </w:rPr>
        <w:t xml:space="preserve"> çeşidi bulunmakla birlikte en önemli olanları GA1 ve GA3’ dür</w:t>
      </w:r>
      <w:r w:rsidRPr="009F765D">
        <w:rPr>
          <w:rFonts w:ascii="Times New Roman" w:hAnsi="Times New Roman" w:cs="Times New Roman"/>
          <w:bCs/>
          <w:sz w:val="24"/>
          <w:szCs w:val="24"/>
        </w:rPr>
        <w:t>. Gibberellinlerin internodların uzamasında görev aldıkları bilindiği gibi bunun yanında çiçeklenmenin düzenlenmesinde, meyve oluşumu ve büyümesinde, dormansinin kırılmasında da etkili olduğu bilinmektedir. Bitkilerde bulunan absisik asitin stoma açıklığının düzenlenmesinde ve tohumun dormansi haline girmesinde etkili olduğu bilinmektedir. Etilen, gaz formunda olan tek bitki hormonu olduğundan dolayı olgunlaşmanın hızlanmasında ve hücre ölümlerinde görev yapmaktadır (Gallie and Young, 2004).</w:t>
      </w:r>
    </w:p>
    <w:p w:rsidR="00853592" w:rsidRDefault="00853592" w:rsidP="006C0D8C">
      <w:pPr>
        <w:spacing w:after="0" w:line="360" w:lineRule="auto"/>
        <w:jc w:val="both"/>
        <w:rPr>
          <w:rFonts w:ascii="Times New Roman" w:hAnsi="Times New Roman" w:cs="Times New Roman"/>
          <w:bCs/>
          <w:sz w:val="24"/>
          <w:szCs w:val="24"/>
        </w:rPr>
      </w:pPr>
    </w:p>
    <w:p w:rsidR="009F765D" w:rsidRDefault="005024B5" w:rsidP="005024B5">
      <w:pPr>
        <w:pStyle w:val="Balk2"/>
        <w:numPr>
          <w:ilvl w:val="0"/>
          <w:numId w:val="0"/>
        </w:numPr>
        <w:ind w:left="397" w:hanging="397"/>
      </w:pPr>
      <w:bookmarkStart w:id="27" w:name="_Toc120659824"/>
      <w:r>
        <w:t xml:space="preserve">1.2. </w:t>
      </w:r>
      <w:r w:rsidR="009F765D" w:rsidRPr="009F765D">
        <w:t>Doku Kültürü</w:t>
      </w:r>
      <w:bookmarkEnd w:id="27"/>
    </w:p>
    <w:p w:rsidR="009F765D" w:rsidRPr="009F765D" w:rsidRDefault="009F765D" w:rsidP="009F765D">
      <w:pPr>
        <w:widowControl w:val="0"/>
        <w:autoSpaceDE w:val="0"/>
        <w:autoSpaceDN w:val="0"/>
        <w:spacing w:after="0" w:line="360" w:lineRule="auto"/>
        <w:jc w:val="both"/>
        <w:rPr>
          <w:rFonts w:ascii="Times New Roman" w:hAnsi="Times New Roman" w:cs="Times New Roman"/>
          <w:b/>
          <w:bCs/>
          <w:sz w:val="24"/>
          <w:szCs w:val="24"/>
        </w:rPr>
      </w:pPr>
    </w:p>
    <w:p w:rsidR="009F765D" w:rsidRDefault="009F765D" w:rsidP="001275DF">
      <w:pPr>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Steril bir ortamda küçük doku ve organ parçalarının uygun besin ortamlarında yetiştirilmesi işlemine doku kültürü denir. Son zamanlarda, doku kültürü tekn</w:t>
      </w:r>
      <w:r w:rsidR="005D74EF">
        <w:rPr>
          <w:rFonts w:ascii="Times New Roman" w:hAnsi="Times New Roman" w:cs="Times New Roman"/>
          <w:bCs/>
          <w:sz w:val="24"/>
          <w:szCs w:val="24"/>
        </w:rPr>
        <w:t>olojisi, başarılı mikroçoğaltım</w:t>
      </w:r>
      <w:r w:rsidRPr="009F765D">
        <w:rPr>
          <w:rFonts w:ascii="Times New Roman" w:hAnsi="Times New Roman" w:cs="Times New Roman"/>
          <w:bCs/>
          <w:sz w:val="24"/>
          <w:szCs w:val="24"/>
        </w:rPr>
        <w:t xml:space="preserve"> ve bitki türlerinin iyileştirilmesi için bitki bilimlerinde çok önemli bir yer edinmiştir. Bu yöntemin yaygınlaşması beraberinde birçok ticari uygulamaları da getirmiştir. Doku kültürünün gelişimi dünyada 1838 yıllarına dayanır, ülkemizde ise bu gelişim 1970 yıllarında başlamıştır. Daha sonra 1973 yılında ilk bitki doku kültürü laboratuvarı Ankara üniversitesinde açılmış ve doku kültürü ile ilgili çalışmalara başlanmıştır (Ra</w:t>
      </w:r>
      <w:r w:rsidR="008C7196">
        <w:rPr>
          <w:rFonts w:ascii="Times New Roman" w:hAnsi="Times New Roman" w:cs="Times New Roman"/>
          <w:bCs/>
          <w:sz w:val="24"/>
          <w:szCs w:val="24"/>
        </w:rPr>
        <w:t>g</w:t>
      </w:r>
      <w:r w:rsidRPr="009F765D">
        <w:rPr>
          <w:rFonts w:ascii="Times New Roman" w:hAnsi="Times New Roman" w:cs="Times New Roman"/>
          <w:bCs/>
          <w:sz w:val="24"/>
          <w:szCs w:val="24"/>
        </w:rPr>
        <w:t xml:space="preserve">havan, 1980). Bitki doku kültürünün amacı genetik çeşitlilik sağlamak ve yeni bitki çeşitliliği oluşturmaktır. Bitki doku kültürü ile bitki üretimi kolay ve hızlıdır. Bu özelliğinden dolayı farklı bitki çeşitlerini daha hızlı ve çabuk elde etmek, kaybolma riski taşıyan türlerin korunmasını sağlamak içinde bu yöntemden yararlanır. Doku kültürü işleminde özellikle kullanılan besiyerinin bakteriler ile kontamine olma riskinin bulunması ve kimyasal maddelerin zararı büyük tehlike olarak görülmektedir. Bundan dolayı bu malzemelerin hazırlanması ve seçiminde titiz davranılmalı, ayrıca kullanılacak eşyaların besi yeri ile teması olacağından steril ve temiz olmalarına dikkat edilmelidir. Doku </w:t>
      </w:r>
      <w:r w:rsidRPr="009F765D">
        <w:rPr>
          <w:rFonts w:ascii="Times New Roman" w:hAnsi="Times New Roman" w:cs="Times New Roman"/>
          <w:bCs/>
          <w:sz w:val="24"/>
          <w:szCs w:val="24"/>
        </w:rPr>
        <w:lastRenderedPageBreak/>
        <w:t xml:space="preserve">kültürünün uygulanmadan önce belirli aşamaların yapılması gerekir. </w:t>
      </w:r>
      <w:r w:rsidRPr="009C38F8">
        <w:rPr>
          <w:rFonts w:ascii="Times New Roman" w:hAnsi="Times New Roman" w:cs="Times New Roman"/>
          <w:bCs/>
          <w:sz w:val="24"/>
          <w:szCs w:val="24"/>
        </w:rPr>
        <w:t xml:space="preserve">Ön hazırlık aşaması </w:t>
      </w:r>
      <w:r w:rsidR="009C38F8" w:rsidRPr="009C38F8">
        <w:rPr>
          <w:rFonts w:ascii="Times New Roman" w:hAnsi="Times New Roman" w:cs="Times New Roman"/>
          <w:bCs/>
          <w:sz w:val="24"/>
          <w:szCs w:val="24"/>
        </w:rPr>
        <w:t xml:space="preserve">besiyerinin hazırlanması </w:t>
      </w:r>
      <w:r w:rsidRPr="009C38F8">
        <w:rPr>
          <w:rFonts w:ascii="Times New Roman" w:hAnsi="Times New Roman" w:cs="Times New Roman"/>
          <w:bCs/>
          <w:sz w:val="24"/>
          <w:szCs w:val="24"/>
        </w:rPr>
        <w:t>ve sterilizasyon işlemlerinin gerçekleştiği yöntemdir.</w:t>
      </w:r>
      <w:r w:rsidRPr="009F765D">
        <w:rPr>
          <w:rFonts w:ascii="Times New Roman" w:hAnsi="Times New Roman" w:cs="Times New Roman"/>
          <w:bCs/>
          <w:sz w:val="24"/>
          <w:szCs w:val="24"/>
        </w:rPr>
        <w:t xml:space="preserve"> Burada otoklov</w:t>
      </w:r>
      <w:r w:rsidRPr="00946EA1">
        <w:rPr>
          <w:rFonts w:ascii="Times New Roman" w:hAnsi="Times New Roman" w:cs="Times New Roman"/>
          <w:bCs/>
          <w:sz w:val="24"/>
          <w:szCs w:val="24"/>
        </w:rPr>
        <w:t>, etüv, hassas terazi, cam malzemeler, buzdolabı ve kimyasal malzemeler yer almaktadır. Bu aşamada kullanılcak malzemeler steril edilir. Diğer aşaması ise bitki materyalinin kesim işleminin yapıldığı, steril kabinlerin yer aldığı ve bitkileri</w:t>
      </w:r>
      <w:r w:rsidR="005D74EF" w:rsidRPr="00946EA1">
        <w:rPr>
          <w:rFonts w:ascii="Times New Roman" w:hAnsi="Times New Roman" w:cs="Times New Roman"/>
          <w:bCs/>
          <w:sz w:val="24"/>
          <w:szCs w:val="24"/>
        </w:rPr>
        <w:t xml:space="preserve">n steril yapay besin ortamlarına </w:t>
      </w:r>
      <w:r w:rsidRPr="00946EA1">
        <w:rPr>
          <w:rFonts w:ascii="Times New Roman" w:hAnsi="Times New Roman" w:cs="Times New Roman"/>
          <w:bCs/>
          <w:sz w:val="24"/>
          <w:szCs w:val="24"/>
        </w:rPr>
        <w:t>alındığı bölgedir (Bigot, 1987).</w:t>
      </w:r>
    </w:p>
    <w:p w:rsidR="006C0D8C" w:rsidRPr="009F765D" w:rsidRDefault="006C0D8C" w:rsidP="001275DF">
      <w:pPr>
        <w:spacing w:after="0" w:line="360" w:lineRule="auto"/>
        <w:jc w:val="both"/>
        <w:rPr>
          <w:rFonts w:ascii="Times New Roman" w:hAnsi="Times New Roman" w:cs="Times New Roman"/>
          <w:bCs/>
          <w:sz w:val="24"/>
          <w:szCs w:val="24"/>
        </w:rPr>
      </w:pPr>
    </w:p>
    <w:p w:rsidR="009F765D" w:rsidRDefault="009F765D" w:rsidP="001275DF">
      <w:pPr>
        <w:widowControl w:val="0"/>
        <w:autoSpaceDE w:val="0"/>
        <w:autoSpaceDN w:val="0"/>
        <w:spacing w:after="0" w:line="360" w:lineRule="auto"/>
        <w:jc w:val="both"/>
        <w:rPr>
          <w:rFonts w:ascii="Times New Roman" w:hAnsi="Times New Roman" w:cs="Times New Roman"/>
          <w:bCs/>
          <w:sz w:val="24"/>
          <w:szCs w:val="24"/>
        </w:rPr>
      </w:pPr>
      <w:r w:rsidRPr="009F765D">
        <w:rPr>
          <w:rFonts w:ascii="Times New Roman" w:hAnsi="Times New Roman" w:cs="Times New Roman"/>
          <w:bCs/>
          <w:sz w:val="24"/>
          <w:szCs w:val="24"/>
        </w:rPr>
        <w:t xml:space="preserve">Bir sonraki aşama ise iklimlendirme odasında bitkilerin </w:t>
      </w:r>
      <w:r w:rsidRPr="0078543D">
        <w:rPr>
          <w:rFonts w:ascii="Times New Roman" w:hAnsi="Times New Roman" w:cs="Times New Roman"/>
          <w:bCs/>
          <w:sz w:val="24"/>
          <w:szCs w:val="24"/>
        </w:rPr>
        <w:t>yapay besin ortamlarına alındıktan sonra gelişiminin sağlanması için oluşturulan,</w:t>
      </w:r>
      <w:r w:rsidRPr="009F765D">
        <w:rPr>
          <w:rFonts w:ascii="Times New Roman" w:hAnsi="Times New Roman" w:cs="Times New Roman"/>
          <w:bCs/>
          <w:sz w:val="24"/>
          <w:szCs w:val="24"/>
        </w:rPr>
        <w:t xml:space="preserve"> bitkiden bitkiye farklılık gösteren çevre koşulların</w:t>
      </w:r>
      <w:r w:rsidR="006700DF">
        <w:rPr>
          <w:rFonts w:ascii="Times New Roman" w:hAnsi="Times New Roman" w:cs="Times New Roman"/>
          <w:bCs/>
          <w:sz w:val="24"/>
          <w:szCs w:val="24"/>
        </w:rPr>
        <w:t>ı</w:t>
      </w:r>
      <w:r w:rsidRPr="009F765D">
        <w:rPr>
          <w:rFonts w:ascii="Times New Roman" w:hAnsi="Times New Roman" w:cs="Times New Roman"/>
          <w:bCs/>
          <w:sz w:val="24"/>
          <w:szCs w:val="24"/>
        </w:rPr>
        <w:t xml:space="preserve">n sağlandığı ortama alınmasıdır. Günümüzde hızla çoğalan nüfusla birlikte tarımsal ürünlere olan ihtiyaçta doğal olarak artmaktadır. Bu artan ihtiyaç talebinden dolayı tarımsal üretimde de yeni yöntemlerin uygulanması elzem bir hal almıştır. Son yıllarda tarımsal biyoteknoloji deki hızlı gelişmeler sayesinde az maliyet ile </w:t>
      </w:r>
      <w:r w:rsidR="005D74EF">
        <w:rPr>
          <w:rFonts w:ascii="Times New Roman" w:hAnsi="Times New Roman" w:cs="Times New Roman"/>
          <w:bCs/>
          <w:sz w:val="24"/>
          <w:szCs w:val="24"/>
        </w:rPr>
        <w:t xml:space="preserve">hızlı bir şekilde kaliteli çok </w:t>
      </w:r>
      <w:r w:rsidRPr="009F765D">
        <w:rPr>
          <w:rFonts w:ascii="Times New Roman" w:hAnsi="Times New Roman" w:cs="Times New Roman"/>
          <w:bCs/>
          <w:sz w:val="24"/>
          <w:szCs w:val="24"/>
        </w:rPr>
        <w:t>ürün elde edilmektedir (Ra</w:t>
      </w:r>
      <w:r w:rsidR="008C7196">
        <w:rPr>
          <w:rFonts w:ascii="Times New Roman" w:hAnsi="Times New Roman" w:cs="Times New Roman"/>
          <w:bCs/>
          <w:sz w:val="24"/>
          <w:szCs w:val="24"/>
        </w:rPr>
        <w:t>g</w:t>
      </w:r>
      <w:r w:rsidRPr="009F765D">
        <w:rPr>
          <w:rFonts w:ascii="Times New Roman" w:hAnsi="Times New Roman" w:cs="Times New Roman"/>
          <w:bCs/>
          <w:sz w:val="24"/>
          <w:szCs w:val="24"/>
        </w:rPr>
        <w:t>havan, 1980).</w:t>
      </w:r>
    </w:p>
    <w:p w:rsidR="005550E5" w:rsidRDefault="005550E5" w:rsidP="001275DF">
      <w:pPr>
        <w:widowControl w:val="0"/>
        <w:autoSpaceDE w:val="0"/>
        <w:autoSpaceDN w:val="0"/>
        <w:spacing w:after="0" w:line="360" w:lineRule="auto"/>
        <w:jc w:val="both"/>
        <w:rPr>
          <w:rFonts w:ascii="Times New Roman" w:hAnsi="Times New Roman" w:cs="Times New Roman"/>
          <w:bCs/>
          <w:sz w:val="24"/>
          <w:szCs w:val="24"/>
        </w:rPr>
      </w:pPr>
    </w:p>
    <w:p w:rsidR="009F765D" w:rsidRPr="009F765D" w:rsidRDefault="005024B5" w:rsidP="007E78E1">
      <w:pPr>
        <w:pStyle w:val="Balk2"/>
        <w:numPr>
          <w:ilvl w:val="0"/>
          <w:numId w:val="0"/>
        </w:numPr>
        <w:ind w:left="397" w:hanging="397"/>
      </w:pPr>
      <w:bookmarkStart w:id="28" w:name="_Toc120659825"/>
      <w:r>
        <w:t xml:space="preserve">1.3. </w:t>
      </w:r>
      <w:r w:rsidR="009F765D" w:rsidRPr="009F765D">
        <w:t>Kallus Kültürü</w:t>
      </w:r>
      <w:bookmarkEnd w:id="28"/>
    </w:p>
    <w:p w:rsidR="009F765D" w:rsidRDefault="009F765D" w:rsidP="007E78E1">
      <w:pPr>
        <w:pStyle w:val="GvdeMetni"/>
        <w:spacing w:line="360" w:lineRule="auto"/>
        <w:ind w:left="0" w:right="397"/>
        <w:jc w:val="both"/>
        <w:rPr>
          <w:rFonts w:cs="Times New Roman"/>
        </w:rPr>
      </w:pPr>
    </w:p>
    <w:p w:rsidR="009F765D" w:rsidRDefault="009F765D" w:rsidP="009F765D">
      <w:pPr>
        <w:pStyle w:val="TezMetni"/>
      </w:pPr>
      <w:r w:rsidRPr="009F765D">
        <w:t>Kallus, organize</w:t>
      </w:r>
      <w:r w:rsidRPr="009F765D">
        <w:rPr>
          <w:spacing w:val="-43"/>
        </w:rPr>
        <w:t xml:space="preserve"> </w:t>
      </w:r>
      <w:r w:rsidRPr="009F765D">
        <w:t xml:space="preserve">olmamış parankima hücrelerinin oluşturduğu kitlesel bir yapıdır. Bitkilerin açılan yaralarının onarılması için o kısımdaki hücrelerin farklılaşarak, yara dokusu oluşturması ile oluşur. Kök, gövde ve </w:t>
      </w:r>
      <w:r w:rsidRPr="009C38F8">
        <w:t xml:space="preserve">yaprak gibi </w:t>
      </w:r>
      <w:r w:rsidR="009C38F8" w:rsidRPr="009C38F8">
        <w:t>bitkiden alınan</w:t>
      </w:r>
      <w:r w:rsidRPr="009C38F8">
        <w:t xml:space="preserve"> parçaların kallus </w:t>
      </w:r>
      <w:r w:rsidR="009C38F8" w:rsidRPr="009C38F8">
        <w:t xml:space="preserve">dokusu </w:t>
      </w:r>
      <w:r w:rsidRPr="009C38F8">
        <w:t>o</w:t>
      </w:r>
      <w:r w:rsidR="009C38F8" w:rsidRPr="009C38F8">
        <w:t>luşturmak için besiyeri bulunan ortamlara</w:t>
      </w:r>
      <w:r w:rsidRPr="009C38F8">
        <w:t xml:space="preserve"> konulmasıyla yapılan yönteme de kallus kültürü adı verilir.</w:t>
      </w:r>
      <w:r w:rsidRPr="009F765D">
        <w:t xml:space="preserve"> Ayrıca</w:t>
      </w:r>
      <w:r w:rsidRPr="009F765D">
        <w:rPr>
          <w:spacing w:val="-13"/>
        </w:rPr>
        <w:t xml:space="preserve"> </w:t>
      </w:r>
      <w:r w:rsidRPr="009F765D">
        <w:t>kışın</w:t>
      </w:r>
      <w:r w:rsidRPr="009F765D">
        <w:rPr>
          <w:spacing w:val="-13"/>
        </w:rPr>
        <w:t xml:space="preserve"> </w:t>
      </w:r>
      <w:r w:rsidRPr="009F765D">
        <w:t>ağaçların</w:t>
      </w:r>
      <w:r w:rsidRPr="009F765D">
        <w:rPr>
          <w:spacing w:val="-12"/>
        </w:rPr>
        <w:t xml:space="preserve"> </w:t>
      </w:r>
      <w:r w:rsidRPr="009F765D">
        <w:t>veya</w:t>
      </w:r>
      <w:r w:rsidRPr="009F765D">
        <w:rPr>
          <w:spacing w:val="-12"/>
        </w:rPr>
        <w:t xml:space="preserve"> </w:t>
      </w:r>
      <w:r w:rsidRPr="009F765D">
        <w:t>başka</w:t>
      </w:r>
      <w:r w:rsidRPr="009F765D">
        <w:rPr>
          <w:spacing w:val="-12"/>
        </w:rPr>
        <w:t xml:space="preserve"> </w:t>
      </w:r>
      <w:r w:rsidRPr="009F765D">
        <w:t>bitkilerin</w:t>
      </w:r>
      <w:r w:rsidRPr="009F765D">
        <w:rPr>
          <w:spacing w:val="-12"/>
        </w:rPr>
        <w:t xml:space="preserve"> </w:t>
      </w:r>
      <w:r w:rsidRPr="009F765D">
        <w:t>fazla</w:t>
      </w:r>
      <w:r w:rsidRPr="009F765D">
        <w:rPr>
          <w:spacing w:val="-13"/>
        </w:rPr>
        <w:t xml:space="preserve"> </w:t>
      </w:r>
      <w:r w:rsidRPr="009F765D">
        <w:t>su</w:t>
      </w:r>
      <w:r w:rsidRPr="009F765D">
        <w:rPr>
          <w:spacing w:val="-12"/>
        </w:rPr>
        <w:t xml:space="preserve"> </w:t>
      </w:r>
      <w:r w:rsidRPr="009F765D">
        <w:t>alıp</w:t>
      </w:r>
      <w:r w:rsidRPr="009F765D">
        <w:rPr>
          <w:spacing w:val="-13"/>
        </w:rPr>
        <w:t xml:space="preserve"> </w:t>
      </w:r>
      <w:r w:rsidRPr="009F765D">
        <w:t>çürümesini</w:t>
      </w:r>
      <w:r w:rsidRPr="009F765D">
        <w:rPr>
          <w:spacing w:val="-12"/>
        </w:rPr>
        <w:t xml:space="preserve"> </w:t>
      </w:r>
      <w:r w:rsidRPr="009F765D">
        <w:t>engelleyen</w:t>
      </w:r>
      <w:r w:rsidRPr="009F765D">
        <w:rPr>
          <w:spacing w:val="-13"/>
        </w:rPr>
        <w:t xml:space="preserve"> </w:t>
      </w:r>
      <w:r w:rsidRPr="009F765D">
        <w:t>karbonhidratlı madde yine kallustur. Kallus oluşan yara dokusunu kapatarak, mikroorganizma ve parazitlerin</w:t>
      </w:r>
      <w:r w:rsidRPr="009F765D">
        <w:rPr>
          <w:spacing w:val="-43"/>
        </w:rPr>
        <w:t xml:space="preserve"> </w:t>
      </w:r>
      <w:r w:rsidRPr="009F765D">
        <w:t xml:space="preserve">bitkiye girişini engellediği gibi bitkinin su kaybedip kurumasını da önler. </w:t>
      </w:r>
      <w:r w:rsidRPr="009F765D">
        <w:rPr>
          <w:i/>
        </w:rPr>
        <w:t xml:space="preserve">İn vitro </w:t>
      </w:r>
      <w:r w:rsidRPr="009F765D">
        <w:t>koşullarda kallusların oluşturulması ise, eksplantlar üzerinde açılan yaralardan besin ortamının ihtiva ettiği bitki büyüme düzenleyicilerinin eksplant içerisine girmesi sonucunda oluşurlar. Kallus oluşumu</w:t>
      </w:r>
      <w:r w:rsidRPr="009F765D">
        <w:rPr>
          <w:spacing w:val="-17"/>
        </w:rPr>
        <w:t xml:space="preserve"> </w:t>
      </w:r>
      <w:r w:rsidRPr="009F765D">
        <w:t>için</w:t>
      </w:r>
      <w:r w:rsidRPr="009F765D">
        <w:rPr>
          <w:spacing w:val="-15"/>
        </w:rPr>
        <w:t xml:space="preserve"> </w:t>
      </w:r>
      <w:r w:rsidRPr="009F765D">
        <w:t>bitkinin</w:t>
      </w:r>
      <w:r w:rsidRPr="009F765D">
        <w:rPr>
          <w:spacing w:val="-15"/>
        </w:rPr>
        <w:t xml:space="preserve"> </w:t>
      </w:r>
      <w:r w:rsidRPr="009F765D">
        <w:t>tohum,</w:t>
      </w:r>
      <w:r w:rsidRPr="009F765D">
        <w:rPr>
          <w:spacing w:val="-14"/>
        </w:rPr>
        <w:t xml:space="preserve"> </w:t>
      </w:r>
      <w:r w:rsidRPr="009F765D">
        <w:t>gövde,</w:t>
      </w:r>
      <w:r w:rsidRPr="009F765D">
        <w:rPr>
          <w:spacing w:val="-16"/>
        </w:rPr>
        <w:t xml:space="preserve"> </w:t>
      </w:r>
      <w:r w:rsidRPr="009F765D">
        <w:t>yaprak</w:t>
      </w:r>
      <w:r w:rsidRPr="009F765D">
        <w:rPr>
          <w:spacing w:val="-16"/>
        </w:rPr>
        <w:t xml:space="preserve"> boğum </w:t>
      </w:r>
      <w:r w:rsidRPr="009F765D">
        <w:t>veya</w:t>
      </w:r>
      <w:r w:rsidRPr="009F765D">
        <w:rPr>
          <w:spacing w:val="-16"/>
        </w:rPr>
        <w:t xml:space="preserve"> </w:t>
      </w:r>
      <w:r w:rsidRPr="009F765D">
        <w:t>depo</w:t>
      </w:r>
      <w:r w:rsidRPr="009F765D">
        <w:rPr>
          <w:spacing w:val="-15"/>
        </w:rPr>
        <w:t xml:space="preserve"> </w:t>
      </w:r>
      <w:r w:rsidRPr="009F765D">
        <w:t>organları</w:t>
      </w:r>
      <w:r w:rsidRPr="009F765D">
        <w:rPr>
          <w:spacing w:val="-15"/>
        </w:rPr>
        <w:t xml:space="preserve"> </w:t>
      </w:r>
      <w:r w:rsidRPr="009F765D">
        <w:t>ya da</w:t>
      </w:r>
      <w:r w:rsidRPr="009F765D">
        <w:rPr>
          <w:spacing w:val="-15"/>
        </w:rPr>
        <w:t xml:space="preserve"> </w:t>
      </w:r>
      <w:r w:rsidRPr="009F765D">
        <w:t>meyveleri</w:t>
      </w:r>
      <w:r w:rsidRPr="009F765D">
        <w:rPr>
          <w:spacing w:val="-14"/>
        </w:rPr>
        <w:t xml:space="preserve"> </w:t>
      </w:r>
      <w:r w:rsidRPr="009F765D">
        <w:t>gerekli sterilizasyon yapıldıktan sonra kullanılabilir. Laboratuvar or</w:t>
      </w:r>
      <w:r w:rsidR="0078543D">
        <w:t xml:space="preserve">tamında kallus gelişimi sağlandıktan sonra gelişen </w:t>
      </w:r>
      <w:r w:rsidRPr="009F765D">
        <w:t>kalluslardan yeni bitkiler elde edilebilir (Yağcı vd., 2008).</w:t>
      </w:r>
    </w:p>
    <w:p w:rsidR="006C0D8C" w:rsidRPr="009F765D" w:rsidRDefault="006C0D8C" w:rsidP="009F765D">
      <w:pPr>
        <w:pStyle w:val="TezMetni"/>
      </w:pPr>
    </w:p>
    <w:p w:rsidR="009F765D" w:rsidRDefault="009F765D" w:rsidP="009F765D">
      <w:pPr>
        <w:pStyle w:val="TezMetni"/>
      </w:pPr>
      <w:r w:rsidRPr="009F765D">
        <w:rPr>
          <w:i/>
        </w:rPr>
        <w:t xml:space="preserve">İn vitro </w:t>
      </w:r>
      <w:r w:rsidRPr="009F765D">
        <w:t xml:space="preserve">şartlarda kallus elde etmek için uygun kallus geliştirme ortamının hazırlanması gerekir, hazırlanan bu besiyeri ortamında inorganik amonyum, nitrat, makroelementlerden, </w:t>
      </w:r>
      <w:r w:rsidRPr="009F765D">
        <w:lastRenderedPageBreak/>
        <w:t>fosfor, sodyum,</w:t>
      </w:r>
      <w:r w:rsidRPr="009F765D">
        <w:rPr>
          <w:spacing w:val="-6"/>
        </w:rPr>
        <w:t xml:space="preserve"> </w:t>
      </w:r>
      <w:r w:rsidRPr="009F765D">
        <w:t>magnezyum,</w:t>
      </w:r>
      <w:r w:rsidRPr="009F765D">
        <w:rPr>
          <w:spacing w:val="-5"/>
        </w:rPr>
        <w:t xml:space="preserve"> </w:t>
      </w:r>
      <w:r w:rsidRPr="009F765D">
        <w:t>kükürt,</w:t>
      </w:r>
      <w:r w:rsidRPr="009F765D">
        <w:rPr>
          <w:spacing w:val="-6"/>
        </w:rPr>
        <w:t xml:space="preserve"> </w:t>
      </w:r>
      <w:r w:rsidRPr="009F765D">
        <w:t>kalsiyum,</w:t>
      </w:r>
      <w:r w:rsidRPr="009F765D">
        <w:rPr>
          <w:spacing w:val="-5"/>
        </w:rPr>
        <w:t xml:space="preserve"> </w:t>
      </w:r>
      <w:r w:rsidRPr="009F765D">
        <w:t>mikroelementlerden</w:t>
      </w:r>
      <w:r w:rsidRPr="009F765D">
        <w:rPr>
          <w:spacing w:val="-7"/>
        </w:rPr>
        <w:t xml:space="preserve"> </w:t>
      </w:r>
      <w:r w:rsidRPr="009F765D">
        <w:t>ise:</w:t>
      </w:r>
      <w:r w:rsidRPr="009F765D">
        <w:rPr>
          <w:spacing w:val="-5"/>
        </w:rPr>
        <w:t xml:space="preserve"> </w:t>
      </w:r>
      <w:r w:rsidRPr="009F765D">
        <w:t>demir,</w:t>
      </w:r>
      <w:r w:rsidRPr="009F765D">
        <w:rPr>
          <w:spacing w:val="-6"/>
        </w:rPr>
        <w:t xml:space="preserve"> </w:t>
      </w:r>
      <w:r w:rsidRPr="009F765D">
        <w:t>çinko,</w:t>
      </w:r>
      <w:r w:rsidRPr="009F765D">
        <w:rPr>
          <w:spacing w:val="-5"/>
        </w:rPr>
        <w:t xml:space="preserve"> </w:t>
      </w:r>
      <w:r w:rsidRPr="009F765D">
        <w:t>mangenez, bor, bakır, kobalt ve iyot bulunmalıdır. Organik bileşiklerden ise: şekerler, vitaminler, hormonlar, amino asitler, organik asitler ve uygun dozlarda bitki büyüme düzenleyicilerinin ilave edilmesi gerekmektedir.</w:t>
      </w:r>
      <w:r w:rsidR="007E78E1">
        <w:t xml:space="preserve"> </w:t>
      </w:r>
      <w:r w:rsidRPr="009F765D">
        <w:t>Çevre şartlarından sıcaklığın, ışık yoğunluğunun, ışıklanma süresinin, ışık kalitesinin, nem ve karbondioksitin uygun bir şekilde ayarlanması gerekmektedir. Son yıllarda kallus kültürleri sekonder metobolitlerin üretiminde kullanılmaktadır. Bunun nedeni kallus gelişimi için gerekli şartların sekonder metabolitlerin üretimi için yeterli olması ve kallusun farklı bir içeriğe sahip olmasıdır (Pierik,</w:t>
      </w:r>
      <w:r w:rsidRPr="009F765D">
        <w:rPr>
          <w:spacing w:val="-1"/>
        </w:rPr>
        <w:t xml:space="preserve"> </w:t>
      </w:r>
      <w:r w:rsidRPr="009F765D">
        <w:t>1987).</w:t>
      </w:r>
      <w:bookmarkStart w:id="29" w:name="_bookmark12"/>
      <w:bookmarkEnd w:id="29"/>
    </w:p>
    <w:p w:rsidR="003140AA" w:rsidRPr="009F765D" w:rsidRDefault="003140AA" w:rsidP="007E78E1">
      <w:pPr>
        <w:pStyle w:val="TezMetni"/>
      </w:pPr>
    </w:p>
    <w:p w:rsidR="009F765D" w:rsidRDefault="005024B5" w:rsidP="005024B5">
      <w:pPr>
        <w:pStyle w:val="Balk2"/>
        <w:numPr>
          <w:ilvl w:val="0"/>
          <w:numId w:val="0"/>
        </w:numPr>
        <w:ind w:left="397" w:hanging="397"/>
      </w:pPr>
      <w:bookmarkStart w:id="30" w:name="_bookmark13"/>
      <w:bookmarkStart w:id="31" w:name="_Toc120659826"/>
      <w:bookmarkEnd w:id="30"/>
      <w:r>
        <w:t xml:space="preserve">1.4. </w:t>
      </w:r>
      <w:r w:rsidR="009F765D" w:rsidRPr="009C6307">
        <w:t>Antimikrobiyal Aktivite</w:t>
      </w:r>
      <w:bookmarkEnd w:id="31"/>
    </w:p>
    <w:p w:rsidR="003140AA" w:rsidRPr="006C0D8C" w:rsidRDefault="003140AA" w:rsidP="007E78E1">
      <w:pPr>
        <w:spacing w:after="0" w:line="360" w:lineRule="auto"/>
        <w:rPr>
          <w:rFonts w:ascii="Times New Roman" w:hAnsi="Times New Roman" w:cs="Times New Roman"/>
          <w:sz w:val="24"/>
          <w:szCs w:val="24"/>
        </w:rPr>
      </w:pPr>
    </w:p>
    <w:p w:rsidR="00031CC7" w:rsidRDefault="009F765D" w:rsidP="009C6307">
      <w:pPr>
        <w:pStyle w:val="TezMetni"/>
      </w:pPr>
      <w:r w:rsidRPr="0065177B">
        <w:rPr>
          <w:color w:val="auto"/>
        </w:rPr>
        <w:t>Antimikrobiyal madde,</w:t>
      </w:r>
      <w:r w:rsidR="0065177B">
        <w:rPr>
          <w:color w:val="auto"/>
        </w:rPr>
        <w:t xml:space="preserve"> mikroganizma tarafından üretilen veya sentetik olarak elde edilen</w:t>
      </w:r>
      <w:r w:rsidRPr="0065177B">
        <w:rPr>
          <w:color w:val="auto"/>
        </w:rPr>
        <w:t>,</w:t>
      </w:r>
      <w:r w:rsidR="00807600">
        <w:rPr>
          <w:color w:val="auto"/>
        </w:rPr>
        <w:t xml:space="preserve"> </w:t>
      </w:r>
      <w:r w:rsidR="0078543D">
        <w:t xml:space="preserve">mikroorganizmaları </w:t>
      </w:r>
      <w:r w:rsidRPr="0065177B">
        <w:t xml:space="preserve">öldüren veya üremesini </w:t>
      </w:r>
      <w:r w:rsidRPr="00031CC7">
        <w:rPr>
          <w:color w:val="auto"/>
        </w:rPr>
        <w:t>engelleyen k</w:t>
      </w:r>
      <w:r w:rsidR="00031CC7" w:rsidRPr="00031CC7">
        <w:rPr>
          <w:color w:val="auto"/>
        </w:rPr>
        <w:t>imyasal maddelerdir.</w:t>
      </w:r>
      <w:r w:rsidR="0078543D">
        <w:rPr>
          <w:color w:val="auto"/>
        </w:rPr>
        <w:t xml:space="preserve"> </w:t>
      </w:r>
      <w:r w:rsidR="00031CC7">
        <w:rPr>
          <w:color w:val="auto"/>
        </w:rPr>
        <w:t>Mikroorganizmaları ortamdan yok etmek veya faaliyetlerini önlemek için kullanılan ajanlardır</w:t>
      </w:r>
      <w:r w:rsidR="0087412F" w:rsidRPr="0087412F">
        <w:t>.</w:t>
      </w:r>
      <w:r w:rsidR="006C0D8C">
        <w:t xml:space="preserve"> </w:t>
      </w:r>
      <w:r w:rsidR="00031CC7" w:rsidRPr="00031CC7">
        <w:t>Eski çağlardan itibaren tıbbi bitkilerin canlıların hayatındaki yeri</w:t>
      </w:r>
      <w:r w:rsidR="0087412F">
        <w:t>, hastalıkların tedavi edilmesindeki rolü ve mikroorganizmalara etki mekanizmaları üzerine önemli araştırmalar yapılmış ve kimyasal madde içeren ilaçlar yerine antimikrobiyal etkiye sahip bitkilerin kullanılması gerekliliği sonucuna varılmıştır</w:t>
      </w:r>
      <w:r w:rsidR="0087412F" w:rsidRPr="0087412F">
        <w:t xml:space="preserve"> (Tekerlek, 2013).</w:t>
      </w:r>
    </w:p>
    <w:p w:rsidR="006C0D8C" w:rsidRPr="006C0D8C" w:rsidRDefault="006C0D8C" w:rsidP="009C6307">
      <w:pPr>
        <w:pStyle w:val="TezMetni"/>
        <w:rPr>
          <w:highlight w:val="yellow"/>
        </w:rPr>
      </w:pPr>
    </w:p>
    <w:p w:rsidR="002B19C2" w:rsidRDefault="0079504B" w:rsidP="009C6307">
      <w:pPr>
        <w:pStyle w:val="TezMetni"/>
      </w:pPr>
      <w:r w:rsidRPr="0079504B">
        <w:t>İlaç sanayisinde birçok tıbbi bitki kullanılmaya başlanmış ve antimikrobiyal etki gösterdikleri de saptanmıştır</w:t>
      </w:r>
      <w:r w:rsidR="0078543D">
        <w:t xml:space="preserve"> </w:t>
      </w:r>
      <w:r w:rsidRPr="0079504B">
        <w:t>(Top, 2018).</w:t>
      </w:r>
      <w:r w:rsidR="0078543D">
        <w:t xml:space="preserve"> </w:t>
      </w:r>
      <w:r w:rsidRPr="00465426">
        <w:t>Günümüzde</w:t>
      </w:r>
      <w:r w:rsidR="00465426">
        <w:t>,</w:t>
      </w:r>
      <w:r w:rsidRPr="00465426">
        <w:t xml:space="preserve"> </w:t>
      </w:r>
      <w:r w:rsidR="00465426">
        <w:t>ortaya çıkan</w:t>
      </w:r>
      <w:r w:rsidR="00465426" w:rsidRPr="00465426">
        <w:t xml:space="preserve"> birçok </w:t>
      </w:r>
      <w:r w:rsidR="00465426">
        <w:t>hastalığın tedavi edilmesi</w:t>
      </w:r>
      <w:r w:rsidR="0078543D">
        <w:t xml:space="preserve"> </w:t>
      </w:r>
      <w:r w:rsidR="00465426">
        <w:t>bilinçsiz ilaç</w:t>
      </w:r>
      <w:r w:rsidR="00807600">
        <w:t xml:space="preserve"> kullanımından dolayı ne yazık ki</w:t>
      </w:r>
      <w:r w:rsidR="00465426">
        <w:t xml:space="preserve"> başarısızlık ile sonuçlanmaktadır. Bunun yaşanmasının nedeni ise patojenlerin ilaçla</w:t>
      </w:r>
      <w:r w:rsidR="00F8178E">
        <w:t xml:space="preserve">ra karşı direnç kazanmasıdır. </w:t>
      </w:r>
      <w:r w:rsidR="00A96AF2">
        <w:t>Doğal olarak da hastalık oranları artış göstermektedir. Bu olumsuz durumun sonucu olarak da yeni antimikrobiyal ajanların tespit edilmesi</w:t>
      </w:r>
      <w:r w:rsidR="00F8178E">
        <w:t>,</w:t>
      </w:r>
      <w:r w:rsidR="00A96AF2">
        <w:t xml:space="preserve"> içerik analizlerinin yapılması ve kullanılması elzem bir hal almıştır</w:t>
      </w:r>
      <w:r w:rsidR="0078543D">
        <w:t xml:space="preserve"> </w:t>
      </w:r>
      <w:r w:rsidR="00F8178E" w:rsidRPr="00F8178E">
        <w:t>(Yi et al., 2007; Bouzid et al., 2021).</w:t>
      </w:r>
      <w:r w:rsidR="00B31B57">
        <w:t xml:space="preserve"> </w:t>
      </w:r>
      <w:r w:rsidR="00807600">
        <w:t xml:space="preserve">Tıbbi </w:t>
      </w:r>
      <w:r w:rsidR="00D5318C">
        <w:t>aromatik bitkilerden organik çözücüler yardımıyla ekstratlar elde edilmektedir. Elde edilen bu</w:t>
      </w:r>
      <w:r w:rsidR="00807600">
        <w:t xml:space="preserve"> ekstratlar mikroorganizmaların </w:t>
      </w:r>
      <w:r w:rsidR="00D5318C">
        <w:t>direnç kazandığı ilaçlara alternatif olarak kullanılmaktadır. Yapılan birçok bilimsel çalışma bu ekstratların mikroorganizmalara karşı antimikrobiyal</w:t>
      </w:r>
      <w:r w:rsidR="0007715B">
        <w:t xml:space="preserve"> aktivite gösterdiklerini ortaya koymuştur</w:t>
      </w:r>
      <w:r w:rsidR="0007715B" w:rsidRPr="0007715B">
        <w:t xml:space="preserve"> (Doğan ve Avcı, 2018).</w:t>
      </w:r>
    </w:p>
    <w:p w:rsidR="006C0D8C" w:rsidRDefault="00B31B57" w:rsidP="009C6307">
      <w:pPr>
        <w:pStyle w:val="TezMetni"/>
      </w:pPr>
      <w:r w:rsidRPr="00B31B57">
        <w:rPr>
          <w:highlight w:val="yellow"/>
        </w:rPr>
        <w:t xml:space="preserve"> </w:t>
      </w:r>
    </w:p>
    <w:p w:rsidR="009F765D" w:rsidRDefault="00B31B57" w:rsidP="009C6307">
      <w:pPr>
        <w:pStyle w:val="TezMetni"/>
      </w:pPr>
      <w:r>
        <w:lastRenderedPageBreak/>
        <w:t xml:space="preserve">Günümüzde antimikrobiyal maddeler bakterilerden, mantarlardan </w:t>
      </w:r>
      <w:r w:rsidR="00050270">
        <w:t>ve sentetik bileşenlerden elde edilmektedir.</w:t>
      </w:r>
      <w:r w:rsidR="0078543D">
        <w:t xml:space="preserve"> Hastalıkların </w:t>
      </w:r>
      <w:r w:rsidR="00050270">
        <w:t xml:space="preserve">tedavisinde kullandığımız bu kemoterapötik ve antimikrobiyal ürünlere antibiyotik ismi verilmiştir. </w:t>
      </w:r>
      <w:r w:rsidR="009F765D" w:rsidRPr="009F765D">
        <w:t>Enfekte olan canlıya zarar vermeden mikroorganizmaların çoğalmasının engellenmesi ve seçici toksik etki antimikrobiyal bir maddede aranan en önemli özelliktir (Kırbağ vd., 2006). Antimikrobiyal olarak kullanılan birçok antibiyotiğe karşı bakteriler zamanla kendilerini koruyacak</w:t>
      </w:r>
      <w:r w:rsidR="00584A5B">
        <w:t xml:space="preserve"> mekanizma geliştirmektedirler. </w:t>
      </w:r>
      <w:r w:rsidR="009F765D" w:rsidRPr="009F765D">
        <w:t>Antibakteriyal ilaçların etki ettiği belirli bölgeler vardır. Antimikrobiyal maddelerin etki mekanizması da temel olarak bu bölgelere yöneliktir. İnsanlık tarihi boyunca</w:t>
      </w:r>
      <w:r w:rsidR="009F765D" w:rsidRPr="009F765D">
        <w:rPr>
          <w:spacing w:val="-16"/>
        </w:rPr>
        <w:t xml:space="preserve"> </w:t>
      </w:r>
      <w:r w:rsidR="009F765D" w:rsidRPr="009F765D">
        <w:t>birçok</w:t>
      </w:r>
      <w:r w:rsidR="009F765D" w:rsidRPr="009F765D">
        <w:rPr>
          <w:spacing w:val="-17"/>
        </w:rPr>
        <w:t xml:space="preserve"> </w:t>
      </w:r>
      <w:r w:rsidR="009F765D" w:rsidRPr="009F765D">
        <w:t>enfeksiyon</w:t>
      </w:r>
      <w:r w:rsidR="009F765D" w:rsidRPr="009F765D">
        <w:rPr>
          <w:spacing w:val="-16"/>
        </w:rPr>
        <w:t xml:space="preserve"> </w:t>
      </w:r>
      <w:r w:rsidR="009F765D" w:rsidRPr="009F765D">
        <w:t>kaynaklı hastalığın tedavisinde bitkiler kullanılmıştır.</w:t>
      </w:r>
    </w:p>
    <w:p w:rsidR="006C0D8C" w:rsidRPr="009F765D" w:rsidRDefault="006C0D8C" w:rsidP="009C6307">
      <w:pPr>
        <w:pStyle w:val="TezMetni"/>
      </w:pPr>
    </w:p>
    <w:p w:rsidR="009F765D" w:rsidRPr="009F765D" w:rsidRDefault="009F765D" w:rsidP="009C6307">
      <w:pPr>
        <w:pStyle w:val="TezMetni"/>
        <w:rPr>
          <w:b/>
        </w:rPr>
      </w:pPr>
      <w:r w:rsidRPr="009F765D">
        <w:t xml:space="preserve">Dünya üzerinde tıbbi amaçlı olarak yaklaşık 20.000 bitki türünün kullanıldığı Dünya Sağlık Örgütü tarafından bildirilmiştir. Ülkemiz florası gerek içerdiği tür sayısı, gerekse endemik bitkiler açısından önemli bir gen merkezidir. Avrupa kıtası 12 bin bitki türü içermesine karşın, ülkemiz 9 bin civarında bitki türü bulunmakta olup bunun 3 bin kadarı endemiktir. Ülkemizde tıbbi amaçlı olarak kullanılan bitkilerin sayısı tahmini olarak 500 ile 1000 civarındadır </w:t>
      </w:r>
      <w:r w:rsidRPr="009F765D">
        <w:rPr>
          <w:bCs/>
        </w:rPr>
        <w:t>(Twaij and Alwan, 2018).</w:t>
      </w:r>
    </w:p>
    <w:p w:rsidR="00584A5B" w:rsidRDefault="00584A5B" w:rsidP="007E78E1">
      <w:pPr>
        <w:spacing w:after="0" w:line="360" w:lineRule="auto"/>
        <w:jc w:val="both"/>
        <w:rPr>
          <w:rFonts w:ascii="Times New Roman" w:hAnsi="Times New Roman" w:cs="Times New Roman"/>
          <w:sz w:val="24"/>
          <w:szCs w:val="24"/>
        </w:rPr>
      </w:pPr>
    </w:p>
    <w:p w:rsidR="009C6307" w:rsidRDefault="005024B5" w:rsidP="005024B5">
      <w:pPr>
        <w:pStyle w:val="Balk2"/>
        <w:numPr>
          <w:ilvl w:val="0"/>
          <w:numId w:val="0"/>
        </w:numPr>
        <w:ind w:left="397" w:hanging="397"/>
      </w:pPr>
      <w:bookmarkStart w:id="32" w:name="_Toc120659827"/>
      <w:r>
        <w:t xml:space="preserve">1.5. </w:t>
      </w:r>
      <w:r w:rsidR="009F765D" w:rsidRPr="009C6307">
        <w:t>Disk Difüzyon Testi</w:t>
      </w:r>
      <w:bookmarkEnd w:id="32"/>
    </w:p>
    <w:p w:rsidR="009C6307" w:rsidRDefault="009C6307" w:rsidP="007E78E1">
      <w:pPr>
        <w:pStyle w:val="Balk2"/>
        <w:numPr>
          <w:ilvl w:val="0"/>
          <w:numId w:val="0"/>
        </w:numPr>
      </w:pPr>
    </w:p>
    <w:p w:rsidR="00C86711" w:rsidRPr="005628A6" w:rsidRDefault="009F765D" w:rsidP="009C6307">
      <w:pPr>
        <w:pStyle w:val="TezMetni"/>
        <w:rPr>
          <w:highlight w:val="yellow"/>
        </w:rPr>
      </w:pPr>
      <w:r w:rsidRPr="009C6307">
        <w:rPr>
          <w:i/>
        </w:rPr>
        <w:t>İn vitro</w:t>
      </w:r>
      <w:r w:rsidRPr="009C6307">
        <w:t xml:space="preserve"> ortamlarda antibiyotik duyarlığının saptamasında en fazla kullanılan yöntemlerd</w:t>
      </w:r>
      <w:r w:rsidR="005628A6">
        <w:t xml:space="preserve">en biri disk difüzyon testidir. </w:t>
      </w:r>
      <w:r w:rsidR="00C86711">
        <w:t>Disk difüzy</w:t>
      </w:r>
      <w:r w:rsidR="005628A6">
        <w:t>on yönteminde belirli bir oranda hazırlanmış</w:t>
      </w:r>
      <w:r w:rsidR="00C86711">
        <w:t xml:space="preserve"> antibiyotik emdirilmiş kâğıt diskler, test edilecek mikroorganizma süspansiyonun yayıldığı besiyeri ortamının yüzeyine yerleştirilir.</w:t>
      </w:r>
      <w:r w:rsidR="005628A6">
        <w:t xml:space="preserve"> Söz konusu diskteki antibiyotik besiyerine yayılır ve ekimi yapılmış mikroorganizmanın üremesini engeller. Pratik uygulanabilirliği ve düşük maliyetli olmasından dolayı çok sık kullanılan bi</w:t>
      </w:r>
      <w:r w:rsidR="009E4F42">
        <w:t>r</w:t>
      </w:r>
      <w:r w:rsidR="005628A6">
        <w:t xml:space="preserve"> yöntemdir </w:t>
      </w:r>
      <w:r w:rsidR="005628A6" w:rsidRPr="005628A6">
        <w:t>(Adıgüzel vd., 2005).</w:t>
      </w:r>
    </w:p>
    <w:p w:rsidR="005C0E63" w:rsidRPr="009C6307" w:rsidRDefault="00B812E5" w:rsidP="009C6307">
      <w:pPr>
        <w:pStyle w:val="TezMetni"/>
      </w:pPr>
      <w:r>
        <w:t>Bu inkübasyon sağlan</w:t>
      </w:r>
      <w:r w:rsidR="009F765D" w:rsidRPr="009C6307">
        <w:t>dıktan sonra ilacın in</w:t>
      </w:r>
      <w:r w:rsidR="009E4F42">
        <w:t>hibitör yoğunluklarının sağlan</w:t>
      </w:r>
      <w:r w:rsidR="009F765D" w:rsidRPr="009C6307">
        <w:t>dığı diskin çevresinde üreme görülmemesi beklenir (Sezgin vd. 2019). Burada mikroorganizma, uygulanan ilaca ne kadar duyarlı ise diskin etrafında oluşmasını beklediğimiz zon çapları da o kadar geniş olur.</w:t>
      </w:r>
      <w:r w:rsidR="009F765D" w:rsidRPr="009C6307">
        <w:rPr>
          <w:spacing w:val="-13"/>
        </w:rPr>
        <w:t xml:space="preserve"> </w:t>
      </w:r>
      <w:r w:rsidR="009F765D" w:rsidRPr="009C6307">
        <w:t>Optimum sıcaklık ve inkübasyon süresi sonunda bu</w:t>
      </w:r>
      <w:r w:rsidR="009F765D" w:rsidRPr="009C6307">
        <w:rPr>
          <w:spacing w:val="-12"/>
        </w:rPr>
        <w:t xml:space="preserve"> </w:t>
      </w:r>
      <w:r w:rsidR="009F765D" w:rsidRPr="009C6307">
        <w:t>oluşan</w:t>
      </w:r>
      <w:r w:rsidR="009F765D" w:rsidRPr="009C6307">
        <w:rPr>
          <w:spacing w:val="-12"/>
        </w:rPr>
        <w:t xml:space="preserve"> </w:t>
      </w:r>
      <w:r w:rsidR="009F765D" w:rsidRPr="009C6307">
        <w:t>zonların</w:t>
      </w:r>
      <w:r w:rsidR="009F765D" w:rsidRPr="009C6307">
        <w:rPr>
          <w:spacing w:val="-12"/>
        </w:rPr>
        <w:t xml:space="preserve"> </w:t>
      </w:r>
      <w:r w:rsidR="009F765D" w:rsidRPr="009C6307">
        <w:t>çapı</w:t>
      </w:r>
      <w:r w:rsidR="009F765D" w:rsidRPr="009C6307">
        <w:rPr>
          <w:spacing w:val="-12"/>
        </w:rPr>
        <w:t xml:space="preserve"> </w:t>
      </w:r>
      <w:r w:rsidR="009F765D" w:rsidRPr="009C6307">
        <w:t>mm</w:t>
      </w:r>
      <w:r w:rsidR="009F765D" w:rsidRPr="009C6307">
        <w:rPr>
          <w:spacing w:val="-12"/>
        </w:rPr>
        <w:t xml:space="preserve"> </w:t>
      </w:r>
      <w:r w:rsidR="00366163">
        <w:t>cinsinden</w:t>
      </w:r>
      <w:r w:rsidR="009F765D" w:rsidRPr="009C6307">
        <w:rPr>
          <w:spacing w:val="-12"/>
        </w:rPr>
        <w:t xml:space="preserve"> </w:t>
      </w:r>
      <w:r w:rsidR="00366163">
        <w:t>ölçülür.</w:t>
      </w:r>
      <w:r w:rsidR="009F765D" w:rsidRPr="009C6307">
        <w:rPr>
          <w:spacing w:val="-14"/>
        </w:rPr>
        <w:t xml:space="preserve"> </w:t>
      </w:r>
      <w:r w:rsidR="00366163">
        <w:t>S</w:t>
      </w:r>
      <w:r w:rsidR="009F765D" w:rsidRPr="009C6307">
        <w:t>tandart</w:t>
      </w:r>
      <w:r w:rsidR="00366163">
        <w:t xml:space="preserve"> değerlendirme tablolarına sonuçlar kaydedilir.</w:t>
      </w:r>
      <w:r w:rsidR="009F765D" w:rsidRPr="009C6307">
        <w:rPr>
          <w:spacing w:val="-12"/>
        </w:rPr>
        <w:t xml:space="preserve"> </w:t>
      </w:r>
      <w:r w:rsidR="00366163">
        <w:t>Söz konusu mikroorganizmanın  uygulanan ajanlara duyarlılığı değerlendirilerek  sonuca varılır</w:t>
      </w:r>
      <w:r w:rsidR="009F765D" w:rsidRPr="009C6307">
        <w:t xml:space="preserve"> (Hortaç vd., 201</w:t>
      </w:r>
      <w:bookmarkStart w:id="33" w:name="_bookmark15"/>
      <w:bookmarkEnd w:id="33"/>
      <w:r w:rsidR="009F765D" w:rsidRPr="009C6307">
        <w:t>6)</w:t>
      </w:r>
      <w:r w:rsidR="009C6307">
        <w:t>.</w:t>
      </w:r>
    </w:p>
    <w:p w:rsidR="009F765D" w:rsidRDefault="005024B5" w:rsidP="007E78E1">
      <w:pPr>
        <w:pStyle w:val="Balk2"/>
        <w:numPr>
          <w:ilvl w:val="0"/>
          <w:numId w:val="0"/>
        </w:numPr>
        <w:ind w:left="397" w:hanging="397"/>
      </w:pPr>
      <w:bookmarkStart w:id="34" w:name="_bookmark16"/>
      <w:bookmarkStart w:id="35" w:name="_Toc120659828"/>
      <w:bookmarkEnd w:id="34"/>
      <w:r>
        <w:lastRenderedPageBreak/>
        <w:t xml:space="preserve">1.6. </w:t>
      </w:r>
      <w:r w:rsidR="009F765D" w:rsidRPr="009C6307">
        <w:t>Bitkilerin Antikanser Aktivitesi</w:t>
      </w:r>
      <w:bookmarkEnd w:id="35"/>
    </w:p>
    <w:p w:rsidR="009C6307" w:rsidRPr="006C0D8C" w:rsidRDefault="009C6307" w:rsidP="007E78E1">
      <w:pPr>
        <w:spacing w:after="0" w:line="360" w:lineRule="auto"/>
        <w:rPr>
          <w:rFonts w:ascii="Times New Roman" w:hAnsi="Times New Roman" w:cs="Times New Roman"/>
          <w:sz w:val="24"/>
          <w:szCs w:val="24"/>
        </w:rPr>
      </w:pPr>
    </w:p>
    <w:p w:rsidR="009F765D" w:rsidRDefault="009F765D" w:rsidP="009C6307">
      <w:pPr>
        <w:pStyle w:val="TezMetni"/>
      </w:pPr>
      <w:r w:rsidRPr="009F765D">
        <w:t>Kanser, normal vücut hücreleri</w:t>
      </w:r>
      <w:r w:rsidR="00B812E5">
        <w:t xml:space="preserve">nin mutasyon sonucu kontrolsüz </w:t>
      </w:r>
      <w:r w:rsidRPr="009F765D">
        <w:t>şekilde çoğalmasıyla ortaya çıkan bir hastalıktır (Baykara, 2016). İnsan vücudunda şimdiye kadar tespit edilen yüzden fazla kanser türü old</w:t>
      </w:r>
      <w:r w:rsidR="009F19CD">
        <w:t>uğu bilinmektedir (Pavlopoulou</w:t>
      </w:r>
      <w:r w:rsidRPr="009F765D">
        <w:t xml:space="preserve"> et al., 2015). Kanser türleri oluştukları doku ve organa göre (akciğer kanseri, meme kanseri, mide kanseri vb.) adlandırılabilmektedir. Kanser hücrelerinin aynı dokunun başka bir bölümüne taşınmasına invazyon, kan veya lenf yoluyla başka dokulara veya organlara taşınmasına metastaz denilmektedir (Matrisian and Welch, 2007).</w:t>
      </w:r>
    </w:p>
    <w:p w:rsidR="006C0D8C" w:rsidRPr="009F765D" w:rsidRDefault="006C0D8C" w:rsidP="009C6307">
      <w:pPr>
        <w:pStyle w:val="TezMetni"/>
      </w:pPr>
    </w:p>
    <w:p w:rsidR="006C0D8C" w:rsidRDefault="009F765D" w:rsidP="009C6307">
      <w:pPr>
        <w:pStyle w:val="TezMetni"/>
        <w:rPr>
          <w:rFonts w:cs="Times New Roman"/>
        </w:rPr>
      </w:pPr>
      <w:r w:rsidRPr="009F765D">
        <w:rPr>
          <w:rFonts w:cs="Times New Roman"/>
        </w:rPr>
        <w:t>Bitkisel ürün, bir bitkinin tamamının veya kök, yaprak, çiçek, tohum gibi bitki kısımlarının kullanıldığı form olarak tanımlanır. Bitkisel ürünler çok eski zamanlardan beri hastalıklardan korunma ve tedavi edilmesinde kulla</w:t>
      </w:r>
      <w:r w:rsidR="00366163">
        <w:rPr>
          <w:rFonts w:cs="Times New Roman"/>
        </w:rPr>
        <w:t>nılmaktadır. DSÖ’nün</w:t>
      </w:r>
      <w:r w:rsidRPr="009F765D">
        <w:rPr>
          <w:rFonts w:cs="Times New Roman"/>
        </w:rPr>
        <w:t xml:space="preserve"> raporlarına göre dünya</w:t>
      </w:r>
      <w:r w:rsidR="00776EBE">
        <w:rPr>
          <w:rFonts w:cs="Times New Roman"/>
        </w:rPr>
        <w:t xml:space="preserve">daki insanların </w:t>
      </w:r>
      <w:r w:rsidR="003C7EFC">
        <w:rPr>
          <w:rFonts w:cs="Times New Roman"/>
        </w:rPr>
        <w:t>%70’</w:t>
      </w:r>
      <w:r w:rsidR="009E4F42">
        <w:rPr>
          <w:rFonts w:cs="Times New Roman"/>
        </w:rPr>
        <w:t xml:space="preserve"> </w:t>
      </w:r>
      <w:r w:rsidR="003C7EFC">
        <w:rPr>
          <w:rFonts w:cs="Times New Roman"/>
        </w:rPr>
        <w:t>i bitkisel ürünleri</w:t>
      </w:r>
      <w:r w:rsidRPr="009F765D">
        <w:rPr>
          <w:rFonts w:cs="Times New Roman"/>
        </w:rPr>
        <w:t>,</w:t>
      </w:r>
      <w:r w:rsidR="00776EBE">
        <w:rPr>
          <w:rFonts w:cs="Times New Roman"/>
        </w:rPr>
        <w:t xml:space="preserve"> yüksek tansiyon</w:t>
      </w:r>
      <w:r w:rsidR="003C7EFC">
        <w:rPr>
          <w:rFonts w:cs="Times New Roman"/>
        </w:rPr>
        <w:t>, diyabet ve bağışıklık</w:t>
      </w:r>
      <w:r w:rsidRPr="009F765D">
        <w:rPr>
          <w:rFonts w:cs="Times New Roman"/>
        </w:rPr>
        <w:t xml:space="preserve"> </w:t>
      </w:r>
      <w:r w:rsidR="003C7EFC">
        <w:rPr>
          <w:rFonts w:cs="Times New Roman"/>
        </w:rPr>
        <w:t>sistemi hastalıklarının tedavisinde kullanmaktadır.</w:t>
      </w:r>
      <w:r w:rsidRPr="009F765D">
        <w:rPr>
          <w:rFonts w:cs="Times New Roman"/>
        </w:rPr>
        <w:t xml:space="preserve"> </w:t>
      </w:r>
      <w:r w:rsidR="003C7EFC">
        <w:rPr>
          <w:rFonts w:cs="Times New Roman"/>
        </w:rPr>
        <w:t xml:space="preserve">Ayrıca vücudun </w:t>
      </w:r>
      <w:r w:rsidRPr="009F765D">
        <w:rPr>
          <w:rFonts w:cs="Times New Roman"/>
        </w:rPr>
        <w:t xml:space="preserve">fiziksel </w:t>
      </w:r>
      <w:r w:rsidR="003C7EFC">
        <w:rPr>
          <w:rFonts w:cs="Times New Roman"/>
        </w:rPr>
        <w:t xml:space="preserve">aktivitesini arttırmak </w:t>
      </w:r>
      <w:r w:rsidRPr="009F765D">
        <w:rPr>
          <w:rFonts w:cs="Times New Roman"/>
        </w:rPr>
        <w:t xml:space="preserve">ve </w:t>
      </w:r>
      <w:r w:rsidR="009C38F8">
        <w:rPr>
          <w:rFonts w:cs="Times New Roman"/>
        </w:rPr>
        <w:t xml:space="preserve">duyusal rahatlamayı sağlamak amacıyla da bitkilere başvurulmaktadır </w:t>
      </w:r>
      <w:r w:rsidRPr="009F765D">
        <w:rPr>
          <w:rFonts w:cs="Times New Roman"/>
        </w:rPr>
        <w:t>(Kalkan, 2017). Bitkiler, yapılarında bol miktarda fenolik bileşik bulundururlar. Fenolik bileşiklerin, antioksidan, anti-inflamatuar, immünomodülatör, hipokolesterolemik ve hipoglisemik özellikleri sayesinde birçok hastalık üzerine olumlu etkilerinin olduğu bilinmektedir (Yahfoufi et al., 2018). Ayrıca fenolik bileşiklerin apoptoz ve otofajiyi uyarmak, oksidatif stresi azaltıcı enzimleri uyarmak, kanser hücresi proliferasyonunu ve inflamasyonu baskılamak gibi çeşitli anti-kanser aktiviteleri belirtilmiştir (Kopustinskiene et al., 2020).</w:t>
      </w:r>
    </w:p>
    <w:p w:rsidR="006C0D8C" w:rsidRPr="009F765D" w:rsidRDefault="006C0D8C" w:rsidP="009C6307">
      <w:pPr>
        <w:pStyle w:val="TezMetni"/>
        <w:rPr>
          <w:rFonts w:cs="Times New Roman"/>
        </w:rPr>
      </w:pPr>
    </w:p>
    <w:p w:rsidR="009F765D" w:rsidRPr="009F765D" w:rsidRDefault="009F765D" w:rsidP="009C6307">
      <w:pPr>
        <w:pStyle w:val="TezMetni"/>
        <w:rPr>
          <w:rFonts w:cs="Times New Roman"/>
        </w:rPr>
      </w:pPr>
      <w:r w:rsidRPr="009F765D">
        <w:rPr>
          <w:rFonts w:cs="Times New Roman"/>
        </w:rPr>
        <w:t>Zanoaga ve arkadaşlarının yaptığı bir derlemede, flavonoidlerin akciğer kanser hücresi üzerine etkileri incelenmiş ve çalışma sonucunda flavonoidlerin akciğer kanser hücrelerine anti-inflamatuar etki göstererek, proliferasyonu baskılayarak ve apoptozu indükleyerek anti-kanser aktivite gösterdiği belirlenmiştir (Zanoaga et al., 2017). Çevik ve Pirinççi (2017) bir çalışmalarında, Cruciferae ailesinde bulunan lahana, karnabahar, brokoli gibi sebzelerin tüketiminin akciğer, böbrek, prostat, meme, rektum, kolon ve idrar kesesi kanseri riskini azalttığını bildirilmiştir.</w:t>
      </w:r>
    </w:p>
    <w:p w:rsidR="009F765D" w:rsidRPr="009F765D" w:rsidRDefault="009F765D" w:rsidP="009F765D">
      <w:pPr>
        <w:widowControl w:val="0"/>
        <w:autoSpaceDE w:val="0"/>
        <w:autoSpaceDN w:val="0"/>
        <w:spacing w:after="0" w:line="360" w:lineRule="auto"/>
        <w:jc w:val="both"/>
        <w:rPr>
          <w:rFonts w:ascii="Times New Roman" w:hAnsi="Times New Roman" w:cs="Times New Roman"/>
          <w:b/>
          <w:bCs/>
          <w:sz w:val="24"/>
          <w:szCs w:val="24"/>
        </w:rPr>
      </w:pPr>
    </w:p>
    <w:p w:rsidR="00447B0E" w:rsidRDefault="00447B0E" w:rsidP="00E50E9E">
      <w:pPr>
        <w:pStyle w:val="Balk2"/>
        <w:numPr>
          <w:ilvl w:val="0"/>
          <w:numId w:val="0"/>
        </w:numPr>
        <w:ind w:left="397"/>
      </w:pPr>
    </w:p>
    <w:p w:rsidR="009C6307" w:rsidRDefault="009C6307" w:rsidP="001275DF">
      <w:pPr>
        <w:pStyle w:val="Balk1"/>
      </w:pPr>
      <w:bookmarkStart w:id="36" w:name="_Toc120659829"/>
      <w:bookmarkStart w:id="37" w:name="_Toc19804570"/>
      <w:bookmarkStart w:id="38" w:name="_Toc19804786"/>
      <w:bookmarkStart w:id="39" w:name="_Toc19825271"/>
      <w:r w:rsidRPr="00E92DDE">
        <w:lastRenderedPageBreak/>
        <w:t>KAYNAK</w:t>
      </w:r>
      <w:r w:rsidRPr="00E92DDE">
        <w:rPr>
          <w:spacing w:val="-2"/>
        </w:rPr>
        <w:t xml:space="preserve"> </w:t>
      </w:r>
      <w:r w:rsidRPr="00E92DDE">
        <w:t>ÖZETLERİ</w:t>
      </w:r>
      <w:bookmarkEnd w:id="36"/>
    </w:p>
    <w:p w:rsidR="009C6307" w:rsidRPr="00011A8F" w:rsidRDefault="009C6307" w:rsidP="00B37385">
      <w:pPr>
        <w:spacing w:after="0" w:line="360" w:lineRule="auto"/>
        <w:rPr>
          <w:rFonts w:ascii="Times New Roman" w:hAnsi="Times New Roman" w:cs="Times New Roman"/>
          <w:sz w:val="28"/>
          <w:szCs w:val="28"/>
        </w:rPr>
      </w:pPr>
    </w:p>
    <w:p w:rsidR="00B76187" w:rsidRPr="00011A8F" w:rsidRDefault="00B76187" w:rsidP="00B37385">
      <w:pPr>
        <w:spacing w:after="0" w:line="360" w:lineRule="auto"/>
        <w:rPr>
          <w:rFonts w:ascii="Times New Roman" w:hAnsi="Times New Roman" w:cs="Times New Roman"/>
          <w:sz w:val="28"/>
          <w:szCs w:val="28"/>
        </w:rPr>
      </w:pPr>
    </w:p>
    <w:p w:rsidR="00B77CF8" w:rsidRPr="00011A8F" w:rsidRDefault="00B77CF8" w:rsidP="00B37385">
      <w:pPr>
        <w:spacing w:after="0" w:line="360" w:lineRule="auto"/>
        <w:rPr>
          <w:rFonts w:ascii="Times New Roman" w:hAnsi="Times New Roman" w:cs="Times New Roman"/>
          <w:sz w:val="28"/>
          <w:szCs w:val="28"/>
        </w:rPr>
      </w:pPr>
    </w:p>
    <w:bookmarkEnd w:id="37"/>
    <w:bookmarkEnd w:id="38"/>
    <w:bookmarkEnd w:id="39"/>
    <w:p w:rsidR="00BA153D" w:rsidRPr="00BA153D" w:rsidRDefault="009C6307" w:rsidP="009C6307">
      <w:pPr>
        <w:pStyle w:val="TezMetni"/>
      </w:pPr>
      <w:r w:rsidRPr="009C6307">
        <w:rPr>
          <w:rFonts w:cs="Times New Roman"/>
        </w:rPr>
        <w:t xml:space="preserve">Başarılı bir doku kültürü çalışması için çeşitli faktörlerin optimizasyonu gereklidir. Bazı araştırmalar, verimli eksplant türleri, çoğaltma yöntemi, beslenme ortamı ve optimal çevre koşullarını belirleyerek Salvia türleri için uygun protokoller geliştirmekle birlikte, </w:t>
      </w:r>
      <w:r w:rsidR="0037047D">
        <w:rPr>
          <w:rFonts w:cs="Times New Roman"/>
          <w:i/>
        </w:rPr>
        <w:t xml:space="preserve">S. </w:t>
      </w:r>
      <w:r w:rsidRPr="009C6307">
        <w:rPr>
          <w:rFonts w:cs="Times New Roman"/>
          <w:i/>
        </w:rPr>
        <w:t>hispanica</w:t>
      </w:r>
      <w:r w:rsidRPr="009C6307">
        <w:rPr>
          <w:rFonts w:cs="Times New Roman"/>
        </w:rPr>
        <w:t xml:space="preserve">’ nın </w:t>
      </w:r>
      <w:r w:rsidRPr="009C6307">
        <w:rPr>
          <w:rFonts w:cs="Times New Roman"/>
          <w:i/>
        </w:rPr>
        <w:t>in vitro</w:t>
      </w:r>
      <w:r w:rsidRPr="009C6307">
        <w:rPr>
          <w:rFonts w:cs="Times New Roman"/>
        </w:rPr>
        <w:t xml:space="preserve"> üretimi üzerine yapılmış çalışmaların oldukça nadir o</w:t>
      </w:r>
      <w:r w:rsidR="00AF3642">
        <w:rPr>
          <w:rFonts w:cs="Times New Roman"/>
        </w:rPr>
        <w:t xml:space="preserve">lduğu görülmektedir </w:t>
      </w:r>
      <w:r w:rsidR="00AF3642" w:rsidRPr="00BA153D">
        <w:rPr>
          <w:rFonts w:cs="Times New Roman"/>
        </w:rPr>
        <w:t>(</w:t>
      </w:r>
      <w:r w:rsidR="00AF3642" w:rsidRPr="00BA153D">
        <w:t xml:space="preserve"> Mederos-Molina,</w:t>
      </w:r>
      <w:r w:rsidR="00037D6C" w:rsidRPr="00BA153D">
        <w:t xml:space="preserve"> 2004</w:t>
      </w:r>
      <w:r w:rsidR="00AF3642" w:rsidRPr="00BA153D">
        <w:t>;</w:t>
      </w:r>
      <w:r w:rsidR="00037D6C" w:rsidRPr="00BA153D">
        <w:t xml:space="preserve"> Skala and Wysokińska, 2004; Arikat et al.,</w:t>
      </w:r>
      <w:r w:rsidR="00BA153D" w:rsidRPr="00BA153D">
        <w:t xml:space="preserve"> 2004;</w:t>
      </w:r>
    </w:p>
    <w:p w:rsidR="00BA153D" w:rsidRDefault="00BA153D" w:rsidP="009C6307">
      <w:pPr>
        <w:pStyle w:val="TezMetni"/>
      </w:pPr>
      <w:r w:rsidRPr="00BA153D">
        <w:t xml:space="preserve"> Makunga and van Staden, 2008; Echeverrigaray et al., 2010; Modarres et al., 2012).</w:t>
      </w:r>
    </w:p>
    <w:p w:rsidR="00AA6160" w:rsidRPr="00BA153D" w:rsidRDefault="00AA6160" w:rsidP="009C6307">
      <w:pPr>
        <w:pStyle w:val="TezMetni"/>
      </w:pPr>
    </w:p>
    <w:p w:rsidR="009C6307" w:rsidRDefault="00D27E6A" w:rsidP="009C6307">
      <w:pPr>
        <w:pStyle w:val="TezMetni"/>
        <w:rPr>
          <w:rFonts w:cs="Times New Roman"/>
        </w:rPr>
      </w:pPr>
      <w:r>
        <w:rPr>
          <w:rFonts w:cs="Times New Roman"/>
        </w:rPr>
        <w:t>Yadav ve ark. (2019)’</w:t>
      </w:r>
      <w:r w:rsidR="009C6307" w:rsidRPr="009C6307">
        <w:rPr>
          <w:rFonts w:cs="Times New Roman"/>
        </w:rPr>
        <w:t xml:space="preserve">ın </w:t>
      </w:r>
      <w:r w:rsidR="0037047D">
        <w:rPr>
          <w:rFonts w:cs="Times New Roman"/>
          <w:i/>
        </w:rPr>
        <w:t xml:space="preserve">S. </w:t>
      </w:r>
      <w:r w:rsidR="009C6307" w:rsidRPr="009C6307">
        <w:rPr>
          <w:rFonts w:cs="Times New Roman"/>
          <w:i/>
        </w:rPr>
        <w:t>hispanica’</w:t>
      </w:r>
      <w:r w:rsidR="009C6307" w:rsidRPr="009C6307">
        <w:rPr>
          <w:rFonts w:cs="Times New Roman"/>
        </w:rPr>
        <w:t xml:space="preserve"> nın </w:t>
      </w:r>
      <w:r w:rsidR="009C6307" w:rsidRPr="009C6307">
        <w:rPr>
          <w:rFonts w:cs="Times New Roman"/>
          <w:i/>
        </w:rPr>
        <w:t>in vitro</w:t>
      </w:r>
      <w:r w:rsidR="009C6307" w:rsidRPr="009C6307">
        <w:rPr>
          <w:rFonts w:cs="Times New Roman"/>
        </w:rPr>
        <w:t xml:space="preserve"> mikro üretimi üzerine yaptıkları bir çalışmada bitki tohumlarını öncelikle yarı güçlendirilmiş bir MS b</w:t>
      </w:r>
      <w:r w:rsidR="00374C63">
        <w:rPr>
          <w:rFonts w:cs="Times New Roman"/>
        </w:rPr>
        <w:t xml:space="preserve">esin ortamında çimlendirmişler, </w:t>
      </w:r>
      <w:r w:rsidR="009C6307" w:rsidRPr="009C6307">
        <w:rPr>
          <w:rFonts w:cs="Times New Roman"/>
        </w:rPr>
        <w:t xml:space="preserve">çimlenmiş bitkilerin nodal kısımlarını eksplant kaynağı olarak kullanmışlardır. </w:t>
      </w:r>
      <w:r w:rsidR="00374C63" w:rsidRPr="009C6307">
        <w:rPr>
          <w:rFonts w:cs="Times New Roman"/>
        </w:rPr>
        <w:t xml:space="preserve">MS </w:t>
      </w:r>
      <w:r w:rsidR="0037047D">
        <w:rPr>
          <w:rFonts w:cs="Times New Roman"/>
        </w:rPr>
        <w:t xml:space="preserve">besin ortamı içerisine </w:t>
      </w:r>
      <w:r w:rsidR="0037047D" w:rsidRPr="0037047D">
        <w:rPr>
          <w:rFonts w:cs="Times New Roman"/>
        </w:rPr>
        <w:t>1-5 mg/l</w:t>
      </w:r>
      <w:r w:rsidR="0037047D">
        <w:rPr>
          <w:rFonts w:cs="Times New Roman"/>
        </w:rPr>
        <w:t xml:space="preserve"> </w:t>
      </w:r>
      <w:r w:rsidR="0037047D" w:rsidRPr="00E7438D">
        <w:rPr>
          <w:rFonts w:cs="Times New Roman"/>
          <w:bCs/>
        </w:rPr>
        <w:t>Benzilamino pürin</w:t>
      </w:r>
      <w:r w:rsidR="0037047D">
        <w:rPr>
          <w:rFonts w:cs="Times New Roman"/>
        </w:rPr>
        <w:t xml:space="preserve"> </w:t>
      </w:r>
      <w:r w:rsidR="009C6307" w:rsidRPr="009C6307">
        <w:rPr>
          <w:rFonts w:cs="Times New Roman"/>
        </w:rPr>
        <w:t xml:space="preserve">(BAP), </w:t>
      </w:r>
      <w:r w:rsidR="00B2005B">
        <w:rPr>
          <w:rFonts w:cs="Times New Roman"/>
        </w:rPr>
        <w:t>1-5 mg/l Kinetin ile birlikte 0,</w:t>
      </w:r>
      <w:r w:rsidR="009C6307" w:rsidRPr="009C6307">
        <w:rPr>
          <w:rFonts w:cs="Times New Roman"/>
        </w:rPr>
        <w:t>1-1 mg/l naftalen asetik asit (NAA) ilave etmişlerdir. Maksimum sürgün gelişimini 3 mg/l BAP</w:t>
      </w:r>
      <w:r w:rsidR="00497272">
        <w:rPr>
          <w:rFonts w:cs="Times New Roman"/>
        </w:rPr>
        <w:t xml:space="preserve"> içeren MS besin ortamında tespit </w:t>
      </w:r>
      <w:r w:rsidR="009C6307" w:rsidRPr="009C6307">
        <w:rPr>
          <w:rFonts w:cs="Times New Roman"/>
        </w:rPr>
        <w:t>etmişlerdir. Elde edilen sürgünlerin köklendirilmesini 1 mg/ l IBA içeren MS besin o</w:t>
      </w:r>
      <w:r w:rsidR="00374C63">
        <w:rPr>
          <w:rFonts w:cs="Times New Roman"/>
        </w:rPr>
        <w:t>rtamında başarmışlardır</w:t>
      </w:r>
      <w:r w:rsidR="009C6307" w:rsidRPr="009C6307">
        <w:rPr>
          <w:rFonts w:cs="Times New Roman"/>
        </w:rPr>
        <w:t>.</w:t>
      </w:r>
    </w:p>
    <w:p w:rsidR="00AA6160" w:rsidRPr="009C6307" w:rsidRDefault="00AA6160" w:rsidP="009C6307">
      <w:pPr>
        <w:pStyle w:val="TezMetni"/>
        <w:rPr>
          <w:rFonts w:cs="Times New Roman"/>
        </w:rPr>
      </w:pPr>
    </w:p>
    <w:p w:rsidR="009C6307" w:rsidRDefault="009C6307" w:rsidP="009C6307">
      <w:pPr>
        <w:pStyle w:val="TezMetni"/>
        <w:rPr>
          <w:rFonts w:cs="Times New Roman"/>
          <w:shd w:val="clear" w:color="auto" w:fill="FFFFFF"/>
        </w:rPr>
      </w:pPr>
      <w:r w:rsidRPr="009C6307">
        <w:rPr>
          <w:rFonts w:cs="Times New Roman"/>
        </w:rPr>
        <w:t xml:space="preserve">José C ve ark. (2019) </w:t>
      </w:r>
      <w:r w:rsidR="00497272">
        <w:rPr>
          <w:rFonts w:cs="Times New Roman"/>
          <w:i/>
        </w:rPr>
        <w:t xml:space="preserve">S. </w:t>
      </w:r>
      <w:r w:rsidR="00246BE5" w:rsidRPr="009C6307">
        <w:rPr>
          <w:rFonts w:cs="Times New Roman"/>
          <w:i/>
        </w:rPr>
        <w:t>H</w:t>
      </w:r>
      <w:r w:rsidRPr="009C6307">
        <w:rPr>
          <w:rFonts w:cs="Times New Roman"/>
          <w:i/>
        </w:rPr>
        <w:t>ispanica</w:t>
      </w:r>
      <w:r w:rsidR="00246BE5">
        <w:rPr>
          <w:rFonts w:cs="Times New Roman"/>
          <w:i/>
        </w:rPr>
        <w:t>’</w:t>
      </w:r>
      <w:r w:rsidRPr="009C6307">
        <w:rPr>
          <w:rFonts w:cs="Times New Roman"/>
        </w:rPr>
        <w:t xml:space="preserve"> nın </w:t>
      </w:r>
      <w:r w:rsidRPr="009C6307">
        <w:rPr>
          <w:rFonts w:cs="Times New Roman"/>
          <w:i/>
        </w:rPr>
        <w:t>in vitro</w:t>
      </w:r>
      <w:r w:rsidRPr="009C6307">
        <w:rPr>
          <w:rFonts w:cs="Times New Roman"/>
        </w:rPr>
        <w:t xml:space="preserve"> rejenerasyonu ve organogenezisi üzerine yaptıkları bir çalışmada, tohumla</w:t>
      </w:r>
      <w:r w:rsidR="00D27E6A">
        <w:rPr>
          <w:rFonts w:cs="Times New Roman"/>
        </w:rPr>
        <w:t>rı %15 sodyum hipoklorit ve %</w:t>
      </w:r>
      <w:r w:rsidR="00B2005B">
        <w:rPr>
          <w:rFonts w:cs="Times New Roman"/>
        </w:rPr>
        <w:t>0,</w:t>
      </w:r>
      <w:r w:rsidRPr="009C6307">
        <w:rPr>
          <w:rFonts w:cs="Times New Roman"/>
        </w:rPr>
        <w:t>5 Tween 20 içeren bir ortamda 20 dakika bekleterek sterilizasyonu gerçekleştirmişler ve sterilizasyondan 2 hafta sonra tohumların çimlendiğini gözlemişlerdir. Çimlenen tohumların apikal ve aksillar boğumlarını e</w:t>
      </w:r>
      <w:r w:rsidR="006C750A">
        <w:rPr>
          <w:rFonts w:cs="Times New Roman"/>
        </w:rPr>
        <w:t xml:space="preserve">ksplant kaynağı olarak kullanıp, </w:t>
      </w:r>
      <w:r w:rsidRPr="009C6307">
        <w:rPr>
          <w:rFonts w:cs="Times New Roman"/>
        </w:rPr>
        <w:t xml:space="preserve">farklı dozlarda BAP ve Kinetin içeren MS besin ortamında rejenerasyon gerçekleştirmişlerdir. 5 mM Kinetin içeren MS besin ortamında en yüksek eksplant başına düşen sürgün sayısını elde etmiş olup, gelişen sürgünleri </w:t>
      </w:r>
      <w:r w:rsidR="00B2005B">
        <w:rPr>
          <w:rFonts w:cs="Times New Roman"/>
          <w:shd w:val="clear" w:color="auto" w:fill="FFFFFF"/>
        </w:rPr>
        <w:t>0,</w:t>
      </w:r>
      <w:r w:rsidRPr="009C6307">
        <w:rPr>
          <w:rFonts w:cs="Times New Roman"/>
          <w:shd w:val="clear" w:color="auto" w:fill="FFFFFF"/>
        </w:rPr>
        <w:t>57 μM İndol asetik asit (IAA) içeren MS besin ortamında köklendirmişlerdir.</w:t>
      </w:r>
    </w:p>
    <w:p w:rsidR="00AA6160" w:rsidRPr="009C6307" w:rsidRDefault="00AA6160" w:rsidP="009C6307">
      <w:pPr>
        <w:pStyle w:val="TezMetni"/>
        <w:rPr>
          <w:rFonts w:cs="Times New Roman"/>
          <w:shd w:val="clear" w:color="auto" w:fill="FFFFFF"/>
        </w:rPr>
      </w:pPr>
    </w:p>
    <w:p w:rsidR="009C6307" w:rsidRDefault="00F004C0" w:rsidP="009C6307">
      <w:pPr>
        <w:pStyle w:val="TezMetni"/>
        <w:rPr>
          <w:rFonts w:cs="Times New Roman"/>
        </w:rPr>
      </w:pPr>
      <w:hyperlink r:id="rId15" w:tooltip="Show author details" w:history="1">
        <w:r w:rsidR="009C6307" w:rsidRPr="00C066A9">
          <w:rPr>
            <w:rStyle w:val="Kpr"/>
            <w:rFonts w:cs="Times New Roman"/>
            <w:color w:val="2E2E2E"/>
            <w:u w:val="none"/>
            <w:shd w:val="clear" w:color="auto" w:fill="FFFFFF"/>
          </w:rPr>
          <w:t>Al-Dabagh</w:t>
        </w:r>
      </w:hyperlink>
      <w:r w:rsidR="009C6307" w:rsidRPr="009C6307">
        <w:rPr>
          <w:rFonts w:cs="Times New Roman"/>
        </w:rPr>
        <w:t xml:space="preserve"> ve Salih (2020) 1 mg/ l BAP ve zenginleştirilmiş MS besi yeri kullanarak </w:t>
      </w:r>
      <w:r w:rsidR="00066849">
        <w:rPr>
          <w:rFonts w:cs="Times New Roman"/>
          <w:i/>
        </w:rPr>
        <w:t xml:space="preserve">S. </w:t>
      </w:r>
      <w:r w:rsidR="009C6307" w:rsidRPr="006C750A">
        <w:rPr>
          <w:rFonts w:cs="Times New Roman"/>
          <w:i/>
        </w:rPr>
        <w:t>hispanica</w:t>
      </w:r>
      <w:r w:rsidR="006C750A">
        <w:rPr>
          <w:rFonts w:cs="Times New Roman"/>
        </w:rPr>
        <w:t xml:space="preserve">’ </w:t>
      </w:r>
      <w:r w:rsidR="009C6307" w:rsidRPr="009C6307">
        <w:rPr>
          <w:rFonts w:cs="Times New Roman"/>
        </w:rPr>
        <w:t xml:space="preserve">nın olgunlaşmış tohumlarını eksplant kaynağı olarak </w:t>
      </w:r>
      <w:r w:rsidR="00066849">
        <w:rPr>
          <w:rFonts w:cs="Times New Roman"/>
        </w:rPr>
        <w:t>kullanıp yaptıkları çalışmada, t</w:t>
      </w:r>
      <w:r w:rsidR="009C6307" w:rsidRPr="009C6307">
        <w:rPr>
          <w:rFonts w:cs="Times New Roman"/>
        </w:rPr>
        <w:t xml:space="preserve">ohumların ekiminden sekiz hafta sonra %80 gibi yüksek bir oranda sürgün </w:t>
      </w:r>
      <w:r w:rsidR="009C6307" w:rsidRPr="009C6307">
        <w:rPr>
          <w:rFonts w:cs="Times New Roman"/>
        </w:rPr>
        <w:lastRenderedPageBreak/>
        <w:t>gelişimini elde etmiş olup, sürgünler 1 mg/l IBA içeren MS besin ortamında köklendirilmiştir.</w:t>
      </w:r>
    </w:p>
    <w:p w:rsidR="003C389A" w:rsidRPr="009C6307" w:rsidRDefault="003C389A" w:rsidP="009C6307">
      <w:pPr>
        <w:pStyle w:val="TezMetni"/>
        <w:rPr>
          <w:rFonts w:cs="Times New Roman"/>
        </w:rPr>
      </w:pPr>
    </w:p>
    <w:p w:rsidR="009C6307" w:rsidRDefault="009C6307" w:rsidP="009C6307">
      <w:pPr>
        <w:pStyle w:val="TezMetni"/>
        <w:rPr>
          <w:rFonts w:cs="Times New Roman"/>
        </w:rPr>
      </w:pPr>
      <w:r w:rsidRPr="009C6307">
        <w:rPr>
          <w:rFonts w:cs="Times New Roman"/>
        </w:rPr>
        <w:t>Zayova ve ark. (2016) 0</w:t>
      </w:r>
      <w:r w:rsidR="00B2005B">
        <w:rPr>
          <w:rFonts w:cs="Times New Roman"/>
        </w:rPr>
        <w:t>,</w:t>
      </w:r>
      <w:r w:rsidRPr="009C6307">
        <w:rPr>
          <w:rFonts w:cs="Times New Roman"/>
        </w:rPr>
        <w:t>4 mg/l g</w:t>
      </w:r>
      <w:r w:rsidR="00066849">
        <w:rPr>
          <w:rFonts w:cs="Times New Roman"/>
        </w:rPr>
        <w:t>iberellik asit ve 10 mg/l askorb</w:t>
      </w:r>
      <w:r w:rsidRPr="009C6307">
        <w:rPr>
          <w:rFonts w:cs="Times New Roman"/>
        </w:rPr>
        <w:t xml:space="preserve">ik asit içeren MS besin ortamına ekilen </w:t>
      </w:r>
      <w:r w:rsidR="00066849">
        <w:rPr>
          <w:rFonts w:cs="Times New Roman"/>
          <w:i/>
        </w:rPr>
        <w:t xml:space="preserve">S. </w:t>
      </w:r>
      <w:r w:rsidRPr="009C6307">
        <w:rPr>
          <w:rFonts w:cs="Times New Roman"/>
          <w:i/>
        </w:rPr>
        <w:t>hispanica</w:t>
      </w:r>
      <w:r w:rsidR="00B2005B">
        <w:rPr>
          <w:rFonts w:cs="Times New Roman"/>
        </w:rPr>
        <w:t xml:space="preserve"> tohumlarında bir hafta sonra %</w:t>
      </w:r>
      <w:r w:rsidRPr="009C6307">
        <w:rPr>
          <w:rFonts w:cs="Times New Roman"/>
        </w:rPr>
        <w:t>100 oranında çimlenme elde etmişlerdir. 2 mg/l BAP içeren MS besin ortamında konulan eksplantlar beş haftanın ardından yüksek oranda sürgün oluşturmuştur.</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Marconi Patricia L. ve ark. (2013) gövdeyi eksplant kaynağı olarak kullanı</w:t>
      </w:r>
      <w:r w:rsidR="00B2005B">
        <w:rPr>
          <w:rFonts w:cs="Times New Roman"/>
        </w:rPr>
        <w:t>p başlattıkları bir çalışmada 2,</w:t>
      </w:r>
      <w:r w:rsidRPr="009C6307">
        <w:rPr>
          <w:rFonts w:cs="Times New Roman"/>
        </w:rPr>
        <w:t>25 µM 2,4-D içeren MS besin ortamında, kültürler karanlıkta bekletilerek etkili bir kallus rejenerasyon protokolü elde etm</w:t>
      </w:r>
      <w:r w:rsidR="006C750A">
        <w:rPr>
          <w:rFonts w:cs="Times New Roman"/>
        </w:rPr>
        <w:t>i</w:t>
      </w:r>
      <w:r w:rsidRPr="009C6307">
        <w:rPr>
          <w:rFonts w:cs="Times New Roman"/>
        </w:rPr>
        <w:t>şlerdir. Elde ettikleri kallusların yağ asidi içeriğini incelemişler, ancak kallusların yağ asidi çeriğinin tohumlardan daha</w:t>
      </w:r>
      <w:r w:rsidR="00D821E8">
        <w:rPr>
          <w:rFonts w:cs="Times New Roman"/>
        </w:rPr>
        <w:t xml:space="preserve"> düşük olduğunu belirtmişlerdir</w:t>
      </w:r>
      <w:r w:rsidRPr="009C6307">
        <w:rPr>
          <w:rFonts w:cs="Times New Roman"/>
        </w:rPr>
        <w:t>.</w:t>
      </w:r>
    </w:p>
    <w:p w:rsidR="00AA6160" w:rsidRPr="009C6307" w:rsidRDefault="00AA6160" w:rsidP="009C6307">
      <w:pPr>
        <w:pStyle w:val="TezMetni"/>
        <w:rPr>
          <w:rFonts w:cs="Times New Roman"/>
        </w:rPr>
      </w:pPr>
    </w:p>
    <w:p w:rsidR="009C6307" w:rsidRDefault="00B66793" w:rsidP="009C6307">
      <w:pPr>
        <w:pStyle w:val="TezMetni"/>
        <w:rPr>
          <w:rFonts w:cs="Times New Roman"/>
        </w:rPr>
      </w:pPr>
      <w:r>
        <w:rPr>
          <w:rFonts w:cs="Times New Roman"/>
        </w:rPr>
        <w:t>Bueno</w:t>
      </w:r>
      <w:r w:rsidR="009C6307" w:rsidRPr="009C6307">
        <w:rPr>
          <w:rFonts w:cs="Times New Roman"/>
        </w:rPr>
        <w:t xml:space="preserve"> </w:t>
      </w:r>
      <w:r w:rsidR="006C750A">
        <w:rPr>
          <w:rFonts w:cs="Times New Roman"/>
        </w:rPr>
        <w:t xml:space="preserve">ve </w:t>
      </w:r>
      <w:r w:rsidR="009C6307" w:rsidRPr="009C6307">
        <w:rPr>
          <w:rFonts w:cs="Times New Roman"/>
        </w:rPr>
        <w:t xml:space="preserve">ark. (2010) </w:t>
      </w:r>
      <w:r w:rsidR="00066849">
        <w:rPr>
          <w:rFonts w:cs="Times New Roman"/>
          <w:i/>
        </w:rPr>
        <w:t xml:space="preserve">S. </w:t>
      </w:r>
      <w:r w:rsidR="009C6307" w:rsidRPr="009C6307">
        <w:rPr>
          <w:rFonts w:cs="Times New Roman"/>
          <w:i/>
        </w:rPr>
        <w:t>hispanica</w:t>
      </w:r>
      <w:r w:rsidR="009C6307" w:rsidRPr="009C6307">
        <w:rPr>
          <w:rFonts w:cs="Times New Roman"/>
        </w:rPr>
        <w:t xml:space="preserve">’ nın genç yaprak, kotiledon, uninodal segment ve 2 </w:t>
      </w:r>
      <w:r w:rsidR="00990D16">
        <w:rPr>
          <w:rFonts w:cs="Times New Roman"/>
        </w:rPr>
        <w:t>aksillar boğum ek</w:t>
      </w:r>
      <w:r w:rsidR="00B2005B">
        <w:rPr>
          <w:rFonts w:cs="Times New Roman"/>
        </w:rPr>
        <w:t>splatlarını, 0,</w:t>
      </w:r>
      <w:r w:rsidR="009C6307" w:rsidRPr="009C6307">
        <w:rPr>
          <w:rFonts w:cs="Times New Roman"/>
        </w:rPr>
        <w:t>1 µM NA</w:t>
      </w:r>
      <w:r w:rsidR="00990D16">
        <w:rPr>
          <w:rFonts w:cs="Times New Roman"/>
        </w:rPr>
        <w:t xml:space="preserve">A, 0,1 </w:t>
      </w:r>
      <w:r w:rsidR="00B2005B">
        <w:rPr>
          <w:rFonts w:cs="Times New Roman"/>
        </w:rPr>
        <w:t>µM giberellik a</w:t>
      </w:r>
      <w:r w:rsidR="0055159C">
        <w:rPr>
          <w:rFonts w:cs="Times New Roman"/>
        </w:rPr>
        <w:t>sit ve 0- 0,5-</w:t>
      </w:r>
      <w:r w:rsidR="00B2005B">
        <w:rPr>
          <w:rFonts w:cs="Times New Roman"/>
        </w:rPr>
        <w:t xml:space="preserve"> 0,</w:t>
      </w:r>
      <w:r w:rsidR="009C6307" w:rsidRPr="009C6307">
        <w:rPr>
          <w:rFonts w:cs="Times New Roman"/>
        </w:rPr>
        <w:t>75 ve 1 µM Benziladenin (BA) içeren MS besin ortamında kültüre almışlardır. Genç yaprak ve kotiledon eksplatlarından sonuç elde edememişlerdir. 1 µM BA içeren MS besin ortamında en yüksek sürgün rejenerasyonunu elde etmişler ve yüksek BA konsantrasyonlarının sürgün gelişimi üzerinde olumlu et</w:t>
      </w:r>
      <w:r w:rsidR="00B25EEB">
        <w:rPr>
          <w:rFonts w:cs="Times New Roman"/>
        </w:rPr>
        <w:t>kisinin olduğunu göstermişlerdir</w:t>
      </w:r>
      <w:r w:rsidR="009C6307" w:rsidRPr="009C6307">
        <w:rPr>
          <w:rFonts w:cs="Times New Roman"/>
        </w:rPr>
        <w:t>.</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 xml:space="preserve">Sharma ve ark. (2014) </w:t>
      </w:r>
      <w:r w:rsidRPr="009C6307">
        <w:rPr>
          <w:rFonts w:cs="Times New Roman"/>
          <w:i/>
        </w:rPr>
        <w:t>Salvia splendes’</w:t>
      </w:r>
      <w:r w:rsidR="00066849">
        <w:rPr>
          <w:rFonts w:cs="Times New Roman"/>
        </w:rPr>
        <w:t xml:space="preserve"> i</w:t>
      </w:r>
      <w:r w:rsidRPr="009C6307">
        <w:rPr>
          <w:rFonts w:cs="Times New Roman"/>
        </w:rPr>
        <w:t>n nodal segmentlerinin sürgün oluşumu için oldukça etkili bir eksplant kaynağı olduğunu belirtmişlerdir. 5 µM BA içeren MS besin ortamında maksimum sürgün oluşumu elde etmişlerdir.</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 xml:space="preserve">Mederos-Molina (2004) </w:t>
      </w:r>
      <w:r w:rsidRPr="009C6307">
        <w:rPr>
          <w:rFonts w:cs="Times New Roman"/>
          <w:i/>
        </w:rPr>
        <w:t>Salvia canariensis</w:t>
      </w:r>
      <w:r w:rsidRPr="009C6307">
        <w:rPr>
          <w:rFonts w:cs="Times New Roman"/>
        </w:rPr>
        <w:t xml:space="preserve"> L. gövde ve petiyol eksplantlarını BAP, NAA, IBA içeren MS ve B5 ortamında kültüre almış eksplantların yüksek ve düşük konsantrasyonlarda NAA içeren besin ortamlarında BAP ile birlikte ve BAP </w:t>
      </w:r>
      <w:r w:rsidR="00A35F24">
        <w:rPr>
          <w:rFonts w:cs="Times New Roman"/>
        </w:rPr>
        <w:t xml:space="preserve">olmaksızın kallus oluşturduğunu </w:t>
      </w:r>
      <w:r w:rsidRPr="009C6307">
        <w:rPr>
          <w:rFonts w:cs="Times New Roman"/>
        </w:rPr>
        <w:t>tespit etmiştir. Bununla birlikte IBA kullanımının sürgün gelişimini azalttığını vurgulamıştır.</w:t>
      </w:r>
    </w:p>
    <w:p w:rsidR="00AA6160" w:rsidRPr="009C6307" w:rsidRDefault="00AA6160" w:rsidP="009C6307">
      <w:pPr>
        <w:pStyle w:val="TezMetni"/>
        <w:rPr>
          <w:rFonts w:cs="Times New Roman"/>
        </w:rPr>
      </w:pPr>
    </w:p>
    <w:p w:rsidR="00AA6160" w:rsidRDefault="009C6307" w:rsidP="009C6307">
      <w:pPr>
        <w:pStyle w:val="TezMetni"/>
        <w:rPr>
          <w:rFonts w:cs="Times New Roman"/>
        </w:rPr>
      </w:pPr>
      <w:r w:rsidRPr="009C6307">
        <w:rPr>
          <w:rFonts w:cs="Times New Roman"/>
        </w:rPr>
        <w:lastRenderedPageBreak/>
        <w:t xml:space="preserve">Skala ve Wysokińska (2004) </w:t>
      </w:r>
      <w:r w:rsidRPr="009C6307">
        <w:rPr>
          <w:rFonts w:cs="Times New Roman"/>
          <w:i/>
        </w:rPr>
        <w:t>Salvia nemorosa’</w:t>
      </w:r>
      <w:r w:rsidRPr="009C6307">
        <w:rPr>
          <w:rFonts w:cs="Times New Roman"/>
        </w:rPr>
        <w:t xml:space="preserve"> nın yaprak v</w:t>
      </w:r>
      <w:r w:rsidR="00B2005B">
        <w:rPr>
          <w:rFonts w:cs="Times New Roman"/>
        </w:rPr>
        <w:t>e yaprak sapı eksplantlarının 8,9 mM BA ve 2,</w:t>
      </w:r>
      <w:r w:rsidRPr="009C6307">
        <w:rPr>
          <w:rFonts w:cs="Times New Roman"/>
        </w:rPr>
        <w:t>9 mM IAA içeren MS besin ortamında kallus oluşturduklarını gözlemişlerdir.</w:t>
      </w:r>
    </w:p>
    <w:p w:rsidR="003C389A" w:rsidRPr="009C6307" w:rsidRDefault="003C389A" w:rsidP="009C6307">
      <w:pPr>
        <w:pStyle w:val="TezMetni"/>
        <w:rPr>
          <w:rFonts w:cs="Times New Roman"/>
        </w:rPr>
      </w:pPr>
    </w:p>
    <w:p w:rsidR="009C6307" w:rsidRDefault="009C6307" w:rsidP="009C6307">
      <w:pPr>
        <w:pStyle w:val="TezMetni"/>
        <w:rPr>
          <w:rFonts w:cs="Times New Roman"/>
        </w:rPr>
      </w:pPr>
      <w:r w:rsidRPr="00A35F24">
        <w:rPr>
          <w:rFonts w:cs="Times New Roman"/>
        </w:rPr>
        <w:t xml:space="preserve">Modarres ve ark. (2012) </w:t>
      </w:r>
      <w:r w:rsidRPr="00A35F24">
        <w:rPr>
          <w:rFonts w:cs="Times New Roman"/>
          <w:i/>
        </w:rPr>
        <w:t>Salvia leriifolia</w:t>
      </w:r>
      <w:r w:rsidRPr="00A35F24">
        <w:rPr>
          <w:rFonts w:cs="Times New Roman"/>
        </w:rPr>
        <w:t>’nın embriyolarını MS, 1/2M</w:t>
      </w:r>
      <w:r w:rsidR="00B2005B">
        <w:rPr>
          <w:rFonts w:cs="Times New Roman"/>
        </w:rPr>
        <w:t>S ve B5 besi yeri kullanarak 0,</w:t>
      </w:r>
      <w:r w:rsidR="0055159C">
        <w:rPr>
          <w:rFonts w:cs="Times New Roman"/>
        </w:rPr>
        <w:t xml:space="preserve"> </w:t>
      </w:r>
      <w:r w:rsidR="00B2005B">
        <w:rPr>
          <w:rFonts w:cs="Times New Roman"/>
        </w:rPr>
        <w:t>1, 2, 3 mg/l BAP ve 0, 0,</w:t>
      </w:r>
      <w:r w:rsidRPr="00A35F24">
        <w:rPr>
          <w:rFonts w:cs="Times New Roman"/>
        </w:rPr>
        <w:t>5, 1 mg/l NAA içeren ortamlarda kültüre almışlar, en etkili ortamın B5 ortamı olduğunu belirtmişlerdir. 1 mg/l BAP ve NAA konsantrasyonlarının birlikte kullanılmasının direkt rejenerasyon üzerinde oldukça etkili olduğunu gözlemişlerdir.</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 xml:space="preserve">Madrazo ve ark. (2022) yaptıkları bir çalışmada </w:t>
      </w:r>
      <w:r w:rsidR="00066849">
        <w:rPr>
          <w:rFonts w:cs="Times New Roman"/>
          <w:i/>
        </w:rPr>
        <w:t xml:space="preserve">S. </w:t>
      </w:r>
      <w:r w:rsidRPr="00A35F24">
        <w:rPr>
          <w:rFonts w:cs="Times New Roman"/>
          <w:i/>
        </w:rPr>
        <w:t>hispanica</w:t>
      </w:r>
      <w:r w:rsidRPr="009C6307">
        <w:rPr>
          <w:rFonts w:cs="Times New Roman"/>
        </w:rPr>
        <w:t xml:space="preserve"> da bulunan ve daha önce her hangi bir yerde sunulmamış iki peptidin (YACLKVK ve KLKKNL) oldukça etkili bir antimikrobiyal ve antibiofilm aktiviteye sahip olduğunu göstermişlerdir.</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 xml:space="preserve">Elshafie ve ark. (2018) </w:t>
      </w:r>
      <w:r w:rsidR="00066849">
        <w:rPr>
          <w:rFonts w:cs="Times New Roman"/>
          <w:i/>
        </w:rPr>
        <w:t xml:space="preserve">S. </w:t>
      </w:r>
      <w:r w:rsidRPr="009C6307">
        <w:rPr>
          <w:rFonts w:cs="Times New Roman"/>
          <w:i/>
        </w:rPr>
        <w:t>hispanica</w:t>
      </w:r>
      <w:r w:rsidRPr="009C6307">
        <w:rPr>
          <w:rFonts w:cs="Times New Roman"/>
        </w:rPr>
        <w:t xml:space="preserve"> L.’ nin toprak üstü kısımlarından elde ettikleri uçucu yağların antimikrobiyal aktiviteleri ile ilgili yaptıkları bir çalışmada patojen bakteri ve funguslar üzerinde etkili bir antimikrobiyal aktivit</w:t>
      </w:r>
      <w:r w:rsidR="00DC7C49">
        <w:rPr>
          <w:rFonts w:cs="Times New Roman"/>
        </w:rPr>
        <w:t>esinin olduğunu tespit etmişlerdir</w:t>
      </w:r>
      <w:r w:rsidRPr="009C6307">
        <w:rPr>
          <w:rFonts w:cs="Times New Roman"/>
        </w:rPr>
        <w:t>.</w:t>
      </w:r>
    </w:p>
    <w:p w:rsidR="00AA6160" w:rsidRPr="009C6307" w:rsidRDefault="00AA6160" w:rsidP="009C6307">
      <w:pPr>
        <w:pStyle w:val="TezMetni"/>
        <w:rPr>
          <w:rFonts w:cs="Times New Roman"/>
        </w:rPr>
      </w:pPr>
    </w:p>
    <w:p w:rsidR="00AA6160" w:rsidRPr="009C6307" w:rsidRDefault="009C6307" w:rsidP="009C6307">
      <w:pPr>
        <w:pStyle w:val="TezMetni"/>
        <w:rPr>
          <w:rFonts w:cs="Times New Roman"/>
        </w:rPr>
      </w:pPr>
      <w:r w:rsidRPr="009C6307">
        <w:rPr>
          <w:rFonts w:cs="Times New Roman"/>
        </w:rPr>
        <w:t xml:space="preserve">Kobus-Cisowska ve ark. (2019) </w:t>
      </w:r>
      <w:r w:rsidRPr="00EA69BE">
        <w:rPr>
          <w:rFonts w:cs="Times New Roman"/>
          <w:i/>
        </w:rPr>
        <w:t>Clostridium difficile</w:t>
      </w:r>
      <w:r w:rsidRPr="009C6307">
        <w:rPr>
          <w:rFonts w:cs="Times New Roman"/>
        </w:rPr>
        <w:t xml:space="preserve"> ATCC 9689, </w:t>
      </w:r>
      <w:r w:rsidRPr="00EA69BE">
        <w:rPr>
          <w:rFonts w:cs="Times New Roman"/>
          <w:i/>
        </w:rPr>
        <w:t>Clostridium butyricum</w:t>
      </w:r>
      <w:r w:rsidRPr="009C6307">
        <w:rPr>
          <w:rFonts w:cs="Times New Roman"/>
        </w:rPr>
        <w:t xml:space="preserve"> ATTC 860, </w:t>
      </w:r>
      <w:r w:rsidRPr="00EA69BE">
        <w:rPr>
          <w:rFonts w:cs="Times New Roman"/>
          <w:i/>
        </w:rPr>
        <w:t>Listeria monocytogenes</w:t>
      </w:r>
      <w:r w:rsidRPr="009C6307">
        <w:rPr>
          <w:rFonts w:cs="Times New Roman"/>
        </w:rPr>
        <w:t xml:space="preserve"> ATCC 7644, </w:t>
      </w:r>
      <w:r w:rsidRPr="00EA69BE">
        <w:rPr>
          <w:rFonts w:cs="Times New Roman"/>
          <w:i/>
        </w:rPr>
        <w:t>Enterococcus faecalis</w:t>
      </w:r>
      <w:r w:rsidRPr="009C6307">
        <w:rPr>
          <w:rFonts w:cs="Times New Roman"/>
        </w:rPr>
        <w:t xml:space="preserve"> ATTC 29212, </w:t>
      </w:r>
      <w:r w:rsidRPr="00EA69BE">
        <w:rPr>
          <w:rFonts w:cs="Times New Roman"/>
          <w:i/>
        </w:rPr>
        <w:t>Staphylococcus aureus</w:t>
      </w:r>
      <w:r w:rsidRPr="009C6307">
        <w:rPr>
          <w:rFonts w:cs="Times New Roman"/>
        </w:rPr>
        <w:t xml:space="preserve"> ATCC 25923, </w:t>
      </w:r>
      <w:r w:rsidRPr="00EA69BE">
        <w:rPr>
          <w:rFonts w:cs="Times New Roman"/>
          <w:i/>
        </w:rPr>
        <w:t>Listeria ivanovii</w:t>
      </w:r>
      <w:r w:rsidRPr="009C6307">
        <w:rPr>
          <w:rFonts w:cs="Times New Roman"/>
        </w:rPr>
        <w:t xml:space="preserve"> ATTC 19119, </w:t>
      </w:r>
      <w:r w:rsidRPr="00EA69BE">
        <w:rPr>
          <w:rFonts w:cs="Times New Roman"/>
          <w:i/>
        </w:rPr>
        <w:t>Listeria innocua</w:t>
      </w:r>
      <w:r w:rsidRPr="009C6307">
        <w:rPr>
          <w:rFonts w:cs="Times New Roman"/>
        </w:rPr>
        <w:t xml:space="preserve"> ATTC 33090, </w:t>
      </w:r>
      <w:r w:rsidRPr="00EA69BE">
        <w:rPr>
          <w:rFonts w:cs="Times New Roman"/>
          <w:i/>
        </w:rPr>
        <w:t>Lactococcus lactis</w:t>
      </w:r>
      <w:r w:rsidRPr="009C6307">
        <w:rPr>
          <w:rFonts w:cs="Times New Roman"/>
        </w:rPr>
        <w:t xml:space="preserve">, </w:t>
      </w:r>
      <w:r w:rsidRPr="00EA69BE">
        <w:rPr>
          <w:rFonts w:cs="Times New Roman"/>
          <w:i/>
        </w:rPr>
        <w:t>Lactobacillus acidophilus</w:t>
      </w:r>
      <w:r w:rsidRPr="009C6307">
        <w:rPr>
          <w:rFonts w:cs="Times New Roman"/>
        </w:rPr>
        <w:t xml:space="preserve">, </w:t>
      </w:r>
      <w:r w:rsidRPr="00EA69BE">
        <w:rPr>
          <w:rFonts w:cs="Times New Roman"/>
          <w:i/>
        </w:rPr>
        <w:t>Lactobacillus bulgaricus</w:t>
      </w:r>
      <w:r w:rsidRPr="009C6307">
        <w:rPr>
          <w:rFonts w:cs="Times New Roman"/>
        </w:rPr>
        <w:t xml:space="preserve">, </w:t>
      </w:r>
      <w:r w:rsidRPr="00EA69BE">
        <w:rPr>
          <w:rFonts w:cs="Times New Roman"/>
          <w:i/>
        </w:rPr>
        <w:t>Lactobacillus paracasei</w:t>
      </w:r>
      <w:r w:rsidRPr="009C6307">
        <w:rPr>
          <w:rFonts w:cs="Times New Roman"/>
        </w:rPr>
        <w:t xml:space="preserve">, </w:t>
      </w:r>
      <w:r w:rsidRPr="00EA69BE">
        <w:rPr>
          <w:rFonts w:cs="Times New Roman"/>
          <w:i/>
        </w:rPr>
        <w:t>Streptococcus thermophilus</w:t>
      </w:r>
      <w:r w:rsidRPr="009C6307">
        <w:rPr>
          <w:rFonts w:cs="Times New Roman"/>
        </w:rPr>
        <w:t xml:space="preserve">, </w:t>
      </w:r>
      <w:r w:rsidRPr="00EA69BE">
        <w:rPr>
          <w:rFonts w:cs="Times New Roman"/>
          <w:i/>
        </w:rPr>
        <w:t>Lactobacillus reuteri</w:t>
      </w:r>
      <w:r w:rsidRPr="009C6307">
        <w:rPr>
          <w:rFonts w:cs="Times New Roman"/>
        </w:rPr>
        <w:t xml:space="preserve"> DSM 12246, </w:t>
      </w:r>
      <w:r w:rsidRPr="00EA69BE">
        <w:rPr>
          <w:rFonts w:cs="Times New Roman"/>
          <w:i/>
        </w:rPr>
        <w:t>Bifidobacterium animalis</w:t>
      </w:r>
      <w:r w:rsidRPr="009C6307">
        <w:rPr>
          <w:rFonts w:cs="Times New Roman"/>
        </w:rPr>
        <w:t xml:space="preserve">, </w:t>
      </w:r>
      <w:r w:rsidRPr="00EA69BE">
        <w:rPr>
          <w:rFonts w:cs="Times New Roman"/>
          <w:i/>
        </w:rPr>
        <w:t>Bifidobacterium longum</w:t>
      </w:r>
      <w:r w:rsidRPr="009C6307">
        <w:rPr>
          <w:rFonts w:cs="Times New Roman"/>
        </w:rPr>
        <w:t xml:space="preserve">, </w:t>
      </w:r>
      <w:r w:rsidRPr="00EA69BE">
        <w:rPr>
          <w:rFonts w:cs="Times New Roman"/>
          <w:i/>
        </w:rPr>
        <w:t>Bifidobacterium lactis</w:t>
      </w:r>
      <w:r w:rsidRPr="009C6307">
        <w:rPr>
          <w:rFonts w:cs="Times New Roman"/>
        </w:rPr>
        <w:t xml:space="preserve"> ve </w:t>
      </w:r>
      <w:r w:rsidRPr="00EA69BE">
        <w:rPr>
          <w:rFonts w:cs="Times New Roman"/>
          <w:i/>
        </w:rPr>
        <w:t>Bifidobacterium infantis</w:t>
      </w:r>
      <w:r w:rsidRPr="009C6307">
        <w:rPr>
          <w:rFonts w:cs="Times New Roman"/>
        </w:rPr>
        <w:t xml:space="preserve">; gram pozitif bakterilerini, </w:t>
      </w:r>
      <w:r w:rsidRPr="00CF45FC">
        <w:rPr>
          <w:rFonts w:cs="Times New Roman"/>
          <w:i/>
        </w:rPr>
        <w:t>Escherichia coli</w:t>
      </w:r>
      <w:r w:rsidRPr="009C6307">
        <w:rPr>
          <w:rFonts w:cs="Times New Roman"/>
        </w:rPr>
        <w:t xml:space="preserve"> ATCC 25922, </w:t>
      </w:r>
      <w:r w:rsidRPr="00CF45FC">
        <w:rPr>
          <w:rFonts w:cs="Times New Roman"/>
          <w:i/>
        </w:rPr>
        <w:t>Proteus mirabilis</w:t>
      </w:r>
      <w:r w:rsidRPr="009C6307">
        <w:rPr>
          <w:rFonts w:cs="Times New Roman"/>
        </w:rPr>
        <w:t xml:space="preserve"> ATCC 12453, </w:t>
      </w:r>
      <w:r w:rsidRPr="00CF45FC">
        <w:rPr>
          <w:rFonts w:cs="Times New Roman"/>
          <w:i/>
        </w:rPr>
        <w:t>Klebsiella pneumoniae</w:t>
      </w:r>
      <w:r w:rsidRPr="009C6307">
        <w:rPr>
          <w:rFonts w:cs="Times New Roman"/>
        </w:rPr>
        <w:t xml:space="preserve"> ATCC 31488, </w:t>
      </w:r>
      <w:r w:rsidRPr="00CF45FC">
        <w:rPr>
          <w:rFonts w:cs="Times New Roman"/>
          <w:i/>
        </w:rPr>
        <w:t xml:space="preserve">Enterobacter hormaechei </w:t>
      </w:r>
      <w:r w:rsidRPr="009C6307">
        <w:rPr>
          <w:rFonts w:cs="Times New Roman"/>
        </w:rPr>
        <w:t xml:space="preserve">ATCC 700323, </w:t>
      </w:r>
      <w:r w:rsidRPr="00CF45FC">
        <w:rPr>
          <w:rFonts w:cs="Times New Roman"/>
          <w:i/>
        </w:rPr>
        <w:t>Enterobacter aerogenes</w:t>
      </w:r>
      <w:r w:rsidRPr="009C6307">
        <w:rPr>
          <w:rFonts w:cs="Times New Roman"/>
        </w:rPr>
        <w:t xml:space="preserve"> ATCC 13048, </w:t>
      </w:r>
      <w:r w:rsidRPr="00CF45FC">
        <w:rPr>
          <w:rFonts w:cs="Times New Roman"/>
          <w:i/>
        </w:rPr>
        <w:t>Rhodococcus equi</w:t>
      </w:r>
      <w:r w:rsidRPr="009C6307">
        <w:rPr>
          <w:rFonts w:cs="Times New Roman"/>
        </w:rPr>
        <w:t xml:space="preserve"> ATCC 6939, </w:t>
      </w:r>
      <w:r w:rsidRPr="00CF45FC">
        <w:rPr>
          <w:rFonts w:cs="Times New Roman"/>
          <w:i/>
        </w:rPr>
        <w:t>Alcaligenes faecalis</w:t>
      </w:r>
      <w:r w:rsidRPr="009C6307">
        <w:rPr>
          <w:rFonts w:cs="Times New Roman"/>
        </w:rPr>
        <w:t xml:space="preserve"> ATCC 35655, </w:t>
      </w:r>
      <w:r w:rsidRPr="00CF45FC">
        <w:rPr>
          <w:rFonts w:cs="Times New Roman"/>
          <w:i/>
        </w:rPr>
        <w:t>Pseudomonas aeruginosa</w:t>
      </w:r>
      <w:r w:rsidRPr="009C6307">
        <w:rPr>
          <w:rFonts w:cs="Times New Roman"/>
        </w:rPr>
        <w:t xml:space="preserve"> ATCC 27853, </w:t>
      </w:r>
      <w:r w:rsidRPr="00CF45FC">
        <w:rPr>
          <w:rFonts w:cs="Times New Roman"/>
          <w:i/>
        </w:rPr>
        <w:t>Salmonella typhimurium</w:t>
      </w:r>
      <w:r w:rsidRPr="009C6307">
        <w:rPr>
          <w:rFonts w:cs="Times New Roman"/>
        </w:rPr>
        <w:t xml:space="preserve"> ATCC 14028 ve </w:t>
      </w:r>
      <w:r w:rsidRPr="00CF45FC">
        <w:rPr>
          <w:rFonts w:cs="Times New Roman"/>
          <w:i/>
        </w:rPr>
        <w:t>Salmonella enteritidis</w:t>
      </w:r>
      <w:r w:rsidRPr="009C6307">
        <w:rPr>
          <w:rFonts w:cs="Times New Roman"/>
        </w:rPr>
        <w:t xml:space="preserve"> ATCC 13076 gram negatif bakterilerini ve </w:t>
      </w:r>
      <w:r w:rsidRPr="00CF45FC">
        <w:rPr>
          <w:rFonts w:cs="Times New Roman"/>
          <w:i/>
        </w:rPr>
        <w:t>Candida krusei</w:t>
      </w:r>
      <w:r w:rsidRPr="009C6307">
        <w:rPr>
          <w:rFonts w:cs="Times New Roman"/>
        </w:rPr>
        <w:t xml:space="preserve"> ATCC 14243, </w:t>
      </w:r>
      <w:r w:rsidRPr="00CF45FC">
        <w:rPr>
          <w:rFonts w:cs="Times New Roman"/>
          <w:i/>
        </w:rPr>
        <w:t>Candida albicans</w:t>
      </w:r>
      <w:r w:rsidRPr="009C6307">
        <w:rPr>
          <w:rFonts w:cs="Times New Roman"/>
        </w:rPr>
        <w:t xml:space="preserve"> ATTC 10231 mayalarını kullanarak yaptıkları bir çalışmada </w:t>
      </w:r>
      <w:r w:rsidR="00066849">
        <w:rPr>
          <w:rFonts w:cs="Times New Roman"/>
          <w:i/>
        </w:rPr>
        <w:t xml:space="preserve">S. </w:t>
      </w:r>
      <w:r w:rsidRPr="00CF45FC">
        <w:rPr>
          <w:rFonts w:cs="Times New Roman"/>
          <w:i/>
        </w:rPr>
        <w:t>hispanica</w:t>
      </w:r>
      <w:r w:rsidRPr="009C6307">
        <w:rPr>
          <w:rFonts w:cs="Times New Roman"/>
        </w:rPr>
        <w:t>’ nın gram pozitif bakteriler üzerinde oldukça etkili bir antibakteriyel etki göstermişken, gram negatif bakteriler ve funguslar üzerinde her hangi bir antimikrobiyal a</w:t>
      </w:r>
      <w:r w:rsidR="00CF45FC">
        <w:rPr>
          <w:rFonts w:cs="Times New Roman"/>
        </w:rPr>
        <w:t xml:space="preserve">ktivitesinin </w:t>
      </w:r>
      <w:r w:rsidR="00DC7C49">
        <w:rPr>
          <w:rFonts w:cs="Times New Roman"/>
        </w:rPr>
        <w:t xml:space="preserve">olmadığını tespit </w:t>
      </w:r>
      <w:r w:rsidRPr="009C6307">
        <w:rPr>
          <w:rFonts w:cs="Times New Roman"/>
        </w:rPr>
        <w:t xml:space="preserve">etmişlerdir. </w:t>
      </w:r>
    </w:p>
    <w:p w:rsidR="009C6307" w:rsidRDefault="009C6307" w:rsidP="009C6307">
      <w:pPr>
        <w:pStyle w:val="TezMetni"/>
        <w:rPr>
          <w:rFonts w:cs="Times New Roman"/>
        </w:rPr>
      </w:pPr>
      <w:r w:rsidRPr="009C6307">
        <w:rPr>
          <w:rFonts w:cs="Times New Roman"/>
        </w:rPr>
        <w:lastRenderedPageBreak/>
        <w:t xml:space="preserve">Tunçil ve Çelik (2019) </w:t>
      </w:r>
      <w:r w:rsidR="00066849">
        <w:rPr>
          <w:rFonts w:cs="Times New Roman"/>
          <w:i/>
        </w:rPr>
        <w:t xml:space="preserve">S. </w:t>
      </w:r>
      <w:r w:rsidRPr="009C6307">
        <w:rPr>
          <w:rFonts w:cs="Times New Roman"/>
          <w:i/>
        </w:rPr>
        <w:t>hispanica</w:t>
      </w:r>
      <w:r w:rsidRPr="009C6307">
        <w:rPr>
          <w:rFonts w:cs="Times New Roman"/>
        </w:rPr>
        <w:t xml:space="preserve"> tohumlarından elde ettikleri ekstraktları kullanarak yaptıkları çalışmada, </w:t>
      </w:r>
      <w:r w:rsidRPr="00CF45FC">
        <w:rPr>
          <w:rFonts w:cs="Times New Roman"/>
          <w:i/>
        </w:rPr>
        <w:t>Staphylococcus aureus</w:t>
      </w:r>
      <w:r w:rsidRPr="009C6307">
        <w:rPr>
          <w:rFonts w:cs="Times New Roman"/>
        </w:rPr>
        <w:t xml:space="preserve"> NCTC 8530, </w:t>
      </w:r>
      <w:r w:rsidRPr="00CF45FC">
        <w:rPr>
          <w:rFonts w:cs="Times New Roman"/>
          <w:i/>
        </w:rPr>
        <w:t>Escherichia coli</w:t>
      </w:r>
      <w:r w:rsidRPr="009C6307">
        <w:rPr>
          <w:rFonts w:cs="Times New Roman"/>
        </w:rPr>
        <w:t xml:space="preserve"> BL21, </w:t>
      </w:r>
      <w:r w:rsidRPr="00CF45FC">
        <w:rPr>
          <w:rFonts w:cs="Times New Roman"/>
          <w:i/>
        </w:rPr>
        <w:t>Bacillus subtilis</w:t>
      </w:r>
      <w:r w:rsidRPr="009C6307">
        <w:rPr>
          <w:rFonts w:cs="Times New Roman"/>
        </w:rPr>
        <w:t xml:space="preserve"> NRRL-B209, </w:t>
      </w:r>
      <w:r w:rsidRPr="00CF45FC">
        <w:rPr>
          <w:rFonts w:cs="Times New Roman"/>
          <w:i/>
        </w:rPr>
        <w:t>Listeria monocytogenes</w:t>
      </w:r>
      <w:r w:rsidRPr="009C6307">
        <w:rPr>
          <w:rFonts w:cs="Times New Roman"/>
        </w:rPr>
        <w:t xml:space="preserve"> ATCC 7644 mikroorganizmaları kullanmışlar ve agar difüzyon yöntemi ile antimikrobiyal aktivite çalışması sonucunda kullan</w:t>
      </w:r>
      <w:r w:rsidR="00DC7C49">
        <w:rPr>
          <w:rFonts w:cs="Times New Roman"/>
        </w:rPr>
        <w:t>ı</w:t>
      </w:r>
      <w:r w:rsidRPr="009C6307">
        <w:rPr>
          <w:rFonts w:cs="Times New Roman"/>
        </w:rPr>
        <w:t>lan ekstraktların çalışmada kullanılan mikroorganizmalar üzerinde her hangi bir antimikrobiyal aktivite</w:t>
      </w:r>
      <w:r w:rsidR="00DC7C49">
        <w:rPr>
          <w:rFonts w:cs="Times New Roman"/>
        </w:rPr>
        <w:t>sinin olmadığını saptamışlardır</w:t>
      </w:r>
      <w:r w:rsidRPr="009C6307">
        <w:rPr>
          <w:rFonts w:cs="Times New Roman"/>
        </w:rPr>
        <w:t>.</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 xml:space="preserve">Yadav ve ark.(2021) </w:t>
      </w:r>
      <w:r w:rsidR="00066849">
        <w:rPr>
          <w:rFonts w:cs="Times New Roman"/>
          <w:i/>
        </w:rPr>
        <w:t xml:space="preserve">S. </w:t>
      </w:r>
      <w:r w:rsidRPr="009C6307">
        <w:rPr>
          <w:rFonts w:cs="Times New Roman"/>
          <w:i/>
        </w:rPr>
        <w:t>hispanica</w:t>
      </w:r>
      <w:r w:rsidR="00B2005B">
        <w:rPr>
          <w:rFonts w:cs="Times New Roman"/>
        </w:rPr>
        <w:t>’</w:t>
      </w:r>
      <w:r w:rsidRPr="009C6307">
        <w:rPr>
          <w:rFonts w:cs="Times New Roman"/>
        </w:rPr>
        <w:t xml:space="preserve">nın etil asetat ekstraktlarının antimikrobiyal aktivitelerini araştırdıkları çalışmada </w:t>
      </w:r>
      <w:r w:rsidR="0055159C">
        <w:rPr>
          <w:rFonts w:cs="Times New Roman"/>
        </w:rPr>
        <w:t>en yüksek inhibisyon zonunu (14,</w:t>
      </w:r>
      <w:r w:rsidRPr="009C6307">
        <w:rPr>
          <w:rFonts w:cs="Times New Roman"/>
        </w:rPr>
        <w:t xml:space="preserve">6 mm) </w:t>
      </w:r>
      <w:r w:rsidRPr="009C6307">
        <w:rPr>
          <w:rFonts w:cs="Times New Roman"/>
          <w:i/>
        </w:rPr>
        <w:t>Pseudomonas fluorescens</w:t>
      </w:r>
      <w:r w:rsidR="00B2005B">
        <w:rPr>
          <w:rFonts w:cs="Times New Roman"/>
        </w:rPr>
        <w:t>’</w:t>
      </w:r>
      <w:r w:rsidRPr="009C6307">
        <w:rPr>
          <w:rFonts w:cs="Times New Roman"/>
        </w:rPr>
        <w:t>e karşı elde etmiş olup, elde ettikleri ekstratların besin zehirlenmelerine karşı kullanılabileceği gibi, besinlerin korunmasında da etkili bir şekilde kullanılabileceğini iddia etmişlerdir.</w:t>
      </w:r>
    </w:p>
    <w:p w:rsidR="00AA6160" w:rsidRPr="009C6307" w:rsidRDefault="00AA6160" w:rsidP="009C6307">
      <w:pPr>
        <w:pStyle w:val="TezMetni"/>
        <w:rPr>
          <w:rFonts w:cs="Times New Roman"/>
        </w:rPr>
      </w:pPr>
    </w:p>
    <w:p w:rsidR="009C6307" w:rsidRDefault="00B2005B" w:rsidP="009C6307">
      <w:pPr>
        <w:pStyle w:val="TezMetni"/>
        <w:rPr>
          <w:rFonts w:cs="Times New Roman"/>
        </w:rPr>
      </w:pPr>
      <w:r>
        <w:rPr>
          <w:rFonts w:cs="Times New Roman"/>
          <w:color w:val="2E2E2E"/>
          <w:shd w:val="clear" w:color="auto" w:fill="FFFFFF"/>
        </w:rPr>
        <w:t xml:space="preserve">Güzel ve ark. (2020) </w:t>
      </w:r>
      <w:r w:rsidR="00066849">
        <w:rPr>
          <w:rFonts w:cs="Times New Roman"/>
          <w:i/>
        </w:rPr>
        <w:t xml:space="preserve">S. </w:t>
      </w:r>
      <w:r w:rsidR="009C6307" w:rsidRPr="009C6307">
        <w:rPr>
          <w:rFonts w:cs="Times New Roman"/>
          <w:i/>
        </w:rPr>
        <w:t>hispanica</w:t>
      </w:r>
      <w:r w:rsidR="009C6307" w:rsidRPr="009C6307">
        <w:rPr>
          <w:rFonts w:cs="Times New Roman"/>
        </w:rPr>
        <w:t xml:space="preserve"> tohumlarının etanol ekstraktlarını kullanarak, elde ettikleri ekstraktın antimikrobiyal, antifungal ve antiproliferatif etkilerini araştırdıkları çalışmalarında, </w:t>
      </w:r>
      <w:r w:rsidR="009C6307" w:rsidRPr="009C6307">
        <w:rPr>
          <w:rFonts w:cs="Times New Roman"/>
          <w:i/>
        </w:rPr>
        <w:t>Staphylococcus aureus</w:t>
      </w:r>
      <w:r w:rsidR="009C6307" w:rsidRPr="009C6307">
        <w:rPr>
          <w:rFonts w:cs="Times New Roman"/>
        </w:rPr>
        <w:t xml:space="preserve"> (ATCC 25925), </w:t>
      </w:r>
      <w:r w:rsidR="009C6307" w:rsidRPr="009C6307">
        <w:rPr>
          <w:rFonts w:cs="Times New Roman"/>
          <w:i/>
        </w:rPr>
        <w:t>Bacillus subtilis</w:t>
      </w:r>
      <w:r w:rsidR="009C6307" w:rsidRPr="009C6307">
        <w:rPr>
          <w:rFonts w:cs="Times New Roman"/>
        </w:rPr>
        <w:t xml:space="preserve"> (ATCC 6633), </w:t>
      </w:r>
      <w:r w:rsidR="009C6307" w:rsidRPr="009C6307">
        <w:rPr>
          <w:rFonts w:cs="Times New Roman"/>
          <w:i/>
        </w:rPr>
        <w:t>Escherichia coli</w:t>
      </w:r>
      <w:r w:rsidR="009C6307" w:rsidRPr="009C6307">
        <w:rPr>
          <w:rFonts w:cs="Times New Roman"/>
        </w:rPr>
        <w:t xml:space="preserve"> (ATCC 25923), </w:t>
      </w:r>
      <w:r w:rsidR="009C6307" w:rsidRPr="009C6307">
        <w:rPr>
          <w:rFonts w:cs="Times New Roman"/>
          <w:i/>
        </w:rPr>
        <w:t>Acinetobacter baumannii</w:t>
      </w:r>
      <w:r w:rsidR="009C6307" w:rsidRPr="009C6307">
        <w:rPr>
          <w:rFonts w:cs="Times New Roman"/>
        </w:rPr>
        <w:t xml:space="preserve"> (ATCC 02026), </w:t>
      </w:r>
      <w:r w:rsidR="009C6307" w:rsidRPr="009C6307">
        <w:rPr>
          <w:rFonts w:cs="Times New Roman"/>
          <w:i/>
        </w:rPr>
        <w:t>Aeromonas hydrophila</w:t>
      </w:r>
      <w:r w:rsidR="009C6307" w:rsidRPr="009C6307">
        <w:rPr>
          <w:rFonts w:cs="Times New Roman"/>
        </w:rPr>
        <w:t xml:space="preserve"> (ATCC 95080), </w:t>
      </w:r>
      <w:r w:rsidR="009C6307" w:rsidRPr="009C6307">
        <w:rPr>
          <w:rFonts w:cs="Times New Roman"/>
          <w:i/>
        </w:rPr>
        <w:t>Candida albicans</w:t>
      </w:r>
      <w:r w:rsidR="009C6307" w:rsidRPr="009C6307">
        <w:rPr>
          <w:rFonts w:cs="Times New Roman"/>
        </w:rPr>
        <w:t xml:space="preserve"> (ATCC 14053), </w:t>
      </w:r>
      <w:r w:rsidR="009C6307" w:rsidRPr="009C6307">
        <w:rPr>
          <w:rFonts w:cs="Times New Roman"/>
          <w:i/>
        </w:rPr>
        <w:t>Candida tropicalis</w:t>
      </w:r>
      <w:r w:rsidR="009C6307" w:rsidRPr="009C6307">
        <w:rPr>
          <w:rFonts w:cs="Times New Roman"/>
        </w:rPr>
        <w:t xml:space="preserve"> (ATCC 1369) ve </w:t>
      </w:r>
      <w:r w:rsidR="009C6307" w:rsidRPr="009C6307">
        <w:rPr>
          <w:rFonts w:cs="Times New Roman"/>
          <w:i/>
        </w:rPr>
        <w:t>Candida glabrata</w:t>
      </w:r>
      <w:r w:rsidR="009C6307" w:rsidRPr="009C6307">
        <w:rPr>
          <w:rFonts w:cs="Times New Roman"/>
        </w:rPr>
        <w:t xml:space="preserve"> (ATCC 15126) mikroorganizmalarını kullanmışlar, mikrodilüsyon metodu ile antimikrobiyal aktivite tayini yapmışlar ve çalışmada kullanılan mikroorganizmalara karşı etkili bir antimikrobiyal aktivite sonucu elde etmişlerdir. Aynı çalışmada elde edilen ekstraktın A549 insan akciğer kanseri hücre hattı üzerindeki sitotoksik aktivitesine bakılmış 200, 100, 50 ve 25 μg/mL dozlarındaki ekstraktların kullanılan hücre hattı üzerinde sitotoksik etki gösterdiği tespit edilmiştir.</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595FEB">
        <w:rPr>
          <w:rFonts w:cs="Times New Roman"/>
        </w:rPr>
        <w:t>Firuzi ve ark. (2013), İran</w:t>
      </w:r>
      <w:r w:rsidR="002215C5" w:rsidRPr="00595FEB">
        <w:rPr>
          <w:rFonts w:cs="Times New Roman"/>
        </w:rPr>
        <w:t xml:space="preserve">’ </w:t>
      </w:r>
      <w:r w:rsidRPr="00595FEB">
        <w:rPr>
          <w:rFonts w:cs="Times New Roman"/>
        </w:rPr>
        <w:t>ın farklı bölgelerinden topladıkları (</w:t>
      </w:r>
      <w:r w:rsidRPr="00595FEB">
        <w:rPr>
          <w:rFonts w:cs="Times New Roman"/>
          <w:i/>
        </w:rPr>
        <w:t>S. aegyptiaca</w:t>
      </w:r>
      <w:r w:rsidRPr="00595FEB">
        <w:rPr>
          <w:rFonts w:cs="Times New Roman"/>
        </w:rPr>
        <w:t xml:space="preserve">, </w:t>
      </w:r>
      <w:r w:rsidRPr="00595FEB">
        <w:rPr>
          <w:rFonts w:cs="Times New Roman"/>
          <w:i/>
        </w:rPr>
        <w:t>S. aethiopis</w:t>
      </w:r>
      <w:r w:rsidR="002215C5" w:rsidRPr="00595FEB">
        <w:rPr>
          <w:rFonts w:cs="Times New Roman"/>
        </w:rPr>
        <w:t xml:space="preserve">, </w:t>
      </w:r>
      <w:r w:rsidRPr="00595FEB">
        <w:rPr>
          <w:rFonts w:cs="Times New Roman"/>
          <w:i/>
        </w:rPr>
        <w:t>S. atropatana</w:t>
      </w:r>
      <w:r w:rsidRPr="00595FEB">
        <w:rPr>
          <w:rFonts w:cs="Times New Roman"/>
        </w:rPr>
        <w:t xml:space="preserve">, </w:t>
      </w:r>
      <w:r w:rsidRPr="00595FEB">
        <w:rPr>
          <w:rFonts w:cs="Times New Roman"/>
          <w:i/>
        </w:rPr>
        <w:t>S. eremophila</w:t>
      </w:r>
      <w:r w:rsidRPr="00595FEB">
        <w:rPr>
          <w:rFonts w:cs="Times New Roman"/>
        </w:rPr>
        <w:t xml:space="preserve">, </w:t>
      </w:r>
      <w:r w:rsidRPr="00595FEB">
        <w:rPr>
          <w:rFonts w:cs="Times New Roman"/>
          <w:i/>
        </w:rPr>
        <w:t>S. hypoleuca</w:t>
      </w:r>
      <w:r w:rsidRPr="00595FEB">
        <w:rPr>
          <w:rFonts w:cs="Times New Roman"/>
        </w:rPr>
        <w:t xml:space="preserve">, </w:t>
      </w:r>
      <w:r w:rsidRPr="00595FEB">
        <w:rPr>
          <w:rFonts w:cs="Times New Roman"/>
          <w:i/>
        </w:rPr>
        <w:t>S. limbata</w:t>
      </w:r>
      <w:r w:rsidRPr="00595FEB">
        <w:rPr>
          <w:rFonts w:cs="Times New Roman"/>
        </w:rPr>
        <w:t xml:space="preserve">, </w:t>
      </w:r>
      <w:r w:rsidRPr="00595FEB">
        <w:rPr>
          <w:rFonts w:cs="Times New Roman"/>
          <w:i/>
        </w:rPr>
        <w:t>S. nemorosa</w:t>
      </w:r>
      <w:r w:rsidRPr="00595FEB">
        <w:rPr>
          <w:rFonts w:cs="Times New Roman"/>
        </w:rPr>
        <w:t xml:space="preserve">, </w:t>
      </w:r>
      <w:r w:rsidRPr="00595FEB">
        <w:rPr>
          <w:rFonts w:cs="Times New Roman"/>
          <w:i/>
        </w:rPr>
        <w:t>S. santolinifolia</w:t>
      </w:r>
      <w:r w:rsidRPr="00595FEB">
        <w:rPr>
          <w:rFonts w:cs="Times New Roman"/>
        </w:rPr>
        <w:t xml:space="preserve">, </w:t>
      </w:r>
      <w:r w:rsidRPr="00595FEB">
        <w:rPr>
          <w:rFonts w:cs="Times New Roman"/>
          <w:i/>
        </w:rPr>
        <w:t>S. sclarea</w:t>
      </w:r>
      <w:r w:rsidRPr="00595FEB">
        <w:rPr>
          <w:rFonts w:cs="Times New Roman"/>
        </w:rPr>
        <w:t xml:space="preserve">, </w:t>
      </w:r>
      <w:r w:rsidRPr="00595FEB">
        <w:rPr>
          <w:rFonts w:cs="Times New Roman"/>
          <w:i/>
        </w:rPr>
        <w:t xml:space="preserve">S. syriaca </w:t>
      </w:r>
      <w:r w:rsidRPr="00595FEB">
        <w:rPr>
          <w:rFonts w:cs="Times New Roman"/>
        </w:rPr>
        <w:t xml:space="preserve">ve </w:t>
      </w:r>
      <w:r w:rsidRPr="00595FEB">
        <w:rPr>
          <w:rFonts w:cs="Times New Roman"/>
          <w:i/>
        </w:rPr>
        <w:t>S. xanthocheila</w:t>
      </w:r>
      <w:r w:rsidRPr="00595FEB">
        <w:rPr>
          <w:rFonts w:cs="Times New Roman"/>
        </w:rPr>
        <w:t xml:space="preserve">) 11 farklı Salvia türü ile yaptıkları çalışmada 3-(4,5-dimethylthiazol-2-yl)-2,5-diphenyltetrazolium bromide (MTT) yöntemini kullanarak gerçekleştirdikleri sitotoksik aktivite çalışmalarında, </w:t>
      </w:r>
      <w:r w:rsidRPr="00595FEB">
        <w:rPr>
          <w:rFonts w:cs="Times New Roman"/>
          <w:i/>
        </w:rPr>
        <w:t>S. eremophila, S. santolinifolia, S. limbata, S. hypoleuca</w:t>
      </w:r>
      <w:r w:rsidRPr="00595FEB">
        <w:rPr>
          <w:rFonts w:cs="Times New Roman"/>
        </w:rPr>
        <w:t xml:space="preserve"> ve </w:t>
      </w:r>
      <w:r w:rsidRPr="00595FEB">
        <w:rPr>
          <w:rFonts w:cs="Times New Roman"/>
          <w:i/>
        </w:rPr>
        <w:t>S. aethiopis</w:t>
      </w:r>
      <w:r w:rsidRPr="00595FEB">
        <w:rPr>
          <w:rFonts w:cs="Times New Roman"/>
        </w:rPr>
        <w:t xml:space="preserve">’ in %80 metanol ve diklorometan ekstraktlarının kullanılan üç hücre hattı HL60 (insan akut promiyelositik lösemi hücreleri), K562 (insan kronik miyeloid lösemi hücreleri) ve MCF-7 (insan meme adenokarsinom hücreleri) </w:t>
      </w:r>
      <w:r w:rsidRPr="00595FEB">
        <w:rPr>
          <w:rFonts w:cs="Times New Roman"/>
        </w:rPr>
        <w:lastRenderedPageBreak/>
        <w:t xml:space="preserve">üzerinde etkili bir sitotoksik aktivite gösterdiğini, </w:t>
      </w:r>
      <w:r w:rsidRPr="00595FEB">
        <w:rPr>
          <w:rFonts w:cs="Times New Roman"/>
          <w:i/>
        </w:rPr>
        <w:t>S. santolinifolia, S. eremophila, S.</w:t>
      </w:r>
      <w:r w:rsidRPr="009C6307">
        <w:rPr>
          <w:rFonts w:cs="Times New Roman"/>
          <w:i/>
        </w:rPr>
        <w:t xml:space="preserve"> sclarea</w:t>
      </w:r>
      <w:r w:rsidRPr="009C6307">
        <w:rPr>
          <w:rFonts w:cs="Times New Roman"/>
        </w:rPr>
        <w:t xml:space="preserve"> ve </w:t>
      </w:r>
      <w:r w:rsidRPr="009C6307">
        <w:rPr>
          <w:rFonts w:cs="Times New Roman"/>
          <w:i/>
        </w:rPr>
        <w:t>S. limbata</w:t>
      </w:r>
      <w:r w:rsidRPr="009C6307">
        <w:rPr>
          <w:rFonts w:cs="Times New Roman"/>
        </w:rPr>
        <w:t xml:space="preserve"> metanol ekstraktlarının </w:t>
      </w:r>
      <w:r w:rsidRPr="009C6307">
        <w:rPr>
          <w:rFonts w:cs="Times New Roman"/>
          <w:i/>
        </w:rPr>
        <w:t>Escherichia coli</w:t>
      </w:r>
      <w:r w:rsidRPr="009C6307">
        <w:rPr>
          <w:rFonts w:cs="Times New Roman"/>
        </w:rPr>
        <w:t xml:space="preserve"> PTCC 1330, </w:t>
      </w:r>
      <w:r w:rsidRPr="009C6307">
        <w:rPr>
          <w:rFonts w:cs="Times New Roman"/>
          <w:i/>
        </w:rPr>
        <w:t>Klebsiella pneumoniae</w:t>
      </w:r>
      <w:r w:rsidRPr="009C6307">
        <w:rPr>
          <w:rFonts w:cs="Times New Roman"/>
        </w:rPr>
        <w:t xml:space="preserve"> PTCC 1053 ve </w:t>
      </w:r>
      <w:r w:rsidRPr="009C6307">
        <w:rPr>
          <w:rFonts w:cs="Times New Roman"/>
          <w:i/>
        </w:rPr>
        <w:t>Salmonella typhi</w:t>
      </w:r>
      <w:r w:rsidRPr="009C6307">
        <w:rPr>
          <w:rFonts w:cs="Times New Roman"/>
        </w:rPr>
        <w:t xml:space="preserve"> PTCC 1609 gibi gram negatif bakteriler, </w:t>
      </w:r>
      <w:r w:rsidRPr="009C6307">
        <w:rPr>
          <w:rFonts w:cs="Times New Roman"/>
          <w:i/>
        </w:rPr>
        <w:t xml:space="preserve">Staphylococcus aureus </w:t>
      </w:r>
      <w:r w:rsidRPr="009C6307">
        <w:rPr>
          <w:rFonts w:cs="Times New Roman"/>
        </w:rPr>
        <w:t xml:space="preserve">PTCC 1112, </w:t>
      </w:r>
      <w:r w:rsidRPr="009C6307">
        <w:rPr>
          <w:rFonts w:cs="Times New Roman"/>
          <w:i/>
        </w:rPr>
        <w:t>Staphylococcus epidermidis</w:t>
      </w:r>
      <w:r w:rsidRPr="009C6307">
        <w:rPr>
          <w:rFonts w:cs="Times New Roman"/>
        </w:rPr>
        <w:t xml:space="preserve"> PTCC 1114, </w:t>
      </w:r>
      <w:r w:rsidRPr="009C6307">
        <w:rPr>
          <w:rFonts w:cs="Times New Roman"/>
          <w:i/>
        </w:rPr>
        <w:t>Bacillus subtilis</w:t>
      </w:r>
      <w:r w:rsidRPr="009C6307">
        <w:rPr>
          <w:rFonts w:cs="Times New Roman"/>
        </w:rPr>
        <w:t xml:space="preserve"> PTCC 1023 gibi gram pozitif bakteriler üzerinde etkili bir antimikrobiyal aktivite gösterdiğini belirlemişlerdir.</w:t>
      </w:r>
    </w:p>
    <w:p w:rsidR="00AA6160" w:rsidRPr="009C6307" w:rsidRDefault="00AA6160" w:rsidP="007E78E1">
      <w:pPr>
        <w:pStyle w:val="TezMetni"/>
        <w:rPr>
          <w:rFonts w:cs="Times New Roman"/>
        </w:rPr>
      </w:pPr>
    </w:p>
    <w:p w:rsidR="009C6307" w:rsidRDefault="009C6307" w:rsidP="009C6307">
      <w:pPr>
        <w:pStyle w:val="TezMetni"/>
        <w:rPr>
          <w:rFonts w:cs="Times New Roman"/>
          <w:shd w:val="clear" w:color="auto" w:fill="FFFFFF"/>
        </w:rPr>
      </w:pPr>
      <w:r w:rsidRPr="009C6307">
        <w:rPr>
          <w:rFonts w:cs="Times New Roman"/>
        </w:rPr>
        <w:t xml:space="preserve">Divyapriya ve ark. (2016) </w:t>
      </w:r>
      <w:r w:rsidR="0095029F">
        <w:rPr>
          <w:rFonts w:cs="Times New Roman"/>
          <w:i/>
          <w:shd w:val="clear" w:color="auto" w:fill="FFFFFF"/>
        </w:rPr>
        <w:t xml:space="preserve">S. </w:t>
      </w:r>
      <w:r w:rsidRPr="009C6307">
        <w:rPr>
          <w:rFonts w:cs="Times New Roman"/>
          <w:i/>
          <w:shd w:val="clear" w:color="auto" w:fill="FFFFFF"/>
        </w:rPr>
        <w:t>hispanica</w:t>
      </w:r>
      <w:r w:rsidRPr="009C6307">
        <w:rPr>
          <w:rFonts w:cs="Times New Roman"/>
          <w:shd w:val="clear" w:color="auto" w:fill="FFFFFF"/>
        </w:rPr>
        <w:t xml:space="preserve"> etanol ve distile su ekstraktlarını kullanarak bu ekstraktların, </w:t>
      </w:r>
      <w:r w:rsidR="0095029F">
        <w:rPr>
          <w:rFonts w:cs="Times New Roman"/>
          <w:i/>
          <w:shd w:val="clear" w:color="auto" w:fill="FFFFFF"/>
        </w:rPr>
        <w:t xml:space="preserve">Porphyromonas </w:t>
      </w:r>
      <w:r w:rsidRPr="009C6307">
        <w:rPr>
          <w:rFonts w:cs="Times New Roman"/>
          <w:i/>
          <w:shd w:val="clear" w:color="auto" w:fill="FFFFFF"/>
        </w:rPr>
        <w:t>gingivalis</w:t>
      </w:r>
      <w:r w:rsidRPr="009C6307">
        <w:rPr>
          <w:rFonts w:cs="Times New Roman"/>
          <w:shd w:val="clear" w:color="auto" w:fill="FFFFFF"/>
        </w:rPr>
        <w:t xml:space="preserve">, </w:t>
      </w:r>
      <w:r w:rsidR="0095029F">
        <w:rPr>
          <w:rFonts w:cs="Times New Roman"/>
          <w:i/>
          <w:shd w:val="clear" w:color="auto" w:fill="FFFFFF"/>
        </w:rPr>
        <w:t xml:space="preserve">Fusobacterium </w:t>
      </w:r>
      <w:r w:rsidRPr="009C6307">
        <w:rPr>
          <w:rFonts w:cs="Times New Roman"/>
          <w:i/>
          <w:shd w:val="clear" w:color="auto" w:fill="FFFFFF"/>
        </w:rPr>
        <w:t>nucleatum</w:t>
      </w:r>
      <w:r w:rsidRPr="009C6307">
        <w:rPr>
          <w:rFonts w:cs="Times New Roman"/>
          <w:shd w:val="clear" w:color="auto" w:fill="FFFFFF"/>
        </w:rPr>
        <w:t xml:space="preserve"> ve</w:t>
      </w:r>
      <w:r w:rsidR="0095029F">
        <w:rPr>
          <w:rFonts w:cs="Times New Roman"/>
          <w:shd w:val="clear" w:color="auto" w:fill="FFFFFF"/>
        </w:rPr>
        <w:t xml:space="preserve"> </w:t>
      </w:r>
      <w:r w:rsidR="0095029F">
        <w:rPr>
          <w:rFonts w:cs="Times New Roman"/>
          <w:i/>
          <w:shd w:val="clear" w:color="auto" w:fill="FFFFFF"/>
        </w:rPr>
        <w:t xml:space="preserve">Aggregatibacter </w:t>
      </w:r>
      <w:r w:rsidRPr="009C6307">
        <w:rPr>
          <w:rFonts w:cs="Times New Roman"/>
          <w:i/>
          <w:shd w:val="clear" w:color="auto" w:fill="FFFFFF"/>
        </w:rPr>
        <w:t>actinomycetemcomitans</w:t>
      </w:r>
      <w:r w:rsidRPr="009C6307">
        <w:rPr>
          <w:rFonts w:cs="Times New Roman"/>
          <w:shd w:val="clear" w:color="auto" w:fill="FFFFFF"/>
        </w:rPr>
        <w:t xml:space="preserve"> gibi periodontal patojenlerine karşı</w:t>
      </w:r>
      <w:r w:rsidR="0095029F">
        <w:rPr>
          <w:rFonts w:cs="Times New Roman"/>
          <w:shd w:val="clear" w:color="auto" w:fill="FFFFFF"/>
        </w:rPr>
        <w:t xml:space="preserve"> antimikrobiyal aktivitelerini </w:t>
      </w:r>
      <w:r w:rsidRPr="009C6307">
        <w:rPr>
          <w:rFonts w:cs="Times New Roman"/>
          <w:shd w:val="clear" w:color="auto" w:fill="FFFFFF"/>
        </w:rPr>
        <w:t>minimum inhibitör konsantrasyon (MIC) yöntemini kullanarak araştırdıkları bir çalışmada, etanol ve su ile eld</w:t>
      </w:r>
      <w:r w:rsidR="0083191C">
        <w:rPr>
          <w:rFonts w:cs="Times New Roman"/>
          <w:shd w:val="clear" w:color="auto" w:fill="FFFFFF"/>
        </w:rPr>
        <w:t>e edilen ekstraktların kullanıla</w:t>
      </w:r>
      <w:r w:rsidRPr="009C6307">
        <w:rPr>
          <w:rFonts w:cs="Times New Roman"/>
          <w:shd w:val="clear" w:color="auto" w:fill="FFFFFF"/>
        </w:rPr>
        <w:t>n bakterilere karşı etkili bir antimikrobiyal aktiviteye sahip olduğunu göstermişlerdir.</w:t>
      </w:r>
    </w:p>
    <w:p w:rsidR="00AA6160" w:rsidRPr="009C6307" w:rsidRDefault="00AA6160" w:rsidP="009C6307">
      <w:pPr>
        <w:pStyle w:val="TezMetni"/>
        <w:rPr>
          <w:rFonts w:cs="Times New Roman"/>
          <w:shd w:val="clear" w:color="auto" w:fill="FFFFFF"/>
        </w:rPr>
      </w:pPr>
    </w:p>
    <w:p w:rsidR="009C6307" w:rsidRDefault="00302FDE" w:rsidP="009C6307">
      <w:pPr>
        <w:pStyle w:val="TezMetni"/>
        <w:rPr>
          <w:rFonts w:cs="Times New Roman"/>
        </w:rPr>
      </w:pPr>
      <w:r>
        <w:rPr>
          <w:rFonts w:cs="Times New Roman"/>
        </w:rPr>
        <w:t xml:space="preserve">Aslam </w:t>
      </w:r>
      <w:r w:rsidR="009C6307" w:rsidRPr="009C6307">
        <w:rPr>
          <w:rFonts w:cs="Times New Roman"/>
        </w:rPr>
        <w:t xml:space="preserve">ve ark. (2020) </w:t>
      </w:r>
      <w:r w:rsidR="0095029F">
        <w:rPr>
          <w:rFonts w:cs="Times New Roman"/>
          <w:i/>
          <w:shd w:val="clear" w:color="auto" w:fill="FFFFFF"/>
        </w:rPr>
        <w:t xml:space="preserve">S. </w:t>
      </w:r>
      <w:r w:rsidR="009C6307" w:rsidRPr="009C6307">
        <w:rPr>
          <w:rFonts w:cs="Times New Roman"/>
          <w:i/>
          <w:shd w:val="clear" w:color="auto" w:fill="FFFFFF"/>
        </w:rPr>
        <w:t>hispanica</w:t>
      </w:r>
      <w:r w:rsidR="00B2005B">
        <w:rPr>
          <w:rFonts w:cs="Times New Roman"/>
          <w:shd w:val="clear" w:color="auto" w:fill="FFFFFF"/>
        </w:rPr>
        <w:t>’</w:t>
      </w:r>
      <w:r w:rsidR="009C6307" w:rsidRPr="009C6307">
        <w:rPr>
          <w:rFonts w:cs="Times New Roman"/>
          <w:shd w:val="clear" w:color="auto" w:fill="FFFFFF"/>
        </w:rPr>
        <w:t xml:space="preserve">nın yapraklarını kullanarak metanol, %80 metanol, etanol ve %80 etanol ekstraktlarını elde etmişler, elde ettikleri bu ekstratların sitotoksik aktivitelerini </w:t>
      </w:r>
      <w:r w:rsidR="009C6307" w:rsidRPr="009C6307">
        <w:rPr>
          <w:rFonts w:cs="Times New Roman"/>
        </w:rPr>
        <w:t xml:space="preserve">BHK-21 (bebek hamster böbrek hücreleri) hücre hattı üzerinde, MTT yöntemini kullanarak araştırmışlardır. Yapraklarda elde ettikleri </w:t>
      </w:r>
      <w:r w:rsidR="009C6307" w:rsidRPr="009C6307">
        <w:rPr>
          <w:rFonts w:cs="Times New Roman"/>
          <w:shd w:val="clear" w:color="auto" w:fill="FFFFFF"/>
        </w:rPr>
        <w:t>%80 metanol ekstraktının</w:t>
      </w:r>
      <w:r w:rsidR="009C6307" w:rsidRPr="009C6307">
        <w:rPr>
          <w:rFonts w:cs="Times New Roman"/>
        </w:rPr>
        <w:t xml:space="preserve"> 47750 μg/ml konsantrasyonunun etkili bir sitotoksik aktiviteye sahip olduğunu belirtmişlerdir.</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Asadollahi ve ark. (2019) İran’ ın farklı bölgelerinden 11 farklı Salvia türü toplamış ve bunlardan elde ettikleri uçucu yağların antikanser ve antimikrobiyal aktivitelerini araştırmışlardır. Salvia türlerinden elde ettikleri uçucu yağların 3 insan kanser hücre hattı (HT-29, MCF-7 ve MOLT-4) üzerinde antikanser aktiviteye sahip olduğunu belirtmişlerdir. Ayrıca elde ettikleri uçucu yağların antimikrobiyal aktivitelerini MIC ve disk difüzyon yöntemleri kullanarak araştırmışlar ve çalışmada kullanılan gram pozitif ile gram negatif bakteriler üzerinde antimikrobiyal etkilerinin olduğunu gözlemişlerdir.</w:t>
      </w:r>
    </w:p>
    <w:p w:rsidR="00AA6160" w:rsidRPr="009C6307" w:rsidRDefault="00AA6160" w:rsidP="009C6307">
      <w:pPr>
        <w:pStyle w:val="TezMetni"/>
        <w:rPr>
          <w:rFonts w:cs="Times New Roman"/>
        </w:rPr>
      </w:pPr>
    </w:p>
    <w:p w:rsidR="009C6307" w:rsidRPr="009C6307" w:rsidRDefault="009C6307" w:rsidP="009C6307">
      <w:pPr>
        <w:pStyle w:val="TezMetni"/>
        <w:rPr>
          <w:rFonts w:cs="Times New Roman"/>
        </w:rPr>
      </w:pPr>
      <w:r w:rsidRPr="009C6307">
        <w:rPr>
          <w:rFonts w:cs="Times New Roman"/>
        </w:rPr>
        <w:t xml:space="preserve">Abou Zeid ve ark. (2022) </w:t>
      </w:r>
      <w:r w:rsidRPr="009C6307">
        <w:rPr>
          <w:rFonts w:cs="Times New Roman"/>
          <w:i/>
        </w:rPr>
        <w:t>S. hispanica</w:t>
      </w:r>
      <w:r w:rsidRPr="009C6307">
        <w:rPr>
          <w:rFonts w:cs="Times New Roman"/>
        </w:rPr>
        <w:t xml:space="preserve">’nın toprak üstü kısımlarının etil asetat ekstraktını elde ettikten sonra bu ekstraktın, A-549 (insan akciğer kanseri hücre hattı), PC-3 (insan prostat karsinomu hücre hattı) ve HCT-116 (kolon karsinomu hücre hattı) üzerindeki antikanser aktivitesini hücre canlılık testi yöntemini kullanarak araştırmışlardır. Standart </w:t>
      </w:r>
      <w:r w:rsidRPr="009C6307">
        <w:rPr>
          <w:rFonts w:cs="Times New Roman"/>
        </w:rPr>
        <w:lastRenderedPageBreak/>
        <w:t>olarak vinblastin kullandıkları çalışmanın sonucunda etil asetat ekstraktının A-549 ve HCT-116 hücre hatları üzerinde etkili bir antikanser aktiviteye sahip olduğunu fakat PC-3 hücre hattı üzerinde ise orta dereceli bir antikanser aktivite gösterdiğini ifade etmişlerdir.</w:t>
      </w:r>
    </w:p>
    <w:p w:rsidR="009C6307" w:rsidRDefault="009C6307" w:rsidP="009C6307">
      <w:pPr>
        <w:pStyle w:val="TezMetni"/>
        <w:rPr>
          <w:rFonts w:cs="Times New Roman"/>
        </w:rPr>
      </w:pPr>
      <w:r w:rsidRPr="009C6307">
        <w:rPr>
          <w:rFonts w:cs="Times New Roman"/>
        </w:rPr>
        <w:t xml:space="preserve">Quintal-Bojórquez ve ark. (2021) yaptıkları çalışmada </w:t>
      </w:r>
      <w:r w:rsidRPr="009C6307">
        <w:rPr>
          <w:rFonts w:cs="Times New Roman"/>
          <w:i/>
        </w:rPr>
        <w:t>S. hispanica</w:t>
      </w:r>
      <w:r w:rsidR="007B28A7">
        <w:rPr>
          <w:rFonts w:cs="Times New Roman"/>
        </w:rPr>
        <w:t>’nın ultrafiltrasyon</w:t>
      </w:r>
      <w:r w:rsidRPr="009C6307">
        <w:rPr>
          <w:rFonts w:cs="Times New Roman"/>
        </w:rPr>
        <w:t xml:space="preserve"> ile protein fraksiyonları elde etmiş, elde ettikler</w:t>
      </w:r>
      <w:r w:rsidR="00B2005B">
        <w:rPr>
          <w:rFonts w:cs="Times New Roman"/>
        </w:rPr>
        <w:t>i b</w:t>
      </w:r>
      <w:r w:rsidR="0055159C">
        <w:rPr>
          <w:rFonts w:cs="Times New Roman"/>
        </w:rPr>
        <w:t>u protein fraksiyonlarının 0,25- 0,5-</w:t>
      </w:r>
      <w:r w:rsidR="00B2005B">
        <w:rPr>
          <w:rFonts w:cs="Times New Roman"/>
        </w:rPr>
        <w:t xml:space="preserve"> 0,</w:t>
      </w:r>
      <w:r w:rsidRPr="009C6307">
        <w:rPr>
          <w:rFonts w:cs="Times New Roman"/>
        </w:rPr>
        <w:t xml:space="preserve">75 ve 1 mg/ml dozlarının MCF-7, Caco2, PC-3, HepG2 hücre hatları ve insan fibroblastları (hFB) üzerindeki antikanser aktivitesini araştırmışlardır. </w:t>
      </w:r>
      <w:r w:rsidRPr="009C6307">
        <w:rPr>
          <w:rFonts w:cs="Times New Roman"/>
          <w:i/>
        </w:rPr>
        <w:t>S. hispanica</w:t>
      </w:r>
      <w:r w:rsidRPr="009C6307">
        <w:rPr>
          <w:rFonts w:cs="Times New Roman"/>
        </w:rPr>
        <w:t xml:space="preserve">’dan ekstre ettikleri proteinlerin, çalışmada kullanılan bütün kanser hücre hatları üzerinde etkili bir antikanser aktivite gösterdiğini tespit etmişlerdir. Çalışma sonucunda ekstre ettikleri protein fraksiyonlarının kanser tedavisi için terapötik bir seçenek olabileceğini ileri sürmüşlerdir. </w:t>
      </w:r>
    </w:p>
    <w:p w:rsidR="00AA6160" w:rsidRPr="009C6307" w:rsidRDefault="00AA6160" w:rsidP="009C6307">
      <w:pPr>
        <w:pStyle w:val="TezMetni"/>
        <w:rPr>
          <w:rFonts w:cs="Times New Roman"/>
        </w:rPr>
      </w:pPr>
    </w:p>
    <w:p w:rsidR="009C6307" w:rsidRDefault="009C6307" w:rsidP="009C6307">
      <w:pPr>
        <w:pStyle w:val="TezMetni"/>
        <w:rPr>
          <w:rFonts w:cs="Times New Roman"/>
        </w:rPr>
      </w:pPr>
      <w:r w:rsidRPr="009C6307">
        <w:rPr>
          <w:rFonts w:cs="Times New Roman"/>
        </w:rPr>
        <w:t xml:space="preserve">Ortega ve Campos (2020) </w:t>
      </w:r>
      <w:r w:rsidRPr="009C6307">
        <w:rPr>
          <w:rFonts w:cs="Times New Roman"/>
          <w:i/>
        </w:rPr>
        <w:t>S. hispanica</w:t>
      </w:r>
      <w:r w:rsidRPr="009C6307">
        <w:rPr>
          <w:rFonts w:cs="Times New Roman"/>
        </w:rPr>
        <w:t xml:space="preserve"> tohumlarından elde ettikleri yağın çeşitli konsantrasyonlarını kullan</w:t>
      </w:r>
      <w:r w:rsidR="00B2005B">
        <w:rPr>
          <w:rFonts w:cs="Times New Roman"/>
        </w:rPr>
        <w:t>arak (12,</w:t>
      </w:r>
      <w:r w:rsidRPr="009C6307">
        <w:rPr>
          <w:rFonts w:cs="Times New Roman"/>
        </w:rPr>
        <w:t>5-400 µg/mL), MCF-7 (meme kanseri) hücre hattı üzerindeki anti kanser aktivitesini (3-(4,5-dimetil tiazol-2il)-2,5-difenil tetrazolyum bromür) MTT yöntemini kullanarak araştırdıkları bir çalışmada, yüksek konsantrasyonlarda tohumlarden elde edilen yağın MCF-7 hücrelerinin canlılığını arttırabileceğini belirtmişlerdir.</w:t>
      </w:r>
    </w:p>
    <w:p w:rsidR="009C6307" w:rsidRDefault="009C6307" w:rsidP="009C6307">
      <w:pPr>
        <w:pStyle w:val="TezMetni"/>
        <w:rPr>
          <w:rFonts w:cs="Times New Roman"/>
        </w:rPr>
      </w:pPr>
    </w:p>
    <w:p w:rsidR="001275DF" w:rsidRDefault="001275DF" w:rsidP="009C6307">
      <w:pPr>
        <w:pStyle w:val="TezMetni"/>
        <w:rPr>
          <w:rFonts w:cs="Times New Roman"/>
        </w:rPr>
      </w:pPr>
    </w:p>
    <w:p w:rsidR="00F864A8" w:rsidRDefault="00F864A8" w:rsidP="009C6307">
      <w:pPr>
        <w:pStyle w:val="TezMetni"/>
        <w:rPr>
          <w:rFonts w:cs="Times New Roman"/>
        </w:rPr>
      </w:pPr>
    </w:p>
    <w:p w:rsidR="00F864A8" w:rsidRDefault="00F864A8" w:rsidP="009C6307">
      <w:pPr>
        <w:pStyle w:val="TezMetni"/>
        <w:rPr>
          <w:rFonts w:cs="Times New Roman"/>
        </w:rPr>
      </w:pPr>
    </w:p>
    <w:p w:rsidR="00F864A8" w:rsidRDefault="00F864A8"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AA6160" w:rsidRDefault="00AA6160" w:rsidP="009C6307">
      <w:pPr>
        <w:pStyle w:val="TezMetni"/>
        <w:rPr>
          <w:rFonts w:cs="Times New Roman"/>
        </w:rPr>
      </w:pPr>
    </w:p>
    <w:p w:rsidR="00F864A8" w:rsidRDefault="00F864A8" w:rsidP="009C6307">
      <w:pPr>
        <w:pStyle w:val="TezMetni"/>
        <w:rPr>
          <w:rFonts w:cs="Times New Roman"/>
        </w:rPr>
      </w:pPr>
    </w:p>
    <w:p w:rsidR="009C6307" w:rsidRPr="009C6307" w:rsidRDefault="009C6307" w:rsidP="009C6307">
      <w:pPr>
        <w:pStyle w:val="Balk1"/>
      </w:pPr>
      <w:bookmarkStart w:id="40" w:name="_Toc120659830"/>
      <w:r w:rsidRPr="009C6307">
        <w:lastRenderedPageBreak/>
        <w:t>MATERYAL VE YÖNTEM</w:t>
      </w:r>
      <w:bookmarkEnd w:id="40"/>
    </w:p>
    <w:p w:rsidR="00431B47" w:rsidRPr="00011A8F" w:rsidRDefault="00431B47" w:rsidP="00B37385">
      <w:pPr>
        <w:pStyle w:val="Default"/>
        <w:spacing w:line="360" w:lineRule="auto"/>
        <w:jc w:val="both"/>
        <w:rPr>
          <w:rFonts w:ascii="Times New Roman" w:hAnsi="Times New Roman" w:cs="Times New Roman"/>
          <w:sz w:val="28"/>
          <w:szCs w:val="28"/>
        </w:rPr>
      </w:pPr>
    </w:p>
    <w:p w:rsidR="00853592" w:rsidRPr="00011A8F" w:rsidRDefault="00853592" w:rsidP="00B37385">
      <w:pPr>
        <w:pStyle w:val="Default"/>
        <w:spacing w:line="360" w:lineRule="auto"/>
        <w:jc w:val="both"/>
        <w:rPr>
          <w:rFonts w:ascii="Times New Roman" w:hAnsi="Times New Roman" w:cs="Times New Roman"/>
          <w:sz w:val="28"/>
          <w:szCs w:val="28"/>
        </w:rPr>
      </w:pPr>
    </w:p>
    <w:p w:rsidR="00324301" w:rsidRPr="00011A8F" w:rsidRDefault="00324301" w:rsidP="00B37385">
      <w:pPr>
        <w:pStyle w:val="Default"/>
        <w:spacing w:line="360" w:lineRule="auto"/>
        <w:jc w:val="both"/>
        <w:rPr>
          <w:rFonts w:ascii="Times New Roman" w:hAnsi="Times New Roman" w:cs="Times New Roman"/>
          <w:sz w:val="28"/>
          <w:szCs w:val="28"/>
        </w:rPr>
      </w:pPr>
    </w:p>
    <w:p w:rsidR="009C6307" w:rsidRDefault="00554F15" w:rsidP="00554F15">
      <w:pPr>
        <w:pStyle w:val="Balk2"/>
        <w:numPr>
          <w:ilvl w:val="0"/>
          <w:numId w:val="0"/>
        </w:numPr>
        <w:ind w:left="397" w:hanging="397"/>
      </w:pPr>
      <w:bookmarkStart w:id="41" w:name="_Toc120659831"/>
      <w:r>
        <w:t xml:space="preserve">3.1. </w:t>
      </w:r>
      <w:r w:rsidR="009C6307" w:rsidRPr="009C6307">
        <w:t>Bitki Materyali</w:t>
      </w:r>
      <w:bookmarkEnd w:id="41"/>
    </w:p>
    <w:p w:rsidR="009C6307" w:rsidRPr="00BC489E" w:rsidRDefault="009C6307" w:rsidP="007E78E1">
      <w:pPr>
        <w:spacing w:after="0" w:line="360" w:lineRule="auto"/>
        <w:rPr>
          <w:rFonts w:ascii="Times New Roman" w:hAnsi="Times New Roman" w:cs="Times New Roman"/>
          <w:sz w:val="24"/>
          <w:szCs w:val="24"/>
        </w:rPr>
      </w:pPr>
    </w:p>
    <w:p w:rsidR="009C6307" w:rsidRDefault="009C6307" w:rsidP="009C6307">
      <w:pPr>
        <w:pStyle w:val="TezMetni"/>
      </w:pPr>
      <w:r>
        <w:t xml:space="preserve">Bu çalışmada kullanılan </w:t>
      </w:r>
      <w:r>
        <w:rPr>
          <w:i/>
        </w:rPr>
        <w:t>S.</w:t>
      </w:r>
      <w:r w:rsidRPr="009E7BF7">
        <w:rPr>
          <w:i/>
        </w:rPr>
        <w:t xml:space="preserve"> hispanica</w:t>
      </w:r>
      <w:r w:rsidRPr="002259FE">
        <w:t xml:space="preserve"> L </w:t>
      </w:r>
      <w:r w:rsidRPr="00CE1AD3">
        <w:t>bitkisine ait</w:t>
      </w:r>
      <w:r w:rsidRPr="00CE1AD3">
        <w:rPr>
          <w:spacing w:val="-11"/>
        </w:rPr>
        <w:t xml:space="preserve"> </w:t>
      </w:r>
      <w:r w:rsidRPr="00CE1AD3">
        <w:t xml:space="preserve">tohumlar, </w:t>
      </w:r>
      <w:r>
        <w:t xml:space="preserve">Zeytinburnu Tıbbi Bitkiler Bahçesinden temin edilmiştir. </w:t>
      </w:r>
      <w:r w:rsidR="007323E7">
        <w:t xml:space="preserve">Tohumlar </w:t>
      </w:r>
      <w:r>
        <w:t>50’şer adet 10 paket halinde ağzı hava almay</w:t>
      </w:r>
      <w:r w:rsidR="00154A90">
        <w:t xml:space="preserve">acak şekilde paketlenmiş olarak </w:t>
      </w:r>
      <w:r>
        <w:t>alınmıştır. Laboratuvar ortamında gerekli fiziksel incelemeler sonucunda sağlıklı olan iri taneli tohumlar çalışmada kullanılmıştır.</w:t>
      </w:r>
    </w:p>
    <w:p w:rsidR="009C6307" w:rsidRPr="00265CAC" w:rsidRDefault="009C6307" w:rsidP="007E78E1">
      <w:pPr>
        <w:pStyle w:val="TezMetni"/>
      </w:pPr>
    </w:p>
    <w:p w:rsidR="009C6307" w:rsidRDefault="00554F15" w:rsidP="00554F15">
      <w:pPr>
        <w:pStyle w:val="Balk2"/>
        <w:numPr>
          <w:ilvl w:val="0"/>
          <w:numId w:val="0"/>
        </w:numPr>
        <w:ind w:left="397" w:hanging="397"/>
      </w:pPr>
      <w:bookmarkStart w:id="42" w:name="_bookmark19"/>
      <w:bookmarkStart w:id="43" w:name="_Toc120659832"/>
      <w:bookmarkEnd w:id="42"/>
      <w:r>
        <w:t xml:space="preserve">3.2. </w:t>
      </w:r>
      <w:r w:rsidR="009C6307" w:rsidRPr="009C6307">
        <w:t>Sterilizasyon</w:t>
      </w:r>
      <w:bookmarkEnd w:id="43"/>
    </w:p>
    <w:p w:rsidR="009C6307" w:rsidRPr="00BC489E" w:rsidRDefault="009C6307" w:rsidP="0069057A">
      <w:pPr>
        <w:spacing w:after="0" w:line="360" w:lineRule="auto"/>
        <w:rPr>
          <w:rFonts w:ascii="Times New Roman" w:hAnsi="Times New Roman" w:cs="Times New Roman"/>
          <w:sz w:val="24"/>
          <w:szCs w:val="24"/>
        </w:rPr>
      </w:pPr>
    </w:p>
    <w:p w:rsidR="009C6307" w:rsidRDefault="009C6307" w:rsidP="009C6307">
      <w:pPr>
        <w:pStyle w:val="TezMetni"/>
      </w:pPr>
      <w:r>
        <w:t>Çalışmada kullanılacak olan bitki tohum</w:t>
      </w:r>
      <w:r w:rsidR="004D2B20">
        <w:t>larının yüzey sterilizasyonu %</w:t>
      </w:r>
      <w:r>
        <w:t xml:space="preserve">5 oranında sodyum hipoklorit içeren </w:t>
      </w:r>
      <w:r w:rsidR="004D2B20">
        <w:t xml:space="preserve">ticari çamaşır suyu (Domestos – </w:t>
      </w:r>
      <w:r>
        <w:t>Türkiye, %5</w:t>
      </w:r>
      <w:r w:rsidR="002E3C1E">
        <w:t xml:space="preserve"> NaOCl) kullanılarak gerçekleştirilmiştir</w:t>
      </w:r>
      <w:r w:rsidR="00E31AFC">
        <w:t xml:space="preserve">. Tohumlar, 6 ve 20 </w:t>
      </w:r>
      <w:r>
        <w:t>dakika süreler ile çamaşır suyunda bekletilerek sterilizasyona tabi tutulmuştur. Sterilizasyonun</w:t>
      </w:r>
      <w:r>
        <w:rPr>
          <w:spacing w:val="-7"/>
        </w:rPr>
        <w:t xml:space="preserve"> </w:t>
      </w:r>
      <w:r>
        <w:t>ardından</w:t>
      </w:r>
      <w:r>
        <w:rPr>
          <w:spacing w:val="-7"/>
        </w:rPr>
        <w:t xml:space="preserve"> </w:t>
      </w:r>
      <w:r>
        <w:t>tohumlarda sodyum hipoklorit kalıntısı olmaması için steril</w:t>
      </w:r>
      <w:r>
        <w:rPr>
          <w:spacing w:val="-7"/>
        </w:rPr>
        <w:t xml:space="preserve"> </w:t>
      </w:r>
      <w:r>
        <w:t>distile</w:t>
      </w:r>
      <w:r>
        <w:rPr>
          <w:spacing w:val="-5"/>
        </w:rPr>
        <w:t xml:space="preserve"> </w:t>
      </w:r>
      <w:r>
        <w:t>saf</w:t>
      </w:r>
      <w:r>
        <w:rPr>
          <w:spacing w:val="-6"/>
        </w:rPr>
        <w:t xml:space="preserve"> </w:t>
      </w:r>
      <w:r>
        <w:t>su ile</w:t>
      </w:r>
      <w:r>
        <w:rPr>
          <w:spacing w:val="-6"/>
        </w:rPr>
        <w:t xml:space="preserve"> </w:t>
      </w:r>
      <w:r>
        <w:t>3</w:t>
      </w:r>
      <w:r>
        <w:rPr>
          <w:spacing w:val="-6"/>
        </w:rPr>
        <w:t xml:space="preserve"> </w:t>
      </w:r>
      <w:r>
        <w:t>defa</w:t>
      </w:r>
      <w:r>
        <w:rPr>
          <w:spacing w:val="-7"/>
        </w:rPr>
        <w:t xml:space="preserve"> durulanmıştır.</w:t>
      </w:r>
      <w:r>
        <w:t xml:space="preserve"> Çalışmada kullanılan ekipmalar, cam malzemeler, </w:t>
      </w:r>
      <w:r w:rsidRPr="00F25446">
        <w:t>MS (Murashige and Skoog, 1962)</w:t>
      </w:r>
      <w:r>
        <w:t xml:space="preserve"> besiyerinin sterilizasyonu </w:t>
      </w:r>
      <w:r w:rsidRPr="00F25446">
        <w:t xml:space="preserve">121 </w:t>
      </w:r>
      <w:r w:rsidRPr="00D92735">
        <w:rPr>
          <w:vertAlign w:val="superscript"/>
        </w:rPr>
        <w:t>ᵒ</w:t>
      </w:r>
      <w:r w:rsidRPr="00F25446">
        <w:t>C de 20 dakika</w:t>
      </w:r>
      <w:r>
        <w:t xml:space="preserve"> otoklav aracılığı ile gerçekleştirilmiştir. Sterilizasyon işlemleri sonunda kabin içerisinde belirli sürelerde çamaşır suyu ile steril edilen tohumlar önceden hazırlanan besiyerine her magentaya 10 tane</w:t>
      </w:r>
      <w:r>
        <w:rPr>
          <w:spacing w:val="-26"/>
        </w:rPr>
        <w:t xml:space="preserve"> </w:t>
      </w:r>
      <w:r>
        <w:t>tohum gelecek şekilde ekim</w:t>
      </w:r>
      <w:r w:rsidR="00643FDA">
        <w:t>leri</w:t>
      </w:r>
      <w:r>
        <w:t xml:space="preserve"> yapılmıştır. Ekim işleminden sonra kontaminasyon olmaması için streç film ile tüm magentalar hava almayacak şekilde kapatılmıştır. Tohumların çimlenmesi için magentalar iklim dolabında kültüre alınmıştır.</w:t>
      </w:r>
    </w:p>
    <w:p w:rsidR="009C6307" w:rsidRPr="00BC489E" w:rsidRDefault="009C6307" w:rsidP="0069057A">
      <w:pPr>
        <w:spacing w:after="0" w:line="360" w:lineRule="auto"/>
        <w:rPr>
          <w:rFonts w:ascii="Times New Roman" w:hAnsi="Times New Roman" w:cs="Times New Roman"/>
          <w:sz w:val="24"/>
          <w:szCs w:val="24"/>
        </w:rPr>
      </w:pPr>
    </w:p>
    <w:p w:rsidR="009C6307" w:rsidRDefault="00554F15" w:rsidP="00554F15">
      <w:pPr>
        <w:pStyle w:val="Balk2"/>
        <w:numPr>
          <w:ilvl w:val="0"/>
          <w:numId w:val="0"/>
        </w:numPr>
        <w:ind w:left="397" w:hanging="397"/>
      </w:pPr>
      <w:bookmarkStart w:id="44" w:name="_bookmark20"/>
      <w:bookmarkStart w:id="45" w:name="_bookmark21"/>
      <w:bookmarkStart w:id="46" w:name="_Toc120659833"/>
      <w:bookmarkEnd w:id="44"/>
      <w:bookmarkEnd w:id="45"/>
      <w:r>
        <w:t xml:space="preserve">3.3. </w:t>
      </w:r>
      <w:r w:rsidR="009C6307" w:rsidRPr="009C6307">
        <w:t>Kallus Kültürlerinin Oluşturulması</w:t>
      </w:r>
      <w:bookmarkEnd w:id="46"/>
    </w:p>
    <w:p w:rsidR="007413F3" w:rsidRPr="00BC489E" w:rsidRDefault="007413F3" w:rsidP="007E78E1">
      <w:pPr>
        <w:spacing w:after="0" w:line="360" w:lineRule="auto"/>
        <w:rPr>
          <w:rFonts w:ascii="Times New Roman" w:hAnsi="Times New Roman" w:cs="Times New Roman"/>
          <w:sz w:val="24"/>
          <w:szCs w:val="24"/>
        </w:rPr>
      </w:pPr>
    </w:p>
    <w:p w:rsidR="009C6307" w:rsidRDefault="009C6307" w:rsidP="009C6307">
      <w:pPr>
        <w:pStyle w:val="TezMetni"/>
      </w:pPr>
      <w:r>
        <w:t>Sterilizasyonu yapılan</w:t>
      </w:r>
      <w:r>
        <w:rPr>
          <w:spacing w:val="-11"/>
        </w:rPr>
        <w:t xml:space="preserve"> </w:t>
      </w:r>
      <w:r>
        <w:t>tohumların uygun şartlarda</w:t>
      </w:r>
      <w:r>
        <w:rPr>
          <w:spacing w:val="-11"/>
        </w:rPr>
        <w:t xml:space="preserve"> </w:t>
      </w:r>
      <w:r>
        <w:t>çimlenmesiyle</w:t>
      </w:r>
      <w:r>
        <w:rPr>
          <w:spacing w:val="-10"/>
        </w:rPr>
        <w:t xml:space="preserve"> </w:t>
      </w:r>
      <w:r>
        <w:t xml:space="preserve">oluşan steril </w:t>
      </w:r>
      <w:r>
        <w:rPr>
          <w:i/>
        </w:rPr>
        <w:t>S. h</w:t>
      </w:r>
      <w:r w:rsidRPr="00F14748">
        <w:rPr>
          <w:i/>
        </w:rPr>
        <w:t>ispanica</w:t>
      </w:r>
      <w:r>
        <w:t xml:space="preserve"> L. bitkilerinin,</w:t>
      </w:r>
      <w:r>
        <w:rPr>
          <w:spacing w:val="-10"/>
        </w:rPr>
        <w:t xml:space="preserve"> </w:t>
      </w:r>
      <w:r>
        <w:t>kök, boğum ve yaprak kısımları çalışmamızda eksplant kaynağı olarak kullanılmıştır. Elde edilen eksplantlar  %3 oranında sukroz içeren ve %</w:t>
      </w:r>
      <w:r w:rsidR="004D2B20">
        <w:t>0,</w:t>
      </w:r>
      <w:r>
        <w:t>35 gelrite ile katıla</w:t>
      </w:r>
      <w:r w:rsidR="004D2B20">
        <w:t>ştırılan, pH’sı 5,8 ± 0,</w:t>
      </w:r>
      <w:r>
        <w:t xml:space="preserve">2 ayarlanmış, MS besiyeri ortamına iki farklı protokol ile ekim </w:t>
      </w:r>
      <w:r>
        <w:lastRenderedPageBreak/>
        <w:t>yapılmıştır. Birinci protokol de; MS besiyerine oksin grubuna ait bir bitki büyüme düzenleyicisi olan 2-4 Diklorofeno</w:t>
      </w:r>
      <w:r w:rsidR="00FE7B3F">
        <w:t>ksi asetik a</w:t>
      </w:r>
      <w:r w:rsidR="00630D1A">
        <w:t xml:space="preserve">sit (2-4, </w:t>
      </w:r>
      <w:r w:rsidR="00023AC6">
        <w:t>D) 0,25- 0,5- 0,75- 1-</w:t>
      </w:r>
      <w:r w:rsidR="004D2B20">
        <w:t xml:space="preserve"> 1,</w:t>
      </w:r>
      <w:r>
        <w:t>25 mg/l konsantrasyonlarında (</w:t>
      </w:r>
      <w:r w:rsidR="0055159C">
        <w:t>Tablo 3.3.1</w:t>
      </w:r>
      <w:r w:rsidRPr="00834290">
        <w:t>),</w:t>
      </w:r>
      <w:r>
        <w:t xml:space="preserve"> İkinci protokolde ise; 2-4,</w:t>
      </w:r>
      <w:r w:rsidR="00630D1A">
        <w:t xml:space="preserve"> </w:t>
      </w:r>
      <w:r>
        <w:t xml:space="preserve">D ile birlikte </w:t>
      </w:r>
      <w:r w:rsidR="00822F3A">
        <w:t>sitoki</w:t>
      </w:r>
      <w:r w:rsidR="004D2B20">
        <w:t>nin grubunda olan BAP’</w:t>
      </w:r>
      <w:r w:rsidR="00630D1A">
        <w:t>ı</w:t>
      </w:r>
      <w:r w:rsidR="004D2B20">
        <w:t>n 0,</w:t>
      </w:r>
      <w:r>
        <w:t>2 mg/l konsantrasyonu ilave edilerek (</w:t>
      </w:r>
      <w:r w:rsidR="0055159C">
        <w:t>Tablo 3.3.2</w:t>
      </w:r>
      <w:r w:rsidRPr="00834290">
        <w:t>)</w:t>
      </w:r>
      <w:r>
        <w:rPr>
          <w:color w:val="FF0000"/>
        </w:rPr>
        <w:t xml:space="preserve"> </w:t>
      </w:r>
      <w:r w:rsidRPr="00FB7D39">
        <w:t>eksplantlar kültüre alınmıştır.</w:t>
      </w:r>
      <w:r>
        <w:t xml:space="preserve"> Kallus gelişimi için kültüre alınan eksplantlar 16 saat </w:t>
      </w:r>
      <w:r>
        <w:rPr>
          <w:spacing w:val="-6"/>
        </w:rPr>
        <w:t>aydınlık</w:t>
      </w:r>
      <w:r w:rsidR="00822F3A">
        <w:rPr>
          <w:spacing w:val="-6"/>
        </w:rPr>
        <w:t xml:space="preserve"> </w:t>
      </w:r>
      <w:r>
        <w:rPr>
          <w:spacing w:val="-6"/>
        </w:rPr>
        <w:t xml:space="preserve">/ </w:t>
      </w:r>
      <w:r>
        <w:t>8</w:t>
      </w:r>
      <w:r w:rsidR="00822F3A">
        <w:t xml:space="preserve"> </w:t>
      </w:r>
      <w:r>
        <w:t>saat karanlık fotoperiyodunda,</w:t>
      </w:r>
      <w:r w:rsidRPr="000300C5">
        <w:t xml:space="preserve"> 25±1</w:t>
      </w:r>
      <w:r>
        <w:t xml:space="preserve"> </w:t>
      </w:r>
      <w:r w:rsidRPr="00FB7D39">
        <w:rPr>
          <w:vertAlign w:val="superscript"/>
        </w:rPr>
        <w:t>ᵒ</w:t>
      </w:r>
      <w:r w:rsidRPr="000300C5">
        <w:t>C sıcaklıkta</w:t>
      </w:r>
      <w:r>
        <w:t>, 500 μmol m</w:t>
      </w:r>
      <w:r>
        <w:rPr>
          <w:vertAlign w:val="superscript"/>
        </w:rPr>
        <w:t>-2</w:t>
      </w:r>
      <w:r>
        <w:t>s</w:t>
      </w:r>
      <w:r>
        <w:rPr>
          <w:vertAlign w:val="superscript"/>
        </w:rPr>
        <w:t>-1</w:t>
      </w:r>
      <w:r>
        <w:t xml:space="preserve"> ışık yoğunluğu altında, iklim kabininde kültüre alınarak kallusların gelişimi sağlanmıştır. Çalışmamızda herhangi bir kontaminasyon olmaması için tüm aşamalar steril hava akışlı kabin içerisinde yapılmıştır.</w:t>
      </w:r>
    </w:p>
    <w:p w:rsidR="007A0D34" w:rsidRDefault="007A0D34" w:rsidP="009C6307">
      <w:pPr>
        <w:pStyle w:val="TezMetni"/>
      </w:pPr>
    </w:p>
    <w:p w:rsidR="007413F3" w:rsidRDefault="007413F3" w:rsidP="00023AC6">
      <w:pPr>
        <w:pStyle w:val="ResimYazs"/>
        <w:keepNext/>
        <w:tabs>
          <w:tab w:val="left" w:pos="5790"/>
        </w:tabs>
        <w:spacing w:before="0" w:after="0"/>
        <w:jc w:val="left"/>
        <w:rPr>
          <w:b w:val="0"/>
          <w:sz w:val="20"/>
          <w:szCs w:val="20"/>
        </w:rPr>
      </w:pPr>
      <w:bookmarkStart w:id="47" w:name="_Toc124626223"/>
      <w:r w:rsidRPr="007413F3">
        <w:rPr>
          <w:b w:val="0"/>
          <w:sz w:val="20"/>
          <w:szCs w:val="20"/>
        </w:rPr>
        <w:t xml:space="preserve">Tablo </w:t>
      </w:r>
      <w:r w:rsidR="00F1030C">
        <w:rPr>
          <w:b w:val="0"/>
          <w:sz w:val="20"/>
          <w:szCs w:val="20"/>
        </w:rPr>
        <w:fldChar w:fldCharType="begin"/>
      </w:r>
      <w:r w:rsidR="00F1030C">
        <w:rPr>
          <w:b w:val="0"/>
          <w:sz w:val="20"/>
          <w:szCs w:val="20"/>
        </w:rPr>
        <w:instrText xml:space="preserve"> STYLEREF 1 \s </w:instrText>
      </w:r>
      <w:r w:rsidR="00F1030C">
        <w:rPr>
          <w:b w:val="0"/>
          <w:sz w:val="20"/>
          <w:szCs w:val="20"/>
        </w:rPr>
        <w:fldChar w:fldCharType="separate"/>
      </w:r>
      <w:r w:rsidR="00725EDE">
        <w:rPr>
          <w:b w:val="0"/>
          <w:noProof/>
          <w:sz w:val="20"/>
          <w:szCs w:val="20"/>
        </w:rPr>
        <w:t>3</w:t>
      </w:r>
      <w:r w:rsidR="00F1030C">
        <w:rPr>
          <w:b w:val="0"/>
          <w:sz w:val="20"/>
          <w:szCs w:val="20"/>
        </w:rPr>
        <w:fldChar w:fldCharType="end"/>
      </w:r>
      <w:r w:rsidR="00F1030C">
        <w:rPr>
          <w:b w:val="0"/>
          <w:sz w:val="20"/>
          <w:szCs w:val="20"/>
        </w:rPr>
        <w:t>.</w:t>
      </w:r>
      <w:r w:rsidR="007E78E1">
        <w:rPr>
          <w:b w:val="0"/>
          <w:sz w:val="20"/>
          <w:szCs w:val="20"/>
        </w:rPr>
        <w:t>3.</w:t>
      </w:r>
      <w:r w:rsidR="00F1030C">
        <w:rPr>
          <w:b w:val="0"/>
          <w:sz w:val="20"/>
          <w:szCs w:val="20"/>
        </w:rPr>
        <w:fldChar w:fldCharType="begin"/>
      </w:r>
      <w:r w:rsidR="00F1030C">
        <w:rPr>
          <w:b w:val="0"/>
          <w:sz w:val="20"/>
          <w:szCs w:val="20"/>
        </w:rPr>
        <w:instrText xml:space="preserve"> SEQ Tablo \* ARABIC \s 1 </w:instrText>
      </w:r>
      <w:r w:rsidR="00F1030C">
        <w:rPr>
          <w:b w:val="0"/>
          <w:sz w:val="20"/>
          <w:szCs w:val="20"/>
        </w:rPr>
        <w:fldChar w:fldCharType="separate"/>
      </w:r>
      <w:r w:rsidR="00725EDE">
        <w:rPr>
          <w:b w:val="0"/>
          <w:noProof/>
          <w:sz w:val="20"/>
          <w:szCs w:val="20"/>
        </w:rPr>
        <w:t>1</w:t>
      </w:r>
      <w:r w:rsidR="00F1030C">
        <w:rPr>
          <w:b w:val="0"/>
          <w:sz w:val="20"/>
          <w:szCs w:val="20"/>
        </w:rPr>
        <w:fldChar w:fldCharType="end"/>
      </w:r>
      <w:r w:rsidRPr="007413F3">
        <w:rPr>
          <w:b w:val="0"/>
          <w:sz w:val="20"/>
          <w:szCs w:val="20"/>
        </w:rPr>
        <w:t xml:space="preserve">. Kallus oluşumunu sağlamak için oluşturulan 1. </w:t>
      </w:r>
      <w:r w:rsidR="00493743" w:rsidRPr="007413F3">
        <w:rPr>
          <w:b w:val="0"/>
          <w:sz w:val="20"/>
          <w:szCs w:val="20"/>
        </w:rPr>
        <w:t>P</w:t>
      </w:r>
      <w:r w:rsidRPr="007413F3">
        <w:rPr>
          <w:b w:val="0"/>
          <w:sz w:val="20"/>
          <w:szCs w:val="20"/>
        </w:rPr>
        <w:t>rotokol</w:t>
      </w:r>
      <w:bookmarkEnd w:id="47"/>
      <w:r w:rsidR="0096570D">
        <w:rPr>
          <w:b w:val="0"/>
          <w:sz w:val="20"/>
          <w:szCs w:val="20"/>
        </w:rPr>
        <w:tab/>
      </w:r>
    </w:p>
    <w:p w:rsidR="00493743" w:rsidRPr="00493743" w:rsidRDefault="0096570D" w:rsidP="0096570D">
      <w:pPr>
        <w:tabs>
          <w:tab w:val="left" w:pos="2445"/>
        </w:tabs>
        <w:spacing w:after="0" w:line="360" w:lineRule="auto"/>
        <w:rPr>
          <w:rFonts w:ascii="Times New Roman" w:hAnsi="Times New Roman" w:cs="Times New Roman"/>
          <w:sz w:val="24"/>
          <w:szCs w:val="24"/>
        </w:rPr>
      </w:pPr>
      <w:r>
        <w:rPr>
          <w:rFonts w:ascii="Times New Roman" w:hAnsi="Times New Roman" w:cs="Times New Roman"/>
          <w:sz w:val="24"/>
          <w:szCs w:val="24"/>
        </w:rPr>
        <w:tab/>
      </w:r>
    </w:p>
    <w:tbl>
      <w:tblPr>
        <w:tblStyle w:val="TabloKlavuzu"/>
        <w:tblW w:w="0" w:type="auto"/>
        <w:jc w:val="center"/>
        <w:tblLook w:val="04A0" w:firstRow="1" w:lastRow="0" w:firstColumn="1" w:lastColumn="0" w:noHBand="0" w:noVBand="1"/>
      </w:tblPr>
      <w:tblGrid>
        <w:gridCol w:w="4503"/>
      </w:tblGrid>
      <w:tr w:rsidR="007A0D34" w:rsidTr="00493743">
        <w:trPr>
          <w:jc w:val="center"/>
        </w:trPr>
        <w:tc>
          <w:tcPr>
            <w:tcW w:w="4503" w:type="dxa"/>
          </w:tcPr>
          <w:p w:rsidR="007A0D34" w:rsidRDefault="007413F3" w:rsidP="007413F3">
            <w:pPr>
              <w:pStyle w:val="TezMetni"/>
              <w:jc w:val="center"/>
            </w:pPr>
            <w:r>
              <w:t>2,4 D (mg/l)</w:t>
            </w:r>
          </w:p>
        </w:tc>
      </w:tr>
      <w:tr w:rsidR="007A0D34" w:rsidTr="00493743">
        <w:trPr>
          <w:jc w:val="center"/>
        </w:trPr>
        <w:tc>
          <w:tcPr>
            <w:tcW w:w="4503" w:type="dxa"/>
          </w:tcPr>
          <w:p w:rsidR="007A0D34" w:rsidRDefault="004D2B20" w:rsidP="007413F3">
            <w:pPr>
              <w:pStyle w:val="TezMetni"/>
              <w:jc w:val="center"/>
            </w:pPr>
            <w:r>
              <w:t>0,</w:t>
            </w:r>
            <w:r w:rsidR="007413F3">
              <w:t>25</w:t>
            </w:r>
          </w:p>
        </w:tc>
      </w:tr>
      <w:tr w:rsidR="007A0D34" w:rsidTr="00493743">
        <w:trPr>
          <w:jc w:val="center"/>
        </w:trPr>
        <w:tc>
          <w:tcPr>
            <w:tcW w:w="4503" w:type="dxa"/>
          </w:tcPr>
          <w:p w:rsidR="007A0D34" w:rsidRDefault="004D2B20" w:rsidP="007413F3">
            <w:pPr>
              <w:pStyle w:val="TezMetni"/>
              <w:jc w:val="center"/>
            </w:pPr>
            <w:r>
              <w:t>0,</w:t>
            </w:r>
            <w:r w:rsidR="007413F3">
              <w:t>5</w:t>
            </w:r>
          </w:p>
        </w:tc>
      </w:tr>
      <w:tr w:rsidR="007A0D34" w:rsidTr="00493743">
        <w:trPr>
          <w:jc w:val="center"/>
        </w:trPr>
        <w:tc>
          <w:tcPr>
            <w:tcW w:w="4503" w:type="dxa"/>
          </w:tcPr>
          <w:p w:rsidR="007A0D34" w:rsidRDefault="004D2B20" w:rsidP="007413F3">
            <w:pPr>
              <w:pStyle w:val="TezMetni"/>
              <w:jc w:val="center"/>
            </w:pPr>
            <w:r>
              <w:t>0,</w:t>
            </w:r>
            <w:r w:rsidR="007413F3">
              <w:t>75</w:t>
            </w:r>
          </w:p>
        </w:tc>
      </w:tr>
      <w:tr w:rsidR="007A0D34" w:rsidTr="00493743">
        <w:trPr>
          <w:jc w:val="center"/>
        </w:trPr>
        <w:tc>
          <w:tcPr>
            <w:tcW w:w="4503" w:type="dxa"/>
          </w:tcPr>
          <w:p w:rsidR="007A0D34" w:rsidRDefault="007413F3" w:rsidP="007413F3">
            <w:pPr>
              <w:pStyle w:val="TezMetni"/>
              <w:jc w:val="center"/>
            </w:pPr>
            <w:r>
              <w:t>1</w:t>
            </w:r>
          </w:p>
        </w:tc>
      </w:tr>
      <w:tr w:rsidR="007A0D34" w:rsidTr="00493743">
        <w:trPr>
          <w:jc w:val="center"/>
        </w:trPr>
        <w:tc>
          <w:tcPr>
            <w:tcW w:w="4503" w:type="dxa"/>
          </w:tcPr>
          <w:p w:rsidR="007A0D34" w:rsidRDefault="004D2B20" w:rsidP="007413F3">
            <w:pPr>
              <w:pStyle w:val="TezMetni"/>
              <w:jc w:val="center"/>
            </w:pPr>
            <w:r>
              <w:t>1,</w:t>
            </w:r>
            <w:r w:rsidR="007413F3">
              <w:t>25</w:t>
            </w:r>
          </w:p>
        </w:tc>
      </w:tr>
    </w:tbl>
    <w:p w:rsidR="007A0D34" w:rsidRDefault="007A0D34" w:rsidP="009C6307">
      <w:pPr>
        <w:pStyle w:val="TezMetni"/>
      </w:pPr>
    </w:p>
    <w:p w:rsidR="007413F3" w:rsidRDefault="007413F3" w:rsidP="00023AC6">
      <w:pPr>
        <w:pStyle w:val="ResimYazs"/>
        <w:keepNext/>
        <w:spacing w:before="0" w:after="0"/>
        <w:jc w:val="left"/>
        <w:rPr>
          <w:b w:val="0"/>
          <w:sz w:val="20"/>
          <w:szCs w:val="20"/>
        </w:rPr>
      </w:pPr>
      <w:bookmarkStart w:id="48" w:name="_Toc124626224"/>
      <w:r w:rsidRPr="007413F3">
        <w:rPr>
          <w:b w:val="0"/>
          <w:sz w:val="20"/>
          <w:szCs w:val="20"/>
        </w:rPr>
        <w:t xml:space="preserve">Tablo </w:t>
      </w:r>
      <w:r w:rsidR="00F1030C">
        <w:rPr>
          <w:b w:val="0"/>
          <w:sz w:val="20"/>
          <w:szCs w:val="20"/>
        </w:rPr>
        <w:fldChar w:fldCharType="begin"/>
      </w:r>
      <w:r w:rsidR="00F1030C">
        <w:rPr>
          <w:b w:val="0"/>
          <w:sz w:val="20"/>
          <w:szCs w:val="20"/>
        </w:rPr>
        <w:instrText xml:space="preserve"> STYLEREF 1 \s </w:instrText>
      </w:r>
      <w:r w:rsidR="00F1030C">
        <w:rPr>
          <w:b w:val="0"/>
          <w:sz w:val="20"/>
          <w:szCs w:val="20"/>
        </w:rPr>
        <w:fldChar w:fldCharType="separate"/>
      </w:r>
      <w:r w:rsidR="00725EDE">
        <w:rPr>
          <w:b w:val="0"/>
          <w:noProof/>
          <w:sz w:val="20"/>
          <w:szCs w:val="20"/>
        </w:rPr>
        <w:t>3</w:t>
      </w:r>
      <w:r w:rsidR="00F1030C">
        <w:rPr>
          <w:b w:val="0"/>
          <w:sz w:val="20"/>
          <w:szCs w:val="20"/>
        </w:rPr>
        <w:fldChar w:fldCharType="end"/>
      </w:r>
      <w:r w:rsidR="00F1030C">
        <w:rPr>
          <w:b w:val="0"/>
          <w:sz w:val="20"/>
          <w:szCs w:val="20"/>
        </w:rPr>
        <w:t>.</w:t>
      </w:r>
      <w:r w:rsidR="00B52C9C">
        <w:rPr>
          <w:b w:val="0"/>
          <w:sz w:val="20"/>
          <w:szCs w:val="20"/>
        </w:rPr>
        <w:t>3.</w:t>
      </w:r>
      <w:r w:rsidR="00F1030C">
        <w:rPr>
          <w:b w:val="0"/>
          <w:sz w:val="20"/>
          <w:szCs w:val="20"/>
        </w:rPr>
        <w:fldChar w:fldCharType="begin"/>
      </w:r>
      <w:r w:rsidR="00F1030C">
        <w:rPr>
          <w:b w:val="0"/>
          <w:sz w:val="20"/>
          <w:szCs w:val="20"/>
        </w:rPr>
        <w:instrText xml:space="preserve"> SEQ Tablo \* ARABIC \s 1 </w:instrText>
      </w:r>
      <w:r w:rsidR="00F1030C">
        <w:rPr>
          <w:b w:val="0"/>
          <w:sz w:val="20"/>
          <w:szCs w:val="20"/>
        </w:rPr>
        <w:fldChar w:fldCharType="separate"/>
      </w:r>
      <w:r w:rsidR="00725EDE">
        <w:rPr>
          <w:b w:val="0"/>
          <w:noProof/>
          <w:sz w:val="20"/>
          <w:szCs w:val="20"/>
        </w:rPr>
        <w:t>2</w:t>
      </w:r>
      <w:r w:rsidR="00F1030C">
        <w:rPr>
          <w:b w:val="0"/>
          <w:sz w:val="20"/>
          <w:szCs w:val="20"/>
        </w:rPr>
        <w:fldChar w:fldCharType="end"/>
      </w:r>
      <w:r w:rsidRPr="007413F3">
        <w:rPr>
          <w:b w:val="0"/>
          <w:sz w:val="20"/>
          <w:szCs w:val="20"/>
        </w:rPr>
        <w:t xml:space="preserve">. Kallus oluşumunu sağlamak için oluşturulan 2. </w:t>
      </w:r>
      <w:r w:rsidR="00493743" w:rsidRPr="007413F3">
        <w:rPr>
          <w:b w:val="0"/>
          <w:sz w:val="20"/>
          <w:szCs w:val="20"/>
        </w:rPr>
        <w:t>P</w:t>
      </w:r>
      <w:r w:rsidRPr="007413F3">
        <w:rPr>
          <w:b w:val="0"/>
          <w:sz w:val="20"/>
          <w:szCs w:val="20"/>
        </w:rPr>
        <w:t>rotokol</w:t>
      </w:r>
      <w:bookmarkEnd w:id="48"/>
    </w:p>
    <w:p w:rsidR="00493743" w:rsidRPr="00493743" w:rsidRDefault="00493743" w:rsidP="0096570D">
      <w:pPr>
        <w:spacing w:after="0" w:line="360" w:lineRule="auto"/>
        <w:rPr>
          <w:rFonts w:ascii="Times New Roman" w:hAnsi="Times New Roman" w:cs="Times New Roman"/>
          <w:sz w:val="24"/>
          <w:szCs w:val="24"/>
        </w:rPr>
      </w:pPr>
    </w:p>
    <w:tbl>
      <w:tblPr>
        <w:tblStyle w:val="TabloKlavuzu"/>
        <w:tblW w:w="0" w:type="auto"/>
        <w:jc w:val="center"/>
        <w:tblLook w:val="04A0" w:firstRow="1" w:lastRow="0" w:firstColumn="1" w:lastColumn="0" w:noHBand="0" w:noVBand="1"/>
      </w:tblPr>
      <w:tblGrid>
        <w:gridCol w:w="3085"/>
        <w:gridCol w:w="2977"/>
      </w:tblGrid>
      <w:tr w:rsidR="007413F3" w:rsidTr="00493743">
        <w:trPr>
          <w:jc w:val="center"/>
        </w:trPr>
        <w:tc>
          <w:tcPr>
            <w:tcW w:w="3085" w:type="dxa"/>
          </w:tcPr>
          <w:p w:rsidR="007413F3" w:rsidRDefault="007413F3" w:rsidP="000650B1">
            <w:pPr>
              <w:pStyle w:val="TezMetni"/>
              <w:jc w:val="center"/>
            </w:pPr>
            <w:r>
              <w:t>2,4 D (mg/l)</w:t>
            </w:r>
          </w:p>
        </w:tc>
        <w:tc>
          <w:tcPr>
            <w:tcW w:w="2977" w:type="dxa"/>
          </w:tcPr>
          <w:p w:rsidR="007413F3" w:rsidRPr="007413F3" w:rsidRDefault="007413F3" w:rsidP="007413F3">
            <w:pPr>
              <w:pStyle w:val="TezMetni"/>
              <w:jc w:val="center"/>
              <w:rPr>
                <w:rFonts w:cs="Times New Roman"/>
              </w:rPr>
            </w:pPr>
            <w:r w:rsidRPr="007413F3">
              <w:rPr>
                <w:rFonts w:cs="Times New Roman"/>
              </w:rPr>
              <w:t>BAP (mg/l)</w:t>
            </w:r>
          </w:p>
        </w:tc>
      </w:tr>
      <w:tr w:rsidR="007413F3" w:rsidTr="00493743">
        <w:trPr>
          <w:jc w:val="center"/>
        </w:trPr>
        <w:tc>
          <w:tcPr>
            <w:tcW w:w="3085" w:type="dxa"/>
          </w:tcPr>
          <w:p w:rsidR="007413F3" w:rsidRDefault="00CB464D" w:rsidP="00011A8F">
            <w:pPr>
              <w:pStyle w:val="TezMetni"/>
              <w:jc w:val="center"/>
            </w:pPr>
            <w:r>
              <w:t>0,</w:t>
            </w:r>
            <w:r w:rsidR="007413F3">
              <w:t>25</w:t>
            </w:r>
          </w:p>
        </w:tc>
        <w:tc>
          <w:tcPr>
            <w:tcW w:w="2977" w:type="dxa"/>
          </w:tcPr>
          <w:p w:rsidR="007413F3" w:rsidRPr="007413F3" w:rsidRDefault="00CB464D" w:rsidP="007413F3">
            <w:pPr>
              <w:pStyle w:val="TezMetni"/>
              <w:jc w:val="center"/>
              <w:rPr>
                <w:rFonts w:cs="Times New Roman"/>
              </w:rPr>
            </w:pPr>
            <w:r>
              <w:rPr>
                <w:rFonts w:cs="Times New Roman"/>
              </w:rPr>
              <w:t>0,</w:t>
            </w:r>
            <w:r w:rsidR="007413F3" w:rsidRPr="007413F3">
              <w:rPr>
                <w:rFonts w:cs="Times New Roman"/>
              </w:rPr>
              <w:t>2</w:t>
            </w:r>
          </w:p>
        </w:tc>
      </w:tr>
      <w:tr w:rsidR="007413F3" w:rsidTr="00493743">
        <w:trPr>
          <w:jc w:val="center"/>
        </w:trPr>
        <w:tc>
          <w:tcPr>
            <w:tcW w:w="3085" w:type="dxa"/>
          </w:tcPr>
          <w:p w:rsidR="007413F3" w:rsidRDefault="00CB464D" w:rsidP="00011A8F">
            <w:pPr>
              <w:pStyle w:val="TezMetni"/>
              <w:jc w:val="center"/>
            </w:pPr>
            <w:r>
              <w:t>0,</w:t>
            </w:r>
            <w:r w:rsidR="007413F3">
              <w:t>5</w:t>
            </w:r>
          </w:p>
        </w:tc>
        <w:tc>
          <w:tcPr>
            <w:tcW w:w="2977" w:type="dxa"/>
          </w:tcPr>
          <w:p w:rsidR="007413F3" w:rsidRPr="007413F3" w:rsidRDefault="00CB464D" w:rsidP="007413F3">
            <w:pPr>
              <w:jc w:val="center"/>
              <w:rPr>
                <w:rFonts w:ascii="Times New Roman" w:hAnsi="Times New Roman" w:cs="Times New Roman"/>
                <w:sz w:val="24"/>
                <w:szCs w:val="24"/>
              </w:rPr>
            </w:pPr>
            <w:r>
              <w:rPr>
                <w:rFonts w:ascii="Times New Roman" w:hAnsi="Times New Roman" w:cs="Times New Roman"/>
                <w:sz w:val="24"/>
                <w:szCs w:val="24"/>
              </w:rPr>
              <w:t>0,</w:t>
            </w:r>
            <w:r w:rsidR="007413F3" w:rsidRPr="007413F3">
              <w:rPr>
                <w:rFonts w:ascii="Times New Roman" w:hAnsi="Times New Roman" w:cs="Times New Roman"/>
                <w:sz w:val="24"/>
                <w:szCs w:val="24"/>
              </w:rPr>
              <w:t>2</w:t>
            </w:r>
          </w:p>
        </w:tc>
      </w:tr>
      <w:tr w:rsidR="007413F3" w:rsidTr="00493743">
        <w:trPr>
          <w:jc w:val="center"/>
        </w:trPr>
        <w:tc>
          <w:tcPr>
            <w:tcW w:w="3085" w:type="dxa"/>
          </w:tcPr>
          <w:p w:rsidR="007413F3" w:rsidRDefault="00CB464D" w:rsidP="00011A8F">
            <w:pPr>
              <w:pStyle w:val="TezMetni"/>
              <w:jc w:val="center"/>
            </w:pPr>
            <w:r>
              <w:t>0,</w:t>
            </w:r>
            <w:r w:rsidR="007413F3">
              <w:t>75</w:t>
            </w:r>
          </w:p>
        </w:tc>
        <w:tc>
          <w:tcPr>
            <w:tcW w:w="2977" w:type="dxa"/>
          </w:tcPr>
          <w:p w:rsidR="007413F3" w:rsidRPr="007413F3" w:rsidRDefault="00CB464D" w:rsidP="007413F3">
            <w:pPr>
              <w:jc w:val="center"/>
              <w:rPr>
                <w:rFonts w:ascii="Times New Roman" w:hAnsi="Times New Roman" w:cs="Times New Roman"/>
                <w:sz w:val="24"/>
                <w:szCs w:val="24"/>
              </w:rPr>
            </w:pPr>
            <w:r>
              <w:rPr>
                <w:rFonts w:ascii="Times New Roman" w:hAnsi="Times New Roman" w:cs="Times New Roman"/>
                <w:sz w:val="24"/>
                <w:szCs w:val="24"/>
              </w:rPr>
              <w:t>0,</w:t>
            </w:r>
            <w:r w:rsidR="007413F3" w:rsidRPr="007413F3">
              <w:rPr>
                <w:rFonts w:ascii="Times New Roman" w:hAnsi="Times New Roman" w:cs="Times New Roman"/>
                <w:sz w:val="24"/>
                <w:szCs w:val="24"/>
              </w:rPr>
              <w:t>2</w:t>
            </w:r>
          </w:p>
        </w:tc>
      </w:tr>
      <w:tr w:rsidR="007413F3" w:rsidTr="00493743">
        <w:trPr>
          <w:jc w:val="center"/>
        </w:trPr>
        <w:tc>
          <w:tcPr>
            <w:tcW w:w="3085" w:type="dxa"/>
          </w:tcPr>
          <w:p w:rsidR="007413F3" w:rsidRDefault="007413F3" w:rsidP="00011A8F">
            <w:pPr>
              <w:pStyle w:val="TezMetni"/>
              <w:jc w:val="center"/>
            </w:pPr>
            <w:r>
              <w:t>1</w:t>
            </w:r>
          </w:p>
        </w:tc>
        <w:tc>
          <w:tcPr>
            <w:tcW w:w="2977" w:type="dxa"/>
          </w:tcPr>
          <w:p w:rsidR="007413F3" w:rsidRPr="007413F3" w:rsidRDefault="00CB464D" w:rsidP="007413F3">
            <w:pPr>
              <w:jc w:val="center"/>
              <w:rPr>
                <w:rFonts w:ascii="Times New Roman" w:hAnsi="Times New Roman" w:cs="Times New Roman"/>
                <w:sz w:val="24"/>
                <w:szCs w:val="24"/>
              </w:rPr>
            </w:pPr>
            <w:r>
              <w:rPr>
                <w:rFonts w:ascii="Times New Roman" w:hAnsi="Times New Roman" w:cs="Times New Roman"/>
                <w:sz w:val="24"/>
                <w:szCs w:val="24"/>
              </w:rPr>
              <w:t>0,</w:t>
            </w:r>
            <w:r w:rsidR="007413F3" w:rsidRPr="007413F3">
              <w:rPr>
                <w:rFonts w:ascii="Times New Roman" w:hAnsi="Times New Roman" w:cs="Times New Roman"/>
                <w:sz w:val="24"/>
                <w:szCs w:val="24"/>
              </w:rPr>
              <w:t>2</w:t>
            </w:r>
          </w:p>
        </w:tc>
      </w:tr>
      <w:tr w:rsidR="007413F3" w:rsidTr="00493743">
        <w:trPr>
          <w:jc w:val="center"/>
        </w:trPr>
        <w:tc>
          <w:tcPr>
            <w:tcW w:w="3085" w:type="dxa"/>
          </w:tcPr>
          <w:p w:rsidR="007413F3" w:rsidRDefault="00CB464D" w:rsidP="00011A8F">
            <w:pPr>
              <w:pStyle w:val="TezMetni"/>
              <w:jc w:val="center"/>
            </w:pPr>
            <w:r>
              <w:t>1,</w:t>
            </w:r>
            <w:r w:rsidR="007413F3">
              <w:t>25</w:t>
            </w:r>
          </w:p>
        </w:tc>
        <w:tc>
          <w:tcPr>
            <w:tcW w:w="2977" w:type="dxa"/>
          </w:tcPr>
          <w:p w:rsidR="007413F3" w:rsidRPr="007413F3" w:rsidRDefault="00CB464D" w:rsidP="007413F3">
            <w:pPr>
              <w:jc w:val="center"/>
              <w:rPr>
                <w:rFonts w:ascii="Times New Roman" w:hAnsi="Times New Roman" w:cs="Times New Roman"/>
                <w:sz w:val="24"/>
                <w:szCs w:val="24"/>
              </w:rPr>
            </w:pPr>
            <w:r>
              <w:rPr>
                <w:rFonts w:ascii="Times New Roman" w:hAnsi="Times New Roman" w:cs="Times New Roman"/>
                <w:sz w:val="24"/>
                <w:szCs w:val="24"/>
              </w:rPr>
              <w:t>0,</w:t>
            </w:r>
            <w:r w:rsidR="007413F3" w:rsidRPr="007413F3">
              <w:rPr>
                <w:rFonts w:ascii="Times New Roman" w:hAnsi="Times New Roman" w:cs="Times New Roman"/>
                <w:sz w:val="24"/>
                <w:szCs w:val="24"/>
              </w:rPr>
              <w:t>2</w:t>
            </w:r>
          </w:p>
        </w:tc>
      </w:tr>
    </w:tbl>
    <w:p w:rsidR="00493743" w:rsidRDefault="00493743" w:rsidP="009C6307">
      <w:pPr>
        <w:pStyle w:val="TezMetni"/>
      </w:pPr>
    </w:p>
    <w:p w:rsidR="00023AC6" w:rsidRDefault="00023AC6" w:rsidP="009C6307">
      <w:pPr>
        <w:pStyle w:val="TezMetni"/>
      </w:pPr>
    </w:p>
    <w:p w:rsidR="007413F3" w:rsidRDefault="00554F15" w:rsidP="00554F15">
      <w:pPr>
        <w:pStyle w:val="Balk2"/>
        <w:numPr>
          <w:ilvl w:val="0"/>
          <w:numId w:val="0"/>
        </w:numPr>
        <w:ind w:left="397" w:hanging="397"/>
      </w:pPr>
      <w:bookmarkStart w:id="49" w:name="_Toc120659834"/>
      <w:r>
        <w:t xml:space="preserve">3.4. </w:t>
      </w:r>
      <w:r w:rsidR="007413F3" w:rsidRPr="007413F3">
        <w:t>Kallus Kültürlerine UV-C Uygulanması</w:t>
      </w:r>
      <w:bookmarkEnd w:id="49"/>
    </w:p>
    <w:p w:rsidR="007413F3" w:rsidRPr="00493743" w:rsidRDefault="007413F3" w:rsidP="00267675">
      <w:pPr>
        <w:spacing w:after="0" w:line="360" w:lineRule="auto"/>
        <w:rPr>
          <w:rFonts w:ascii="Times New Roman" w:hAnsi="Times New Roman" w:cs="Times New Roman"/>
          <w:sz w:val="24"/>
          <w:szCs w:val="24"/>
        </w:rPr>
      </w:pPr>
    </w:p>
    <w:p w:rsidR="007413F3" w:rsidRDefault="007413F3" w:rsidP="007413F3">
      <w:pPr>
        <w:pStyle w:val="TezMetni"/>
      </w:pPr>
      <w:r>
        <w:t>İklimlendirme kabininde geliştirilen kalluslar steril hava akışlı kabin içeris</w:t>
      </w:r>
      <w:r w:rsidR="009D7DF9">
        <w:t xml:space="preserve">inde kısa dalga boylu UV-C ışığına </w:t>
      </w:r>
      <w:r>
        <w:t>maruz bırakılmıştır. UV-C ışığı uygulaması, kallusların geliştiği magentaların kapaklarının açılarak 15 cm’ l</w:t>
      </w:r>
      <w:r w:rsidR="009D7DF9">
        <w:t xml:space="preserve">ik bir mesafeden 20 dakika </w:t>
      </w:r>
      <w:r>
        <w:t>boyu</w:t>
      </w:r>
      <w:r w:rsidR="009D7DF9">
        <w:t xml:space="preserve">nca </w:t>
      </w:r>
      <w:r>
        <w:t xml:space="preserve">bekletilmesi şeklinde gerçekleştirilmiştir. UV-C uygulamasının ardından kallusların </w:t>
      </w:r>
      <w:r>
        <w:lastRenderedPageBreak/>
        <w:t>bulunduğu kültür kaplarının kapakları kapatılarak 48 saat iklim dolabında beklemeye alınmıştır.</w:t>
      </w:r>
    </w:p>
    <w:p w:rsidR="007413F3" w:rsidRDefault="007413F3" w:rsidP="007413F3">
      <w:pPr>
        <w:pStyle w:val="TezMetni"/>
      </w:pPr>
    </w:p>
    <w:p w:rsidR="007413F3" w:rsidRPr="007413F3" w:rsidRDefault="00554F15" w:rsidP="00554F15">
      <w:pPr>
        <w:pStyle w:val="Balk2"/>
        <w:numPr>
          <w:ilvl w:val="0"/>
          <w:numId w:val="0"/>
        </w:numPr>
        <w:ind w:left="397" w:hanging="397"/>
      </w:pPr>
      <w:bookmarkStart w:id="50" w:name="_Toc120659835"/>
      <w:r>
        <w:t xml:space="preserve">3.5. </w:t>
      </w:r>
      <w:r w:rsidR="007413F3" w:rsidRPr="007413F3">
        <w:t>Kalluslardan Metanol Ekstraktların Elde Edilmesi</w:t>
      </w:r>
      <w:bookmarkEnd w:id="50"/>
    </w:p>
    <w:p w:rsidR="007779DA" w:rsidRDefault="007779DA" w:rsidP="00493743">
      <w:pPr>
        <w:pStyle w:val="TezMetni"/>
      </w:pPr>
    </w:p>
    <w:p w:rsidR="007413F3" w:rsidRDefault="007413F3" w:rsidP="007413F3">
      <w:pPr>
        <w:pStyle w:val="TezMetni"/>
      </w:pPr>
      <w:r>
        <w:t xml:space="preserve">İklimlendirme kabininde geliştirilen ve UV-C uygulamasına maruz bırakılan kalluslar iyice kurutulup toz haline getirilmiştir. Daha sonra bu kalluslardan </w:t>
      </w:r>
      <w:r w:rsidRPr="00EB6BE6">
        <w:t>100</w:t>
      </w:r>
      <w:r w:rsidR="00F01205">
        <w:t xml:space="preserve"> </w:t>
      </w:r>
      <w:r>
        <w:t>gr</w:t>
      </w:r>
      <w:r>
        <w:rPr>
          <w:spacing w:val="-8"/>
        </w:rPr>
        <w:t xml:space="preserve"> </w:t>
      </w:r>
      <w:r>
        <w:t>tartılıp balon jojeye alınıp</w:t>
      </w:r>
      <w:r>
        <w:rPr>
          <w:spacing w:val="-8"/>
        </w:rPr>
        <w:t xml:space="preserve"> </w:t>
      </w:r>
      <w:r>
        <w:t>üzerine</w:t>
      </w:r>
      <w:r>
        <w:rPr>
          <w:spacing w:val="-10"/>
        </w:rPr>
        <w:t xml:space="preserve"> </w:t>
      </w:r>
      <w:r w:rsidRPr="00EB6BE6">
        <w:t>1000</w:t>
      </w:r>
      <w:r>
        <w:rPr>
          <w:spacing w:val="-10"/>
        </w:rPr>
        <w:t xml:space="preserve"> </w:t>
      </w:r>
      <w:r>
        <w:t>ml</w:t>
      </w:r>
      <w:r>
        <w:rPr>
          <w:spacing w:val="-9"/>
        </w:rPr>
        <w:t xml:space="preserve"> </w:t>
      </w:r>
      <w:r>
        <w:t>metanol</w:t>
      </w:r>
      <w:r>
        <w:rPr>
          <w:spacing w:val="-9"/>
        </w:rPr>
        <w:t xml:space="preserve"> </w:t>
      </w:r>
      <w:r>
        <w:t>ilave</w:t>
      </w:r>
      <w:r>
        <w:rPr>
          <w:spacing w:val="-9"/>
        </w:rPr>
        <w:t xml:space="preserve"> </w:t>
      </w:r>
      <w:r>
        <w:t>edilip</w:t>
      </w:r>
      <w:r>
        <w:rPr>
          <w:spacing w:val="-8"/>
        </w:rPr>
        <w:t xml:space="preserve"> </w:t>
      </w:r>
      <w:r>
        <w:t>40</w:t>
      </w:r>
      <w:r w:rsidRPr="00EB6BE6">
        <w:rPr>
          <w:vertAlign w:val="superscript"/>
        </w:rPr>
        <w:t xml:space="preserve"> ᵒ</w:t>
      </w:r>
      <w:r w:rsidRPr="006233A7">
        <w:t xml:space="preserve">C </w:t>
      </w:r>
      <w:r>
        <w:t xml:space="preserve">de 125 rpm hızla </w:t>
      </w:r>
      <w:r w:rsidRPr="006233A7">
        <w:t>48 saat boyunca</w:t>
      </w:r>
      <w:r>
        <w:t xml:space="preserve"> çalkalamalı inkübatörde bekletilmiştir. 48 saatlik sürenin sonunda masere olan çözelti çift katlı süzgeç kağıtlarından süzülerek büyük partiküllerin uzaklaşması sağlanmıştır.</w:t>
      </w:r>
      <w:r>
        <w:rPr>
          <w:spacing w:val="-15"/>
        </w:rPr>
        <w:t xml:space="preserve"> Elde edilen çözelti </w:t>
      </w:r>
      <w:r>
        <w:t>rotary</w:t>
      </w:r>
      <w:r>
        <w:rPr>
          <w:spacing w:val="-13"/>
        </w:rPr>
        <w:t xml:space="preserve"> </w:t>
      </w:r>
      <w:r>
        <w:t>evaporator</w:t>
      </w:r>
      <w:r>
        <w:rPr>
          <w:spacing w:val="-13"/>
        </w:rPr>
        <w:t xml:space="preserve"> </w:t>
      </w:r>
      <w:r>
        <w:t>yardımı</w:t>
      </w:r>
      <w:r>
        <w:rPr>
          <w:spacing w:val="-14"/>
        </w:rPr>
        <w:t xml:space="preserve"> </w:t>
      </w:r>
      <w:r>
        <w:t>ile evaporasyon işlemine tabi tutulmuştur.</w:t>
      </w:r>
      <w:r>
        <w:rPr>
          <w:spacing w:val="-14"/>
        </w:rPr>
        <w:t xml:space="preserve"> </w:t>
      </w:r>
      <w:r w:rsidR="004F494E">
        <w:rPr>
          <w:spacing w:val="-14"/>
        </w:rPr>
        <w:t xml:space="preserve">  </w:t>
      </w:r>
      <w:r>
        <w:t>Çözeltiden metanol</w:t>
      </w:r>
      <w:r>
        <w:rPr>
          <w:spacing w:val="-14"/>
        </w:rPr>
        <w:t xml:space="preserve"> </w:t>
      </w:r>
      <w:r>
        <w:t>uzaklaştırıldıktan</w:t>
      </w:r>
      <w:r>
        <w:rPr>
          <w:spacing w:val="-13"/>
        </w:rPr>
        <w:t xml:space="preserve"> </w:t>
      </w:r>
      <w:r>
        <w:t>sonra</w:t>
      </w:r>
      <w:r>
        <w:rPr>
          <w:spacing w:val="-14"/>
        </w:rPr>
        <w:t xml:space="preserve"> </w:t>
      </w:r>
      <w:r>
        <w:t>elde edilen</w:t>
      </w:r>
      <w:r>
        <w:rPr>
          <w:spacing w:val="-26"/>
        </w:rPr>
        <w:t xml:space="preserve"> </w:t>
      </w:r>
      <w:r>
        <w:t>ekstrakt</w:t>
      </w:r>
      <w:r>
        <w:rPr>
          <w:spacing w:val="-25"/>
        </w:rPr>
        <w:t xml:space="preserve"> </w:t>
      </w:r>
      <w:r w:rsidRPr="00776476">
        <w:rPr>
          <w:rFonts w:cs="Times New Roman"/>
          <w:spacing w:val="-25"/>
        </w:rPr>
        <w:t>steril</w:t>
      </w:r>
      <w:r w:rsidR="00776476" w:rsidRPr="00776476">
        <w:rPr>
          <w:rFonts w:cs="Times New Roman"/>
          <w:spacing w:val="-25"/>
        </w:rPr>
        <w:t xml:space="preserve"> </w:t>
      </w:r>
      <w:r>
        <w:t>cam</w:t>
      </w:r>
      <w:r>
        <w:rPr>
          <w:spacing w:val="-25"/>
        </w:rPr>
        <w:t xml:space="preserve"> </w:t>
      </w:r>
      <w:r>
        <w:t>petriler</w:t>
      </w:r>
      <w:r>
        <w:rPr>
          <w:spacing w:val="-25"/>
        </w:rPr>
        <w:t xml:space="preserve"> </w:t>
      </w:r>
      <w:r>
        <w:t>içerisine</w:t>
      </w:r>
      <w:r>
        <w:rPr>
          <w:spacing w:val="-25"/>
        </w:rPr>
        <w:t xml:space="preserve"> </w:t>
      </w:r>
      <w:r>
        <w:t>dökülerek</w:t>
      </w:r>
      <w:r w:rsidR="00300750">
        <w:rPr>
          <w:spacing w:val="-25"/>
        </w:rPr>
        <w:t xml:space="preserve"> </w:t>
      </w:r>
      <w:r>
        <w:t>37</w:t>
      </w:r>
      <w:r w:rsidR="007B28A7">
        <w:rPr>
          <w:spacing w:val="-27"/>
        </w:rPr>
        <w:t xml:space="preserve"> </w:t>
      </w:r>
      <w:r w:rsidR="00300750">
        <w:rPr>
          <w:spacing w:val="-27"/>
        </w:rPr>
        <w:t xml:space="preserve"> </w:t>
      </w:r>
      <w:r w:rsidRPr="00EB6BE6">
        <w:rPr>
          <w:vertAlign w:val="superscript"/>
        </w:rPr>
        <w:t>ᵒ</w:t>
      </w:r>
      <w:r>
        <w:t>C</w:t>
      </w:r>
      <w:r>
        <w:rPr>
          <w:spacing w:val="-25"/>
        </w:rPr>
        <w:t xml:space="preserve"> </w:t>
      </w:r>
      <w:r>
        <w:t>de</w:t>
      </w:r>
      <w:r>
        <w:rPr>
          <w:spacing w:val="-26"/>
        </w:rPr>
        <w:t xml:space="preserve"> </w:t>
      </w:r>
      <w:r>
        <w:t>etüvde</w:t>
      </w:r>
      <w:r>
        <w:rPr>
          <w:spacing w:val="-25"/>
        </w:rPr>
        <w:t xml:space="preserve"> </w:t>
      </w:r>
      <w:r>
        <w:t>bekletilerek</w:t>
      </w:r>
      <w:r>
        <w:rPr>
          <w:spacing w:val="-25"/>
        </w:rPr>
        <w:t xml:space="preserve"> </w:t>
      </w:r>
      <w:r>
        <w:t>kalan metanolün</w:t>
      </w:r>
      <w:r>
        <w:rPr>
          <w:spacing w:val="-27"/>
        </w:rPr>
        <w:t xml:space="preserve"> </w:t>
      </w:r>
      <w:r>
        <w:rPr>
          <w:spacing w:val="-9"/>
        </w:rPr>
        <w:t xml:space="preserve">iyice </w:t>
      </w:r>
      <w:r>
        <w:t>uzaklaşması</w:t>
      </w:r>
      <w:r>
        <w:rPr>
          <w:spacing w:val="-2"/>
        </w:rPr>
        <w:t xml:space="preserve"> </w:t>
      </w:r>
      <w:r>
        <w:t>sağlanmıştır.</w:t>
      </w:r>
    </w:p>
    <w:p w:rsidR="004F494E" w:rsidRDefault="004F494E" w:rsidP="007413F3">
      <w:pPr>
        <w:pStyle w:val="TezMetni"/>
      </w:pPr>
    </w:p>
    <w:p w:rsidR="007413F3" w:rsidRDefault="00554F15" w:rsidP="00554F15">
      <w:pPr>
        <w:pStyle w:val="Balk2"/>
        <w:numPr>
          <w:ilvl w:val="0"/>
          <w:numId w:val="0"/>
        </w:numPr>
        <w:ind w:left="397" w:hanging="397"/>
      </w:pPr>
      <w:bookmarkStart w:id="51" w:name="_Toc120659836"/>
      <w:r>
        <w:t xml:space="preserve">3.6. </w:t>
      </w:r>
      <w:r w:rsidR="007413F3" w:rsidRPr="004F494E">
        <w:t>Ekstraktların Antimikrobiyal Aktivitelerinin Belirlenmesi</w:t>
      </w:r>
      <w:bookmarkEnd w:id="51"/>
    </w:p>
    <w:p w:rsidR="004F494E" w:rsidRPr="00493743" w:rsidRDefault="004F494E" w:rsidP="0069057A">
      <w:pPr>
        <w:spacing w:after="0" w:line="360" w:lineRule="auto"/>
        <w:rPr>
          <w:rFonts w:ascii="Times New Roman" w:hAnsi="Times New Roman" w:cs="Times New Roman"/>
          <w:sz w:val="24"/>
          <w:szCs w:val="24"/>
        </w:rPr>
      </w:pPr>
    </w:p>
    <w:p w:rsidR="007413F3" w:rsidRDefault="007413F3" w:rsidP="004F494E">
      <w:pPr>
        <w:pStyle w:val="TezMetni"/>
      </w:pPr>
      <w:r>
        <w:t>Ekstratların antimikrobiyal aktivitelerinin belirlenmesi için kullanılacak mikroorganizmaların miktarının belli oranda olması gerekir. İ</w:t>
      </w:r>
      <w:r w:rsidR="00FE336C">
        <w:t>stediğim</w:t>
      </w:r>
      <w:r w:rsidR="00F01205">
        <w:t>iz mikroorganizma miktarını ( 0,</w:t>
      </w:r>
      <w:r w:rsidR="00FE336C">
        <w:t>5 McFarland) elde edebilmek</w:t>
      </w:r>
      <w:r>
        <w:t xml:space="preserve"> için LB Broth besiyerinde mikroorganizmalar çoğaltılıp seyreltme işlemi ile gerekli ayarlama yapılmıştır. Bunun için aşağıdaki işlem basamakları takip edilmiştir.</w:t>
      </w:r>
    </w:p>
    <w:p w:rsidR="00023AC6" w:rsidRDefault="00023AC6" w:rsidP="004F494E">
      <w:pPr>
        <w:pStyle w:val="TezMetni"/>
      </w:pPr>
    </w:p>
    <w:p w:rsidR="007413F3" w:rsidRPr="00FC018F" w:rsidRDefault="007413F3" w:rsidP="004F494E">
      <w:pPr>
        <w:pStyle w:val="TezMetni"/>
      </w:pPr>
      <w:r w:rsidRPr="00FC018F">
        <w:t>LB Broth hazırlama ve bakteri ekimi;</w:t>
      </w:r>
    </w:p>
    <w:p w:rsidR="007413F3" w:rsidRDefault="007413F3" w:rsidP="004F494E">
      <w:pPr>
        <w:pStyle w:val="TezMetni"/>
      </w:pPr>
      <w:r>
        <w:t>1) 20</w:t>
      </w:r>
      <w:r w:rsidR="00AB6C24">
        <w:t xml:space="preserve"> gram LB (Lysogeny broth) </w:t>
      </w:r>
      <w:r>
        <w:t>tartılarak 1000 ml’lik cam erlen içerisine bırakılmıştır.</w:t>
      </w:r>
    </w:p>
    <w:p w:rsidR="007413F3" w:rsidRDefault="00FE336C" w:rsidP="004F494E">
      <w:pPr>
        <w:pStyle w:val="TezMetni"/>
      </w:pPr>
      <w:r>
        <w:t>2) Üzeri 1000 mL distile su ilave</w:t>
      </w:r>
      <w:r w:rsidR="007413F3">
        <w:t xml:space="preserve"> edilmiş ve ısıtmalı çalkalayıcıda iyice karıştırılmıştır.</w:t>
      </w:r>
    </w:p>
    <w:p w:rsidR="007413F3" w:rsidRDefault="007413F3" w:rsidP="004F494E">
      <w:pPr>
        <w:pStyle w:val="TezMetni"/>
      </w:pPr>
      <w:r>
        <w:t xml:space="preserve">3) Şişenin ağzı alüminyum folyo ile kapatılarak 121 </w:t>
      </w:r>
      <w:r w:rsidRPr="004D4998">
        <w:rPr>
          <w:vertAlign w:val="superscript"/>
        </w:rPr>
        <w:t>◦</w:t>
      </w:r>
      <w:r>
        <w:t>C de 20 dakik</w:t>
      </w:r>
      <w:r w:rsidR="009B6424">
        <w:t>a otaklavda beklet</w:t>
      </w:r>
      <w:r>
        <w:t>mek suret</w:t>
      </w:r>
      <w:r w:rsidR="009B6424">
        <w:t>iyle sterilizasyonu gerçekleştirilmiştir</w:t>
      </w:r>
      <w:r>
        <w:t>.</w:t>
      </w:r>
    </w:p>
    <w:p w:rsidR="007413F3" w:rsidRDefault="007413F3" w:rsidP="004F494E">
      <w:pPr>
        <w:pStyle w:val="TezMetni"/>
      </w:pPr>
      <w:r>
        <w:t>4) Sterilizasyon işleminin ardından hazırlanan sıvı besi yeri 10 mL’lik cam tüplere aktarılarak ağızları steril pamuk ile kapatılmıştır.</w:t>
      </w:r>
    </w:p>
    <w:p w:rsidR="007413F3" w:rsidRDefault="007413F3" w:rsidP="004F494E">
      <w:pPr>
        <w:pStyle w:val="TezMetni"/>
      </w:pPr>
      <w:r>
        <w:t>5) Bakteri stok kültürlerinden öze yardımı ile alınan bakteriler</w:t>
      </w:r>
      <w:r w:rsidR="00DE17E3">
        <w:t>in ekimleri yapılmıştır</w:t>
      </w:r>
      <w:r>
        <w:t>.</w:t>
      </w:r>
    </w:p>
    <w:p w:rsidR="007413F3" w:rsidRDefault="00DE17E3" w:rsidP="004F494E">
      <w:pPr>
        <w:pStyle w:val="TezMetni"/>
      </w:pPr>
      <w:r>
        <w:t>6) Da</w:t>
      </w:r>
      <w:r w:rsidR="007413F3">
        <w:t>nsitometre ile cam tüpler içeris</w:t>
      </w:r>
      <w:r w:rsidR="00F01205">
        <w:t>indeki bakterilerin yoğunluğu 0,</w:t>
      </w:r>
      <w:r w:rsidR="007413F3">
        <w:t>5 McFarlanda (10</w:t>
      </w:r>
      <w:r w:rsidR="007413F3">
        <w:rPr>
          <w:vertAlign w:val="superscript"/>
        </w:rPr>
        <w:t xml:space="preserve">8 </w:t>
      </w:r>
      <w:r w:rsidR="007413F3">
        <w:t>bakteri)</w:t>
      </w:r>
      <w:r w:rsidR="00F01205">
        <w:t>’</w:t>
      </w:r>
      <w:r w:rsidR="0041494C">
        <w:t xml:space="preserve">a </w:t>
      </w:r>
      <w:r w:rsidR="007413F3">
        <w:t>ayarlanmıştır,</w:t>
      </w:r>
    </w:p>
    <w:p w:rsidR="007413F3" w:rsidRDefault="007413F3" w:rsidP="004F494E">
      <w:pPr>
        <w:pStyle w:val="TezMetni"/>
      </w:pPr>
      <w:r>
        <w:lastRenderedPageBreak/>
        <w:t xml:space="preserve">Daha sonra mikroorganizmaların ekiminin yapılacağı </w:t>
      </w:r>
      <w:r w:rsidRPr="00411C4B">
        <w:t xml:space="preserve">Mueller Hinton Agar (Merck, Germany) </w:t>
      </w:r>
      <w:r>
        <w:t xml:space="preserve">besiyeri hazırlama aşaması gerçekleştirilmiştir. </w:t>
      </w:r>
    </w:p>
    <w:p w:rsidR="00023AC6" w:rsidRDefault="00023AC6" w:rsidP="004F494E">
      <w:pPr>
        <w:pStyle w:val="TezMetni"/>
      </w:pPr>
    </w:p>
    <w:p w:rsidR="007413F3" w:rsidRDefault="007413F3" w:rsidP="004F494E">
      <w:pPr>
        <w:pStyle w:val="TezMetni"/>
      </w:pPr>
      <w:bookmarkStart w:id="52" w:name="_bookmark23"/>
      <w:bookmarkStart w:id="53" w:name="_bookmark24"/>
      <w:bookmarkEnd w:id="52"/>
      <w:bookmarkEnd w:id="53"/>
      <w:r w:rsidRPr="00023AC6">
        <w:t>Mueller Hinton Agar H</w:t>
      </w:r>
      <w:r w:rsidR="00023AC6">
        <w:t>azırlama :</w:t>
      </w:r>
    </w:p>
    <w:p w:rsidR="00023AC6" w:rsidRPr="00023AC6" w:rsidRDefault="00023AC6" w:rsidP="004F494E">
      <w:pPr>
        <w:pStyle w:val="TezMetni"/>
      </w:pPr>
    </w:p>
    <w:p w:rsidR="007413F3" w:rsidRDefault="007413F3" w:rsidP="004F494E">
      <w:pPr>
        <w:pStyle w:val="TezMetni"/>
      </w:pPr>
      <w:r w:rsidRPr="006130F4">
        <w:t>38 gr Mueller Hinton Agar tartılarak 1000 m</w:t>
      </w:r>
      <w:r w:rsidR="00F01205">
        <w:t>l’</w:t>
      </w:r>
      <w:r>
        <w:t xml:space="preserve">lik bir behere aktarılmış ve üzeri 1000 ml oluncaya kadar distile su ile tamamlanmıştır. 121 </w:t>
      </w:r>
      <w:r w:rsidRPr="006130F4">
        <w:rPr>
          <w:vertAlign w:val="superscript"/>
        </w:rPr>
        <w:t>◦</w:t>
      </w:r>
      <w:r w:rsidRPr="006130F4">
        <w:t>C de 20 dk</w:t>
      </w:r>
      <w:r>
        <w:t xml:space="preserve">. bekletilerek steril edildikten sonra, soğuması beklenmiş, petrilere dökülerek besi yeri hazırlanmıştır. </w:t>
      </w:r>
      <w:r w:rsidRPr="00B529E1">
        <w:t xml:space="preserve">Antimikrobiyal aktivite çalışmaları için elde edilen ekstratların konsantrasyonları 1 mg/ml ve 3 mg/ml olarak ayarlanmıştır. </w:t>
      </w:r>
      <w:r>
        <w:t>Mikroorganizmalara ekstratların uygulanmasında disk difüzyon yöntemi kullanılmıştır.</w:t>
      </w:r>
    </w:p>
    <w:p w:rsidR="00023AC6" w:rsidRDefault="00023AC6" w:rsidP="004F494E">
      <w:pPr>
        <w:pStyle w:val="TezMetni"/>
      </w:pPr>
    </w:p>
    <w:p w:rsidR="007413F3" w:rsidRDefault="007413F3" w:rsidP="004F494E">
      <w:pPr>
        <w:pStyle w:val="TezMetni"/>
      </w:pPr>
      <w:r w:rsidRPr="00023AC6">
        <w:t>Petrilere Bakteri</w:t>
      </w:r>
      <w:r w:rsidR="004F494E" w:rsidRPr="00023AC6">
        <w:t xml:space="preserve"> Ekimi ve İlaçların Uygulanması</w:t>
      </w:r>
      <w:r w:rsidR="00023AC6">
        <w:t xml:space="preserve"> :</w:t>
      </w:r>
    </w:p>
    <w:p w:rsidR="00023AC6" w:rsidRPr="00023AC6" w:rsidRDefault="00023AC6" w:rsidP="004F494E">
      <w:pPr>
        <w:pStyle w:val="TezMetni"/>
      </w:pPr>
    </w:p>
    <w:p w:rsidR="004F494E" w:rsidRDefault="007B28A7" w:rsidP="00493743">
      <w:pPr>
        <w:pStyle w:val="TezMetni"/>
      </w:pPr>
      <w:r w:rsidRPr="007B28A7">
        <w:t>1)</w:t>
      </w:r>
      <w:r>
        <w:t xml:space="preserve"> </w:t>
      </w:r>
      <w:r w:rsidR="007413F3" w:rsidRPr="004F494E">
        <w:t>Katılaşan petrilere önce kapağına hangi bakteri olduğu ve kaçıncı paralel oldu</w:t>
      </w:r>
      <w:r w:rsidR="005734E1">
        <w:t>ğu gibi etiket bilgileri yazılmıştır</w:t>
      </w:r>
      <w:r w:rsidR="007413F3" w:rsidRPr="004F494E">
        <w:t>. Daha sonra ters çevrilerek arka yüzeyine, ilaçların ve</w:t>
      </w:r>
      <w:r w:rsidR="005734E1">
        <w:t xml:space="preserve"> antibiyotiğin kodlaması yapılmıştır</w:t>
      </w:r>
      <w:r w:rsidR="007413F3" w:rsidRPr="004F494E">
        <w:t xml:space="preserve">. Bu yazım işlemi uygulanacak ilacın sayısına göre ortada antibiyotik olmak üzere </w:t>
      </w:r>
      <w:r w:rsidR="005734E1">
        <w:t>yerleri belirlenerek gerçekleştirilmiştir</w:t>
      </w:r>
      <w:r w:rsidR="00493743">
        <w:t>.</w:t>
      </w:r>
    </w:p>
    <w:p w:rsidR="00023AC6" w:rsidRDefault="00023AC6" w:rsidP="00493743">
      <w:pPr>
        <w:pStyle w:val="TezMetni"/>
      </w:pPr>
    </w:p>
    <w:p w:rsidR="004F494E" w:rsidRDefault="004F494E" w:rsidP="00BA216F">
      <w:pPr>
        <w:pStyle w:val="TezMetni"/>
        <w:keepNext/>
        <w:jc w:val="center"/>
      </w:pPr>
      <w:r>
        <w:rPr>
          <w:noProof/>
        </w:rPr>
        <w:drawing>
          <wp:inline distT="0" distB="0" distL="0" distR="0">
            <wp:extent cx="2971800" cy="2980888"/>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981229" cy="2990346"/>
                    </a:xfrm>
                    <a:prstGeom prst="rect">
                      <a:avLst/>
                    </a:prstGeom>
                  </pic:spPr>
                </pic:pic>
              </a:graphicData>
            </a:graphic>
          </wp:inline>
        </w:drawing>
      </w:r>
    </w:p>
    <w:p w:rsidR="00493743" w:rsidRPr="004D2B20" w:rsidRDefault="00493743" w:rsidP="0017365B">
      <w:pPr>
        <w:pStyle w:val="ResimYazs"/>
        <w:spacing w:before="0" w:after="0" w:line="360" w:lineRule="auto"/>
        <w:jc w:val="both"/>
        <w:rPr>
          <w:b w:val="0"/>
          <w:szCs w:val="24"/>
        </w:rPr>
      </w:pPr>
      <w:bookmarkStart w:id="54" w:name="_Toc121428289"/>
    </w:p>
    <w:p w:rsidR="00B77CF8" w:rsidRPr="00493743" w:rsidRDefault="004F494E" w:rsidP="00493743">
      <w:pPr>
        <w:pStyle w:val="ResimYazs"/>
        <w:spacing w:before="0" w:after="0"/>
        <w:jc w:val="both"/>
        <w:rPr>
          <w:b w:val="0"/>
          <w:sz w:val="20"/>
          <w:szCs w:val="20"/>
        </w:rPr>
      </w:pPr>
      <w:r w:rsidRPr="00B77CF8">
        <w:rPr>
          <w:b w:val="0"/>
          <w:sz w:val="20"/>
          <w:szCs w:val="20"/>
        </w:rPr>
        <w:t xml:space="preserve">Şekil </w:t>
      </w:r>
      <w:r w:rsidR="00B6387A">
        <w:rPr>
          <w:b w:val="0"/>
          <w:sz w:val="20"/>
          <w:szCs w:val="20"/>
        </w:rPr>
        <w:t>3</w:t>
      </w:r>
      <w:r w:rsidR="00F101DF">
        <w:rPr>
          <w:b w:val="0"/>
          <w:sz w:val="20"/>
          <w:szCs w:val="20"/>
        </w:rPr>
        <w:t>.</w:t>
      </w:r>
      <w:r w:rsidR="00B6387A">
        <w:rPr>
          <w:b w:val="0"/>
          <w:sz w:val="20"/>
          <w:szCs w:val="20"/>
        </w:rPr>
        <w:t>6.</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1</w:t>
      </w:r>
      <w:r w:rsidR="009F6853">
        <w:rPr>
          <w:b w:val="0"/>
          <w:sz w:val="20"/>
          <w:szCs w:val="20"/>
        </w:rPr>
        <w:fldChar w:fldCharType="end"/>
      </w:r>
      <w:r w:rsidRPr="00B77CF8">
        <w:rPr>
          <w:b w:val="0"/>
          <w:sz w:val="20"/>
          <w:szCs w:val="20"/>
        </w:rPr>
        <w:t>. Petrilere etiket bilgileri yazılması (M.Enes YILMAZ)</w:t>
      </w:r>
      <w:bookmarkEnd w:id="54"/>
    </w:p>
    <w:p w:rsidR="004F494E" w:rsidRDefault="004F494E" w:rsidP="004F494E">
      <w:pPr>
        <w:pStyle w:val="TezMetni"/>
      </w:pPr>
      <w:r>
        <w:lastRenderedPageBreak/>
        <w:t>2) İlgili bakterinin 10 mL’de 10</w:t>
      </w:r>
      <w:r>
        <w:rPr>
          <w:vertAlign w:val="superscript"/>
        </w:rPr>
        <w:t>8</w:t>
      </w:r>
      <w:r>
        <w:t xml:space="preserve"> bakteri yüküne sahip cam tüpünden 25 µ</w:t>
      </w:r>
      <w:r w:rsidR="0022124D">
        <w:t>l çekilerek petrilere damlatılmış</w:t>
      </w:r>
      <w:r>
        <w:t xml:space="preserve"> ve dri</w:t>
      </w:r>
      <w:r w:rsidR="0022124D">
        <w:t xml:space="preserve">galski yardımı ile petri yüzeyine bakteriler iyice yayılmıştır. </w:t>
      </w:r>
      <w:r>
        <w:t>Bu işlem devam ederken Petrinin alt kısmı yavaş yavaş çe</w:t>
      </w:r>
      <w:r w:rsidR="00F113B0">
        <w:t>vrilerek b</w:t>
      </w:r>
      <w:r>
        <w:t>akterilerin dairesel hareketl</w:t>
      </w:r>
      <w:r w:rsidR="00F113B0">
        <w:t>erle her yere yayılması sağlanmıştır</w:t>
      </w:r>
      <w:r>
        <w:t xml:space="preserve">. </w:t>
      </w:r>
    </w:p>
    <w:p w:rsidR="004F494E" w:rsidRDefault="004F494E" w:rsidP="004F494E">
      <w:pPr>
        <w:pStyle w:val="TezMetni"/>
      </w:pPr>
      <w:r>
        <w:t>3) Petri üzerinde kodlama yapılan bölgelere boş diskler ste</w:t>
      </w:r>
      <w:r w:rsidR="00F113B0">
        <w:t>ril pens aracılığı ile yerleştirilmiştir.</w:t>
      </w:r>
    </w:p>
    <w:p w:rsidR="004F494E" w:rsidRDefault="004F494E" w:rsidP="004F494E">
      <w:pPr>
        <w:pStyle w:val="TezMetni"/>
      </w:pPr>
      <w:r>
        <w:t xml:space="preserve">4) İşaretli boş disklere ilgili ilaçlar 10 µl </w:t>
      </w:r>
      <w:r w:rsidR="00F113B0">
        <w:t>olacak şekilde yavaşça damlatılarak emdirilmiştir</w:t>
      </w:r>
      <w:r>
        <w:t>.</w:t>
      </w:r>
    </w:p>
    <w:p w:rsidR="004F494E" w:rsidRDefault="004F494E" w:rsidP="004F494E">
      <w:pPr>
        <w:pStyle w:val="TezMetni"/>
      </w:pPr>
      <w:r>
        <w:t>5) İlaçlar bittikten sonra tam ortaya boş diskli veya disksiz ol</w:t>
      </w:r>
      <w:r w:rsidR="00F113B0">
        <w:t>arak 3 µl antibiyotik damlatılmıştır</w:t>
      </w:r>
      <w:r>
        <w:t xml:space="preserve"> (Penicillin-Streptomycin). </w:t>
      </w:r>
    </w:p>
    <w:p w:rsidR="004F494E" w:rsidRDefault="004F494E" w:rsidP="004F494E">
      <w:pPr>
        <w:pStyle w:val="TezMetni"/>
      </w:pPr>
      <w:r>
        <w:t xml:space="preserve">6) Petrinin kapağı kapatılır ve damlatılan maddeler emildikten sonra 37 </w:t>
      </w:r>
      <w:r w:rsidRPr="006130F4">
        <w:rPr>
          <w:vertAlign w:val="superscript"/>
        </w:rPr>
        <w:t>ᵒ</w:t>
      </w:r>
      <w:r>
        <w:t xml:space="preserve">C’de 24 Saat inkübasyona bırakılır. 24 saatin ardından disklerin etrafındaki zon çapları mm cinsinden ölçülerek kaydedilir. Fotoğraflanması yapılır. Antimikrobiyal aktivitenin belirlenmesinde kullanılan mikroorganizmalar </w:t>
      </w:r>
      <w:r w:rsidRPr="006C5F0D">
        <w:t>Tablo 3.6.1</w:t>
      </w:r>
      <w:r>
        <w:t xml:space="preserve"> de gösterilmiştir.</w:t>
      </w:r>
    </w:p>
    <w:p w:rsidR="00023AC6" w:rsidRDefault="00023AC6" w:rsidP="0069057A">
      <w:pPr>
        <w:pStyle w:val="ResimYazs"/>
        <w:keepNext/>
        <w:spacing w:before="0" w:after="0"/>
        <w:jc w:val="left"/>
        <w:rPr>
          <w:rFonts w:eastAsia="Times New Roman"/>
          <w:b w:val="0"/>
          <w:iCs w:val="0"/>
          <w:szCs w:val="24"/>
          <w:lang w:eastAsia="tr-TR"/>
        </w:rPr>
      </w:pPr>
      <w:bookmarkStart w:id="55" w:name="_Toc124626225"/>
    </w:p>
    <w:p w:rsidR="004F494E" w:rsidRDefault="004F494E" w:rsidP="0069057A">
      <w:pPr>
        <w:pStyle w:val="ResimYazs"/>
        <w:keepNext/>
        <w:spacing w:before="0" w:after="0"/>
        <w:jc w:val="left"/>
        <w:rPr>
          <w:b w:val="0"/>
          <w:color w:val="auto"/>
          <w:sz w:val="20"/>
          <w:szCs w:val="20"/>
        </w:rPr>
      </w:pPr>
      <w:r w:rsidRPr="004F494E">
        <w:rPr>
          <w:b w:val="0"/>
          <w:sz w:val="20"/>
          <w:szCs w:val="20"/>
        </w:rPr>
        <w:t xml:space="preserve">Tablo </w:t>
      </w:r>
      <w:r w:rsidR="00F1030C">
        <w:rPr>
          <w:b w:val="0"/>
          <w:sz w:val="20"/>
          <w:szCs w:val="20"/>
        </w:rPr>
        <w:fldChar w:fldCharType="begin"/>
      </w:r>
      <w:r w:rsidR="00F1030C">
        <w:rPr>
          <w:b w:val="0"/>
          <w:sz w:val="20"/>
          <w:szCs w:val="20"/>
        </w:rPr>
        <w:instrText xml:space="preserve"> STYLEREF 1 \s </w:instrText>
      </w:r>
      <w:r w:rsidR="00F1030C">
        <w:rPr>
          <w:b w:val="0"/>
          <w:sz w:val="20"/>
          <w:szCs w:val="20"/>
        </w:rPr>
        <w:fldChar w:fldCharType="separate"/>
      </w:r>
      <w:r w:rsidR="00725EDE">
        <w:rPr>
          <w:b w:val="0"/>
          <w:noProof/>
          <w:sz w:val="20"/>
          <w:szCs w:val="20"/>
        </w:rPr>
        <w:t>3</w:t>
      </w:r>
      <w:r w:rsidR="00F1030C">
        <w:rPr>
          <w:b w:val="0"/>
          <w:sz w:val="20"/>
          <w:szCs w:val="20"/>
        </w:rPr>
        <w:fldChar w:fldCharType="end"/>
      </w:r>
      <w:r w:rsidR="00F1030C">
        <w:rPr>
          <w:b w:val="0"/>
          <w:sz w:val="20"/>
          <w:szCs w:val="20"/>
        </w:rPr>
        <w:t>.</w:t>
      </w:r>
      <w:r w:rsidR="0017365B">
        <w:rPr>
          <w:b w:val="0"/>
          <w:sz w:val="20"/>
          <w:szCs w:val="20"/>
        </w:rPr>
        <w:t>6</w:t>
      </w:r>
      <w:r w:rsidRPr="004F494E">
        <w:rPr>
          <w:b w:val="0"/>
          <w:sz w:val="20"/>
          <w:szCs w:val="20"/>
        </w:rPr>
        <w:t>.</w:t>
      </w:r>
      <w:r w:rsidR="0017365B">
        <w:rPr>
          <w:b w:val="0"/>
          <w:sz w:val="20"/>
          <w:szCs w:val="20"/>
        </w:rPr>
        <w:t>1.</w:t>
      </w:r>
      <w:r w:rsidRPr="004F494E">
        <w:rPr>
          <w:b w:val="0"/>
          <w:sz w:val="20"/>
          <w:szCs w:val="20"/>
        </w:rPr>
        <w:t xml:space="preserve"> </w:t>
      </w:r>
      <w:r w:rsidRPr="004F494E">
        <w:rPr>
          <w:b w:val="0"/>
          <w:color w:val="auto"/>
          <w:sz w:val="20"/>
          <w:szCs w:val="20"/>
        </w:rPr>
        <w:t>Antimikrobiyal aktivite çalışmalarında kullanılan mikroorganizmalar</w:t>
      </w:r>
      <w:bookmarkEnd w:id="55"/>
    </w:p>
    <w:p w:rsidR="004D2B20" w:rsidRPr="004D2B20" w:rsidRDefault="004D2B20" w:rsidP="0096570D">
      <w:pPr>
        <w:spacing w:after="0" w:line="360" w:lineRule="auto"/>
        <w:rPr>
          <w:rFonts w:ascii="Times New Roman" w:hAnsi="Times New Roman" w:cs="Times New Roman"/>
          <w:sz w:val="24"/>
          <w:szCs w:val="24"/>
        </w:rPr>
      </w:pP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7"/>
        <w:gridCol w:w="4070"/>
      </w:tblGrid>
      <w:tr w:rsidR="004F494E" w:rsidTr="0092432C">
        <w:trPr>
          <w:trHeight w:val="327"/>
        </w:trPr>
        <w:tc>
          <w:tcPr>
            <w:tcW w:w="4067" w:type="dxa"/>
          </w:tcPr>
          <w:p w:rsidR="004F494E" w:rsidRDefault="004F494E" w:rsidP="000650B1">
            <w:pPr>
              <w:pStyle w:val="TableParagraph"/>
              <w:spacing w:before="1"/>
              <w:ind w:left="181" w:right="175"/>
              <w:rPr>
                <w:b/>
              </w:rPr>
            </w:pPr>
            <w:r>
              <w:rPr>
                <w:b/>
              </w:rPr>
              <w:t>Bakteri</w:t>
            </w:r>
          </w:p>
        </w:tc>
        <w:tc>
          <w:tcPr>
            <w:tcW w:w="4070" w:type="dxa"/>
          </w:tcPr>
          <w:p w:rsidR="004F494E" w:rsidRDefault="004F494E" w:rsidP="000650B1">
            <w:pPr>
              <w:pStyle w:val="TableParagraph"/>
              <w:spacing w:before="1"/>
              <w:ind w:left="974" w:right="967"/>
              <w:rPr>
                <w:b/>
              </w:rPr>
            </w:pPr>
            <w:r>
              <w:rPr>
                <w:b/>
              </w:rPr>
              <w:t>Gram (Pozitif/Negatif)</w:t>
            </w:r>
          </w:p>
        </w:tc>
      </w:tr>
      <w:tr w:rsidR="004F494E" w:rsidTr="0092432C">
        <w:trPr>
          <w:trHeight w:val="357"/>
        </w:trPr>
        <w:tc>
          <w:tcPr>
            <w:tcW w:w="4067" w:type="dxa"/>
          </w:tcPr>
          <w:p w:rsidR="004F494E" w:rsidRDefault="004F494E" w:rsidP="000650B1">
            <w:pPr>
              <w:pStyle w:val="TableParagraph"/>
              <w:ind w:left="182" w:right="174"/>
              <w:rPr>
                <w:i/>
                <w:sz w:val="24"/>
              </w:rPr>
            </w:pPr>
            <w:r>
              <w:rPr>
                <w:i/>
                <w:sz w:val="24"/>
              </w:rPr>
              <w:t>Bacillus subtilis ATCC 6337</w:t>
            </w:r>
          </w:p>
        </w:tc>
        <w:tc>
          <w:tcPr>
            <w:tcW w:w="4070" w:type="dxa"/>
          </w:tcPr>
          <w:p w:rsidR="004F494E" w:rsidRDefault="004F494E" w:rsidP="000650B1">
            <w:pPr>
              <w:pStyle w:val="TableParagraph"/>
              <w:ind w:left="974" w:right="966"/>
              <w:rPr>
                <w:sz w:val="24"/>
              </w:rPr>
            </w:pPr>
            <w:r>
              <w:rPr>
                <w:sz w:val="24"/>
              </w:rPr>
              <w:t>Pozitif</w:t>
            </w:r>
          </w:p>
        </w:tc>
      </w:tr>
      <w:tr w:rsidR="004F494E" w:rsidTr="0092432C">
        <w:trPr>
          <w:trHeight w:val="359"/>
        </w:trPr>
        <w:tc>
          <w:tcPr>
            <w:tcW w:w="4067" w:type="dxa"/>
          </w:tcPr>
          <w:p w:rsidR="004F494E" w:rsidRDefault="004F494E" w:rsidP="000650B1">
            <w:pPr>
              <w:pStyle w:val="TableParagraph"/>
              <w:spacing w:before="1"/>
              <w:ind w:left="182" w:right="174"/>
              <w:rPr>
                <w:i/>
                <w:sz w:val="24"/>
              </w:rPr>
            </w:pPr>
            <w:r>
              <w:rPr>
                <w:i/>
                <w:sz w:val="24"/>
              </w:rPr>
              <w:t>Brevibacillus brevis</w:t>
            </w:r>
          </w:p>
        </w:tc>
        <w:tc>
          <w:tcPr>
            <w:tcW w:w="4070" w:type="dxa"/>
          </w:tcPr>
          <w:p w:rsidR="004F494E" w:rsidRDefault="004F494E" w:rsidP="000650B1">
            <w:pPr>
              <w:pStyle w:val="TableParagraph"/>
              <w:spacing w:before="1"/>
              <w:ind w:left="974" w:right="966"/>
              <w:rPr>
                <w:sz w:val="24"/>
              </w:rPr>
            </w:pPr>
            <w:r>
              <w:rPr>
                <w:sz w:val="24"/>
              </w:rPr>
              <w:t>Pozitif</w:t>
            </w:r>
          </w:p>
        </w:tc>
      </w:tr>
      <w:tr w:rsidR="004F494E" w:rsidTr="0092432C">
        <w:trPr>
          <w:trHeight w:val="357"/>
        </w:trPr>
        <w:tc>
          <w:tcPr>
            <w:tcW w:w="4067" w:type="dxa"/>
          </w:tcPr>
          <w:p w:rsidR="004F494E" w:rsidRDefault="004F494E" w:rsidP="000650B1">
            <w:pPr>
              <w:pStyle w:val="TableParagraph"/>
              <w:ind w:left="182" w:right="175"/>
              <w:rPr>
                <w:i/>
                <w:sz w:val="24"/>
              </w:rPr>
            </w:pPr>
            <w:r>
              <w:rPr>
                <w:i/>
                <w:sz w:val="24"/>
              </w:rPr>
              <w:t>Bacillus megaterium DSM 32</w:t>
            </w:r>
          </w:p>
        </w:tc>
        <w:tc>
          <w:tcPr>
            <w:tcW w:w="4070" w:type="dxa"/>
          </w:tcPr>
          <w:p w:rsidR="004F494E" w:rsidRDefault="004F494E" w:rsidP="000650B1">
            <w:pPr>
              <w:pStyle w:val="TableParagraph"/>
              <w:ind w:left="974" w:right="966"/>
              <w:rPr>
                <w:sz w:val="24"/>
              </w:rPr>
            </w:pPr>
            <w:r>
              <w:rPr>
                <w:sz w:val="24"/>
              </w:rPr>
              <w:t>Pozitif</w:t>
            </w:r>
          </w:p>
        </w:tc>
      </w:tr>
      <w:tr w:rsidR="004F494E" w:rsidTr="0092432C">
        <w:trPr>
          <w:trHeight w:val="357"/>
        </w:trPr>
        <w:tc>
          <w:tcPr>
            <w:tcW w:w="4067" w:type="dxa"/>
          </w:tcPr>
          <w:p w:rsidR="004F494E" w:rsidRDefault="004F494E" w:rsidP="000650B1">
            <w:pPr>
              <w:pStyle w:val="TableParagraph"/>
              <w:ind w:left="182" w:right="173"/>
              <w:rPr>
                <w:i/>
                <w:sz w:val="24"/>
              </w:rPr>
            </w:pPr>
            <w:r>
              <w:rPr>
                <w:i/>
                <w:sz w:val="24"/>
              </w:rPr>
              <w:t>Bacillus subtilis IM 622</w:t>
            </w:r>
          </w:p>
        </w:tc>
        <w:tc>
          <w:tcPr>
            <w:tcW w:w="4070" w:type="dxa"/>
          </w:tcPr>
          <w:p w:rsidR="004F494E" w:rsidRDefault="004F494E" w:rsidP="000650B1">
            <w:pPr>
              <w:pStyle w:val="TableParagraph"/>
              <w:ind w:left="974" w:right="966"/>
              <w:rPr>
                <w:sz w:val="24"/>
              </w:rPr>
            </w:pPr>
            <w:r>
              <w:rPr>
                <w:sz w:val="24"/>
              </w:rPr>
              <w:t>Pozitif</w:t>
            </w:r>
          </w:p>
        </w:tc>
      </w:tr>
      <w:tr w:rsidR="004F494E" w:rsidTr="0092432C">
        <w:trPr>
          <w:trHeight w:val="357"/>
        </w:trPr>
        <w:tc>
          <w:tcPr>
            <w:tcW w:w="4067" w:type="dxa"/>
          </w:tcPr>
          <w:p w:rsidR="004F494E" w:rsidRDefault="004F494E" w:rsidP="000650B1">
            <w:pPr>
              <w:pStyle w:val="TableParagraph"/>
              <w:ind w:left="182" w:right="174"/>
              <w:rPr>
                <w:i/>
                <w:sz w:val="24"/>
              </w:rPr>
            </w:pPr>
            <w:r>
              <w:rPr>
                <w:i/>
                <w:sz w:val="24"/>
              </w:rPr>
              <w:t>Bacillus cereus EMC 19</w:t>
            </w:r>
          </w:p>
        </w:tc>
        <w:tc>
          <w:tcPr>
            <w:tcW w:w="4070" w:type="dxa"/>
          </w:tcPr>
          <w:p w:rsidR="004F494E" w:rsidRDefault="004F494E" w:rsidP="000650B1">
            <w:pPr>
              <w:pStyle w:val="TableParagraph"/>
              <w:ind w:left="974" w:right="966"/>
              <w:rPr>
                <w:sz w:val="24"/>
              </w:rPr>
            </w:pPr>
            <w:r>
              <w:rPr>
                <w:sz w:val="24"/>
              </w:rPr>
              <w:t>Pozitif</w:t>
            </w:r>
          </w:p>
        </w:tc>
      </w:tr>
      <w:tr w:rsidR="004F494E" w:rsidTr="0092432C">
        <w:trPr>
          <w:trHeight w:val="359"/>
        </w:trPr>
        <w:tc>
          <w:tcPr>
            <w:tcW w:w="4067" w:type="dxa"/>
          </w:tcPr>
          <w:p w:rsidR="004F494E" w:rsidRDefault="004F494E" w:rsidP="000650B1">
            <w:pPr>
              <w:pStyle w:val="TableParagraph"/>
              <w:spacing w:before="1"/>
              <w:ind w:left="182" w:right="174"/>
              <w:rPr>
                <w:i/>
                <w:sz w:val="24"/>
              </w:rPr>
            </w:pPr>
            <w:r>
              <w:rPr>
                <w:i/>
                <w:sz w:val="24"/>
              </w:rPr>
              <w:t>Staphylococcus aureus 6538 P</w:t>
            </w:r>
          </w:p>
        </w:tc>
        <w:tc>
          <w:tcPr>
            <w:tcW w:w="4070" w:type="dxa"/>
          </w:tcPr>
          <w:p w:rsidR="004F494E" w:rsidRDefault="004F494E" w:rsidP="000650B1">
            <w:pPr>
              <w:pStyle w:val="TableParagraph"/>
              <w:spacing w:before="1"/>
              <w:ind w:left="974" w:right="966"/>
              <w:rPr>
                <w:sz w:val="24"/>
              </w:rPr>
            </w:pPr>
            <w:r>
              <w:rPr>
                <w:sz w:val="24"/>
              </w:rPr>
              <w:t>Pozitif</w:t>
            </w:r>
          </w:p>
        </w:tc>
      </w:tr>
      <w:tr w:rsidR="004F494E" w:rsidTr="0092432C">
        <w:trPr>
          <w:trHeight w:val="357"/>
        </w:trPr>
        <w:tc>
          <w:tcPr>
            <w:tcW w:w="4067" w:type="dxa"/>
          </w:tcPr>
          <w:p w:rsidR="004F494E" w:rsidRDefault="004F494E" w:rsidP="000650B1">
            <w:pPr>
              <w:pStyle w:val="TableParagraph"/>
              <w:ind w:left="182" w:right="175"/>
              <w:rPr>
                <w:i/>
                <w:sz w:val="24"/>
              </w:rPr>
            </w:pPr>
            <w:r>
              <w:rPr>
                <w:i/>
                <w:sz w:val="24"/>
              </w:rPr>
              <w:t>Listeria monocytogenes NCTC 5348</w:t>
            </w:r>
          </w:p>
        </w:tc>
        <w:tc>
          <w:tcPr>
            <w:tcW w:w="4070" w:type="dxa"/>
          </w:tcPr>
          <w:p w:rsidR="004F494E" w:rsidRDefault="004F494E" w:rsidP="000650B1">
            <w:pPr>
              <w:pStyle w:val="TableParagraph"/>
              <w:ind w:left="974" w:right="966"/>
              <w:rPr>
                <w:sz w:val="24"/>
              </w:rPr>
            </w:pPr>
            <w:r>
              <w:rPr>
                <w:sz w:val="24"/>
              </w:rPr>
              <w:t>Pozitif</w:t>
            </w:r>
          </w:p>
        </w:tc>
      </w:tr>
      <w:tr w:rsidR="004F494E" w:rsidTr="0092432C">
        <w:trPr>
          <w:trHeight w:val="357"/>
        </w:trPr>
        <w:tc>
          <w:tcPr>
            <w:tcW w:w="4067" w:type="dxa"/>
          </w:tcPr>
          <w:p w:rsidR="004F494E" w:rsidRDefault="004F494E" w:rsidP="000650B1">
            <w:pPr>
              <w:pStyle w:val="TableParagraph"/>
              <w:ind w:left="182" w:right="175"/>
              <w:rPr>
                <w:i/>
                <w:sz w:val="24"/>
              </w:rPr>
            </w:pPr>
            <w:r>
              <w:rPr>
                <w:i/>
                <w:sz w:val="24"/>
              </w:rPr>
              <w:t>Salmonella typhimurium NRRLE 4413</w:t>
            </w:r>
          </w:p>
        </w:tc>
        <w:tc>
          <w:tcPr>
            <w:tcW w:w="4070" w:type="dxa"/>
          </w:tcPr>
          <w:p w:rsidR="004F494E" w:rsidRDefault="004F494E" w:rsidP="000650B1">
            <w:pPr>
              <w:pStyle w:val="TableParagraph"/>
              <w:ind w:left="974" w:right="966"/>
              <w:rPr>
                <w:sz w:val="24"/>
              </w:rPr>
            </w:pPr>
            <w:r>
              <w:rPr>
                <w:sz w:val="24"/>
              </w:rPr>
              <w:t>Negatif</w:t>
            </w:r>
          </w:p>
        </w:tc>
      </w:tr>
      <w:tr w:rsidR="004F494E" w:rsidTr="0092432C">
        <w:trPr>
          <w:trHeight w:val="359"/>
        </w:trPr>
        <w:tc>
          <w:tcPr>
            <w:tcW w:w="4067" w:type="dxa"/>
          </w:tcPr>
          <w:p w:rsidR="004F494E" w:rsidRDefault="004F494E" w:rsidP="000650B1">
            <w:pPr>
              <w:pStyle w:val="TableParagraph"/>
              <w:spacing w:before="1"/>
              <w:ind w:left="182" w:right="173"/>
              <w:rPr>
                <w:i/>
                <w:sz w:val="24"/>
              </w:rPr>
            </w:pPr>
            <w:r>
              <w:rPr>
                <w:i/>
                <w:sz w:val="24"/>
              </w:rPr>
              <w:t>Pseudomonas fluorescens</w:t>
            </w:r>
          </w:p>
        </w:tc>
        <w:tc>
          <w:tcPr>
            <w:tcW w:w="4070" w:type="dxa"/>
          </w:tcPr>
          <w:p w:rsidR="004F494E" w:rsidRDefault="004F494E" w:rsidP="000650B1">
            <w:pPr>
              <w:pStyle w:val="TableParagraph"/>
              <w:spacing w:before="1"/>
              <w:ind w:left="974" w:right="966"/>
              <w:rPr>
                <w:sz w:val="24"/>
              </w:rPr>
            </w:pPr>
            <w:r>
              <w:rPr>
                <w:sz w:val="24"/>
              </w:rPr>
              <w:t>Negatif</w:t>
            </w:r>
          </w:p>
        </w:tc>
      </w:tr>
      <w:tr w:rsidR="004F494E" w:rsidTr="0092432C">
        <w:trPr>
          <w:trHeight w:val="357"/>
        </w:trPr>
        <w:tc>
          <w:tcPr>
            <w:tcW w:w="4067" w:type="dxa"/>
          </w:tcPr>
          <w:p w:rsidR="004F494E" w:rsidRDefault="004F494E" w:rsidP="000650B1">
            <w:pPr>
              <w:pStyle w:val="TableParagraph"/>
              <w:ind w:left="182" w:right="174"/>
              <w:rPr>
                <w:i/>
                <w:sz w:val="24"/>
              </w:rPr>
            </w:pPr>
            <w:r>
              <w:rPr>
                <w:i/>
                <w:sz w:val="24"/>
              </w:rPr>
              <w:t>Enterobacter aerogenes CCM 2531</w:t>
            </w:r>
          </w:p>
        </w:tc>
        <w:tc>
          <w:tcPr>
            <w:tcW w:w="4070" w:type="dxa"/>
          </w:tcPr>
          <w:p w:rsidR="004F494E" w:rsidRDefault="004F494E" w:rsidP="000650B1">
            <w:pPr>
              <w:pStyle w:val="TableParagraph"/>
              <w:ind w:left="974" w:right="966"/>
              <w:rPr>
                <w:sz w:val="24"/>
              </w:rPr>
            </w:pPr>
            <w:r>
              <w:rPr>
                <w:sz w:val="24"/>
              </w:rPr>
              <w:t>Negatif</w:t>
            </w:r>
          </w:p>
        </w:tc>
      </w:tr>
      <w:tr w:rsidR="004F494E" w:rsidTr="0092432C">
        <w:trPr>
          <w:trHeight w:val="357"/>
        </w:trPr>
        <w:tc>
          <w:tcPr>
            <w:tcW w:w="4067" w:type="dxa"/>
          </w:tcPr>
          <w:p w:rsidR="004F494E" w:rsidRDefault="004F494E" w:rsidP="000650B1">
            <w:pPr>
              <w:pStyle w:val="TableParagraph"/>
              <w:ind w:left="182" w:right="175"/>
              <w:rPr>
                <w:i/>
                <w:sz w:val="24"/>
              </w:rPr>
            </w:pPr>
            <w:r>
              <w:rPr>
                <w:i/>
                <w:sz w:val="24"/>
              </w:rPr>
              <w:t>Klebsiella pneumoniae EMCS</w:t>
            </w:r>
          </w:p>
        </w:tc>
        <w:tc>
          <w:tcPr>
            <w:tcW w:w="4070" w:type="dxa"/>
          </w:tcPr>
          <w:p w:rsidR="004F494E" w:rsidRDefault="004F494E" w:rsidP="000650B1">
            <w:pPr>
              <w:pStyle w:val="TableParagraph"/>
              <w:ind w:left="974" w:right="966"/>
              <w:rPr>
                <w:sz w:val="24"/>
              </w:rPr>
            </w:pPr>
            <w:r>
              <w:rPr>
                <w:sz w:val="24"/>
              </w:rPr>
              <w:t>Negatif</w:t>
            </w:r>
          </w:p>
        </w:tc>
      </w:tr>
      <w:tr w:rsidR="004F494E" w:rsidTr="0092432C">
        <w:trPr>
          <w:trHeight w:val="359"/>
        </w:trPr>
        <w:tc>
          <w:tcPr>
            <w:tcW w:w="4067" w:type="dxa"/>
          </w:tcPr>
          <w:p w:rsidR="004F494E" w:rsidRDefault="004F494E" w:rsidP="000650B1">
            <w:pPr>
              <w:pStyle w:val="TableParagraph"/>
              <w:spacing w:before="1"/>
              <w:ind w:left="182" w:right="175"/>
              <w:rPr>
                <w:i/>
                <w:sz w:val="24"/>
              </w:rPr>
            </w:pPr>
            <w:r>
              <w:rPr>
                <w:i/>
                <w:sz w:val="24"/>
              </w:rPr>
              <w:t>Escherichia coli ATCC 25922</w:t>
            </w:r>
          </w:p>
        </w:tc>
        <w:tc>
          <w:tcPr>
            <w:tcW w:w="4070" w:type="dxa"/>
          </w:tcPr>
          <w:p w:rsidR="004F494E" w:rsidRDefault="004F494E" w:rsidP="000650B1">
            <w:pPr>
              <w:pStyle w:val="TableParagraph"/>
              <w:spacing w:before="1"/>
              <w:ind w:left="974" w:right="966"/>
              <w:rPr>
                <w:sz w:val="24"/>
              </w:rPr>
            </w:pPr>
            <w:r>
              <w:rPr>
                <w:sz w:val="24"/>
              </w:rPr>
              <w:t>Negatif</w:t>
            </w:r>
          </w:p>
        </w:tc>
      </w:tr>
      <w:tr w:rsidR="004F494E" w:rsidTr="0092432C">
        <w:trPr>
          <w:trHeight w:val="357"/>
        </w:trPr>
        <w:tc>
          <w:tcPr>
            <w:tcW w:w="4067" w:type="dxa"/>
          </w:tcPr>
          <w:p w:rsidR="004F494E" w:rsidRDefault="004F494E" w:rsidP="000650B1">
            <w:pPr>
              <w:pStyle w:val="TableParagraph"/>
              <w:ind w:left="182" w:right="175"/>
              <w:rPr>
                <w:i/>
                <w:sz w:val="24"/>
              </w:rPr>
            </w:pPr>
            <w:r>
              <w:rPr>
                <w:i/>
                <w:sz w:val="24"/>
              </w:rPr>
              <w:t>Proteus vulgaris FMC II</w:t>
            </w:r>
          </w:p>
        </w:tc>
        <w:tc>
          <w:tcPr>
            <w:tcW w:w="4070" w:type="dxa"/>
          </w:tcPr>
          <w:p w:rsidR="004F494E" w:rsidRDefault="004F494E" w:rsidP="000650B1">
            <w:pPr>
              <w:pStyle w:val="TableParagraph"/>
              <w:ind w:left="974" w:right="966"/>
              <w:rPr>
                <w:sz w:val="24"/>
              </w:rPr>
            </w:pPr>
            <w:r>
              <w:rPr>
                <w:sz w:val="24"/>
              </w:rPr>
              <w:t>Negatif</w:t>
            </w:r>
          </w:p>
        </w:tc>
      </w:tr>
      <w:tr w:rsidR="004F494E" w:rsidTr="0092432C">
        <w:trPr>
          <w:trHeight w:val="357"/>
        </w:trPr>
        <w:tc>
          <w:tcPr>
            <w:tcW w:w="4067" w:type="dxa"/>
          </w:tcPr>
          <w:p w:rsidR="004F494E" w:rsidRDefault="004F494E" w:rsidP="000650B1">
            <w:pPr>
              <w:pStyle w:val="TableParagraph"/>
              <w:ind w:left="182" w:right="173"/>
              <w:rPr>
                <w:i/>
                <w:sz w:val="24"/>
              </w:rPr>
            </w:pPr>
            <w:r>
              <w:rPr>
                <w:i/>
                <w:sz w:val="24"/>
              </w:rPr>
              <w:t>Pseudomonas aeruginosa DSM 50070</w:t>
            </w:r>
          </w:p>
        </w:tc>
        <w:tc>
          <w:tcPr>
            <w:tcW w:w="4070" w:type="dxa"/>
          </w:tcPr>
          <w:p w:rsidR="004F494E" w:rsidRDefault="004F494E" w:rsidP="000650B1">
            <w:pPr>
              <w:pStyle w:val="TableParagraph"/>
              <w:ind w:left="974" w:right="966"/>
              <w:rPr>
                <w:sz w:val="24"/>
              </w:rPr>
            </w:pPr>
            <w:r>
              <w:rPr>
                <w:sz w:val="24"/>
              </w:rPr>
              <w:t>Negatif</w:t>
            </w:r>
          </w:p>
        </w:tc>
      </w:tr>
      <w:tr w:rsidR="004F494E" w:rsidTr="0092432C">
        <w:trPr>
          <w:trHeight w:val="357"/>
        </w:trPr>
        <w:tc>
          <w:tcPr>
            <w:tcW w:w="4067" w:type="dxa"/>
          </w:tcPr>
          <w:p w:rsidR="004F494E" w:rsidRDefault="004F494E" w:rsidP="000650B1">
            <w:pPr>
              <w:pStyle w:val="TableParagraph"/>
              <w:spacing w:before="1"/>
              <w:ind w:left="182" w:right="175"/>
              <w:rPr>
                <w:i/>
                <w:sz w:val="24"/>
              </w:rPr>
            </w:pPr>
            <w:r>
              <w:rPr>
                <w:i/>
                <w:sz w:val="24"/>
              </w:rPr>
              <w:t>Proteus vulgaris</w:t>
            </w:r>
          </w:p>
        </w:tc>
        <w:tc>
          <w:tcPr>
            <w:tcW w:w="4070" w:type="dxa"/>
          </w:tcPr>
          <w:p w:rsidR="004F494E" w:rsidRDefault="004F494E" w:rsidP="000650B1">
            <w:pPr>
              <w:pStyle w:val="TableParagraph"/>
              <w:spacing w:before="1"/>
              <w:ind w:left="974" w:right="966"/>
              <w:rPr>
                <w:sz w:val="24"/>
              </w:rPr>
            </w:pPr>
            <w:r>
              <w:rPr>
                <w:sz w:val="24"/>
              </w:rPr>
              <w:t>Negatif</w:t>
            </w:r>
          </w:p>
        </w:tc>
      </w:tr>
      <w:tr w:rsidR="004F494E" w:rsidTr="0092432C">
        <w:trPr>
          <w:trHeight w:val="359"/>
        </w:trPr>
        <w:tc>
          <w:tcPr>
            <w:tcW w:w="4067" w:type="dxa"/>
          </w:tcPr>
          <w:p w:rsidR="004F494E" w:rsidRDefault="004F494E" w:rsidP="000650B1">
            <w:pPr>
              <w:pStyle w:val="TableParagraph"/>
              <w:spacing w:before="1"/>
              <w:ind w:left="182" w:right="175"/>
              <w:rPr>
                <w:i/>
                <w:sz w:val="24"/>
              </w:rPr>
            </w:pPr>
            <w:r>
              <w:rPr>
                <w:i/>
                <w:sz w:val="24"/>
              </w:rPr>
              <w:t>Salmonella enterica ATCC 13311</w:t>
            </w:r>
          </w:p>
        </w:tc>
        <w:tc>
          <w:tcPr>
            <w:tcW w:w="4070" w:type="dxa"/>
          </w:tcPr>
          <w:p w:rsidR="004F494E" w:rsidRDefault="004F494E" w:rsidP="000650B1">
            <w:pPr>
              <w:pStyle w:val="TableParagraph"/>
              <w:spacing w:before="1"/>
              <w:ind w:left="974" w:right="966"/>
              <w:rPr>
                <w:sz w:val="24"/>
              </w:rPr>
            </w:pPr>
            <w:r>
              <w:rPr>
                <w:sz w:val="24"/>
              </w:rPr>
              <w:t>Negatif</w:t>
            </w:r>
          </w:p>
        </w:tc>
      </w:tr>
    </w:tbl>
    <w:p w:rsidR="00102BB8" w:rsidRDefault="00102BB8" w:rsidP="004D2B20">
      <w:pPr>
        <w:tabs>
          <w:tab w:val="left" w:pos="1215"/>
        </w:tabs>
      </w:pPr>
      <w:bookmarkStart w:id="56" w:name="_Toc120659837"/>
    </w:p>
    <w:p w:rsidR="0069057A" w:rsidRPr="00102BB8" w:rsidRDefault="0069057A" w:rsidP="004D2B20">
      <w:pPr>
        <w:tabs>
          <w:tab w:val="left" w:pos="1215"/>
        </w:tabs>
      </w:pPr>
    </w:p>
    <w:p w:rsidR="004F494E" w:rsidRDefault="00554F15" w:rsidP="00554F15">
      <w:pPr>
        <w:pStyle w:val="Balk2"/>
        <w:numPr>
          <w:ilvl w:val="0"/>
          <w:numId w:val="0"/>
        </w:numPr>
        <w:ind w:left="397" w:hanging="397"/>
      </w:pPr>
      <w:r>
        <w:lastRenderedPageBreak/>
        <w:t xml:space="preserve">3.7. </w:t>
      </w:r>
      <w:r w:rsidR="004F494E" w:rsidRPr="004F494E">
        <w:t>Ekstraktların Antikanser Aktivitelerinin Belirlenmesi</w:t>
      </w:r>
      <w:bookmarkEnd w:id="56"/>
    </w:p>
    <w:p w:rsidR="004F494E" w:rsidRPr="004D2B20" w:rsidRDefault="004F494E" w:rsidP="004D2B20">
      <w:pPr>
        <w:spacing w:after="0" w:line="360" w:lineRule="auto"/>
        <w:rPr>
          <w:rFonts w:ascii="Times New Roman" w:hAnsi="Times New Roman" w:cs="Times New Roman"/>
          <w:sz w:val="24"/>
          <w:szCs w:val="24"/>
        </w:rPr>
      </w:pPr>
    </w:p>
    <w:p w:rsidR="004F494E" w:rsidRPr="004D2B20" w:rsidRDefault="004F494E" w:rsidP="004F494E">
      <w:pPr>
        <w:pStyle w:val="TezMetni"/>
      </w:pPr>
      <w:r w:rsidRPr="004D2B20">
        <w:rPr>
          <w:i/>
        </w:rPr>
        <w:t>S. hispanica</w:t>
      </w:r>
      <w:r w:rsidRPr="004D2B20">
        <w:t xml:space="preserve"> L. bitkisinden elde edilen ekstratların antikanser aktivitelerinin belirlenmesi için insan nöroblastoma kanser hücreleri (SH-SY5Y) kullanılmıştır. İnsan nöroblastoma kanser hücrelerinin (SH-SY5Y) çoğalmasını sağlamak için %12 Fetal bovin serum</w:t>
      </w:r>
      <w:r w:rsidR="000B3C6A" w:rsidRPr="004D2B20">
        <w:t xml:space="preserve"> (FBS)</w:t>
      </w:r>
      <w:r w:rsidRPr="004D2B20">
        <w:t xml:space="preserve"> ve %0,5 </w:t>
      </w:r>
      <w:r w:rsidRPr="004D2B20">
        <w:rPr>
          <w:position w:val="1"/>
        </w:rPr>
        <w:t>antibiyotik içeren</w:t>
      </w:r>
      <w:r w:rsidR="000B3C6A" w:rsidRPr="004D2B20">
        <w:rPr>
          <w:position w:val="1"/>
        </w:rPr>
        <w:t xml:space="preserve"> (penicillin-streptomycin) DMEM</w:t>
      </w:r>
      <w:r w:rsidRPr="004D2B20">
        <w:rPr>
          <w:position w:val="1"/>
        </w:rPr>
        <w:t>F</w:t>
      </w:r>
      <w:r w:rsidR="000B3C6A" w:rsidRPr="004D2B20">
        <w:rPr>
          <w:position w:val="1"/>
        </w:rPr>
        <w:t xml:space="preserve"> </w:t>
      </w:r>
      <w:r w:rsidRPr="004D2B20">
        <w:rPr>
          <w:position w:val="1"/>
        </w:rPr>
        <w:t xml:space="preserve">12 besin ortamına </w:t>
      </w:r>
      <w:r w:rsidR="00102BB8" w:rsidRPr="004D2B20">
        <w:rPr>
          <w:position w:val="1"/>
        </w:rPr>
        <w:t>hücreler ekilip</w:t>
      </w:r>
      <w:r w:rsidRPr="004D2B20">
        <w:rPr>
          <w:position w:val="1"/>
        </w:rPr>
        <w:t>, %5 CO</w:t>
      </w:r>
      <w:r w:rsidRPr="004D2B20">
        <w:t>2</w:t>
      </w:r>
      <w:r w:rsidR="000B3C6A" w:rsidRPr="004D2B20">
        <w:rPr>
          <w:position w:val="1"/>
        </w:rPr>
        <w:t xml:space="preserve"> ile </w:t>
      </w:r>
      <w:r w:rsidRPr="004D2B20">
        <w:t>nemlendirilmiş,</w:t>
      </w:r>
      <w:r w:rsidRPr="004D2B20">
        <w:rPr>
          <w:spacing w:val="-24"/>
        </w:rPr>
        <w:t xml:space="preserve"> </w:t>
      </w:r>
      <w:r w:rsidRPr="004D2B20">
        <w:t>37</w:t>
      </w:r>
      <w:r w:rsidRPr="004D2B20">
        <w:rPr>
          <w:spacing w:val="-23"/>
          <w:vertAlign w:val="superscript"/>
        </w:rPr>
        <w:t xml:space="preserve"> </w:t>
      </w:r>
      <w:r w:rsidR="00102BB8" w:rsidRPr="004D2B20">
        <w:rPr>
          <w:spacing w:val="-23"/>
          <w:vertAlign w:val="superscript"/>
        </w:rPr>
        <w:t xml:space="preserve"> </w:t>
      </w:r>
      <w:r w:rsidRPr="004D2B20">
        <w:rPr>
          <w:vertAlign w:val="superscript"/>
        </w:rPr>
        <w:t>ᵒ</w:t>
      </w:r>
      <w:r w:rsidRPr="004D2B20">
        <w:t>C’ ye ayarlanan inkübatörde</w:t>
      </w:r>
      <w:r w:rsidRPr="004D2B20">
        <w:rPr>
          <w:spacing w:val="-24"/>
        </w:rPr>
        <w:t xml:space="preserve"> </w:t>
      </w:r>
      <w:r w:rsidRPr="004D2B20">
        <w:t>kültüre</w:t>
      </w:r>
      <w:r w:rsidRPr="004D2B20">
        <w:rPr>
          <w:spacing w:val="-24"/>
        </w:rPr>
        <w:t xml:space="preserve"> </w:t>
      </w:r>
      <w:r w:rsidRPr="004D2B20">
        <w:t>alınmıştır.</w:t>
      </w:r>
      <w:r w:rsidRPr="004D2B20">
        <w:rPr>
          <w:spacing w:val="-23"/>
        </w:rPr>
        <w:t xml:space="preserve"> </w:t>
      </w:r>
      <w:r w:rsidRPr="004D2B20">
        <w:t>24</w:t>
      </w:r>
      <w:r w:rsidRPr="004D2B20">
        <w:rPr>
          <w:spacing w:val="-24"/>
        </w:rPr>
        <w:t xml:space="preserve"> </w:t>
      </w:r>
      <w:r w:rsidRPr="004D2B20">
        <w:t>saatlik</w:t>
      </w:r>
      <w:r w:rsidRPr="004D2B20">
        <w:rPr>
          <w:spacing w:val="-24"/>
        </w:rPr>
        <w:t xml:space="preserve"> </w:t>
      </w:r>
      <w:r w:rsidRPr="004D2B20">
        <w:rPr>
          <w:spacing w:val="-5"/>
        </w:rPr>
        <w:t xml:space="preserve">inkübasyondan </w:t>
      </w:r>
      <w:r w:rsidRPr="004D2B20">
        <w:t>sonra</w:t>
      </w:r>
      <w:r w:rsidRPr="004D2B20">
        <w:rPr>
          <w:spacing w:val="-5"/>
        </w:rPr>
        <w:t xml:space="preserve"> </w:t>
      </w:r>
      <w:r w:rsidRPr="004D2B20">
        <w:t>96’ lık</w:t>
      </w:r>
      <w:r w:rsidRPr="004D2B20">
        <w:rPr>
          <w:spacing w:val="-7"/>
        </w:rPr>
        <w:t xml:space="preserve"> </w:t>
      </w:r>
      <w:r w:rsidRPr="004D2B20">
        <w:t>well</w:t>
      </w:r>
      <w:r w:rsidRPr="004D2B20">
        <w:rPr>
          <w:spacing w:val="-4"/>
        </w:rPr>
        <w:t xml:space="preserve"> </w:t>
      </w:r>
      <w:r w:rsidRPr="004D2B20">
        <w:t>platelerde</w:t>
      </w:r>
      <w:r w:rsidRPr="004D2B20">
        <w:rPr>
          <w:spacing w:val="-5"/>
        </w:rPr>
        <w:t xml:space="preserve"> </w:t>
      </w:r>
      <w:r w:rsidRPr="004D2B20">
        <w:t>metanol</w:t>
      </w:r>
      <w:r w:rsidRPr="004D2B20">
        <w:rPr>
          <w:spacing w:val="-9"/>
        </w:rPr>
        <w:t xml:space="preserve"> </w:t>
      </w:r>
      <w:r w:rsidRPr="004D2B20">
        <w:t>ekstraktlarının</w:t>
      </w:r>
      <w:r w:rsidRPr="004D2B20">
        <w:rPr>
          <w:spacing w:val="-11"/>
        </w:rPr>
        <w:t xml:space="preserve"> </w:t>
      </w:r>
      <w:r w:rsidR="00F01205">
        <w:t>7,</w:t>
      </w:r>
      <w:r w:rsidRPr="004D2B20">
        <w:t>8125</w:t>
      </w:r>
      <w:r w:rsidR="00BE73B7">
        <w:t>-</w:t>
      </w:r>
      <w:r w:rsidRPr="004D2B20">
        <w:rPr>
          <w:spacing w:val="-10"/>
        </w:rPr>
        <w:t xml:space="preserve"> </w:t>
      </w:r>
      <w:r w:rsidR="00F01205">
        <w:t>15,</w:t>
      </w:r>
      <w:r w:rsidR="00BE73B7">
        <w:t>625-</w:t>
      </w:r>
      <w:r w:rsidRPr="004D2B20">
        <w:rPr>
          <w:spacing w:val="-9"/>
        </w:rPr>
        <w:t xml:space="preserve"> </w:t>
      </w:r>
      <w:r w:rsidR="00F01205">
        <w:t>31,</w:t>
      </w:r>
      <w:r w:rsidR="00BE73B7">
        <w:t>25-</w:t>
      </w:r>
      <w:r w:rsidRPr="004D2B20">
        <w:rPr>
          <w:spacing w:val="-10"/>
        </w:rPr>
        <w:t xml:space="preserve"> </w:t>
      </w:r>
      <w:r w:rsidR="00F01205">
        <w:t>62,</w:t>
      </w:r>
      <w:r w:rsidR="00BE73B7">
        <w:t>5-</w:t>
      </w:r>
      <w:r w:rsidRPr="004D2B20">
        <w:rPr>
          <w:spacing w:val="-10"/>
        </w:rPr>
        <w:t xml:space="preserve"> </w:t>
      </w:r>
      <w:r w:rsidR="00BE73B7">
        <w:t>125-</w:t>
      </w:r>
      <w:r w:rsidRPr="004D2B20">
        <w:rPr>
          <w:spacing w:val="-9"/>
        </w:rPr>
        <w:t xml:space="preserve"> </w:t>
      </w:r>
      <w:r w:rsidR="00BE73B7">
        <w:t>250-</w:t>
      </w:r>
      <w:r w:rsidRPr="004D2B20">
        <w:rPr>
          <w:spacing w:val="-10"/>
        </w:rPr>
        <w:t xml:space="preserve"> </w:t>
      </w:r>
      <w:r w:rsidR="00BE73B7">
        <w:t>500-</w:t>
      </w:r>
      <w:r w:rsidRPr="004D2B20">
        <w:t xml:space="preserve"> 1000</w:t>
      </w:r>
      <w:r w:rsidRPr="004D2B20">
        <w:rPr>
          <w:spacing w:val="-10"/>
        </w:rPr>
        <w:t xml:space="preserve"> </w:t>
      </w:r>
      <w:r w:rsidRPr="004D2B20">
        <w:t>µg/mL</w:t>
      </w:r>
      <w:r w:rsidRPr="004D2B20">
        <w:rPr>
          <w:spacing w:val="-9"/>
        </w:rPr>
        <w:t xml:space="preserve">’ lik </w:t>
      </w:r>
      <w:r w:rsidRPr="004D2B20">
        <w:t>dozları uygulanmıştır. İnsan nöroblastoma kanser hücrelerine uygulanan, ekstratların etkisini göstermesi için 24 saat inkübasyona bırakılmıştır. 24 saat sonunda</w:t>
      </w:r>
      <w:r w:rsidRPr="004D2B20">
        <w:rPr>
          <w:spacing w:val="-10"/>
        </w:rPr>
        <w:t xml:space="preserve"> </w:t>
      </w:r>
      <w:r w:rsidRPr="004D2B20">
        <w:t>96’lık</w:t>
      </w:r>
      <w:r w:rsidRPr="004D2B20">
        <w:rPr>
          <w:spacing w:val="-10"/>
        </w:rPr>
        <w:t xml:space="preserve"> </w:t>
      </w:r>
      <w:r w:rsidRPr="004D2B20">
        <w:t>well</w:t>
      </w:r>
      <w:r w:rsidRPr="004D2B20">
        <w:rPr>
          <w:spacing w:val="-9"/>
        </w:rPr>
        <w:t xml:space="preserve"> </w:t>
      </w:r>
      <w:r w:rsidRPr="004D2B20">
        <w:t>platelerde ki her bir kuyucuğa 4 µl WST-1 canlılık kiti eklenerek 2 saat beklenmiş, daha sonra Elisa Reader</w:t>
      </w:r>
      <w:r w:rsidRPr="004D2B20">
        <w:rPr>
          <w:spacing w:val="-8"/>
        </w:rPr>
        <w:t xml:space="preserve"> </w:t>
      </w:r>
      <w:r w:rsidRPr="004D2B20">
        <w:t>cihazında,</w:t>
      </w:r>
      <w:r w:rsidRPr="004D2B20">
        <w:rPr>
          <w:spacing w:val="-7"/>
        </w:rPr>
        <w:t xml:space="preserve"> </w:t>
      </w:r>
      <w:r w:rsidRPr="004D2B20">
        <w:t>450</w:t>
      </w:r>
      <w:r w:rsidRPr="004D2B20">
        <w:rPr>
          <w:spacing w:val="-10"/>
        </w:rPr>
        <w:t xml:space="preserve"> </w:t>
      </w:r>
      <w:r w:rsidRPr="004D2B20">
        <w:t>nm</w:t>
      </w:r>
      <w:r w:rsidRPr="004D2B20">
        <w:rPr>
          <w:spacing w:val="-7"/>
        </w:rPr>
        <w:t xml:space="preserve"> </w:t>
      </w:r>
      <w:r w:rsidRPr="004D2B20">
        <w:t>dalga</w:t>
      </w:r>
      <w:r w:rsidRPr="004D2B20">
        <w:rPr>
          <w:spacing w:val="-7"/>
        </w:rPr>
        <w:t xml:space="preserve"> </w:t>
      </w:r>
      <w:r w:rsidRPr="004D2B20">
        <w:t>boyunda</w:t>
      </w:r>
      <w:r w:rsidRPr="004D2B20">
        <w:rPr>
          <w:spacing w:val="-8"/>
        </w:rPr>
        <w:t xml:space="preserve"> </w:t>
      </w:r>
      <w:r w:rsidRPr="004D2B20">
        <w:t>ölçüm</w:t>
      </w:r>
      <w:r w:rsidRPr="004D2B20">
        <w:rPr>
          <w:spacing w:val="-9"/>
        </w:rPr>
        <w:t xml:space="preserve"> </w:t>
      </w:r>
      <w:r w:rsidRPr="004D2B20">
        <w:t>alınarak</w:t>
      </w:r>
      <w:r w:rsidRPr="004D2B20">
        <w:rPr>
          <w:spacing w:val="-8"/>
        </w:rPr>
        <w:t xml:space="preserve"> </w:t>
      </w:r>
      <w:r w:rsidRPr="004D2B20">
        <w:t>bitki</w:t>
      </w:r>
      <w:r w:rsidRPr="004D2B20">
        <w:rPr>
          <w:spacing w:val="-8"/>
        </w:rPr>
        <w:t xml:space="preserve"> </w:t>
      </w:r>
      <w:r w:rsidRPr="004D2B20">
        <w:t>ekstraktlarının</w:t>
      </w:r>
      <w:r w:rsidRPr="004D2B20">
        <w:rPr>
          <w:spacing w:val="-9"/>
        </w:rPr>
        <w:t xml:space="preserve"> </w:t>
      </w:r>
      <w:r w:rsidRPr="004D2B20">
        <w:t>anti kanser aktivite gösterip göstermediği incelenmiştir.</w:t>
      </w:r>
    </w:p>
    <w:p w:rsidR="004F494E" w:rsidRDefault="004F494E" w:rsidP="004D2B20">
      <w:pPr>
        <w:pStyle w:val="TezMetni"/>
      </w:pPr>
    </w:p>
    <w:p w:rsidR="004F494E" w:rsidRDefault="00554F15" w:rsidP="00554F15">
      <w:pPr>
        <w:pStyle w:val="Balk2"/>
        <w:numPr>
          <w:ilvl w:val="0"/>
          <w:numId w:val="0"/>
        </w:numPr>
        <w:ind w:left="397" w:hanging="397"/>
      </w:pPr>
      <w:bookmarkStart w:id="57" w:name="_Toc120659838"/>
      <w:r>
        <w:t xml:space="preserve">3.8. </w:t>
      </w:r>
      <w:r w:rsidR="004F494E" w:rsidRPr="004F494E">
        <w:t>İstatistiksel Analiz</w:t>
      </w:r>
      <w:bookmarkEnd w:id="57"/>
    </w:p>
    <w:p w:rsidR="004F494E" w:rsidRPr="004D2B20" w:rsidRDefault="004F494E" w:rsidP="004D2B20">
      <w:pPr>
        <w:spacing w:after="0" w:line="360" w:lineRule="auto"/>
        <w:rPr>
          <w:rFonts w:ascii="Times New Roman" w:hAnsi="Times New Roman" w:cs="Times New Roman"/>
          <w:sz w:val="24"/>
          <w:szCs w:val="24"/>
        </w:rPr>
      </w:pPr>
    </w:p>
    <w:p w:rsidR="004F494E" w:rsidRDefault="004F494E" w:rsidP="004F494E">
      <w:pPr>
        <w:pStyle w:val="TezMetni"/>
      </w:pPr>
      <w:r>
        <w:t xml:space="preserve">Çalışmanın kallus gelişimi ve antimikrobiyal aktivitenin belirlenmesi kısmında, gerçekleştirilen üç tekerrürün ortalama ve standart sapma değerleri hesaplanmış (ortalama ± standart sapma), hücre canlılığını karşılaştırmada ise </w:t>
      </w:r>
      <w:r w:rsidRPr="003D11ED">
        <w:t>Students’t testi kullanılmıştır.</w:t>
      </w:r>
      <w:r>
        <w:t xml:space="preserve"> Bu kısımda gerçekleştirilen istatistiksel analiz için </w:t>
      </w:r>
      <w:r w:rsidRPr="003D11ED">
        <w:t>GraphPad</w:t>
      </w:r>
      <w:r>
        <w:t xml:space="preserve"> programından faydalanılmıştır.</w:t>
      </w:r>
    </w:p>
    <w:p w:rsidR="004F494E" w:rsidRDefault="004F494E" w:rsidP="004F494E">
      <w:pPr>
        <w:pStyle w:val="GvdeMetni"/>
        <w:spacing w:before="185" w:line="360" w:lineRule="auto"/>
        <w:ind w:left="163" w:right="395"/>
        <w:jc w:val="both"/>
      </w:pPr>
    </w:p>
    <w:p w:rsidR="004F494E" w:rsidRPr="00373896" w:rsidRDefault="004F494E" w:rsidP="004F494E">
      <w:pPr>
        <w:pStyle w:val="GvdeMetni"/>
        <w:spacing w:before="185" w:line="360" w:lineRule="auto"/>
        <w:ind w:left="163" w:right="395"/>
        <w:jc w:val="both"/>
        <w:sectPr w:rsidR="004F494E" w:rsidRPr="00373896" w:rsidSect="00FF6837">
          <w:headerReference w:type="default" r:id="rId17"/>
          <w:footerReference w:type="default" r:id="rId18"/>
          <w:pgSz w:w="11910" w:h="16840"/>
          <w:pgMar w:top="1701" w:right="1418" w:bottom="1418" w:left="1843" w:header="709" w:footer="709" w:gutter="0"/>
          <w:pgNumType w:start="1"/>
          <w:cols w:space="708"/>
          <w:docGrid w:linePitch="299"/>
        </w:sectPr>
      </w:pPr>
    </w:p>
    <w:p w:rsidR="004F494E" w:rsidRPr="004F494E" w:rsidRDefault="004F494E" w:rsidP="004F494E">
      <w:pPr>
        <w:pStyle w:val="Balk1"/>
      </w:pPr>
      <w:bookmarkStart w:id="58" w:name="_Toc120659839"/>
      <w:r w:rsidRPr="004F494E">
        <w:lastRenderedPageBreak/>
        <w:t>BULGULAR VE TARTIŞMA</w:t>
      </w:r>
      <w:bookmarkEnd w:id="58"/>
    </w:p>
    <w:p w:rsidR="00324301" w:rsidRPr="00140E07" w:rsidRDefault="00324301" w:rsidP="00DB5179">
      <w:pPr>
        <w:pStyle w:val="GvdeMetni"/>
        <w:spacing w:line="360" w:lineRule="auto"/>
        <w:ind w:left="0"/>
        <w:rPr>
          <w:b/>
          <w:sz w:val="28"/>
          <w:szCs w:val="28"/>
        </w:rPr>
      </w:pPr>
    </w:p>
    <w:p w:rsidR="00853592" w:rsidRPr="00140E07" w:rsidRDefault="00853592" w:rsidP="00DB5179">
      <w:pPr>
        <w:pStyle w:val="GvdeMetni"/>
        <w:spacing w:line="360" w:lineRule="auto"/>
        <w:ind w:left="0"/>
        <w:rPr>
          <w:b/>
          <w:sz w:val="28"/>
          <w:szCs w:val="28"/>
        </w:rPr>
      </w:pPr>
    </w:p>
    <w:p w:rsidR="00B77CF8" w:rsidRPr="00140E07" w:rsidRDefault="00B77CF8" w:rsidP="00DB5179">
      <w:pPr>
        <w:pStyle w:val="GvdeMetni"/>
        <w:spacing w:line="360" w:lineRule="auto"/>
        <w:ind w:left="0"/>
        <w:rPr>
          <w:b/>
          <w:sz w:val="28"/>
          <w:szCs w:val="28"/>
        </w:rPr>
      </w:pPr>
    </w:p>
    <w:p w:rsidR="0065196F" w:rsidRPr="0065196F" w:rsidRDefault="0065196F" w:rsidP="0065196F">
      <w:pPr>
        <w:pStyle w:val="Balk2"/>
        <w:numPr>
          <w:ilvl w:val="0"/>
          <w:numId w:val="0"/>
        </w:numPr>
      </w:pPr>
      <w:bookmarkStart w:id="59" w:name="_bookmark28"/>
      <w:bookmarkStart w:id="60" w:name="_Toc120659840"/>
      <w:bookmarkEnd w:id="59"/>
      <w:r>
        <w:t xml:space="preserve">4.1. </w:t>
      </w:r>
      <w:r w:rsidR="004F494E" w:rsidRPr="004F494E">
        <w:t>Sterilizasyon ve Tohum Çimlenmesi ile İlgili Sonuçlar</w:t>
      </w:r>
      <w:bookmarkEnd w:id="60"/>
    </w:p>
    <w:p w:rsidR="004F494E" w:rsidRDefault="004F494E" w:rsidP="00DB5179">
      <w:pPr>
        <w:pStyle w:val="TezMetni"/>
      </w:pPr>
    </w:p>
    <w:p w:rsidR="004F494E" w:rsidRDefault="004F494E" w:rsidP="004F494E">
      <w:pPr>
        <w:pStyle w:val="TezMetni"/>
      </w:pPr>
      <w:r>
        <w:t>Bitki doku kültürü çalışmamızda kullandığımız bitkisel materyalin yüzey sterilizasyonunu sağlamak için ticari çamaşır suyu kullanılmış, tohumlara 6 ve 20 dk süreler ile uygulanmıştır. 20 dk çamaşır suyu ile sterilizasyonu yapılan tohumlar magentalara ekil</w:t>
      </w:r>
      <w:r w:rsidR="000C7925">
        <w:t>miş ve çimlenme</w:t>
      </w:r>
      <w:r>
        <w:t xml:space="preserve"> </w:t>
      </w:r>
      <w:r w:rsidRPr="00774D60">
        <w:t>gözlen</w:t>
      </w:r>
      <w:r w:rsidR="000C7925">
        <w:t>me</w:t>
      </w:r>
      <w:r w:rsidRPr="00774D60">
        <w:t>miştir.</w:t>
      </w:r>
      <w:r w:rsidR="000C7925">
        <w:t xml:space="preserve"> </w:t>
      </w:r>
      <w:r>
        <w:t>6 dk steril edilen tohumlar da çimlenip bitkicik halini almıştır. Aynı zamanda herhangi bir kontaminasyon da yaşanmamıştır. 20 dk çamaşır suyunda steril edilen tohumların ise yapısı bozulduğundan çimlenme gerçekleşmediği kanıs</w:t>
      </w:r>
      <w:r w:rsidR="007779DA">
        <w:t>ına varılmıştır.</w:t>
      </w:r>
    </w:p>
    <w:p w:rsidR="007779DA" w:rsidRDefault="007779DA" w:rsidP="004F494E">
      <w:pPr>
        <w:pStyle w:val="TezMetni"/>
      </w:pPr>
    </w:p>
    <w:p w:rsidR="007779DA" w:rsidRDefault="007779DA" w:rsidP="007779DA">
      <w:pPr>
        <w:pStyle w:val="TezMetni"/>
        <w:keepNext/>
      </w:pPr>
      <w:r>
        <w:rPr>
          <w:noProof/>
        </w:rPr>
        <w:drawing>
          <wp:inline distT="0" distB="0" distL="0" distR="0">
            <wp:extent cx="4953000" cy="4299590"/>
            <wp:effectExtent l="0" t="0" r="0" b="5715"/>
            <wp:docPr id="4"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rotWithShape="1">
                    <a:blip r:embed="rId19" cstate="print"/>
                    <a:srcRect l="44899" t="21564" r="32222" b="43242"/>
                    <a:stretch/>
                  </pic:blipFill>
                  <pic:spPr>
                    <a:xfrm>
                      <a:off x="0" y="0"/>
                      <a:ext cx="4992313" cy="4333716"/>
                    </a:xfrm>
                    <a:prstGeom prst="rect">
                      <a:avLst/>
                    </a:prstGeom>
                  </pic:spPr>
                </pic:pic>
              </a:graphicData>
            </a:graphic>
          </wp:inline>
        </w:drawing>
      </w:r>
    </w:p>
    <w:p w:rsidR="000B5F29" w:rsidRDefault="000B5F29" w:rsidP="007779DA">
      <w:pPr>
        <w:pStyle w:val="TezMetni"/>
        <w:keepNext/>
      </w:pPr>
    </w:p>
    <w:p w:rsidR="004F494E" w:rsidRPr="000B5F29" w:rsidRDefault="007779DA" w:rsidP="000B5F29">
      <w:pPr>
        <w:pStyle w:val="ResimYazs"/>
        <w:spacing w:before="0" w:after="0"/>
        <w:jc w:val="both"/>
        <w:rPr>
          <w:b w:val="0"/>
          <w:sz w:val="20"/>
          <w:szCs w:val="20"/>
        </w:rPr>
      </w:pPr>
      <w:bookmarkStart w:id="61" w:name="_Toc121428290"/>
      <w:r w:rsidRPr="007779DA">
        <w:rPr>
          <w:b w:val="0"/>
          <w:sz w:val="20"/>
          <w:szCs w:val="20"/>
        </w:rPr>
        <w:t xml:space="preserve">Şekil </w:t>
      </w:r>
      <w:r w:rsidR="001B237D">
        <w:rPr>
          <w:b w:val="0"/>
          <w:sz w:val="20"/>
          <w:szCs w:val="20"/>
        </w:rPr>
        <w:t>4.1</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1</w:t>
      </w:r>
      <w:r w:rsidR="009F6853">
        <w:rPr>
          <w:b w:val="0"/>
          <w:sz w:val="20"/>
          <w:szCs w:val="20"/>
        </w:rPr>
        <w:fldChar w:fldCharType="end"/>
      </w:r>
      <w:r w:rsidRPr="007779DA">
        <w:rPr>
          <w:b w:val="0"/>
          <w:sz w:val="20"/>
          <w:szCs w:val="20"/>
        </w:rPr>
        <w:t>. Sterilizasyon aşamaları</w:t>
      </w:r>
      <w:bookmarkEnd w:id="61"/>
    </w:p>
    <w:p w:rsidR="007779DA" w:rsidRDefault="007779DA" w:rsidP="007779DA">
      <w:pPr>
        <w:pStyle w:val="TezMetni"/>
      </w:pPr>
      <w:r>
        <w:lastRenderedPageBreak/>
        <w:t>Sterilizasyonu yapılan</w:t>
      </w:r>
      <w:r>
        <w:rPr>
          <w:spacing w:val="-11"/>
        </w:rPr>
        <w:t xml:space="preserve"> </w:t>
      </w:r>
      <w:r>
        <w:t>tohumların uygun şartlarda</w:t>
      </w:r>
      <w:r>
        <w:rPr>
          <w:spacing w:val="-11"/>
        </w:rPr>
        <w:t xml:space="preserve"> </w:t>
      </w:r>
      <w:r>
        <w:t>çimlenmesini sağlamak amacıyla %3 oranında sukroz içeren ve %0,35 gelrite ile katılaştırılan, pH’sı 5,8 ± 0,2 ayarlanmış,</w:t>
      </w:r>
      <w:r>
        <w:rPr>
          <w:sz w:val="20"/>
        </w:rPr>
        <w:t xml:space="preserve"> </w:t>
      </w:r>
      <w:r w:rsidR="00F057EE">
        <w:t xml:space="preserve">MS besiyerine </w:t>
      </w:r>
      <w:r>
        <w:t>ekimleri yapılmıştır. Yaklaşık 20-25 gün sonunda bitkilerin çimlendiği ve eksplant kaynağı oluşturacak büyüklüğe ulaştığı gözlenmiştir.</w:t>
      </w:r>
    </w:p>
    <w:p w:rsidR="007779DA" w:rsidRDefault="007779DA" w:rsidP="007779DA">
      <w:pPr>
        <w:pStyle w:val="TezMetni"/>
      </w:pPr>
    </w:p>
    <w:p w:rsidR="007779DA" w:rsidRDefault="007779DA" w:rsidP="007779DA">
      <w:pPr>
        <w:pStyle w:val="TezMetni"/>
        <w:keepNext/>
      </w:pPr>
      <w:r>
        <w:rPr>
          <w:noProof/>
        </w:rPr>
        <w:drawing>
          <wp:inline distT="0" distB="0" distL="0" distR="0">
            <wp:extent cx="4998720" cy="5933441"/>
            <wp:effectExtent l="0" t="0" r="0" b="0"/>
            <wp:docPr id="12"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rotWithShape="1">
                    <a:blip r:embed="rId20" cstate="print"/>
                    <a:srcRect l="39638" t="21500" r="31246" b="16882"/>
                    <a:stretch/>
                  </pic:blipFill>
                  <pic:spPr>
                    <a:xfrm>
                      <a:off x="0" y="0"/>
                      <a:ext cx="5010942" cy="5947948"/>
                    </a:xfrm>
                    <a:prstGeom prst="rect">
                      <a:avLst/>
                    </a:prstGeom>
                  </pic:spPr>
                </pic:pic>
              </a:graphicData>
            </a:graphic>
          </wp:inline>
        </w:drawing>
      </w:r>
    </w:p>
    <w:p w:rsidR="000B5F29" w:rsidRDefault="000B5F29" w:rsidP="007779DA">
      <w:pPr>
        <w:pStyle w:val="TezMetni"/>
        <w:keepNext/>
      </w:pPr>
    </w:p>
    <w:p w:rsidR="007779DA" w:rsidRPr="007779DA" w:rsidRDefault="007779DA" w:rsidP="0092432C">
      <w:pPr>
        <w:pStyle w:val="ResimYazs"/>
        <w:spacing w:before="0" w:after="0"/>
        <w:jc w:val="both"/>
        <w:rPr>
          <w:b w:val="0"/>
          <w:sz w:val="20"/>
          <w:szCs w:val="20"/>
        </w:rPr>
      </w:pPr>
      <w:bookmarkStart w:id="62" w:name="_Toc121428291"/>
      <w:r w:rsidRPr="007779DA">
        <w:rPr>
          <w:b w:val="0"/>
          <w:sz w:val="20"/>
          <w:szCs w:val="20"/>
        </w:rPr>
        <w:t xml:space="preserve">Şekil </w:t>
      </w:r>
      <w:r w:rsidR="00801D57">
        <w:rPr>
          <w:b w:val="0"/>
          <w:sz w:val="20"/>
          <w:szCs w:val="20"/>
        </w:rPr>
        <w:t>4</w:t>
      </w:r>
      <w:r w:rsidR="00F101DF">
        <w:rPr>
          <w:b w:val="0"/>
          <w:sz w:val="20"/>
          <w:szCs w:val="20"/>
        </w:rPr>
        <w:t>.</w:t>
      </w:r>
      <w:r w:rsidR="00801D57">
        <w:rPr>
          <w:b w:val="0"/>
          <w:sz w:val="20"/>
          <w:szCs w:val="20"/>
        </w:rPr>
        <w:t>1.</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2</w:t>
      </w:r>
      <w:r w:rsidR="009F6853">
        <w:rPr>
          <w:b w:val="0"/>
          <w:sz w:val="20"/>
          <w:szCs w:val="20"/>
        </w:rPr>
        <w:fldChar w:fldCharType="end"/>
      </w:r>
      <w:r w:rsidRPr="007779DA">
        <w:rPr>
          <w:b w:val="0"/>
          <w:sz w:val="20"/>
          <w:szCs w:val="20"/>
        </w:rPr>
        <w:t xml:space="preserve">. Çimlenme ortamında gelişen </w:t>
      </w:r>
      <w:r w:rsidRPr="007779DA">
        <w:rPr>
          <w:b w:val="0"/>
          <w:i/>
          <w:sz w:val="20"/>
          <w:szCs w:val="20"/>
        </w:rPr>
        <w:t>Salvia hispanica</w:t>
      </w:r>
      <w:r w:rsidRPr="007779DA">
        <w:rPr>
          <w:b w:val="0"/>
          <w:sz w:val="20"/>
          <w:szCs w:val="20"/>
        </w:rPr>
        <w:t xml:space="preserve">  L. bitkileri</w:t>
      </w:r>
      <w:bookmarkEnd w:id="62"/>
    </w:p>
    <w:p w:rsidR="007779DA" w:rsidRDefault="007779DA" w:rsidP="00431B47">
      <w:pPr>
        <w:pStyle w:val="Default"/>
        <w:jc w:val="both"/>
        <w:rPr>
          <w:rFonts w:ascii="Times New Roman" w:hAnsi="Times New Roman" w:cs="Times New Roman"/>
          <w:szCs w:val="20"/>
        </w:rPr>
      </w:pPr>
    </w:p>
    <w:p w:rsidR="001270A8" w:rsidRDefault="001270A8" w:rsidP="00431B47">
      <w:pPr>
        <w:pStyle w:val="Default"/>
        <w:jc w:val="both"/>
        <w:rPr>
          <w:rFonts w:ascii="Times New Roman" w:hAnsi="Times New Roman" w:cs="Times New Roman"/>
          <w:szCs w:val="20"/>
        </w:rPr>
      </w:pPr>
    </w:p>
    <w:p w:rsidR="001270A8" w:rsidRDefault="001270A8" w:rsidP="00431B47">
      <w:pPr>
        <w:pStyle w:val="Default"/>
        <w:jc w:val="both"/>
        <w:rPr>
          <w:rFonts w:ascii="Times New Roman" w:hAnsi="Times New Roman" w:cs="Times New Roman"/>
          <w:szCs w:val="20"/>
        </w:rPr>
      </w:pPr>
    </w:p>
    <w:p w:rsidR="001270A8" w:rsidRDefault="001270A8" w:rsidP="00431B47">
      <w:pPr>
        <w:pStyle w:val="Default"/>
        <w:jc w:val="both"/>
        <w:rPr>
          <w:rFonts w:ascii="Times New Roman" w:hAnsi="Times New Roman" w:cs="Times New Roman"/>
          <w:szCs w:val="20"/>
        </w:rPr>
      </w:pPr>
    </w:p>
    <w:p w:rsidR="001270A8" w:rsidRDefault="001270A8" w:rsidP="00431B47">
      <w:pPr>
        <w:pStyle w:val="Default"/>
        <w:jc w:val="both"/>
        <w:rPr>
          <w:rFonts w:ascii="Times New Roman" w:hAnsi="Times New Roman" w:cs="Times New Roman"/>
          <w:szCs w:val="20"/>
        </w:rPr>
      </w:pPr>
    </w:p>
    <w:p w:rsidR="007779DA" w:rsidRDefault="00554F15" w:rsidP="00554F15">
      <w:pPr>
        <w:pStyle w:val="Balk2"/>
        <w:numPr>
          <w:ilvl w:val="0"/>
          <w:numId w:val="0"/>
        </w:numPr>
        <w:ind w:left="397" w:hanging="397"/>
      </w:pPr>
      <w:bookmarkStart w:id="63" w:name="_Toc120659841"/>
      <w:r>
        <w:lastRenderedPageBreak/>
        <w:t xml:space="preserve">4.2. </w:t>
      </w:r>
      <w:r w:rsidR="007779DA" w:rsidRPr="007779DA">
        <w:t>Kallus Gelişim Oranı ve Kallus Ağırlığı İle İlgili Sonuçlar</w:t>
      </w:r>
      <w:bookmarkEnd w:id="63"/>
    </w:p>
    <w:p w:rsidR="00B77CF8" w:rsidRPr="000B5F29" w:rsidRDefault="00B77CF8" w:rsidP="00B77CF8">
      <w:pPr>
        <w:rPr>
          <w:rFonts w:ascii="Times New Roman" w:hAnsi="Times New Roman" w:cs="Times New Roman"/>
          <w:sz w:val="24"/>
          <w:szCs w:val="24"/>
        </w:rPr>
      </w:pPr>
    </w:p>
    <w:p w:rsidR="007779DA" w:rsidRDefault="007779DA" w:rsidP="007779DA">
      <w:pPr>
        <w:pStyle w:val="TezMetni"/>
        <w:rPr>
          <w:noProof/>
        </w:rPr>
      </w:pPr>
      <w:r>
        <w:t xml:space="preserve">Oluşan steril </w:t>
      </w:r>
      <w:r>
        <w:rPr>
          <w:i/>
        </w:rPr>
        <w:t>S. h</w:t>
      </w:r>
      <w:r w:rsidRPr="00F14748">
        <w:rPr>
          <w:i/>
        </w:rPr>
        <w:t>ispanica</w:t>
      </w:r>
      <w:r>
        <w:t xml:space="preserve"> L. bitkilerinin,</w:t>
      </w:r>
      <w:r>
        <w:rPr>
          <w:spacing w:val="-10"/>
        </w:rPr>
        <w:t xml:space="preserve"> </w:t>
      </w:r>
      <w:r>
        <w:t>kök, boğum ve yaprak kısımları çalışmamızda eksplant kaynağı olarak kullanılmıştır.  Elde edilen eksplantlar  %3 oranında sukroz içeren ve %0,35 gelrite ile katılaştırılan, pH’sı 5,8 ± 0,2 ayarlanmış, MS besiyeri ortamına iki farklı protokol kullanılarak ekim yapılmıştır. Birinci protokol de; MS besiyerine oksin grubuna ait bir bitki büy</w:t>
      </w:r>
      <w:r w:rsidR="00990D16">
        <w:t xml:space="preserve">üme düzenleyicisi olan 2-4, D </w:t>
      </w:r>
      <w:r w:rsidR="00BE73B7">
        <w:t xml:space="preserve">0,25- 0,5- 0,75- 1- </w:t>
      </w:r>
      <w:r w:rsidR="000B5F29">
        <w:t>1,</w:t>
      </w:r>
      <w:r>
        <w:t>25 mg/l konsantrasyonlarında ilave edilm</w:t>
      </w:r>
      <w:r w:rsidR="00F057EE">
        <w:t>i</w:t>
      </w:r>
      <w:r>
        <w:t>ş ve ekplantların ekimi bu besiyerine yapılmıştır.</w:t>
      </w:r>
      <w:r w:rsidRPr="006323B2">
        <w:t xml:space="preserve"> </w:t>
      </w:r>
      <w:r>
        <w:t xml:space="preserve">Kallus gelişimi için kültüre alınan eksplantlar 16 saat </w:t>
      </w:r>
      <w:r>
        <w:rPr>
          <w:spacing w:val="-6"/>
        </w:rPr>
        <w:t xml:space="preserve">aydınlık/ </w:t>
      </w:r>
      <w:r>
        <w:t>8</w:t>
      </w:r>
      <w:r w:rsidR="00F740BE">
        <w:t xml:space="preserve"> </w:t>
      </w:r>
      <w:r>
        <w:t>saat karanlık fotoperiyodunda,</w:t>
      </w:r>
      <w:r w:rsidRPr="000300C5">
        <w:t xml:space="preserve"> 25±1</w:t>
      </w:r>
      <w:r>
        <w:t xml:space="preserve"> </w:t>
      </w:r>
      <w:r w:rsidRPr="00FB7D39">
        <w:rPr>
          <w:vertAlign w:val="superscript"/>
        </w:rPr>
        <w:t>ᵒ</w:t>
      </w:r>
      <w:r w:rsidRPr="000300C5">
        <w:t>C sıcaklıkta</w:t>
      </w:r>
      <w:r>
        <w:t>, 500 μmol m</w:t>
      </w:r>
      <w:r>
        <w:rPr>
          <w:vertAlign w:val="superscript"/>
        </w:rPr>
        <w:t>-2</w:t>
      </w:r>
      <w:r>
        <w:t>s</w:t>
      </w:r>
      <w:r>
        <w:rPr>
          <w:vertAlign w:val="superscript"/>
        </w:rPr>
        <w:t>-1</w:t>
      </w:r>
      <w:r>
        <w:t xml:space="preserve"> ışık yoğunluğu altında, iklim kabininde kültüre alınarak kallusların gelişimi sağlanmıştır. 30 günün sonunda iklimlendirme kabinindeki eksplantlardan oluşan kallusların gelişim oranı ve kallus ağırlıkları hesaplanmıştır.</w:t>
      </w:r>
      <w:r w:rsidRPr="00FF13B9">
        <w:rPr>
          <w:noProof/>
        </w:rPr>
        <w:t xml:space="preserve"> </w:t>
      </w:r>
    </w:p>
    <w:p w:rsidR="00342AB8" w:rsidRDefault="00342AB8" w:rsidP="007779DA">
      <w:pPr>
        <w:pStyle w:val="TezMetni"/>
        <w:rPr>
          <w:noProof/>
        </w:rPr>
      </w:pPr>
    </w:p>
    <w:p w:rsidR="007779DA" w:rsidRDefault="007779DA" w:rsidP="00342AB8">
      <w:pPr>
        <w:pStyle w:val="TezMetni"/>
        <w:keepNext/>
        <w:rPr>
          <w:noProof/>
        </w:rPr>
      </w:pPr>
      <w:r>
        <w:rPr>
          <w:noProof/>
        </w:rPr>
        <w:drawing>
          <wp:anchor distT="0" distB="0" distL="114300" distR="114300" simplePos="0" relativeHeight="251658240" behindDoc="0" locked="0" layoutInCell="1" allowOverlap="1">
            <wp:simplePos x="0" y="0"/>
            <wp:positionH relativeFrom="column">
              <wp:align>center</wp:align>
            </wp:positionH>
            <wp:positionV relativeFrom="page">
              <wp:posOffset>4638675</wp:posOffset>
            </wp:positionV>
            <wp:extent cx="2408400" cy="2358000"/>
            <wp:effectExtent l="133350" t="114300" r="144780" b="137795"/>
            <wp:wrapSquare wrapText="bothSides"/>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G-20220408-WA008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08400" cy="2358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779DA" w:rsidRDefault="007779DA" w:rsidP="007779DA">
      <w:pPr>
        <w:pStyle w:val="TezMetni"/>
        <w:rPr>
          <w:noProof/>
        </w:rPr>
      </w:pPr>
    </w:p>
    <w:p w:rsidR="007779DA" w:rsidRDefault="007779DA" w:rsidP="007779DA">
      <w:pPr>
        <w:pStyle w:val="TezMetni"/>
        <w:rPr>
          <w:noProof/>
        </w:rPr>
      </w:pPr>
    </w:p>
    <w:p w:rsidR="007779DA" w:rsidRDefault="007779DA" w:rsidP="007779DA">
      <w:pPr>
        <w:pStyle w:val="TezMetni"/>
        <w:rPr>
          <w:noProof/>
        </w:rPr>
      </w:pPr>
    </w:p>
    <w:p w:rsidR="007779DA" w:rsidRDefault="007779DA" w:rsidP="007779DA">
      <w:pPr>
        <w:pStyle w:val="TezMetni"/>
        <w:rPr>
          <w:noProof/>
        </w:rPr>
      </w:pPr>
    </w:p>
    <w:p w:rsidR="007779DA" w:rsidRDefault="007779DA" w:rsidP="007779DA">
      <w:pPr>
        <w:pStyle w:val="TezMetni"/>
        <w:rPr>
          <w:noProof/>
        </w:rPr>
      </w:pPr>
    </w:p>
    <w:p w:rsidR="00342AB8" w:rsidRDefault="00342AB8" w:rsidP="007779DA">
      <w:pPr>
        <w:pStyle w:val="TezMetni"/>
        <w:rPr>
          <w:noProof/>
        </w:rPr>
      </w:pPr>
    </w:p>
    <w:p w:rsidR="00342AB8" w:rsidRDefault="00342AB8" w:rsidP="007779DA">
      <w:pPr>
        <w:pStyle w:val="TezMetni"/>
        <w:rPr>
          <w:noProof/>
        </w:rPr>
      </w:pPr>
    </w:p>
    <w:p w:rsidR="00342AB8" w:rsidRDefault="00342AB8" w:rsidP="007779DA">
      <w:pPr>
        <w:pStyle w:val="TezMetni"/>
        <w:rPr>
          <w:noProof/>
        </w:rPr>
      </w:pPr>
    </w:p>
    <w:p w:rsidR="00342AB8" w:rsidRDefault="00342AB8" w:rsidP="007779DA">
      <w:pPr>
        <w:pStyle w:val="TezMetni"/>
        <w:rPr>
          <w:noProof/>
        </w:rPr>
      </w:pPr>
    </w:p>
    <w:p w:rsidR="00251BC2" w:rsidRDefault="00251BC2" w:rsidP="007779DA">
      <w:pPr>
        <w:pStyle w:val="TezMetni"/>
        <w:rPr>
          <w:noProof/>
        </w:rPr>
      </w:pPr>
    </w:p>
    <w:p w:rsidR="00342AB8" w:rsidRDefault="00F5693B" w:rsidP="007779DA">
      <w:pPr>
        <w:pStyle w:val="TezMetni"/>
        <w:rPr>
          <w:noProof/>
        </w:rPr>
      </w:pPr>
      <w:r>
        <w:rPr>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8890</wp:posOffset>
                </wp:positionV>
                <wp:extent cx="2407920" cy="336550"/>
                <wp:effectExtent l="0" t="0" r="0" b="6350"/>
                <wp:wrapSquare wrapText="bothSides"/>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7920" cy="336550"/>
                        </a:xfrm>
                        <a:prstGeom prst="rect">
                          <a:avLst/>
                        </a:prstGeom>
                        <a:solidFill>
                          <a:prstClr val="white"/>
                        </a:solidFill>
                        <a:ln>
                          <a:noFill/>
                        </a:ln>
                        <a:effectLst/>
                      </wps:spPr>
                      <wps:txbx>
                        <w:txbxContent>
                          <w:p w:rsidR="008B4288" w:rsidRPr="007779DA" w:rsidRDefault="008B4288" w:rsidP="00BE73B7">
                            <w:pPr>
                              <w:pStyle w:val="ResimYazs"/>
                              <w:spacing w:before="0" w:after="0"/>
                              <w:jc w:val="left"/>
                              <w:rPr>
                                <w:rFonts w:eastAsia="Times New Roman"/>
                                <w:b w:val="0"/>
                                <w:noProof/>
                                <w:sz w:val="20"/>
                                <w:szCs w:val="20"/>
                              </w:rPr>
                            </w:pPr>
                            <w:bookmarkStart w:id="64" w:name="_Toc121428292"/>
                            <w:r w:rsidRPr="007779DA">
                              <w:rPr>
                                <w:b w:val="0"/>
                                <w:sz w:val="20"/>
                                <w:szCs w:val="20"/>
                              </w:rPr>
                              <w:t xml:space="preserve">Şekil </w:t>
                            </w:r>
                            <w:r>
                              <w:rPr>
                                <w:b w:val="0"/>
                                <w:sz w:val="20"/>
                                <w:szCs w:val="20"/>
                              </w:rPr>
                              <w:t>4.2.</w:t>
                            </w:r>
                            <w:r>
                              <w:rPr>
                                <w:b w:val="0"/>
                                <w:sz w:val="20"/>
                                <w:szCs w:val="20"/>
                              </w:rPr>
                              <w:fldChar w:fldCharType="begin"/>
                            </w:r>
                            <w:r>
                              <w:rPr>
                                <w:b w:val="0"/>
                                <w:sz w:val="20"/>
                                <w:szCs w:val="20"/>
                              </w:rPr>
                              <w:instrText xml:space="preserve"> SEQ Şekil \* ARABIC \s 2 </w:instrText>
                            </w:r>
                            <w:r>
                              <w:rPr>
                                <w:b w:val="0"/>
                                <w:sz w:val="20"/>
                                <w:szCs w:val="20"/>
                              </w:rPr>
                              <w:fldChar w:fldCharType="separate"/>
                            </w:r>
                            <w:r w:rsidR="00725EDE">
                              <w:rPr>
                                <w:b w:val="0"/>
                                <w:noProof/>
                                <w:sz w:val="20"/>
                                <w:szCs w:val="20"/>
                              </w:rPr>
                              <w:t>1</w:t>
                            </w:r>
                            <w:r>
                              <w:rPr>
                                <w:b w:val="0"/>
                                <w:sz w:val="20"/>
                                <w:szCs w:val="20"/>
                              </w:rPr>
                              <w:fldChar w:fldCharType="end"/>
                            </w:r>
                            <w:r w:rsidRPr="007779DA">
                              <w:rPr>
                                <w:b w:val="0"/>
                                <w:sz w:val="20"/>
                                <w:szCs w:val="20"/>
                              </w:rPr>
                              <w:t>. Yaprak eksplantı</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3" o:spid="_x0000_s1026" type="#_x0000_t202" style="position:absolute;left:0;text-align:left;margin-left:0;margin-top:.7pt;width:189.6pt;height:2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" stroked="f">
                <v:path arrowok="t"/>
                <v:textbox inset="0,0,0,0">
                  <w:txbxContent>
                    <w:p w:rsidR="008B4288" w:rsidRPr="007779DA" w:rsidRDefault="008B4288" w:rsidP="00BE73B7">
                      <w:pPr>
                        <w:pStyle w:val="ResimYazs"/>
                        <w:spacing w:before="0" w:after="0"/>
                        <w:jc w:val="left"/>
                        <w:rPr>
                          <w:rFonts w:eastAsia="Times New Roman"/>
                          <w:b w:val="0"/>
                          <w:noProof/>
                          <w:sz w:val="20"/>
                          <w:szCs w:val="20"/>
                        </w:rPr>
                      </w:pPr>
                      <w:bookmarkStart w:id="65" w:name="_Toc121428292"/>
                      <w:r w:rsidRPr="007779DA">
                        <w:rPr>
                          <w:b w:val="0"/>
                          <w:sz w:val="20"/>
                          <w:szCs w:val="20"/>
                        </w:rPr>
                        <w:t xml:space="preserve">Şekil </w:t>
                      </w:r>
                      <w:r>
                        <w:rPr>
                          <w:b w:val="0"/>
                          <w:sz w:val="20"/>
                          <w:szCs w:val="20"/>
                        </w:rPr>
                        <w:t>4.2.</w:t>
                      </w:r>
                      <w:r>
                        <w:rPr>
                          <w:b w:val="0"/>
                          <w:sz w:val="20"/>
                          <w:szCs w:val="20"/>
                        </w:rPr>
                        <w:fldChar w:fldCharType="begin"/>
                      </w:r>
                      <w:r>
                        <w:rPr>
                          <w:b w:val="0"/>
                          <w:sz w:val="20"/>
                          <w:szCs w:val="20"/>
                        </w:rPr>
                        <w:instrText xml:space="preserve"> SEQ Şekil \* ARABIC \s 2 </w:instrText>
                      </w:r>
                      <w:r>
                        <w:rPr>
                          <w:b w:val="0"/>
                          <w:sz w:val="20"/>
                          <w:szCs w:val="20"/>
                        </w:rPr>
                        <w:fldChar w:fldCharType="separate"/>
                      </w:r>
                      <w:r w:rsidR="00725EDE">
                        <w:rPr>
                          <w:b w:val="0"/>
                          <w:noProof/>
                          <w:sz w:val="20"/>
                          <w:szCs w:val="20"/>
                        </w:rPr>
                        <w:t>1</w:t>
                      </w:r>
                      <w:r>
                        <w:rPr>
                          <w:b w:val="0"/>
                          <w:sz w:val="20"/>
                          <w:szCs w:val="20"/>
                        </w:rPr>
                        <w:fldChar w:fldCharType="end"/>
                      </w:r>
                      <w:r w:rsidRPr="007779DA">
                        <w:rPr>
                          <w:b w:val="0"/>
                          <w:sz w:val="20"/>
                          <w:szCs w:val="20"/>
                        </w:rPr>
                        <w:t>. Yaprak eksplantı</w:t>
                      </w:r>
                      <w:bookmarkEnd w:id="65"/>
                    </w:p>
                  </w:txbxContent>
                </v:textbox>
                <w10:wrap type="square" anchorx="margin"/>
              </v:shape>
            </w:pict>
          </mc:Fallback>
        </mc:AlternateContent>
      </w:r>
    </w:p>
    <w:p w:rsidR="007779DA" w:rsidRDefault="007779DA" w:rsidP="00431B47">
      <w:pPr>
        <w:pStyle w:val="Default"/>
        <w:jc w:val="both"/>
        <w:rPr>
          <w:rFonts w:ascii="Times New Roman" w:hAnsi="Times New Roman" w:cs="Times New Roman"/>
          <w:szCs w:val="20"/>
        </w:rPr>
      </w:pPr>
    </w:p>
    <w:p w:rsidR="00342AB8" w:rsidRDefault="00342AB8" w:rsidP="00431B47">
      <w:pPr>
        <w:pStyle w:val="Default"/>
        <w:jc w:val="both"/>
        <w:rPr>
          <w:rFonts w:ascii="Times New Roman" w:hAnsi="Times New Roman" w:cs="Times New Roman"/>
          <w:szCs w:val="20"/>
        </w:rPr>
      </w:pPr>
    </w:p>
    <w:p w:rsidR="00342AB8" w:rsidRDefault="00342AB8" w:rsidP="00251BC2">
      <w:pPr>
        <w:pStyle w:val="Default"/>
        <w:keepNext/>
        <w:jc w:val="center"/>
      </w:pPr>
      <w:r>
        <w:rPr>
          <w:noProof/>
          <w:lang w:eastAsia="tr-TR"/>
        </w:rPr>
        <w:lastRenderedPageBreak/>
        <w:drawing>
          <wp:inline distT="0" distB="0" distL="0" distR="0">
            <wp:extent cx="2371725" cy="2543175"/>
            <wp:effectExtent l="133350" t="114300" r="123825" b="142875"/>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G-20220408-WA0067.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1725" cy="2543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153B3" w:rsidRPr="00F153B3" w:rsidRDefault="00F153B3" w:rsidP="00633501">
      <w:pPr>
        <w:pStyle w:val="Default"/>
        <w:keepNext/>
        <w:spacing w:line="360" w:lineRule="auto"/>
        <w:jc w:val="center"/>
        <w:rPr>
          <w:rFonts w:ascii="Times New Roman" w:hAnsi="Times New Roman" w:cs="Times New Roman"/>
        </w:rPr>
      </w:pPr>
    </w:p>
    <w:p w:rsidR="00342AB8" w:rsidRDefault="00342AB8" w:rsidP="008F3A98">
      <w:pPr>
        <w:pStyle w:val="ResimYazs"/>
        <w:spacing w:before="0" w:after="0"/>
        <w:jc w:val="left"/>
        <w:rPr>
          <w:b w:val="0"/>
          <w:sz w:val="20"/>
          <w:szCs w:val="20"/>
        </w:rPr>
      </w:pPr>
      <w:bookmarkStart w:id="65" w:name="_Toc121428293"/>
      <w:r w:rsidRPr="00342AB8">
        <w:rPr>
          <w:b w:val="0"/>
          <w:sz w:val="20"/>
          <w:szCs w:val="20"/>
        </w:rPr>
        <w:t xml:space="preserve">Şekil </w:t>
      </w:r>
      <w:r w:rsidR="0025724C">
        <w:rPr>
          <w:b w:val="0"/>
          <w:sz w:val="20"/>
          <w:szCs w:val="20"/>
        </w:rPr>
        <w:t>4</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2</w:t>
      </w:r>
      <w:r w:rsidR="009F6853">
        <w:rPr>
          <w:b w:val="0"/>
          <w:sz w:val="20"/>
          <w:szCs w:val="20"/>
        </w:rPr>
        <w:fldChar w:fldCharType="end"/>
      </w:r>
      <w:r w:rsidR="0092432C">
        <w:rPr>
          <w:b w:val="0"/>
          <w:sz w:val="20"/>
          <w:szCs w:val="20"/>
        </w:rPr>
        <w:t>.</w:t>
      </w:r>
      <w:r w:rsidR="0025724C">
        <w:rPr>
          <w:b w:val="0"/>
          <w:sz w:val="20"/>
          <w:szCs w:val="20"/>
        </w:rPr>
        <w:t>2.</w:t>
      </w:r>
      <w:r w:rsidR="0092432C">
        <w:rPr>
          <w:b w:val="0"/>
          <w:sz w:val="20"/>
          <w:szCs w:val="20"/>
        </w:rPr>
        <w:t xml:space="preserve"> Yaprak sapı</w:t>
      </w:r>
      <w:r w:rsidRPr="00342AB8">
        <w:rPr>
          <w:b w:val="0"/>
          <w:sz w:val="20"/>
          <w:szCs w:val="20"/>
        </w:rPr>
        <w:t xml:space="preserve"> Eksplantı</w:t>
      </w:r>
      <w:bookmarkEnd w:id="65"/>
    </w:p>
    <w:p w:rsidR="00F153B3" w:rsidRPr="00F153B3" w:rsidRDefault="00F153B3" w:rsidP="00F153B3">
      <w:pPr>
        <w:rPr>
          <w:rFonts w:ascii="Times New Roman" w:hAnsi="Times New Roman" w:cs="Times New Roman"/>
          <w:sz w:val="24"/>
          <w:szCs w:val="24"/>
        </w:rPr>
      </w:pPr>
    </w:p>
    <w:p w:rsidR="00342AB8" w:rsidRDefault="00342AB8" w:rsidP="00342AB8">
      <w:pPr>
        <w:pStyle w:val="TezMetni"/>
      </w:pPr>
      <w:r>
        <w:t xml:space="preserve">Çalışmamız üç tekerrürlü olacak şekilde yapılmış ve çalışma sonunda bu tekerrürlerden elde ettiğimiz verilerin ortalama ve standart sapma değerleri hesaplanmıştır. Elde edilen veriler </w:t>
      </w:r>
      <w:r w:rsidRPr="000F3952">
        <w:t>Tablo 4.2.1</w:t>
      </w:r>
      <w:r w:rsidR="00500B9C">
        <w:t>,</w:t>
      </w:r>
      <w:r w:rsidRPr="000F3952">
        <w:t xml:space="preserve"> Tablo 4.2.2 ve Tablo 4.2.3’de</w:t>
      </w:r>
      <w:r w:rsidRPr="00D20A5E">
        <w:rPr>
          <w:color w:val="C00000"/>
        </w:rPr>
        <w:t xml:space="preserve"> </w:t>
      </w:r>
      <w:r>
        <w:t>gösterilmiştir.</w:t>
      </w:r>
    </w:p>
    <w:p w:rsidR="00342AB8" w:rsidRDefault="00342AB8" w:rsidP="00342AB8">
      <w:pPr>
        <w:pStyle w:val="TezMetni"/>
      </w:pPr>
    </w:p>
    <w:p w:rsidR="00342AB8" w:rsidRDefault="00342AB8" w:rsidP="008F3A98">
      <w:pPr>
        <w:pStyle w:val="ResimYazs"/>
        <w:keepNext/>
        <w:spacing w:before="0" w:after="0"/>
        <w:jc w:val="left"/>
        <w:rPr>
          <w:b w:val="0"/>
          <w:sz w:val="20"/>
          <w:szCs w:val="20"/>
        </w:rPr>
      </w:pPr>
      <w:bookmarkStart w:id="66" w:name="_Toc124626226"/>
      <w:r w:rsidRPr="00342AB8">
        <w:rPr>
          <w:b w:val="0"/>
          <w:sz w:val="20"/>
          <w:szCs w:val="20"/>
        </w:rPr>
        <w:t xml:space="preserve">Tablo </w:t>
      </w:r>
      <w:r w:rsidR="00F1030C">
        <w:rPr>
          <w:b w:val="0"/>
          <w:sz w:val="20"/>
          <w:szCs w:val="20"/>
        </w:rPr>
        <w:fldChar w:fldCharType="begin"/>
      </w:r>
      <w:r w:rsidR="00F1030C">
        <w:rPr>
          <w:b w:val="0"/>
          <w:sz w:val="20"/>
          <w:szCs w:val="20"/>
        </w:rPr>
        <w:instrText xml:space="preserve"> STYLEREF 1 \s </w:instrText>
      </w:r>
      <w:r w:rsidR="00F1030C">
        <w:rPr>
          <w:b w:val="0"/>
          <w:sz w:val="20"/>
          <w:szCs w:val="20"/>
        </w:rPr>
        <w:fldChar w:fldCharType="separate"/>
      </w:r>
      <w:r w:rsidR="00725EDE">
        <w:rPr>
          <w:b w:val="0"/>
          <w:noProof/>
          <w:sz w:val="20"/>
          <w:szCs w:val="20"/>
        </w:rPr>
        <w:t>4</w:t>
      </w:r>
      <w:r w:rsidR="00F1030C">
        <w:rPr>
          <w:b w:val="0"/>
          <w:sz w:val="20"/>
          <w:szCs w:val="20"/>
        </w:rPr>
        <w:fldChar w:fldCharType="end"/>
      </w:r>
      <w:r w:rsidR="00F1030C">
        <w:rPr>
          <w:b w:val="0"/>
          <w:sz w:val="20"/>
          <w:szCs w:val="20"/>
        </w:rPr>
        <w:t>.</w:t>
      </w:r>
      <w:r w:rsidR="002E3438">
        <w:rPr>
          <w:b w:val="0"/>
          <w:sz w:val="20"/>
          <w:szCs w:val="20"/>
        </w:rPr>
        <w:t>2.</w:t>
      </w:r>
      <w:r w:rsidR="00F1030C">
        <w:rPr>
          <w:b w:val="0"/>
          <w:sz w:val="20"/>
          <w:szCs w:val="20"/>
        </w:rPr>
        <w:fldChar w:fldCharType="begin"/>
      </w:r>
      <w:r w:rsidR="00F1030C">
        <w:rPr>
          <w:b w:val="0"/>
          <w:sz w:val="20"/>
          <w:szCs w:val="20"/>
        </w:rPr>
        <w:instrText xml:space="preserve"> SEQ Tablo \* ARABIC \s 1 </w:instrText>
      </w:r>
      <w:r w:rsidR="00F1030C">
        <w:rPr>
          <w:b w:val="0"/>
          <w:sz w:val="20"/>
          <w:szCs w:val="20"/>
        </w:rPr>
        <w:fldChar w:fldCharType="separate"/>
      </w:r>
      <w:r w:rsidR="00725EDE">
        <w:rPr>
          <w:b w:val="0"/>
          <w:noProof/>
          <w:sz w:val="20"/>
          <w:szCs w:val="20"/>
        </w:rPr>
        <w:t>1</w:t>
      </w:r>
      <w:r w:rsidR="00F1030C">
        <w:rPr>
          <w:b w:val="0"/>
          <w:sz w:val="20"/>
          <w:szCs w:val="20"/>
        </w:rPr>
        <w:fldChar w:fldCharType="end"/>
      </w:r>
      <w:r w:rsidRPr="00342AB8">
        <w:rPr>
          <w:b w:val="0"/>
          <w:sz w:val="20"/>
          <w:szCs w:val="20"/>
        </w:rPr>
        <w:t>. Yaprak sapı eksplantlarında kallus gelişim oranı ve kallus ağırlıkları(1.</w:t>
      </w:r>
      <w:r w:rsidR="00BE73B7">
        <w:rPr>
          <w:b w:val="0"/>
          <w:sz w:val="20"/>
          <w:szCs w:val="20"/>
        </w:rPr>
        <w:t xml:space="preserve"> </w:t>
      </w:r>
      <w:r w:rsidRPr="00342AB8">
        <w:rPr>
          <w:b w:val="0"/>
          <w:sz w:val="20"/>
          <w:szCs w:val="20"/>
        </w:rPr>
        <w:t>protokol)</w:t>
      </w:r>
      <w:bookmarkEnd w:id="66"/>
    </w:p>
    <w:p w:rsidR="00633501" w:rsidRPr="00633501" w:rsidRDefault="00633501" w:rsidP="00633501">
      <w:pPr>
        <w:spacing w:after="0" w:line="360" w:lineRule="auto"/>
        <w:rPr>
          <w:rFonts w:ascii="Times New Roman" w:hAnsi="Times New Roman" w:cs="Times New Roman"/>
          <w:sz w:val="24"/>
          <w:szCs w:val="24"/>
        </w:rPr>
      </w:pPr>
    </w:p>
    <w:tbl>
      <w:tblPr>
        <w:tblStyle w:val="TabloKlavuzu"/>
        <w:tblW w:w="0" w:type="auto"/>
        <w:tblInd w:w="163" w:type="dxa"/>
        <w:tblLook w:val="04A0" w:firstRow="1" w:lastRow="0" w:firstColumn="1" w:lastColumn="0" w:noHBand="0" w:noVBand="1"/>
      </w:tblPr>
      <w:tblGrid>
        <w:gridCol w:w="3096"/>
        <w:gridCol w:w="2114"/>
        <w:gridCol w:w="2910"/>
      </w:tblGrid>
      <w:tr w:rsidR="00342AB8" w:rsidRPr="00342AB8" w:rsidTr="000650B1">
        <w:trPr>
          <w:trHeight w:val="1183"/>
        </w:trPr>
        <w:tc>
          <w:tcPr>
            <w:tcW w:w="3096" w:type="dxa"/>
          </w:tcPr>
          <w:p w:rsidR="00342AB8" w:rsidRPr="00342AB8" w:rsidRDefault="00342AB8" w:rsidP="000650B1">
            <w:pPr>
              <w:jc w:val="center"/>
              <w:rPr>
                <w:rFonts w:ascii="Times New Roman" w:hAnsi="Times New Roman" w:cs="Times New Roman"/>
                <w:sz w:val="24"/>
                <w:szCs w:val="24"/>
              </w:rPr>
            </w:pPr>
          </w:p>
          <w:p w:rsidR="00342AB8" w:rsidRPr="00342AB8" w:rsidRDefault="007C71E8" w:rsidP="000650B1">
            <w:pPr>
              <w:jc w:val="center"/>
              <w:rPr>
                <w:rFonts w:ascii="Times New Roman" w:hAnsi="Times New Roman" w:cs="Times New Roman"/>
                <w:sz w:val="24"/>
                <w:szCs w:val="24"/>
              </w:rPr>
            </w:pPr>
            <w:r>
              <w:rPr>
                <w:rFonts w:ascii="Times New Roman" w:hAnsi="Times New Roman" w:cs="Times New Roman"/>
                <w:sz w:val="24"/>
                <w:szCs w:val="24"/>
              </w:rPr>
              <w:t>Kullanılan BBD</w:t>
            </w:r>
          </w:p>
          <w:p w:rsidR="00342AB8" w:rsidRPr="00342AB8" w:rsidRDefault="00B95DF7" w:rsidP="000650B1">
            <w:pPr>
              <w:jc w:val="center"/>
              <w:rPr>
                <w:rFonts w:ascii="Times New Roman" w:hAnsi="Times New Roman" w:cs="Times New Roman"/>
                <w:sz w:val="24"/>
                <w:szCs w:val="24"/>
              </w:rPr>
            </w:pPr>
            <w:r w:rsidRPr="00342AB8">
              <w:rPr>
                <w:rFonts w:ascii="Times New Roman" w:hAnsi="Times New Roman" w:cs="Times New Roman"/>
                <w:sz w:val="24"/>
              </w:rPr>
              <w:t>2,4-D (mg/l)</w:t>
            </w:r>
          </w:p>
        </w:tc>
        <w:tc>
          <w:tcPr>
            <w:tcW w:w="2114" w:type="dxa"/>
          </w:tcPr>
          <w:p w:rsidR="00342AB8" w:rsidRPr="00342AB8" w:rsidRDefault="00342AB8" w:rsidP="000650B1">
            <w:pPr>
              <w:jc w:val="center"/>
              <w:rPr>
                <w:rFonts w:ascii="Times New Roman" w:hAnsi="Times New Roman" w:cs="Times New Roman"/>
                <w:sz w:val="24"/>
                <w:szCs w:val="24"/>
              </w:rPr>
            </w:pPr>
          </w:p>
          <w:p w:rsidR="00342AB8" w:rsidRPr="00342AB8" w:rsidRDefault="00342AB8" w:rsidP="000650B1">
            <w:pPr>
              <w:jc w:val="center"/>
              <w:rPr>
                <w:rFonts w:ascii="Times New Roman" w:hAnsi="Times New Roman" w:cs="Times New Roman"/>
                <w:sz w:val="24"/>
                <w:szCs w:val="24"/>
              </w:rPr>
            </w:pPr>
            <w:r w:rsidRPr="00342AB8">
              <w:rPr>
                <w:rFonts w:ascii="Times New Roman" w:hAnsi="Times New Roman" w:cs="Times New Roman"/>
                <w:sz w:val="24"/>
                <w:szCs w:val="24"/>
              </w:rPr>
              <w:t>Kallus gelişim oranı</w:t>
            </w:r>
            <w:r w:rsidR="00B95DF7">
              <w:rPr>
                <w:rFonts w:ascii="Times New Roman" w:hAnsi="Times New Roman" w:cs="Times New Roman"/>
                <w:sz w:val="24"/>
                <w:szCs w:val="24"/>
              </w:rPr>
              <w:t xml:space="preserve"> (%)</w:t>
            </w:r>
          </w:p>
          <w:p w:rsidR="00342AB8" w:rsidRPr="00342AB8" w:rsidRDefault="00342AB8" w:rsidP="000650B1">
            <w:pPr>
              <w:jc w:val="center"/>
              <w:rPr>
                <w:rFonts w:ascii="Times New Roman" w:hAnsi="Times New Roman" w:cs="Times New Roman"/>
                <w:sz w:val="24"/>
                <w:szCs w:val="24"/>
              </w:rPr>
            </w:pPr>
          </w:p>
        </w:tc>
        <w:tc>
          <w:tcPr>
            <w:tcW w:w="2910" w:type="dxa"/>
          </w:tcPr>
          <w:p w:rsidR="00342AB8" w:rsidRPr="00342AB8" w:rsidRDefault="00342AB8" w:rsidP="000650B1">
            <w:pPr>
              <w:jc w:val="center"/>
              <w:rPr>
                <w:rFonts w:ascii="Times New Roman" w:hAnsi="Times New Roman" w:cs="Times New Roman"/>
                <w:sz w:val="24"/>
                <w:szCs w:val="24"/>
              </w:rPr>
            </w:pPr>
          </w:p>
          <w:p w:rsidR="00342AB8" w:rsidRPr="00342AB8" w:rsidRDefault="00342AB8" w:rsidP="000650B1">
            <w:pPr>
              <w:jc w:val="center"/>
              <w:rPr>
                <w:rFonts w:ascii="Times New Roman" w:hAnsi="Times New Roman" w:cs="Times New Roman"/>
                <w:sz w:val="24"/>
                <w:szCs w:val="24"/>
              </w:rPr>
            </w:pPr>
            <w:r w:rsidRPr="00342AB8">
              <w:rPr>
                <w:rFonts w:ascii="Times New Roman" w:hAnsi="Times New Roman" w:cs="Times New Roman"/>
                <w:sz w:val="24"/>
                <w:szCs w:val="24"/>
              </w:rPr>
              <w:t>Kallus ağırlığı (g)</w:t>
            </w:r>
          </w:p>
        </w:tc>
      </w:tr>
      <w:tr w:rsidR="00342AB8" w:rsidRPr="00342AB8" w:rsidTr="000650B1">
        <w:trPr>
          <w:trHeight w:val="387"/>
        </w:trPr>
        <w:tc>
          <w:tcPr>
            <w:tcW w:w="3096" w:type="dxa"/>
          </w:tcPr>
          <w:p w:rsidR="00342AB8" w:rsidRPr="00342AB8" w:rsidRDefault="00F153B3" w:rsidP="000650B1">
            <w:pPr>
              <w:jc w:val="center"/>
              <w:rPr>
                <w:rFonts w:ascii="Times New Roman" w:hAnsi="Times New Roman" w:cs="Times New Roman"/>
                <w:sz w:val="24"/>
                <w:szCs w:val="24"/>
              </w:rPr>
            </w:pPr>
            <w:r>
              <w:rPr>
                <w:rFonts w:ascii="Times New Roman" w:hAnsi="Times New Roman" w:cs="Times New Roman"/>
                <w:sz w:val="24"/>
                <w:szCs w:val="24"/>
              </w:rPr>
              <w:t>0,</w:t>
            </w:r>
            <w:r w:rsidR="00342AB8" w:rsidRPr="00342AB8">
              <w:rPr>
                <w:rFonts w:ascii="Times New Roman" w:hAnsi="Times New Roman" w:cs="Times New Roman"/>
                <w:sz w:val="24"/>
                <w:szCs w:val="24"/>
              </w:rPr>
              <w:t>25</w:t>
            </w:r>
          </w:p>
        </w:tc>
        <w:tc>
          <w:tcPr>
            <w:tcW w:w="2114" w:type="dxa"/>
          </w:tcPr>
          <w:p w:rsidR="00342AB8" w:rsidRPr="00342AB8" w:rsidRDefault="00F153B3" w:rsidP="000650B1">
            <w:pPr>
              <w:jc w:val="center"/>
              <w:rPr>
                <w:rFonts w:ascii="Times New Roman" w:hAnsi="Times New Roman" w:cs="Times New Roman"/>
                <w:sz w:val="20"/>
              </w:rPr>
            </w:pPr>
            <w:r>
              <w:rPr>
                <w:rFonts w:ascii="Times New Roman" w:hAnsi="Times New Roman" w:cs="Times New Roman"/>
                <w:sz w:val="24"/>
              </w:rPr>
              <w:t>%76,</w:t>
            </w:r>
            <w:r w:rsidR="00342AB8" w:rsidRPr="00342AB8">
              <w:rPr>
                <w:rFonts w:ascii="Times New Roman" w:hAnsi="Times New Roman" w:cs="Times New Roman"/>
                <w:sz w:val="24"/>
              </w:rPr>
              <w:t>67</w:t>
            </w:r>
          </w:p>
        </w:tc>
        <w:tc>
          <w:tcPr>
            <w:tcW w:w="2910"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0,943±0,</w:t>
            </w:r>
            <w:r w:rsidR="00342AB8" w:rsidRPr="00342AB8">
              <w:rPr>
                <w:rFonts w:ascii="Times New Roman" w:hAnsi="Times New Roman" w:cs="Times New Roman"/>
                <w:sz w:val="24"/>
              </w:rPr>
              <w:t>19</w:t>
            </w:r>
          </w:p>
        </w:tc>
      </w:tr>
      <w:tr w:rsidR="00342AB8" w:rsidRPr="00342AB8" w:rsidTr="000650B1">
        <w:trPr>
          <w:trHeight w:val="387"/>
        </w:trPr>
        <w:tc>
          <w:tcPr>
            <w:tcW w:w="3096" w:type="dxa"/>
          </w:tcPr>
          <w:p w:rsidR="00342AB8" w:rsidRPr="00342AB8" w:rsidRDefault="00F153B3" w:rsidP="000650B1">
            <w:pPr>
              <w:jc w:val="center"/>
              <w:rPr>
                <w:rFonts w:ascii="Times New Roman" w:hAnsi="Times New Roman" w:cs="Times New Roman"/>
                <w:sz w:val="24"/>
                <w:szCs w:val="24"/>
              </w:rPr>
            </w:pPr>
            <w:r>
              <w:rPr>
                <w:rFonts w:ascii="Times New Roman" w:hAnsi="Times New Roman" w:cs="Times New Roman"/>
                <w:sz w:val="24"/>
                <w:szCs w:val="24"/>
              </w:rPr>
              <w:t>0,</w:t>
            </w:r>
            <w:r w:rsidR="00342AB8" w:rsidRPr="00342AB8">
              <w:rPr>
                <w:rFonts w:ascii="Times New Roman" w:hAnsi="Times New Roman" w:cs="Times New Roman"/>
                <w:sz w:val="24"/>
                <w:szCs w:val="24"/>
              </w:rPr>
              <w:t>50</w:t>
            </w:r>
          </w:p>
        </w:tc>
        <w:tc>
          <w:tcPr>
            <w:tcW w:w="2114" w:type="dxa"/>
          </w:tcPr>
          <w:p w:rsidR="00342AB8" w:rsidRPr="00342AB8" w:rsidRDefault="00342AB8" w:rsidP="000650B1">
            <w:pPr>
              <w:jc w:val="center"/>
              <w:rPr>
                <w:rFonts w:ascii="Times New Roman" w:hAnsi="Times New Roman" w:cs="Times New Roman"/>
                <w:sz w:val="20"/>
              </w:rPr>
            </w:pPr>
            <w:r w:rsidRPr="00342AB8">
              <w:rPr>
                <w:rFonts w:ascii="Times New Roman" w:hAnsi="Times New Roman" w:cs="Times New Roman"/>
                <w:sz w:val="24"/>
              </w:rPr>
              <w:t>%80</w:t>
            </w:r>
          </w:p>
        </w:tc>
        <w:tc>
          <w:tcPr>
            <w:tcW w:w="2910"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1,026±0,</w:t>
            </w:r>
            <w:r w:rsidR="00342AB8" w:rsidRPr="00342AB8">
              <w:rPr>
                <w:rFonts w:ascii="Times New Roman" w:hAnsi="Times New Roman" w:cs="Times New Roman"/>
                <w:sz w:val="24"/>
              </w:rPr>
              <w:t>23</w:t>
            </w:r>
          </w:p>
        </w:tc>
      </w:tr>
      <w:tr w:rsidR="00342AB8" w:rsidRPr="00342AB8" w:rsidTr="000650B1">
        <w:trPr>
          <w:trHeight w:val="387"/>
        </w:trPr>
        <w:tc>
          <w:tcPr>
            <w:tcW w:w="3096" w:type="dxa"/>
          </w:tcPr>
          <w:p w:rsidR="00342AB8" w:rsidRPr="00342AB8" w:rsidRDefault="00F153B3" w:rsidP="000650B1">
            <w:pPr>
              <w:jc w:val="center"/>
              <w:rPr>
                <w:rFonts w:ascii="Times New Roman" w:hAnsi="Times New Roman" w:cs="Times New Roman"/>
                <w:sz w:val="24"/>
                <w:szCs w:val="24"/>
              </w:rPr>
            </w:pPr>
            <w:r>
              <w:rPr>
                <w:rFonts w:ascii="Times New Roman" w:hAnsi="Times New Roman" w:cs="Times New Roman"/>
                <w:sz w:val="24"/>
                <w:szCs w:val="24"/>
              </w:rPr>
              <w:t>0,</w:t>
            </w:r>
            <w:r w:rsidR="00342AB8" w:rsidRPr="00342AB8">
              <w:rPr>
                <w:rFonts w:ascii="Times New Roman" w:hAnsi="Times New Roman" w:cs="Times New Roman"/>
                <w:sz w:val="24"/>
                <w:szCs w:val="24"/>
              </w:rPr>
              <w:t>75</w:t>
            </w:r>
          </w:p>
        </w:tc>
        <w:tc>
          <w:tcPr>
            <w:tcW w:w="2114" w:type="dxa"/>
          </w:tcPr>
          <w:p w:rsidR="00342AB8" w:rsidRPr="00342AB8" w:rsidRDefault="00342AB8" w:rsidP="000650B1">
            <w:pPr>
              <w:jc w:val="center"/>
              <w:rPr>
                <w:rFonts w:ascii="Times New Roman" w:hAnsi="Times New Roman" w:cs="Times New Roman"/>
                <w:sz w:val="20"/>
              </w:rPr>
            </w:pPr>
            <w:r w:rsidRPr="00342AB8">
              <w:rPr>
                <w:rFonts w:ascii="Times New Roman" w:hAnsi="Times New Roman" w:cs="Times New Roman"/>
                <w:sz w:val="24"/>
              </w:rPr>
              <w:t>%100</w:t>
            </w:r>
          </w:p>
        </w:tc>
        <w:tc>
          <w:tcPr>
            <w:tcW w:w="2910"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1,20±0,</w:t>
            </w:r>
            <w:r w:rsidR="00342AB8" w:rsidRPr="00342AB8">
              <w:rPr>
                <w:rFonts w:ascii="Times New Roman" w:hAnsi="Times New Roman" w:cs="Times New Roman"/>
                <w:sz w:val="24"/>
              </w:rPr>
              <w:t>19</w:t>
            </w:r>
          </w:p>
        </w:tc>
      </w:tr>
      <w:tr w:rsidR="00342AB8" w:rsidRPr="00342AB8" w:rsidTr="000650B1">
        <w:trPr>
          <w:trHeight w:val="387"/>
        </w:trPr>
        <w:tc>
          <w:tcPr>
            <w:tcW w:w="3096" w:type="dxa"/>
          </w:tcPr>
          <w:p w:rsidR="00342AB8" w:rsidRPr="00342AB8" w:rsidRDefault="00342AB8" w:rsidP="000650B1">
            <w:pPr>
              <w:jc w:val="center"/>
              <w:rPr>
                <w:rFonts w:ascii="Times New Roman" w:hAnsi="Times New Roman" w:cs="Times New Roman"/>
                <w:sz w:val="24"/>
                <w:szCs w:val="24"/>
              </w:rPr>
            </w:pPr>
            <w:r w:rsidRPr="00342AB8">
              <w:rPr>
                <w:rFonts w:ascii="Times New Roman" w:hAnsi="Times New Roman" w:cs="Times New Roman"/>
                <w:sz w:val="24"/>
                <w:szCs w:val="24"/>
              </w:rPr>
              <w:t>1</w:t>
            </w:r>
          </w:p>
        </w:tc>
        <w:tc>
          <w:tcPr>
            <w:tcW w:w="2114" w:type="dxa"/>
          </w:tcPr>
          <w:p w:rsidR="00342AB8" w:rsidRPr="00342AB8" w:rsidRDefault="00F153B3" w:rsidP="000650B1">
            <w:pPr>
              <w:jc w:val="center"/>
              <w:rPr>
                <w:rFonts w:ascii="Times New Roman" w:hAnsi="Times New Roman" w:cs="Times New Roman"/>
                <w:sz w:val="20"/>
              </w:rPr>
            </w:pPr>
            <w:r>
              <w:rPr>
                <w:rFonts w:ascii="Times New Roman" w:hAnsi="Times New Roman" w:cs="Times New Roman"/>
                <w:sz w:val="24"/>
              </w:rPr>
              <w:t>%93,</w:t>
            </w:r>
            <w:r w:rsidR="00342AB8" w:rsidRPr="00342AB8">
              <w:rPr>
                <w:rFonts w:ascii="Times New Roman" w:hAnsi="Times New Roman" w:cs="Times New Roman"/>
                <w:sz w:val="24"/>
              </w:rPr>
              <w:t>3</w:t>
            </w:r>
          </w:p>
        </w:tc>
        <w:tc>
          <w:tcPr>
            <w:tcW w:w="2910"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1,123±0,</w:t>
            </w:r>
            <w:r w:rsidR="00342AB8" w:rsidRPr="00342AB8">
              <w:rPr>
                <w:rFonts w:ascii="Times New Roman" w:hAnsi="Times New Roman" w:cs="Times New Roman"/>
                <w:sz w:val="24"/>
              </w:rPr>
              <w:t>22</w:t>
            </w:r>
          </w:p>
        </w:tc>
      </w:tr>
      <w:tr w:rsidR="00342AB8" w:rsidRPr="00342AB8" w:rsidTr="000650B1">
        <w:trPr>
          <w:trHeight w:val="387"/>
        </w:trPr>
        <w:tc>
          <w:tcPr>
            <w:tcW w:w="3096" w:type="dxa"/>
          </w:tcPr>
          <w:p w:rsidR="00342AB8" w:rsidRPr="00342AB8" w:rsidRDefault="00F153B3" w:rsidP="000650B1">
            <w:pPr>
              <w:jc w:val="center"/>
              <w:rPr>
                <w:rFonts w:ascii="Times New Roman" w:hAnsi="Times New Roman" w:cs="Times New Roman"/>
                <w:sz w:val="24"/>
                <w:szCs w:val="24"/>
              </w:rPr>
            </w:pPr>
            <w:r>
              <w:rPr>
                <w:rFonts w:ascii="Times New Roman" w:hAnsi="Times New Roman" w:cs="Times New Roman"/>
                <w:sz w:val="24"/>
                <w:szCs w:val="24"/>
              </w:rPr>
              <w:t>1,</w:t>
            </w:r>
            <w:r w:rsidR="00342AB8" w:rsidRPr="00342AB8">
              <w:rPr>
                <w:rFonts w:ascii="Times New Roman" w:hAnsi="Times New Roman" w:cs="Times New Roman"/>
                <w:sz w:val="24"/>
                <w:szCs w:val="24"/>
              </w:rPr>
              <w:t>25</w:t>
            </w:r>
          </w:p>
        </w:tc>
        <w:tc>
          <w:tcPr>
            <w:tcW w:w="2114" w:type="dxa"/>
          </w:tcPr>
          <w:p w:rsidR="00342AB8" w:rsidRPr="00342AB8" w:rsidRDefault="00F153B3" w:rsidP="000650B1">
            <w:pPr>
              <w:jc w:val="center"/>
              <w:rPr>
                <w:rFonts w:ascii="Times New Roman" w:hAnsi="Times New Roman" w:cs="Times New Roman"/>
                <w:sz w:val="20"/>
              </w:rPr>
            </w:pPr>
            <w:r>
              <w:rPr>
                <w:rFonts w:ascii="Times New Roman" w:hAnsi="Times New Roman" w:cs="Times New Roman"/>
                <w:sz w:val="24"/>
              </w:rPr>
              <w:t>%86,</w:t>
            </w:r>
            <w:r w:rsidR="00342AB8" w:rsidRPr="00342AB8">
              <w:rPr>
                <w:rFonts w:ascii="Times New Roman" w:hAnsi="Times New Roman" w:cs="Times New Roman"/>
                <w:sz w:val="24"/>
              </w:rPr>
              <w:t>7</w:t>
            </w:r>
          </w:p>
        </w:tc>
        <w:tc>
          <w:tcPr>
            <w:tcW w:w="2910"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0,90±0,</w:t>
            </w:r>
            <w:r w:rsidR="00342AB8" w:rsidRPr="00342AB8">
              <w:rPr>
                <w:rFonts w:ascii="Times New Roman" w:hAnsi="Times New Roman" w:cs="Times New Roman"/>
                <w:sz w:val="24"/>
              </w:rPr>
              <w:t>11</w:t>
            </w:r>
          </w:p>
        </w:tc>
      </w:tr>
    </w:tbl>
    <w:p w:rsidR="00342AB8" w:rsidRDefault="00342AB8" w:rsidP="00342AB8">
      <w:pPr>
        <w:pStyle w:val="TezMetni"/>
      </w:pPr>
      <w:r>
        <w:rPr>
          <w:sz w:val="20"/>
        </w:rPr>
        <w:t xml:space="preserve">±: En az üç tekrarla elde edilen standart </w:t>
      </w:r>
      <w:r w:rsidR="00D25E4B">
        <w:rPr>
          <w:sz w:val="20"/>
        </w:rPr>
        <w:t>sapma değerini ifade etmektedir</w:t>
      </w:r>
      <w:r w:rsidR="00BE73B7">
        <w:rPr>
          <w:sz w:val="20"/>
        </w:rPr>
        <w:t>.</w:t>
      </w:r>
    </w:p>
    <w:p w:rsidR="00342AB8" w:rsidRDefault="00342AB8" w:rsidP="00342AB8"/>
    <w:p w:rsidR="00342AB8" w:rsidRDefault="00342AB8" w:rsidP="00342AB8">
      <w:pPr>
        <w:pStyle w:val="TezMetni"/>
      </w:pPr>
      <w:r>
        <w:t xml:space="preserve">Yaprak sapı eksplantlarında, en etkili kallus gelişimi </w:t>
      </w:r>
      <w:r w:rsidR="00A234F9">
        <w:t>%100 oranında, 0,</w:t>
      </w:r>
      <w:r w:rsidR="007C71E8">
        <w:t xml:space="preserve">75 mg/l 2,4-D </w:t>
      </w:r>
      <w:r>
        <w:t>içeren MS besin ortamında gözle</w:t>
      </w:r>
      <w:r w:rsidR="00A234F9">
        <w:t>nmiştir. Bunu sırası ile %93,</w:t>
      </w:r>
      <w:r w:rsidR="00B95DF7">
        <w:t xml:space="preserve">3 </w:t>
      </w:r>
      <w:r>
        <w:t xml:space="preserve">oranında 1 mg/l 2,4-D içeren </w:t>
      </w:r>
      <w:r w:rsidR="00B95DF7">
        <w:t xml:space="preserve">MS </w:t>
      </w:r>
      <w:r w:rsidR="00A234F9">
        <w:t>besi ortamı, %86,7 oranında 1,</w:t>
      </w:r>
      <w:r>
        <w:t>25 mg/l 2,4-D içeren besi ortamı</w:t>
      </w:r>
      <w:r w:rsidR="004C62EE">
        <w:t xml:space="preserve">, %80 oranında </w:t>
      </w:r>
      <w:r w:rsidR="00A234F9">
        <w:lastRenderedPageBreak/>
        <w:t>0,</w:t>
      </w:r>
      <w:r w:rsidR="004C62EE">
        <w:t xml:space="preserve">50 mg/l </w:t>
      </w:r>
      <w:r w:rsidR="00A234F9">
        <w:t xml:space="preserve"> </w:t>
      </w:r>
      <w:r w:rsidR="004C62EE">
        <w:t xml:space="preserve">2,4-D </w:t>
      </w:r>
      <w:r>
        <w:t>içeren besi ortamı, %</w:t>
      </w:r>
      <w:r w:rsidR="00A234F9">
        <w:t>76,67 oranında 0,</w:t>
      </w:r>
      <w:r w:rsidR="004C62EE">
        <w:t xml:space="preserve">25 mg/l 2,4-D </w:t>
      </w:r>
      <w:r>
        <w:t>içeren besin ortamı izlemektedir (Tablo 4.2.1).</w:t>
      </w:r>
    </w:p>
    <w:p w:rsidR="00AF19BB" w:rsidRDefault="00AF19BB" w:rsidP="00342AB8">
      <w:pPr>
        <w:pStyle w:val="TezMetni"/>
      </w:pPr>
    </w:p>
    <w:p w:rsidR="00342AB8" w:rsidRDefault="00342AB8" w:rsidP="00342AB8">
      <w:pPr>
        <w:pStyle w:val="TezMetni"/>
        <w:keepNext/>
      </w:pPr>
      <w:r>
        <w:rPr>
          <w:noProof/>
        </w:rPr>
        <w:drawing>
          <wp:inline distT="0" distB="0" distL="0" distR="0">
            <wp:extent cx="5286375" cy="3964940"/>
            <wp:effectExtent l="0" t="0" r="0" b="0"/>
            <wp:docPr id="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rotWithShape="1">
                    <a:blip r:embed="rId23" cstate="print"/>
                    <a:srcRect l="44000" t="20593" r="32267" b="43834"/>
                    <a:stretch/>
                  </pic:blipFill>
                  <pic:spPr>
                    <a:xfrm>
                      <a:off x="0" y="0"/>
                      <a:ext cx="5348959" cy="4011880"/>
                    </a:xfrm>
                    <a:prstGeom prst="rect">
                      <a:avLst/>
                    </a:prstGeom>
                  </pic:spPr>
                </pic:pic>
              </a:graphicData>
            </a:graphic>
          </wp:inline>
        </w:drawing>
      </w:r>
    </w:p>
    <w:p w:rsidR="00633501" w:rsidRDefault="00633501" w:rsidP="00342AB8">
      <w:pPr>
        <w:pStyle w:val="TezMetni"/>
        <w:keepNext/>
      </w:pPr>
    </w:p>
    <w:p w:rsidR="00342AB8" w:rsidRPr="00342AB8" w:rsidRDefault="00342AB8" w:rsidP="00053A55">
      <w:pPr>
        <w:pStyle w:val="GvdeMetni"/>
        <w:spacing w:line="360" w:lineRule="auto"/>
        <w:ind w:left="0"/>
        <w:jc w:val="both"/>
      </w:pPr>
      <w:bookmarkStart w:id="67" w:name="_Toc121428294"/>
      <w:r w:rsidRPr="00342AB8">
        <w:rPr>
          <w:sz w:val="20"/>
          <w:szCs w:val="20"/>
        </w:rPr>
        <w:t xml:space="preserve">Şekil </w:t>
      </w:r>
      <w:r w:rsidR="00DD11D5">
        <w:rPr>
          <w:sz w:val="20"/>
          <w:szCs w:val="20"/>
        </w:rPr>
        <w:t>4</w:t>
      </w:r>
      <w:r w:rsidR="00F101DF">
        <w:rPr>
          <w:sz w:val="20"/>
          <w:szCs w:val="20"/>
        </w:rPr>
        <w:t>.</w:t>
      </w:r>
      <w:r w:rsidR="00DD11D5">
        <w:rPr>
          <w:sz w:val="20"/>
          <w:szCs w:val="20"/>
        </w:rPr>
        <w:t>2.</w:t>
      </w:r>
      <w:r w:rsidR="009F6853">
        <w:rPr>
          <w:sz w:val="20"/>
          <w:szCs w:val="20"/>
        </w:rPr>
        <w:fldChar w:fldCharType="begin"/>
      </w:r>
      <w:r w:rsidR="00F101DF">
        <w:rPr>
          <w:sz w:val="20"/>
          <w:szCs w:val="20"/>
        </w:rPr>
        <w:instrText xml:space="preserve"> SEQ Şekil \* ARABIC \s 2 </w:instrText>
      </w:r>
      <w:r w:rsidR="009F6853">
        <w:rPr>
          <w:sz w:val="20"/>
          <w:szCs w:val="20"/>
        </w:rPr>
        <w:fldChar w:fldCharType="separate"/>
      </w:r>
      <w:r w:rsidR="00725EDE">
        <w:rPr>
          <w:noProof/>
          <w:sz w:val="20"/>
          <w:szCs w:val="20"/>
        </w:rPr>
        <w:t>3</w:t>
      </w:r>
      <w:r w:rsidR="009F6853">
        <w:rPr>
          <w:sz w:val="20"/>
          <w:szCs w:val="20"/>
        </w:rPr>
        <w:fldChar w:fldCharType="end"/>
      </w:r>
      <w:r w:rsidR="00053A55">
        <w:rPr>
          <w:sz w:val="20"/>
          <w:szCs w:val="20"/>
        </w:rPr>
        <w:t xml:space="preserve">. 1. </w:t>
      </w:r>
      <w:r w:rsidRPr="00342AB8">
        <w:rPr>
          <w:sz w:val="20"/>
          <w:szCs w:val="20"/>
        </w:rPr>
        <w:t>protokolde yaprak sapı eksplantlarından gelişen kalluslar</w:t>
      </w:r>
      <w:bookmarkEnd w:id="67"/>
      <w:r w:rsidRPr="00342AB8">
        <w:t xml:space="preserve"> </w:t>
      </w:r>
    </w:p>
    <w:p w:rsidR="00342AB8" w:rsidRDefault="00342AB8" w:rsidP="008F3A98">
      <w:pPr>
        <w:pStyle w:val="GvdeMetni"/>
        <w:spacing w:line="360" w:lineRule="auto"/>
        <w:ind w:left="0" w:right="397"/>
        <w:jc w:val="both"/>
      </w:pPr>
    </w:p>
    <w:p w:rsidR="00342AB8" w:rsidRDefault="00342AB8" w:rsidP="00342AB8">
      <w:pPr>
        <w:pStyle w:val="TezMetni"/>
      </w:pPr>
      <w:r>
        <w:t>Yaprak sapı eksplantlarından elde edilen kalluslarda 2,4-D hormonunun miktarı belirli bir düzeye kadar arttıkça ka</w:t>
      </w:r>
      <w:r w:rsidR="008C575D">
        <w:t>llus gelişimi de artmaktadır. 0,25 mg/1 de gelişim oranımız %76,67, 0,50 mg/1 de kallus gelişimi %80 ve 0,</w:t>
      </w:r>
      <w:r>
        <w:t>75 mg/1 de kallus gelişimi ise en yüksek değer olan %100 olmuştur. Bundan sonraki 2,4-D hormonunu artışı ise kallus gelişimini üzerinde pek etki göstermeyip hatta olumsuz etkilemiştir. Bu durum 1 mg/1 hormon uygula</w:t>
      </w:r>
      <w:r w:rsidR="008C575D">
        <w:t>nmasında kallus gelişiminin %93,3, 1,</w:t>
      </w:r>
      <w:r>
        <w:t>25 mg/1 de ise %90 gibi bir oranda gerçekleşmiştir. Buna paralel olarak da kallus ağırlıkları da aynı şekilde azalış göstermiştir.</w:t>
      </w:r>
    </w:p>
    <w:p w:rsidR="00342AB8" w:rsidRDefault="00342AB8" w:rsidP="00342AB8">
      <w:pPr>
        <w:pStyle w:val="TezMetni"/>
      </w:pPr>
      <w:r>
        <w:t>Kallus ağır</w:t>
      </w:r>
      <w:r w:rsidR="004C62EE">
        <w:t xml:space="preserve">lıklarına bakıldığında, </w:t>
      </w:r>
      <w:r w:rsidR="008C575D">
        <w:t>0,</w:t>
      </w:r>
      <w:r>
        <w:t>25 mg/l 2,4-D içeren besi ortamında</w:t>
      </w:r>
      <w:r>
        <w:rPr>
          <w:spacing w:val="-41"/>
        </w:rPr>
        <w:t xml:space="preserve"> </w:t>
      </w:r>
      <w:r w:rsidR="008C575D">
        <w:rPr>
          <w:spacing w:val="-41"/>
        </w:rPr>
        <w:t xml:space="preserve"> </w:t>
      </w:r>
      <w:r w:rsidR="00500B9C">
        <w:t>0,943±0,</w:t>
      </w:r>
      <w:r>
        <w:t>19 g ağırlığında kalluslar gelişirken,</w:t>
      </w:r>
      <w:r w:rsidR="008C575D">
        <w:t xml:space="preserve"> 0,</w:t>
      </w:r>
      <w:r>
        <w:t>50 mg/1 2,4-D içe</w:t>
      </w:r>
      <w:r w:rsidR="00500B9C">
        <w:t>ren besiyerinde 1,026±0,</w:t>
      </w:r>
      <w:r w:rsidR="008C575D">
        <w:t>23 g, 0,</w:t>
      </w:r>
      <w:r>
        <w:t xml:space="preserve">75 mg/1 2,4 D içeren besiyerinde ise en yüksek ağırlık olan </w:t>
      </w:r>
      <w:r w:rsidR="00500B9C">
        <w:t>1,</w:t>
      </w:r>
      <w:r w:rsidRPr="008D76A2">
        <w:t>20</w:t>
      </w:r>
      <w:r w:rsidR="00500B9C">
        <w:t>±0,</w:t>
      </w:r>
      <w:r>
        <w:t xml:space="preserve">19 g ağırlığında kalluslar gelişmiştir. Bundan sonra ise hormon oranı artmasına rağmen kallus ağırlıkları artmamış hatta azalış göstermiştir.1 mg/1 2,4-D içeren besiyeri ortamında gelişen kallusların </w:t>
      </w:r>
      <w:r>
        <w:lastRenderedPageBreak/>
        <w:t>ağırlıkl</w:t>
      </w:r>
      <w:r w:rsidR="00500B9C">
        <w:t>arı 1,123±0,</w:t>
      </w:r>
      <w:r w:rsidR="00002274">
        <w:t>22 g ağırlığında, 1,</w:t>
      </w:r>
      <w:r>
        <w:t>25 mg/l 2,4- D içeren besi ortamında ge</w:t>
      </w:r>
      <w:r w:rsidR="00500B9C">
        <w:t>lişen kallusların ağırlığı 0,90±0,</w:t>
      </w:r>
      <w:r>
        <w:t>11 g ağırlığında öl</w:t>
      </w:r>
      <w:r w:rsidR="00053A55">
        <w:t xml:space="preserve">çülmüştür </w:t>
      </w:r>
      <w:r w:rsidRPr="00BD49D1">
        <w:t>(Şekil</w:t>
      </w:r>
      <w:r w:rsidRPr="00BD49D1">
        <w:rPr>
          <w:spacing w:val="-3"/>
        </w:rPr>
        <w:t xml:space="preserve"> </w:t>
      </w:r>
      <w:r w:rsidRPr="00BD49D1">
        <w:t>4.2.3).</w:t>
      </w:r>
    </w:p>
    <w:p w:rsidR="00FF6837" w:rsidRDefault="00FF6837" w:rsidP="008F3A98">
      <w:pPr>
        <w:pStyle w:val="TezMetni"/>
        <w:spacing w:line="240" w:lineRule="auto"/>
      </w:pPr>
    </w:p>
    <w:p w:rsidR="00342AB8" w:rsidRDefault="00342AB8" w:rsidP="008F3A98">
      <w:pPr>
        <w:spacing w:after="0" w:line="240" w:lineRule="auto"/>
        <w:jc w:val="both"/>
        <w:rPr>
          <w:rFonts w:ascii="Times New Roman" w:hAnsi="Times New Roman" w:cs="Times New Roman"/>
          <w:sz w:val="20"/>
          <w:szCs w:val="20"/>
        </w:rPr>
      </w:pPr>
      <w:bookmarkStart w:id="68" w:name="_Toc124626227"/>
      <w:r w:rsidRPr="00342AB8">
        <w:rPr>
          <w:rFonts w:ascii="Times New Roman" w:hAnsi="Times New Roman" w:cs="Times New Roman"/>
          <w:sz w:val="20"/>
          <w:szCs w:val="20"/>
        </w:rPr>
        <w:t xml:space="preserve">Tablo </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STYLEREF 1 \s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4</w:t>
      </w:r>
      <w:r w:rsidR="00F1030C">
        <w:rPr>
          <w:rFonts w:ascii="Times New Roman" w:hAnsi="Times New Roman" w:cs="Times New Roman"/>
          <w:sz w:val="20"/>
          <w:szCs w:val="20"/>
        </w:rPr>
        <w:fldChar w:fldCharType="end"/>
      </w:r>
      <w:r w:rsidR="00F1030C">
        <w:rPr>
          <w:rFonts w:ascii="Times New Roman" w:hAnsi="Times New Roman" w:cs="Times New Roman"/>
          <w:sz w:val="20"/>
          <w:szCs w:val="20"/>
        </w:rPr>
        <w:t>.</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SEQ Tablo \* ARABIC \s 1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2</w:t>
      </w:r>
      <w:r w:rsidR="00F1030C">
        <w:rPr>
          <w:rFonts w:ascii="Times New Roman" w:hAnsi="Times New Roman" w:cs="Times New Roman"/>
          <w:sz w:val="20"/>
          <w:szCs w:val="20"/>
        </w:rPr>
        <w:fldChar w:fldCharType="end"/>
      </w:r>
      <w:r w:rsidR="004C62EE">
        <w:rPr>
          <w:rFonts w:ascii="Times New Roman" w:hAnsi="Times New Roman" w:cs="Times New Roman"/>
          <w:sz w:val="20"/>
          <w:szCs w:val="20"/>
        </w:rPr>
        <w:t>.</w:t>
      </w:r>
      <w:r w:rsidR="00AB0221">
        <w:rPr>
          <w:rFonts w:ascii="Times New Roman" w:hAnsi="Times New Roman" w:cs="Times New Roman"/>
          <w:sz w:val="20"/>
          <w:szCs w:val="20"/>
        </w:rPr>
        <w:t>2.</w:t>
      </w:r>
      <w:r w:rsidR="004C62EE">
        <w:rPr>
          <w:rFonts w:ascii="Times New Roman" w:hAnsi="Times New Roman" w:cs="Times New Roman"/>
          <w:sz w:val="20"/>
          <w:szCs w:val="20"/>
        </w:rPr>
        <w:t xml:space="preserve"> Yaprak</w:t>
      </w:r>
      <w:r w:rsidRPr="00342AB8">
        <w:rPr>
          <w:rFonts w:ascii="Times New Roman" w:hAnsi="Times New Roman" w:cs="Times New Roman"/>
          <w:sz w:val="20"/>
          <w:szCs w:val="20"/>
        </w:rPr>
        <w:t xml:space="preserve"> eksplantlarında kallus gelişim oranı ve kallus ağırlıkları</w:t>
      </w:r>
      <w:r>
        <w:rPr>
          <w:rFonts w:ascii="Times New Roman" w:hAnsi="Times New Roman" w:cs="Times New Roman"/>
          <w:sz w:val="20"/>
          <w:szCs w:val="20"/>
        </w:rPr>
        <w:t xml:space="preserve"> </w:t>
      </w:r>
      <w:r w:rsidRPr="00342AB8">
        <w:rPr>
          <w:rFonts w:ascii="Times New Roman" w:hAnsi="Times New Roman" w:cs="Times New Roman"/>
          <w:sz w:val="20"/>
          <w:szCs w:val="20"/>
        </w:rPr>
        <w:t>(1.</w:t>
      </w:r>
      <w:r w:rsidR="00053A55">
        <w:rPr>
          <w:rFonts w:ascii="Times New Roman" w:hAnsi="Times New Roman" w:cs="Times New Roman"/>
          <w:sz w:val="20"/>
          <w:szCs w:val="20"/>
        </w:rPr>
        <w:t xml:space="preserve"> </w:t>
      </w:r>
      <w:r w:rsidRPr="00342AB8">
        <w:rPr>
          <w:rFonts w:ascii="Times New Roman" w:hAnsi="Times New Roman" w:cs="Times New Roman"/>
          <w:sz w:val="20"/>
          <w:szCs w:val="20"/>
        </w:rPr>
        <w:t>protokol)</w:t>
      </w:r>
      <w:bookmarkEnd w:id="68"/>
    </w:p>
    <w:p w:rsidR="00633501" w:rsidRPr="00633501" w:rsidRDefault="00633501" w:rsidP="00633501">
      <w:pPr>
        <w:spacing w:after="0" w:line="360" w:lineRule="auto"/>
        <w:ind w:left="164"/>
        <w:jc w:val="both"/>
        <w:rPr>
          <w:rFonts w:ascii="Times New Roman" w:hAnsi="Times New Roman" w:cs="Times New Roman"/>
          <w:sz w:val="24"/>
          <w:szCs w:val="24"/>
        </w:rPr>
      </w:pPr>
    </w:p>
    <w:tbl>
      <w:tblPr>
        <w:tblStyle w:val="TabloKlavuzu"/>
        <w:tblW w:w="0" w:type="auto"/>
        <w:tblInd w:w="163" w:type="dxa"/>
        <w:tblLook w:val="04A0" w:firstRow="1" w:lastRow="0" w:firstColumn="1" w:lastColumn="0" w:noHBand="0" w:noVBand="1"/>
      </w:tblPr>
      <w:tblGrid>
        <w:gridCol w:w="3164"/>
        <w:gridCol w:w="2160"/>
        <w:gridCol w:w="2974"/>
      </w:tblGrid>
      <w:tr w:rsidR="00342AB8" w:rsidRPr="00342AB8" w:rsidTr="00342AB8">
        <w:trPr>
          <w:trHeight w:val="707"/>
        </w:trPr>
        <w:tc>
          <w:tcPr>
            <w:tcW w:w="3164" w:type="dxa"/>
          </w:tcPr>
          <w:p w:rsidR="00342AB8" w:rsidRPr="00342AB8" w:rsidRDefault="004604CA" w:rsidP="000650B1">
            <w:pPr>
              <w:jc w:val="center"/>
              <w:rPr>
                <w:rFonts w:ascii="Times New Roman" w:hAnsi="Times New Roman" w:cs="Times New Roman"/>
                <w:sz w:val="24"/>
                <w:szCs w:val="24"/>
              </w:rPr>
            </w:pPr>
            <w:r>
              <w:rPr>
                <w:rFonts w:ascii="Times New Roman" w:hAnsi="Times New Roman" w:cs="Times New Roman"/>
                <w:sz w:val="24"/>
                <w:szCs w:val="24"/>
              </w:rPr>
              <w:t>Kullanılan BBD</w:t>
            </w:r>
          </w:p>
          <w:p w:rsidR="00342AB8" w:rsidRPr="00342AB8" w:rsidRDefault="00B95DF7" w:rsidP="000650B1">
            <w:pPr>
              <w:jc w:val="center"/>
              <w:rPr>
                <w:rFonts w:ascii="Times New Roman" w:hAnsi="Times New Roman" w:cs="Times New Roman"/>
                <w:sz w:val="24"/>
                <w:szCs w:val="24"/>
              </w:rPr>
            </w:pPr>
            <w:r w:rsidRPr="00342AB8">
              <w:rPr>
                <w:rFonts w:ascii="Times New Roman" w:hAnsi="Times New Roman" w:cs="Times New Roman"/>
                <w:sz w:val="24"/>
                <w:szCs w:val="24"/>
              </w:rPr>
              <w:t>2,4-D (mg/l)</w:t>
            </w:r>
          </w:p>
        </w:tc>
        <w:tc>
          <w:tcPr>
            <w:tcW w:w="2160" w:type="dxa"/>
          </w:tcPr>
          <w:p w:rsidR="00342AB8" w:rsidRPr="00342AB8" w:rsidRDefault="00342AB8" w:rsidP="00342AB8">
            <w:pPr>
              <w:jc w:val="center"/>
              <w:rPr>
                <w:rFonts w:ascii="Times New Roman" w:hAnsi="Times New Roman" w:cs="Times New Roman"/>
                <w:sz w:val="24"/>
                <w:szCs w:val="24"/>
              </w:rPr>
            </w:pPr>
            <w:r w:rsidRPr="00342AB8">
              <w:rPr>
                <w:rFonts w:ascii="Times New Roman" w:hAnsi="Times New Roman" w:cs="Times New Roman"/>
                <w:sz w:val="24"/>
                <w:szCs w:val="24"/>
              </w:rPr>
              <w:t>Kallus gelişim oranı</w:t>
            </w:r>
            <w:r w:rsidR="00B95DF7">
              <w:rPr>
                <w:rFonts w:ascii="Times New Roman" w:hAnsi="Times New Roman" w:cs="Times New Roman"/>
                <w:sz w:val="24"/>
                <w:szCs w:val="24"/>
              </w:rPr>
              <w:t xml:space="preserve"> (%)</w:t>
            </w:r>
          </w:p>
        </w:tc>
        <w:tc>
          <w:tcPr>
            <w:tcW w:w="2974" w:type="dxa"/>
          </w:tcPr>
          <w:p w:rsidR="00342AB8" w:rsidRPr="00342AB8" w:rsidRDefault="004604CA" w:rsidP="000650B1">
            <w:pPr>
              <w:jc w:val="center"/>
              <w:rPr>
                <w:rFonts w:ascii="Times New Roman" w:hAnsi="Times New Roman" w:cs="Times New Roman"/>
                <w:sz w:val="24"/>
                <w:szCs w:val="24"/>
              </w:rPr>
            </w:pPr>
            <w:r>
              <w:rPr>
                <w:rFonts w:ascii="Times New Roman" w:hAnsi="Times New Roman" w:cs="Times New Roman"/>
                <w:sz w:val="24"/>
                <w:szCs w:val="24"/>
              </w:rPr>
              <w:t>Kallus ağırlığı (</w:t>
            </w:r>
            <w:r w:rsidR="00342AB8" w:rsidRPr="00342AB8">
              <w:rPr>
                <w:rFonts w:ascii="Times New Roman" w:hAnsi="Times New Roman" w:cs="Times New Roman"/>
                <w:sz w:val="24"/>
                <w:szCs w:val="24"/>
              </w:rPr>
              <w:t>g)</w:t>
            </w:r>
          </w:p>
        </w:tc>
      </w:tr>
      <w:tr w:rsidR="00342AB8" w:rsidRPr="00342AB8" w:rsidTr="000650B1">
        <w:trPr>
          <w:trHeight w:val="506"/>
        </w:trPr>
        <w:tc>
          <w:tcPr>
            <w:tcW w:w="3164" w:type="dxa"/>
          </w:tcPr>
          <w:p w:rsidR="00342AB8" w:rsidRPr="00342AB8" w:rsidRDefault="00002274" w:rsidP="000650B1">
            <w:pPr>
              <w:jc w:val="center"/>
              <w:rPr>
                <w:rFonts w:ascii="Times New Roman" w:hAnsi="Times New Roman" w:cs="Times New Roman"/>
                <w:sz w:val="24"/>
                <w:szCs w:val="24"/>
              </w:rPr>
            </w:pPr>
            <w:r>
              <w:rPr>
                <w:rFonts w:ascii="Times New Roman" w:hAnsi="Times New Roman" w:cs="Times New Roman"/>
                <w:sz w:val="24"/>
                <w:szCs w:val="24"/>
              </w:rPr>
              <w:t>0,</w:t>
            </w:r>
            <w:r w:rsidR="00342AB8" w:rsidRPr="00342AB8">
              <w:rPr>
                <w:rFonts w:ascii="Times New Roman" w:hAnsi="Times New Roman" w:cs="Times New Roman"/>
                <w:sz w:val="24"/>
                <w:szCs w:val="24"/>
              </w:rPr>
              <w:t>25</w:t>
            </w:r>
          </w:p>
        </w:tc>
        <w:tc>
          <w:tcPr>
            <w:tcW w:w="2160" w:type="dxa"/>
          </w:tcPr>
          <w:p w:rsidR="00342AB8" w:rsidRPr="00342AB8" w:rsidRDefault="00002274" w:rsidP="000650B1">
            <w:pPr>
              <w:jc w:val="center"/>
              <w:rPr>
                <w:rFonts w:ascii="Times New Roman" w:hAnsi="Times New Roman" w:cs="Times New Roman"/>
                <w:sz w:val="20"/>
              </w:rPr>
            </w:pPr>
            <w:r>
              <w:rPr>
                <w:rFonts w:ascii="Times New Roman" w:hAnsi="Times New Roman" w:cs="Times New Roman"/>
                <w:sz w:val="24"/>
              </w:rPr>
              <w:t>%96,</w:t>
            </w:r>
            <w:r w:rsidR="00342AB8" w:rsidRPr="00342AB8">
              <w:rPr>
                <w:rFonts w:ascii="Times New Roman" w:hAnsi="Times New Roman" w:cs="Times New Roman"/>
                <w:sz w:val="24"/>
              </w:rPr>
              <w:t>7</w:t>
            </w:r>
          </w:p>
        </w:tc>
        <w:tc>
          <w:tcPr>
            <w:tcW w:w="2974"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4,506±0,</w:t>
            </w:r>
            <w:r w:rsidR="00342AB8" w:rsidRPr="00342AB8">
              <w:rPr>
                <w:rFonts w:ascii="Times New Roman" w:hAnsi="Times New Roman" w:cs="Times New Roman"/>
                <w:sz w:val="24"/>
              </w:rPr>
              <w:t>22</w:t>
            </w:r>
          </w:p>
        </w:tc>
      </w:tr>
      <w:tr w:rsidR="00342AB8" w:rsidRPr="00342AB8" w:rsidTr="000650B1">
        <w:trPr>
          <w:trHeight w:val="506"/>
        </w:trPr>
        <w:tc>
          <w:tcPr>
            <w:tcW w:w="3164" w:type="dxa"/>
          </w:tcPr>
          <w:p w:rsidR="00342AB8" w:rsidRPr="00342AB8" w:rsidRDefault="00002274" w:rsidP="000650B1">
            <w:pPr>
              <w:jc w:val="center"/>
              <w:rPr>
                <w:rFonts w:ascii="Times New Roman" w:hAnsi="Times New Roman" w:cs="Times New Roman"/>
                <w:sz w:val="24"/>
                <w:szCs w:val="24"/>
              </w:rPr>
            </w:pPr>
            <w:r>
              <w:rPr>
                <w:rFonts w:ascii="Times New Roman" w:hAnsi="Times New Roman" w:cs="Times New Roman"/>
                <w:sz w:val="24"/>
                <w:szCs w:val="24"/>
              </w:rPr>
              <w:t>0,</w:t>
            </w:r>
            <w:r w:rsidR="00342AB8" w:rsidRPr="00342AB8">
              <w:rPr>
                <w:rFonts w:ascii="Times New Roman" w:hAnsi="Times New Roman" w:cs="Times New Roman"/>
                <w:sz w:val="24"/>
                <w:szCs w:val="24"/>
              </w:rPr>
              <w:t>50</w:t>
            </w:r>
          </w:p>
        </w:tc>
        <w:tc>
          <w:tcPr>
            <w:tcW w:w="2160" w:type="dxa"/>
          </w:tcPr>
          <w:p w:rsidR="00342AB8" w:rsidRPr="00342AB8" w:rsidRDefault="00342AB8" w:rsidP="000650B1">
            <w:pPr>
              <w:jc w:val="center"/>
              <w:rPr>
                <w:rFonts w:ascii="Times New Roman" w:hAnsi="Times New Roman" w:cs="Times New Roman"/>
                <w:sz w:val="20"/>
              </w:rPr>
            </w:pPr>
            <w:r w:rsidRPr="00342AB8">
              <w:rPr>
                <w:rFonts w:ascii="Times New Roman" w:hAnsi="Times New Roman" w:cs="Times New Roman"/>
                <w:sz w:val="24"/>
              </w:rPr>
              <w:t>%100</w:t>
            </w:r>
          </w:p>
        </w:tc>
        <w:tc>
          <w:tcPr>
            <w:tcW w:w="2974"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5,49±0,</w:t>
            </w:r>
            <w:r w:rsidR="00342AB8" w:rsidRPr="00342AB8">
              <w:rPr>
                <w:rFonts w:ascii="Times New Roman" w:hAnsi="Times New Roman" w:cs="Times New Roman"/>
                <w:sz w:val="24"/>
              </w:rPr>
              <w:t>16</w:t>
            </w:r>
          </w:p>
        </w:tc>
      </w:tr>
      <w:tr w:rsidR="00342AB8" w:rsidRPr="00342AB8" w:rsidTr="000650B1">
        <w:trPr>
          <w:trHeight w:val="506"/>
        </w:trPr>
        <w:tc>
          <w:tcPr>
            <w:tcW w:w="3164" w:type="dxa"/>
          </w:tcPr>
          <w:p w:rsidR="00342AB8" w:rsidRPr="00342AB8" w:rsidRDefault="00002274" w:rsidP="000650B1">
            <w:pPr>
              <w:jc w:val="center"/>
              <w:rPr>
                <w:rFonts w:ascii="Times New Roman" w:hAnsi="Times New Roman" w:cs="Times New Roman"/>
                <w:sz w:val="24"/>
                <w:szCs w:val="24"/>
              </w:rPr>
            </w:pPr>
            <w:r>
              <w:rPr>
                <w:rFonts w:ascii="Times New Roman" w:hAnsi="Times New Roman" w:cs="Times New Roman"/>
                <w:sz w:val="24"/>
                <w:szCs w:val="24"/>
              </w:rPr>
              <w:t>0,</w:t>
            </w:r>
            <w:r w:rsidR="00342AB8" w:rsidRPr="00342AB8">
              <w:rPr>
                <w:rFonts w:ascii="Times New Roman" w:hAnsi="Times New Roman" w:cs="Times New Roman"/>
                <w:sz w:val="24"/>
                <w:szCs w:val="24"/>
              </w:rPr>
              <w:t>75</w:t>
            </w:r>
          </w:p>
        </w:tc>
        <w:tc>
          <w:tcPr>
            <w:tcW w:w="2160" w:type="dxa"/>
          </w:tcPr>
          <w:p w:rsidR="00342AB8" w:rsidRPr="00342AB8" w:rsidRDefault="00342AB8" w:rsidP="000650B1">
            <w:pPr>
              <w:jc w:val="center"/>
              <w:rPr>
                <w:rFonts w:ascii="Times New Roman" w:hAnsi="Times New Roman" w:cs="Times New Roman"/>
                <w:sz w:val="20"/>
              </w:rPr>
            </w:pPr>
            <w:r w:rsidRPr="00342AB8">
              <w:rPr>
                <w:rFonts w:ascii="Times New Roman" w:hAnsi="Times New Roman" w:cs="Times New Roman"/>
                <w:sz w:val="24"/>
              </w:rPr>
              <w:t>%100</w:t>
            </w:r>
          </w:p>
        </w:tc>
        <w:tc>
          <w:tcPr>
            <w:tcW w:w="2974"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6,42±0,</w:t>
            </w:r>
            <w:r w:rsidR="00342AB8" w:rsidRPr="00342AB8">
              <w:rPr>
                <w:rFonts w:ascii="Times New Roman" w:hAnsi="Times New Roman" w:cs="Times New Roman"/>
                <w:sz w:val="24"/>
              </w:rPr>
              <w:t>34</w:t>
            </w:r>
          </w:p>
        </w:tc>
      </w:tr>
      <w:tr w:rsidR="00342AB8" w:rsidRPr="00342AB8" w:rsidTr="000650B1">
        <w:trPr>
          <w:trHeight w:val="506"/>
        </w:trPr>
        <w:tc>
          <w:tcPr>
            <w:tcW w:w="3164" w:type="dxa"/>
          </w:tcPr>
          <w:p w:rsidR="00342AB8" w:rsidRPr="00342AB8" w:rsidRDefault="00342AB8" w:rsidP="000650B1">
            <w:pPr>
              <w:jc w:val="center"/>
              <w:rPr>
                <w:rFonts w:ascii="Times New Roman" w:hAnsi="Times New Roman" w:cs="Times New Roman"/>
                <w:sz w:val="24"/>
                <w:szCs w:val="24"/>
              </w:rPr>
            </w:pPr>
            <w:r w:rsidRPr="00342AB8">
              <w:rPr>
                <w:rFonts w:ascii="Times New Roman" w:hAnsi="Times New Roman" w:cs="Times New Roman"/>
                <w:sz w:val="24"/>
                <w:szCs w:val="24"/>
              </w:rPr>
              <w:t>1</w:t>
            </w:r>
          </w:p>
        </w:tc>
        <w:tc>
          <w:tcPr>
            <w:tcW w:w="2160" w:type="dxa"/>
          </w:tcPr>
          <w:p w:rsidR="00342AB8" w:rsidRPr="00342AB8" w:rsidRDefault="00002274" w:rsidP="000650B1">
            <w:pPr>
              <w:jc w:val="center"/>
              <w:rPr>
                <w:rFonts w:ascii="Times New Roman" w:hAnsi="Times New Roman" w:cs="Times New Roman"/>
                <w:sz w:val="20"/>
              </w:rPr>
            </w:pPr>
            <w:r>
              <w:rPr>
                <w:rFonts w:ascii="Times New Roman" w:hAnsi="Times New Roman" w:cs="Times New Roman"/>
                <w:sz w:val="24"/>
              </w:rPr>
              <w:t>%96,</w:t>
            </w:r>
            <w:r w:rsidR="00342AB8" w:rsidRPr="00342AB8">
              <w:rPr>
                <w:rFonts w:ascii="Times New Roman" w:hAnsi="Times New Roman" w:cs="Times New Roman"/>
                <w:sz w:val="24"/>
              </w:rPr>
              <w:t>7</w:t>
            </w:r>
          </w:p>
        </w:tc>
        <w:tc>
          <w:tcPr>
            <w:tcW w:w="2974"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4,876±0,</w:t>
            </w:r>
            <w:r w:rsidR="00342AB8" w:rsidRPr="00342AB8">
              <w:rPr>
                <w:rFonts w:ascii="Times New Roman" w:hAnsi="Times New Roman" w:cs="Times New Roman"/>
                <w:sz w:val="24"/>
              </w:rPr>
              <w:t>34</w:t>
            </w:r>
          </w:p>
        </w:tc>
      </w:tr>
      <w:tr w:rsidR="00342AB8" w:rsidRPr="00342AB8" w:rsidTr="000650B1">
        <w:trPr>
          <w:trHeight w:val="506"/>
        </w:trPr>
        <w:tc>
          <w:tcPr>
            <w:tcW w:w="3164" w:type="dxa"/>
          </w:tcPr>
          <w:p w:rsidR="00342AB8" w:rsidRPr="00342AB8" w:rsidRDefault="00002274" w:rsidP="000650B1">
            <w:pPr>
              <w:jc w:val="center"/>
              <w:rPr>
                <w:rFonts w:ascii="Times New Roman" w:hAnsi="Times New Roman" w:cs="Times New Roman"/>
                <w:sz w:val="24"/>
                <w:szCs w:val="24"/>
              </w:rPr>
            </w:pPr>
            <w:r>
              <w:rPr>
                <w:rFonts w:ascii="Times New Roman" w:hAnsi="Times New Roman" w:cs="Times New Roman"/>
                <w:sz w:val="24"/>
                <w:szCs w:val="24"/>
              </w:rPr>
              <w:t>1,</w:t>
            </w:r>
            <w:r w:rsidR="00342AB8" w:rsidRPr="00342AB8">
              <w:rPr>
                <w:rFonts w:ascii="Times New Roman" w:hAnsi="Times New Roman" w:cs="Times New Roman"/>
                <w:sz w:val="24"/>
                <w:szCs w:val="24"/>
              </w:rPr>
              <w:t>25</w:t>
            </w:r>
          </w:p>
        </w:tc>
        <w:tc>
          <w:tcPr>
            <w:tcW w:w="2160" w:type="dxa"/>
          </w:tcPr>
          <w:p w:rsidR="00342AB8" w:rsidRPr="00342AB8" w:rsidRDefault="00342AB8" w:rsidP="000650B1">
            <w:pPr>
              <w:jc w:val="center"/>
              <w:rPr>
                <w:rFonts w:ascii="Times New Roman" w:hAnsi="Times New Roman" w:cs="Times New Roman"/>
                <w:sz w:val="20"/>
              </w:rPr>
            </w:pPr>
            <w:r w:rsidRPr="00342AB8">
              <w:rPr>
                <w:rFonts w:ascii="Times New Roman" w:hAnsi="Times New Roman" w:cs="Times New Roman"/>
                <w:sz w:val="24"/>
              </w:rPr>
              <w:t>%90</w:t>
            </w:r>
          </w:p>
        </w:tc>
        <w:tc>
          <w:tcPr>
            <w:tcW w:w="2974" w:type="dxa"/>
          </w:tcPr>
          <w:p w:rsidR="00342AB8" w:rsidRPr="00342AB8" w:rsidRDefault="00500B9C" w:rsidP="000650B1">
            <w:pPr>
              <w:jc w:val="center"/>
              <w:rPr>
                <w:rFonts w:ascii="Times New Roman" w:hAnsi="Times New Roman" w:cs="Times New Roman"/>
              </w:rPr>
            </w:pPr>
            <w:r>
              <w:rPr>
                <w:rFonts w:ascii="Times New Roman" w:hAnsi="Times New Roman" w:cs="Times New Roman"/>
                <w:sz w:val="24"/>
              </w:rPr>
              <w:t>2,91±0,</w:t>
            </w:r>
            <w:r w:rsidR="00342AB8" w:rsidRPr="00342AB8">
              <w:rPr>
                <w:rFonts w:ascii="Times New Roman" w:hAnsi="Times New Roman" w:cs="Times New Roman"/>
                <w:sz w:val="24"/>
              </w:rPr>
              <w:t>2</w:t>
            </w:r>
          </w:p>
        </w:tc>
      </w:tr>
    </w:tbl>
    <w:p w:rsidR="00342AB8" w:rsidRPr="00342AB8" w:rsidRDefault="00342AB8" w:rsidP="00342AB8">
      <w:pPr>
        <w:ind w:left="163"/>
        <w:jc w:val="both"/>
        <w:rPr>
          <w:rFonts w:ascii="Times New Roman" w:hAnsi="Times New Roman" w:cs="Times New Roman"/>
          <w:sz w:val="20"/>
        </w:rPr>
      </w:pPr>
      <w:r w:rsidRPr="00342AB8">
        <w:rPr>
          <w:rFonts w:ascii="Times New Roman" w:hAnsi="Times New Roman" w:cs="Times New Roman"/>
          <w:sz w:val="20"/>
        </w:rPr>
        <w:t xml:space="preserve">±: En az üç tekrarla elde edilen standart </w:t>
      </w:r>
      <w:r w:rsidR="00D25E4B">
        <w:rPr>
          <w:rFonts w:ascii="Times New Roman" w:hAnsi="Times New Roman" w:cs="Times New Roman"/>
          <w:sz w:val="20"/>
        </w:rPr>
        <w:t>sapma değerini ifade etmektedir</w:t>
      </w:r>
      <w:r w:rsidR="00053A55">
        <w:rPr>
          <w:rFonts w:ascii="Times New Roman" w:hAnsi="Times New Roman" w:cs="Times New Roman"/>
          <w:sz w:val="20"/>
        </w:rPr>
        <w:t>.</w:t>
      </w:r>
    </w:p>
    <w:p w:rsidR="00342AB8" w:rsidRPr="00342AB8" w:rsidRDefault="00342AB8" w:rsidP="00342AB8"/>
    <w:p w:rsidR="0041701E" w:rsidRDefault="0041701E" w:rsidP="0041701E">
      <w:pPr>
        <w:pStyle w:val="TezMetni"/>
      </w:pPr>
      <w:r>
        <w:t>Çalışmamızdaki en etkili kallus gelişimi yaprak eksplantlarından gelişen kalluslarda olmuştur. En yüksek gelişim oranları ise %100 oranınd</w:t>
      </w:r>
      <w:r w:rsidR="00002274">
        <w:t>a, 0,50 mg/l ve 0,</w:t>
      </w:r>
      <w:r w:rsidR="001B24B8">
        <w:t xml:space="preserve">75 mg/1 2,4-D </w:t>
      </w:r>
      <w:r>
        <w:t xml:space="preserve">içeren </w:t>
      </w:r>
      <w:r w:rsidR="00B95DF7">
        <w:t xml:space="preserve">MS </w:t>
      </w:r>
      <w:r w:rsidR="001B24B8">
        <w:t xml:space="preserve">besi ortamlarında </w:t>
      </w:r>
      <w:r>
        <w:t>tespit</w:t>
      </w:r>
      <w:r>
        <w:rPr>
          <w:spacing w:val="-5"/>
        </w:rPr>
        <w:t xml:space="preserve"> </w:t>
      </w:r>
      <w:r>
        <w:t>edilmiştir.</w:t>
      </w:r>
      <w:r>
        <w:rPr>
          <w:spacing w:val="-7"/>
        </w:rPr>
        <w:t xml:space="preserve"> </w:t>
      </w:r>
      <w:r>
        <w:t>Bunu</w:t>
      </w:r>
      <w:r>
        <w:rPr>
          <w:spacing w:val="-6"/>
        </w:rPr>
        <w:t xml:space="preserve"> </w:t>
      </w:r>
      <w:r>
        <w:t>sırası</w:t>
      </w:r>
      <w:r>
        <w:rPr>
          <w:spacing w:val="-6"/>
        </w:rPr>
        <w:t xml:space="preserve"> </w:t>
      </w:r>
      <w:r>
        <w:t>ile</w:t>
      </w:r>
      <w:r>
        <w:rPr>
          <w:spacing w:val="-5"/>
        </w:rPr>
        <w:t xml:space="preserve"> </w:t>
      </w:r>
      <w:r>
        <w:t>%90</w:t>
      </w:r>
      <w:r>
        <w:rPr>
          <w:spacing w:val="-6"/>
        </w:rPr>
        <w:t xml:space="preserve"> </w:t>
      </w:r>
      <w:r>
        <w:t>oranında</w:t>
      </w:r>
      <w:r w:rsidR="00002274">
        <w:rPr>
          <w:spacing w:val="-3"/>
        </w:rPr>
        <w:t xml:space="preserve"> 1,</w:t>
      </w:r>
      <w:r>
        <w:t>25 mg/l</w:t>
      </w:r>
      <w:r>
        <w:rPr>
          <w:spacing w:val="-5"/>
        </w:rPr>
        <w:t xml:space="preserve"> </w:t>
      </w:r>
      <w:r w:rsidR="001B24B8">
        <w:t>2,4-</w:t>
      </w:r>
      <w:r w:rsidR="00002274">
        <w:t>D içeren besi ortamı, %96,</w:t>
      </w:r>
      <w:r>
        <w:t>7 oranın</w:t>
      </w:r>
      <w:r w:rsidR="00002274">
        <w:t>da 0,</w:t>
      </w:r>
      <w:r>
        <w:t>25 mg/l ve 1mg/1 2,4-D içeren besi ortamları</w:t>
      </w:r>
      <w:r w:rsidRPr="00F555B0">
        <w:t xml:space="preserve"> </w:t>
      </w:r>
      <w:r>
        <w:t xml:space="preserve">takip etmektedir </w:t>
      </w:r>
      <w:r w:rsidRPr="000F3952">
        <w:t>(Tablo</w:t>
      </w:r>
      <w:r w:rsidRPr="000F3952">
        <w:rPr>
          <w:spacing w:val="-6"/>
        </w:rPr>
        <w:t xml:space="preserve"> </w:t>
      </w:r>
      <w:r w:rsidRPr="000F3952">
        <w:t>4.2.2)</w:t>
      </w:r>
      <w:r>
        <w:t>.</w:t>
      </w:r>
    </w:p>
    <w:p w:rsidR="00002274" w:rsidRPr="002E3438" w:rsidRDefault="00002274" w:rsidP="0041701E">
      <w:pPr>
        <w:pStyle w:val="TezMetni"/>
        <w:rPr>
          <w:color w:val="auto"/>
        </w:rPr>
      </w:pPr>
    </w:p>
    <w:p w:rsidR="0041701E" w:rsidRDefault="0041701E" w:rsidP="0041701E">
      <w:pPr>
        <w:pStyle w:val="TezMetni"/>
      </w:pPr>
      <w:r w:rsidRPr="0054446E">
        <w:t>Ka</w:t>
      </w:r>
      <w:r w:rsidR="001B24B8">
        <w:t xml:space="preserve">llus ağırlıklarına bakıldığında </w:t>
      </w:r>
      <w:r w:rsidRPr="0054446E">
        <w:t>1.</w:t>
      </w:r>
      <w:r w:rsidR="00053A55">
        <w:t xml:space="preserve"> </w:t>
      </w:r>
      <w:r w:rsidRPr="0054446E">
        <w:t>protokolde en yüksek kallus ağırlıkları yaprak eks</w:t>
      </w:r>
      <w:r w:rsidR="00002274">
        <w:t>plantlarından elde edilmiştir. 0,</w:t>
      </w:r>
      <w:r w:rsidRPr="0054446E">
        <w:t>25 mg/l 2,4-D içeren besi ortamında</w:t>
      </w:r>
      <w:r w:rsidR="00500B9C">
        <w:rPr>
          <w:spacing w:val="-41"/>
        </w:rPr>
        <w:t xml:space="preserve"> </w:t>
      </w:r>
      <w:r w:rsidR="00500B9C">
        <w:t>4,506±0,</w:t>
      </w:r>
      <w:r w:rsidR="001B24B8">
        <w:t xml:space="preserve">022 g </w:t>
      </w:r>
      <w:r w:rsidRPr="0054446E">
        <w:t>ağır</w:t>
      </w:r>
      <w:r w:rsidR="00002274">
        <w:t>lığında kalluslar gelişirken, 0,</w:t>
      </w:r>
      <w:r w:rsidRPr="0054446E">
        <w:t>50 mg/1 2,4-D içeren besi</w:t>
      </w:r>
      <w:r w:rsidR="00500B9C">
        <w:t>yerinde 5,49±0,</w:t>
      </w:r>
      <w:r w:rsidR="00002274">
        <w:t>16 g, 0,</w:t>
      </w:r>
      <w:r w:rsidR="001B24B8">
        <w:t xml:space="preserve">75 mg/1 </w:t>
      </w:r>
      <w:r w:rsidRPr="0054446E">
        <w:t>2,4 D içeren besiyerin</w:t>
      </w:r>
      <w:r w:rsidR="00500B9C">
        <w:t>de ise en yüksek ağırlık olan 6,42±0,</w:t>
      </w:r>
      <w:r w:rsidRPr="0054446E">
        <w:t>34 g ağırlığında kalluslar gelişmiştir. Bundan sonra ise hormon oranı artmasına rağmen kallus ağırlıkları artmamıştır.</w:t>
      </w:r>
      <w:r w:rsidR="00B95DF7">
        <w:t xml:space="preserve"> </w:t>
      </w:r>
      <w:r w:rsidR="00402F6E">
        <w:t xml:space="preserve">1 mg/1 </w:t>
      </w:r>
      <w:r w:rsidRPr="0054446E">
        <w:t>2,4-D içeren besiyeri ortamında ge</w:t>
      </w:r>
      <w:r w:rsidR="00500B9C">
        <w:t>lişen kallusların ağırlıkları 4,</w:t>
      </w:r>
      <w:r w:rsidRPr="0054446E">
        <w:t>876</w:t>
      </w:r>
      <w:r w:rsidR="00500B9C">
        <w:t>±0,</w:t>
      </w:r>
      <w:r w:rsidR="00002274">
        <w:t>34 g ağırlığında, 1,</w:t>
      </w:r>
      <w:r w:rsidR="00402F6E">
        <w:t xml:space="preserve">25 mg/l </w:t>
      </w:r>
      <w:r w:rsidRPr="0054446E">
        <w:t>2,4- D içeren bes</w:t>
      </w:r>
      <w:r>
        <w:t xml:space="preserve">i ortamında gelişen kallusların </w:t>
      </w:r>
      <w:r w:rsidRPr="0054446E">
        <w:t>ağırlığı</w:t>
      </w:r>
      <w:r w:rsidR="00500B9C">
        <w:t xml:space="preserve"> 2,91±0,</w:t>
      </w:r>
      <w:r w:rsidR="00B95DF7">
        <w:t xml:space="preserve">20 g olarak </w:t>
      </w:r>
      <w:r w:rsidRPr="0054446E">
        <w:t>ölçülmüştür</w:t>
      </w:r>
      <w:r>
        <w:t>.</w:t>
      </w:r>
    </w:p>
    <w:p w:rsidR="0041701E" w:rsidRDefault="0041701E" w:rsidP="0041701E">
      <w:pPr>
        <w:pStyle w:val="TezMetni"/>
      </w:pPr>
    </w:p>
    <w:p w:rsidR="0041701E" w:rsidRDefault="0041701E" w:rsidP="0041701E">
      <w:pPr>
        <w:pStyle w:val="TezMetni"/>
        <w:keepNext/>
      </w:pPr>
      <w:r>
        <w:rPr>
          <w:noProof/>
        </w:rPr>
        <w:lastRenderedPageBreak/>
        <w:drawing>
          <wp:inline distT="0" distB="0" distL="0" distR="0">
            <wp:extent cx="5372100" cy="4628515"/>
            <wp:effectExtent l="0" t="0" r="0" b="0"/>
            <wp:docPr id="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rotWithShape="1">
                    <a:blip r:embed="rId24" cstate="print"/>
                    <a:srcRect l="44000" t="21067" r="31733" b="40514"/>
                    <a:stretch/>
                  </pic:blipFill>
                  <pic:spPr>
                    <a:xfrm>
                      <a:off x="0" y="0"/>
                      <a:ext cx="5426503" cy="4675388"/>
                    </a:xfrm>
                    <a:prstGeom prst="rect">
                      <a:avLst/>
                    </a:prstGeom>
                  </pic:spPr>
                </pic:pic>
              </a:graphicData>
            </a:graphic>
          </wp:inline>
        </w:drawing>
      </w:r>
      <w:r>
        <w:rPr>
          <w:noProof/>
        </w:rPr>
        <w:drawing>
          <wp:inline distT="0" distB="0" distL="0" distR="0">
            <wp:extent cx="5391150" cy="2376805"/>
            <wp:effectExtent l="0" t="0" r="0" b="444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şenol.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2203" cy="2377269"/>
                    </a:xfrm>
                    <a:prstGeom prst="rect">
                      <a:avLst/>
                    </a:prstGeom>
                  </pic:spPr>
                </pic:pic>
              </a:graphicData>
            </a:graphic>
          </wp:inline>
        </w:drawing>
      </w:r>
    </w:p>
    <w:p w:rsidR="00633501" w:rsidRDefault="00633501" w:rsidP="0041701E">
      <w:pPr>
        <w:pStyle w:val="TezMetni"/>
        <w:keepNext/>
      </w:pPr>
    </w:p>
    <w:p w:rsidR="0041701E" w:rsidRPr="0041701E" w:rsidRDefault="0041701E" w:rsidP="00C94694">
      <w:pPr>
        <w:pStyle w:val="ResimYazs"/>
        <w:spacing w:before="0" w:after="0"/>
        <w:jc w:val="both"/>
        <w:rPr>
          <w:b w:val="0"/>
          <w:sz w:val="20"/>
          <w:szCs w:val="20"/>
        </w:rPr>
      </w:pPr>
      <w:bookmarkStart w:id="69" w:name="_Toc121428295"/>
      <w:r w:rsidRPr="0041701E">
        <w:rPr>
          <w:b w:val="0"/>
          <w:sz w:val="20"/>
          <w:szCs w:val="20"/>
        </w:rPr>
        <w:t xml:space="preserve">Şekil </w:t>
      </w:r>
      <w:r w:rsidR="00C90146">
        <w:rPr>
          <w:b w:val="0"/>
          <w:sz w:val="20"/>
          <w:szCs w:val="20"/>
        </w:rPr>
        <w:t>4</w:t>
      </w:r>
      <w:r w:rsidR="00F101DF">
        <w:rPr>
          <w:b w:val="0"/>
          <w:sz w:val="20"/>
          <w:szCs w:val="20"/>
        </w:rPr>
        <w:t>.</w:t>
      </w:r>
      <w:r w:rsidR="00C90146">
        <w:rPr>
          <w:b w:val="0"/>
          <w:sz w:val="20"/>
          <w:szCs w:val="20"/>
        </w:rPr>
        <w:t>2.</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4</w:t>
      </w:r>
      <w:r w:rsidR="009F6853">
        <w:rPr>
          <w:b w:val="0"/>
          <w:sz w:val="20"/>
          <w:szCs w:val="20"/>
        </w:rPr>
        <w:fldChar w:fldCharType="end"/>
      </w:r>
      <w:r w:rsidRPr="0041701E">
        <w:rPr>
          <w:b w:val="0"/>
          <w:sz w:val="20"/>
          <w:szCs w:val="20"/>
        </w:rPr>
        <w:t xml:space="preserve">. </w:t>
      </w:r>
      <w:r w:rsidRPr="0041701E">
        <w:rPr>
          <w:b w:val="0"/>
          <w:color w:val="auto"/>
          <w:sz w:val="20"/>
          <w:szCs w:val="20"/>
        </w:rPr>
        <w:t>1.</w:t>
      </w:r>
      <w:r w:rsidR="00053A55">
        <w:rPr>
          <w:b w:val="0"/>
          <w:color w:val="auto"/>
          <w:sz w:val="20"/>
          <w:szCs w:val="20"/>
        </w:rPr>
        <w:t xml:space="preserve"> </w:t>
      </w:r>
      <w:r w:rsidRPr="0041701E">
        <w:rPr>
          <w:b w:val="0"/>
          <w:color w:val="auto"/>
          <w:sz w:val="20"/>
          <w:szCs w:val="20"/>
        </w:rPr>
        <w:t>protokolde yaprak eksplantlarından gelişen kalluslar</w:t>
      </w:r>
      <w:bookmarkEnd w:id="69"/>
    </w:p>
    <w:p w:rsidR="00342AB8" w:rsidRDefault="00342AB8" w:rsidP="00342AB8"/>
    <w:p w:rsidR="0041701E" w:rsidRDefault="0041701E" w:rsidP="00342AB8"/>
    <w:p w:rsidR="0041701E" w:rsidRDefault="0041701E" w:rsidP="00342AB8"/>
    <w:p w:rsidR="00C94694" w:rsidRDefault="00C94694" w:rsidP="00342AB8"/>
    <w:p w:rsidR="0041701E" w:rsidRDefault="0041701E" w:rsidP="00053A55">
      <w:pPr>
        <w:spacing w:after="0" w:line="240" w:lineRule="auto"/>
        <w:jc w:val="both"/>
        <w:rPr>
          <w:rFonts w:ascii="Times New Roman" w:hAnsi="Times New Roman" w:cs="Times New Roman"/>
          <w:sz w:val="20"/>
          <w:szCs w:val="20"/>
        </w:rPr>
      </w:pPr>
      <w:bookmarkStart w:id="70" w:name="_Toc124626228"/>
      <w:r w:rsidRPr="0041701E">
        <w:rPr>
          <w:rFonts w:ascii="Times New Roman" w:hAnsi="Times New Roman" w:cs="Times New Roman"/>
          <w:sz w:val="20"/>
          <w:szCs w:val="20"/>
        </w:rPr>
        <w:lastRenderedPageBreak/>
        <w:t xml:space="preserve">Tablo </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STYLEREF 1 \s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4</w:t>
      </w:r>
      <w:r w:rsidR="00F1030C">
        <w:rPr>
          <w:rFonts w:ascii="Times New Roman" w:hAnsi="Times New Roman" w:cs="Times New Roman"/>
          <w:sz w:val="20"/>
          <w:szCs w:val="20"/>
        </w:rPr>
        <w:fldChar w:fldCharType="end"/>
      </w:r>
      <w:r w:rsidR="00F1030C">
        <w:rPr>
          <w:rFonts w:ascii="Times New Roman" w:hAnsi="Times New Roman" w:cs="Times New Roman"/>
          <w:sz w:val="20"/>
          <w:szCs w:val="20"/>
        </w:rPr>
        <w:t>.</w:t>
      </w:r>
      <w:r w:rsidR="00AB0221">
        <w:rPr>
          <w:rFonts w:ascii="Times New Roman" w:hAnsi="Times New Roman" w:cs="Times New Roman"/>
          <w:sz w:val="20"/>
          <w:szCs w:val="20"/>
        </w:rPr>
        <w:t>2</w:t>
      </w:r>
      <w:r w:rsidRPr="0041701E">
        <w:rPr>
          <w:rFonts w:ascii="Times New Roman" w:hAnsi="Times New Roman" w:cs="Times New Roman"/>
          <w:sz w:val="20"/>
          <w:szCs w:val="20"/>
        </w:rPr>
        <w:t>.</w:t>
      </w:r>
      <w:r w:rsidR="00AB0221">
        <w:rPr>
          <w:rFonts w:ascii="Times New Roman" w:hAnsi="Times New Roman" w:cs="Times New Roman"/>
          <w:sz w:val="20"/>
          <w:szCs w:val="20"/>
        </w:rPr>
        <w:t>3.</w:t>
      </w:r>
      <w:r w:rsidRPr="0041701E">
        <w:rPr>
          <w:rFonts w:ascii="Times New Roman" w:hAnsi="Times New Roman" w:cs="Times New Roman"/>
          <w:sz w:val="20"/>
          <w:szCs w:val="20"/>
        </w:rPr>
        <w:t xml:space="preserve"> Kök eksplantlarında kallus gelişim oranı ve kallus ağırlıkları(1.</w:t>
      </w:r>
      <w:r w:rsidR="00053A55">
        <w:rPr>
          <w:rFonts w:ascii="Times New Roman" w:hAnsi="Times New Roman" w:cs="Times New Roman"/>
          <w:sz w:val="20"/>
          <w:szCs w:val="20"/>
        </w:rPr>
        <w:t xml:space="preserve"> </w:t>
      </w:r>
      <w:r w:rsidRPr="0041701E">
        <w:rPr>
          <w:rFonts w:ascii="Times New Roman" w:hAnsi="Times New Roman" w:cs="Times New Roman"/>
          <w:sz w:val="20"/>
          <w:szCs w:val="20"/>
        </w:rPr>
        <w:t>protokol)</w:t>
      </w:r>
      <w:bookmarkEnd w:id="70"/>
    </w:p>
    <w:p w:rsidR="00633501" w:rsidRPr="00633501" w:rsidRDefault="00633501" w:rsidP="00633501">
      <w:pPr>
        <w:spacing w:after="0" w:line="360" w:lineRule="auto"/>
        <w:ind w:left="164"/>
        <w:jc w:val="both"/>
        <w:rPr>
          <w:rFonts w:ascii="Times New Roman" w:hAnsi="Times New Roman" w:cs="Times New Roman"/>
          <w:sz w:val="24"/>
          <w:szCs w:val="24"/>
        </w:rPr>
      </w:pPr>
    </w:p>
    <w:tbl>
      <w:tblPr>
        <w:tblStyle w:val="TabloKlavuzu"/>
        <w:tblW w:w="0" w:type="auto"/>
        <w:tblInd w:w="163" w:type="dxa"/>
        <w:tblLook w:val="04A0" w:firstRow="1" w:lastRow="0" w:firstColumn="1" w:lastColumn="0" w:noHBand="0" w:noVBand="1"/>
      </w:tblPr>
      <w:tblGrid>
        <w:gridCol w:w="3262"/>
        <w:gridCol w:w="2227"/>
        <w:gridCol w:w="2732"/>
      </w:tblGrid>
      <w:tr w:rsidR="0041701E" w:rsidRPr="008B5D0E" w:rsidTr="0041701E">
        <w:trPr>
          <w:trHeight w:val="388"/>
        </w:trPr>
        <w:tc>
          <w:tcPr>
            <w:tcW w:w="3262" w:type="dxa"/>
          </w:tcPr>
          <w:p w:rsidR="0041701E" w:rsidRPr="008B5D0E" w:rsidRDefault="00713C14" w:rsidP="000650B1">
            <w:pPr>
              <w:jc w:val="center"/>
              <w:rPr>
                <w:rFonts w:ascii="Times New Roman" w:hAnsi="Times New Roman" w:cs="Times New Roman"/>
                <w:sz w:val="24"/>
                <w:szCs w:val="24"/>
              </w:rPr>
            </w:pPr>
            <w:r>
              <w:rPr>
                <w:rFonts w:ascii="Times New Roman" w:hAnsi="Times New Roman" w:cs="Times New Roman"/>
                <w:sz w:val="24"/>
                <w:szCs w:val="24"/>
              </w:rPr>
              <w:t>Kullanılan BBD</w:t>
            </w:r>
          </w:p>
          <w:p w:rsidR="0041701E" w:rsidRPr="008B5D0E" w:rsidRDefault="008A69A6" w:rsidP="000650B1">
            <w:pPr>
              <w:jc w:val="center"/>
              <w:rPr>
                <w:rFonts w:ascii="Times New Roman" w:hAnsi="Times New Roman" w:cs="Times New Roman"/>
                <w:sz w:val="24"/>
                <w:szCs w:val="24"/>
              </w:rPr>
            </w:pPr>
            <w:r>
              <w:rPr>
                <w:rFonts w:ascii="Times New Roman" w:hAnsi="Times New Roman" w:cs="Times New Roman"/>
                <w:sz w:val="24"/>
                <w:szCs w:val="24"/>
              </w:rPr>
              <w:t xml:space="preserve">2,4-D </w:t>
            </w:r>
            <w:r w:rsidR="008B5D0E" w:rsidRPr="008B5D0E">
              <w:rPr>
                <w:rFonts w:ascii="Times New Roman" w:hAnsi="Times New Roman" w:cs="Times New Roman"/>
                <w:sz w:val="24"/>
                <w:szCs w:val="24"/>
              </w:rPr>
              <w:t>(mg/l)</w:t>
            </w:r>
          </w:p>
        </w:tc>
        <w:tc>
          <w:tcPr>
            <w:tcW w:w="2227" w:type="dxa"/>
          </w:tcPr>
          <w:p w:rsidR="0041701E" w:rsidRPr="008B5D0E" w:rsidRDefault="0041701E" w:rsidP="0041701E">
            <w:pPr>
              <w:jc w:val="center"/>
              <w:rPr>
                <w:rFonts w:ascii="Times New Roman" w:hAnsi="Times New Roman" w:cs="Times New Roman"/>
                <w:sz w:val="24"/>
                <w:szCs w:val="24"/>
              </w:rPr>
            </w:pPr>
            <w:r w:rsidRPr="008B5D0E">
              <w:rPr>
                <w:rFonts w:ascii="Times New Roman" w:hAnsi="Times New Roman" w:cs="Times New Roman"/>
                <w:sz w:val="24"/>
                <w:szCs w:val="24"/>
              </w:rPr>
              <w:t>Kallus gelişim oranı</w:t>
            </w:r>
            <w:r w:rsidR="008B5D0E">
              <w:rPr>
                <w:rFonts w:ascii="Times New Roman" w:hAnsi="Times New Roman" w:cs="Times New Roman"/>
                <w:sz w:val="24"/>
                <w:szCs w:val="24"/>
              </w:rPr>
              <w:t xml:space="preserve"> (</w:t>
            </w:r>
            <w:r w:rsidR="008B5D0E" w:rsidRPr="008B5D0E">
              <w:rPr>
                <w:rFonts w:ascii="Times New Roman" w:hAnsi="Times New Roman" w:cs="Times New Roman"/>
                <w:sz w:val="24"/>
                <w:szCs w:val="24"/>
              </w:rPr>
              <w:t>%</w:t>
            </w:r>
            <w:r w:rsidR="008B5D0E">
              <w:rPr>
                <w:rFonts w:ascii="Times New Roman" w:hAnsi="Times New Roman" w:cs="Times New Roman"/>
                <w:sz w:val="24"/>
                <w:szCs w:val="24"/>
              </w:rPr>
              <w:t>)</w:t>
            </w:r>
          </w:p>
        </w:tc>
        <w:tc>
          <w:tcPr>
            <w:tcW w:w="2732" w:type="dxa"/>
          </w:tcPr>
          <w:p w:rsidR="0041701E" w:rsidRPr="008B5D0E" w:rsidRDefault="0041701E" w:rsidP="000650B1">
            <w:pPr>
              <w:jc w:val="center"/>
              <w:rPr>
                <w:rFonts w:ascii="Times New Roman" w:hAnsi="Times New Roman" w:cs="Times New Roman"/>
                <w:sz w:val="24"/>
                <w:szCs w:val="24"/>
              </w:rPr>
            </w:pPr>
            <w:r w:rsidRPr="008B5D0E">
              <w:rPr>
                <w:rFonts w:ascii="Times New Roman" w:hAnsi="Times New Roman" w:cs="Times New Roman"/>
                <w:sz w:val="24"/>
                <w:szCs w:val="24"/>
              </w:rPr>
              <w:t>Kallus ağırlığı (g)</w:t>
            </w:r>
          </w:p>
        </w:tc>
      </w:tr>
      <w:tr w:rsidR="0041701E" w:rsidRPr="008B5D0E" w:rsidTr="000650B1">
        <w:trPr>
          <w:trHeight w:val="503"/>
        </w:trPr>
        <w:tc>
          <w:tcPr>
            <w:tcW w:w="3262"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0,</w:t>
            </w:r>
            <w:r w:rsidR="0041701E" w:rsidRPr="008B5D0E">
              <w:rPr>
                <w:rFonts w:ascii="Times New Roman" w:hAnsi="Times New Roman" w:cs="Times New Roman"/>
                <w:sz w:val="24"/>
                <w:szCs w:val="24"/>
              </w:rPr>
              <w:t>25</w:t>
            </w:r>
          </w:p>
        </w:tc>
        <w:tc>
          <w:tcPr>
            <w:tcW w:w="2227"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%83,</w:t>
            </w:r>
            <w:r w:rsidR="0041701E" w:rsidRPr="008B5D0E">
              <w:rPr>
                <w:rFonts w:ascii="Times New Roman" w:hAnsi="Times New Roman" w:cs="Times New Roman"/>
                <w:sz w:val="24"/>
                <w:szCs w:val="24"/>
              </w:rPr>
              <w:t>3</w:t>
            </w:r>
          </w:p>
        </w:tc>
        <w:tc>
          <w:tcPr>
            <w:tcW w:w="2732" w:type="dxa"/>
          </w:tcPr>
          <w:p w:rsidR="0041701E" w:rsidRPr="008B5D0E" w:rsidRDefault="00500B9C" w:rsidP="000650B1">
            <w:pPr>
              <w:jc w:val="center"/>
              <w:rPr>
                <w:rFonts w:ascii="Times New Roman" w:hAnsi="Times New Roman" w:cs="Times New Roman"/>
                <w:sz w:val="24"/>
                <w:szCs w:val="24"/>
              </w:rPr>
            </w:pPr>
            <w:r>
              <w:rPr>
                <w:rFonts w:ascii="Times New Roman" w:hAnsi="Times New Roman" w:cs="Times New Roman"/>
                <w:sz w:val="24"/>
                <w:szCs w:val="24"/>
              </w:rPr>
              <w:t>2,246±0,</w:t>
            </w:r>
            <w:r w:rsidR="0041701E" w:rsidRPr="008B5D0E">
              <w:rPr>
                <w:rFonts w:ascii="Times New Roman" w:hAnsi="Times New Roman" w:cs="Times New Roman"/>
                <w:sz w:val="24"/>
                <w:szCs w:val="24"/>
              </w:rPr>
              <w:t>22</w:t>
            </w:r>
          </w:p>
        </w:tc>
      </w:tr>
      <w:tr w:rsidR="0041701E" w:rsidRPr="008B5D0E" w:rsidTr="000650B1">
        <w:trPr>
          <w:trHeight w:val="503"/>
        </w:trPr>
        <w:tc>
          <w:tcPr>
            <w:tcW w:w="3262"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0,</w:t>
            </w:r>
            <w:r w:rsidR="0041701E" w:rsidRPr="008B5D0E">
              <w:rPr>
                <w:rFonts w:ascii="Times New Roman" w:hAnsi="Times New Roman" w:cs="Times New Roman"/>
                <w:sz w:val="24"/>
                <w:szCs w:val="24"/>
              </w:rPr>
              <w:t>50</w:t>
            </w:r>
          </w:p>
        </w:tc>
        <w:tc>
          <w:tcPr>
            <w:tcW w:w="2227"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w:t>
            </w:r>
            <w:r w:rsidR="0041701E" w:rsidRPr="008B5D0E">
              <w:rPr>
                <w:rFonts w:ascii="Times New Roman" w:hAnsi="Times New Roman" w:cs="Times New Roman"/>
                <w:sz w:val="24"/>
                <w:szCs w:val="24"/>
              </w:rPr>
              <w:t>90</w:t>
            </w:r>
          </w:p>
        </w:tc>
        <w:tc>
          <w:tcPr>
            <w:tcW w:w="2732" w:type="dxa"/>
          </w:tcPr>
          <w:p w:rsidR="0041701E" w:rsidRPr="008B5D0E" w:rsidRDefault="00500B9C" w:rsidP="000650B1">
            <w:pPr>
              <w:jc w:val="center"/>
              <w:rPr>
                <w:rFonts w:ascii="Times New Roman" w:hAnsi="Times New Roman" w:cs="Times New Roman"/>
                <w:sz w:val="24"/>
                <w:szCs w:val="24"/>
              </w:rPr>
            </w:pPr>
            <w:r>
              <w:rPr>
                <w:rFonts w:ascii="Times New Roman" w:hAnsi="Times New Roman" w:cs="Times New Roman"/>
                <w:sz w:val="24"/>
                <w:szCs w:val="24"/>
              </w:rPr>
              <w:t>2,42±0,</w:t>
            </w:r>
            <w:r w:rsidR="0041701E" w:rsidRPr="008B5D0E">
              <w:rPr>
                <w:rFonts w:ascii="Times New Roman" w:hAnsi="Times New Roman" w:cs="Times New Roman"/>
                <w:sz w:val="24"/>
                <w:szCs w:val="24"/>
              </w:rPr>
              <w:t>35</w:t>
            </w:r>
          </w:p>
        </w:tc>
      </w:tr>
      <w:tr w:rsidR="0041701E" w:rsidRPr="008B5D0E" w:rsidTr="000650B1">
        <w:trPr>
          <w:trHeight w:val="503"/>
        </w:trPr>
        <w:tc>
          <w:tcPr>
            <w:tcW w:w="3262"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0,</w:t>
            </w:r>
            <w:r w:rsidR="0041701E" w:rsidRPr="008B5D0E">
              <w:rPr>
                <w:rFonts w:ascii="Times New Roman" w:hAnsi="Times New Roman" w:cs="Times New Roman"/>
                <w:sz w:val="24"/>
                <w:szCs w:val="24"/>
              </w:rPr>
              <w:t>75</w:t>
            </w:r>
          </w:p>
        </w:tc>
        <w:tc>
          <w:tcPr>
            <w:tcW w:w="2227"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%96,</w:t>
            </w:r>
            <w:r w:rsidR="0041701E" w:rsidRPr="008B5D0E">
              <w:rPr>
                <w:rFonts w:ascii="Times New Roman" w:hAnsi="Times New Roman" w:cs="Times New Roman"/>
                <w:sz w:val="24"/>
                <w:szCs w:val="24"/>
              </w:rPr>
              <w:t>67</w:t>
            </w:r>
          </w:p>
        </w:tc>
        <w:tc>
          <w:tcPr>
            <w:tcW w:w="2732" w:type="dxa"/>
          </w:tcPr>
          <w:p w:rsidR="0041701E" w:rsidRPr="008B5D0E" w:rsidRDefault="00500B9C" w:rsidP="000650B1">
            <w:pPr>
              <w:jc w:val="center"/>
              <w:rPr>
                <w:rFonts w:ascii="Times New Roman" w:hAnsi="Times New Roman" w:cs="Times New Roman"/>
                <w:sz w:val="24"/>
                <w:szCs w:val="24"/>
              </w:rPr>
            </w:pPr>
            <w:r>
              <w:rPr>
                <w:rFonts w:ascii="Times New Roman" w:hAnsi="Times New Roman" w:cs="Times New Roman"/>
                <w:sz w:val="24"/>
                <w:szCs w:val="24"/>
              </w:rPr>
              <w:t>2,69±0,</w:t>
            </w:r>
            <w:r w:rsidR="0041701E" w:rsidRPr="008B5D0E">
              <w:rPr>
                <w:rFonts w:ascii="Times New Roman" w:hAnsi="Times New Roman" w:cs="Times New Roman"/>
                <w:sz w:val="24"/>
                <w:szCs w:val="24"/>
              </w:rPr>
              <w:t>29</w:t>
            </w:r>
          </w:p>
        </w:tc>
      </w:tr>
      <w:tr w:rsidR="0041701E" w:rsidRPr="008B5D0E" w:rsidTr="000650B1">
        <w:trPr>
          <w:trHeight w:val="503"/>
        </w:trPr>
        <w:tc>
          <w:tcPr>
            <w:tcW w:w="3262" w:type="dxa"/>
          </w:tcPr>
          <w:p w:rsidR="0041701E" w:rsidRPr="008B5D0E" w:rsidRDefault="0041701E" w:rsidP="000650B1">
            <w:pPr>
              <w:jc w:val="center"/>
              <w:rPr>
                <w:rFonts w:ascii="Times New Roman" w:hAnsi="Times New Roman" w:cs="Times New Roman"/>
                <w:sz w:val="24"/>
                <w:szCs w:val="24"/>
              </w:rPr>
            </w:pPr>
            <w:r w:rsidRPr="008B5D0E">
              <w:rPr>
                <w:rFonts w:ascii="Times New Roman" w:hAnsi="Times New Roman" w:cs="Times New Roman"/>
                <w:sz w:val="24"/>
                <w:szCs w:val="24"/>
              </w:rPr>
              <w:t>1</w:t>
            </w:r>
          </w:p>
        </w:tc>
        <w:tc>
          <w:tcPr>
            <w:tcW w:w="2227"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%93,</w:t>
            </w:r>
            <w:r w:rsidR="0041701E" w:rsidRPr="008B5D0E">
              <w:rPr>
                <w:rFonts w:ascii="Times New Roman" w:hAnsi="Times New Roman" w:cs="Times New Roman"/>
                <w:sz w:val="24"/>
                <w:szCs w:val="24"/>
              </w:rPr>
              <w:t>3</w:t>
            </w:r>
          </w:p>
        </w:tc>
        <w:tc>
          <w:tcPr>
            <w:tcW w:w="2732" w:type="dxa"/>
          </w:tcPr>
          <w:p w:rsidR="0041701E" w:rsidRPr="008B5D0E" w:rsidRDefault="00500B9C" w:rsidP="000650B1">
            <w:pPr>
              <w:jc w:val="center"/>
              <w:rPr>
                <w:rFonts w:ascii="Times New Roman" w:hAnsi="Times New Roman" w:cs="Times New Roman"/>
                <w:sz w:val="24"/>
                <w:szCs w:val="24"/>
              </w:rPr>
            </w:pPr>
            <w:r>
              <w:rPr>
                <w:rFonts w:ascii="Times New Roman" w:hAnsi="Times New Roman" w:cs="Times New Roman"/>
                <w:sz w:val="24"/>
                <w:szCs w:val="24"/>
              </w:rPr>
              <w:t>2,59±0,</w:t>
            </w:r>
            <w:r w:rsidR="0041701E" w:rsidRPr="008B5D0E">
              <w:rPr>
                <w:rFonts w:ascii="Times New Roman" w:hAnsi="Times New Roman" w:cs="Times New Roman"/>
                <w:sz w:val="24"/>
                <w:szCs w:val="24"/>
              </w:rPr>
              <w:t>47</w:t>
            </w:r>
          </w:p>
        </w:tc>
      </w:tr>
      <w:tr w:rsidR="0041701E" w:rsidRPr="008B5D0E" w:rsidTr="000650B1">
        <w:trPr>
          <w:trHeight w:val="503"/>
        </w:trPr>
        <w:tc>
          <w:tcPr>
            <w:tcW w:w="3262"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1,</w:t>
            </w:r>
            <w:r w:rsidR="0041701E" w:rsidRPr="008B5D0E">
              <w:rPr>
                <w:rFonts w:ascii="Times New Roman" w:hAnsi="Times New Roman" w:cs="Times New Roman"/>
                <w:sz w:val="24"/>
                <w:szCs w:val="24"/>
              </w:rPr>
              <w:t>25</w:t>
            </w:r>
          </w:p>
        </w:tc>
        <w:tc>
          <w:tcPr>
            <w:tcW w:w="2227" w:type="dxa"/>
          </w:tcPr>
          <w:p w:rsidR="0041701E" w:rsidRPr="008B5D0E" w:rsidRDefault="007118F0" w:rsidP="000650B1">
            <w:pPr>
              <w:jc w:val="center"/>
              <w:rPr>
                <w:rFonts w:ascii="Times New Roman" w:hAnsi="Times New Roman" w:cs="Times New Roman"/>
                <w:sz w:val="24"/>
                <w:szCs w:val="24"/>
              </w:rPr>
            </w:pPr>
            <w:r>
              <w:rPr>
                <w:rFonts w:ascii="Times New Roman" w:hAnsi="Times New Roman" w:cs="Times New Roman"/>
                <w:sz w:val="24"/>
                <w:szCs w:val="24"/>
              </w:rPr>
              <w:t>%93,</w:t>
            </w:r>
            <w:r w:rsidR="0041701E" w:rsidRPr="008B5D0E">
              <w:rPr>
                <w:rFonts w:ascii="Times New Roman" w:hAnsi="Times New Roman" w:cs="Times New Roman"/>
                <w:sz w:val="24"/>
                <w:szCs w:val="24"/>
              </w:rPr>
              <w:t>3</w:t>
            </w:r>
          </w:p>
        </w:tc>
        <w:tc>
          <w:tcPr>
            <w:tcW w:w="2732" w:type="dxa"/>
          </w:tcPr>
          <w:p w:rsidR="0041701E" w:rsidRPr="008B5D0E" w:rsidRDefault="00500B9C" w:rsidP="000650B1">
            <w:pPr>
              <w:jc w:val="center"/>
              <w:rPr>
                <w:rFonts w:ascii="Times New Roman" w:hAnsi="Times New Roman" w:cs="Times New Roman"/>
                <w:sz w:val="24"/>
                <w:szCs w:val="24"/>
              </w:rPr>
            </w:pPr>
            <w:r>
              <w:rPr>
                <w:rFonts w:ascii="Times New Roman" w:hAnsi="Times New Roman" w:cs="Times New Roman"/>
                <w:sz w:val="24"/>
                <w:szCs w:val="24"/>
              </w:rPr>
              <w:t>1,35±0,</w:t>
            </w:r>
            <w:r w:rsidR="0041701E" w:rsidRPr="008B5D0E">
              <w:rPr>
                <w:rFonts w:ascii="Times New Roman" w:hAnsi="Times New Roman" w:cs="Times New Roman"/>
                <w:sz w:val="24"/>
                <w:szCs w:val="24"/>
              </w:rPr>
              <w:t>04</w:t>
            </w:r>
          </w:p>
        </w:tc>
      </w:tr>
    </w:tbl>
    <w:p w:rsidR="0041701E" w:rsidRPr="0041701E" w:rsidRDefault="0041701E" w:rsidP="0041701E">
      <w:pPr>
        <w:ind w:left="163"/>
        <w:jc w:val="both"/>
        <w:rPr>
          <w:rFonts w:ascii="Times New Roman" w:hAnsi="Times New Roman" w:cs="Times New Roman"/>
          <w:sz w:val="20"/>
        </w:rPr>
      </w:pPr>
      <w:r w:rsidRPr="0041701E">
        <w:rPr>
          <w:rFonts w:ascii="Times New Roman" w:hAnsi="Times New Roman" w:cs="Times New Roman"/>
          <w:sz w:val="20"/>
        </w:rPr>
        <w:t xml:space="preserve">±: En az üç tekrarla elde edilen standart </w:t>
      </w:r>
      <w:r w:rsidR="00D25E4B">
        <w:rPr>
          <w:rFonts w:ascii="Times New Roman" w:hAnsi="Times New Roman" w:cs="Times New Roman"/>
          <w:sz w:val="20"/>
        </w:rPr>
        <w:t>sapma değerini ifade etmektedir</w:t>
      </w:r>
      <w:r w:rsidR="00053A55">
        <w:rPr>
          <w:rFonts w:ascii="Times New Roman" w:hAnsi="Times New Roman" w:cs="Times New Roman"/>
          <w:sz w:val="20"/>
        </w:rPr>
        <w:t>.</w:t>
      </w:r>
    </w:p>
    <w:p w:rsidR="0041701E" w:rsidRDefault="0041701E" w:rsidP="00342AB8"/>
    <w:p w:rsidR="0041701E" w:rsidRDefault="0041701E" w:rsidP="0041701E">
      <w:pPr>
        <w:pStyle w:val="TezMetni"/>
      </w:pPr>
      <w:r>
        <w:t xml:space="preserve">Kök eksplantlarından elde edilen kalluslar da, yaprak sapı ve yaprak eksplantlarından elde </w:t>
      </w:r>
      <w:r w:rsidR="008A69A6">
        <w:t xml:space="preserve">edilen kalluslarda olduğu gibi </w:t>
      </w:r>
      <w:r>
        <w:t>2,4-D hormonunun miktarı belirli bir düzeye kadar arttıkça kallus gel</w:t>
      </w:r>
      <w:r w:rsidR="007118F0">
        <w:t>işimi de artmaktadır. 0,</w:t>
      </w:r>
      <w:r w:rsidR="008A69A6">
        <w:t xml:space="preserve">25 mg/1 2,4-D içeren MS besin ortamında kallus </w:t>
      </w:r>
      <w:r w:rsidR="007118F0">
        <w:t xml:space="preserve">gelişim oranı %83,3, 0,50 </w:t>
      </w:r>
      <w:r>
        <w:t xml:space="preserve">mg/1 </w:t>
      </w:r>
      <w:r w:rsidR="008A69A6">
        <w:t>2,4-D içeren MS besin o</w:t>
      </w:r>
      <w:r w:rsidR="007118F0">
        <w:t>rtamında kallus gelişim oranı %90 ve 0,</w:t>
      </w:r>
      <w:r w:rsidR="008A69A6">
        <w:t xml:space="preserve">75 mg/1 2,4-D içeren MS besin ortamında </w:t>
      </w:r>
      <w:r>
        <w:t>kal</w:t>
      </w:r>
      <w:r w:rsidR="008A69A6">
        <w:t>lus gelişimi ise en yüksek oran</w:t>
      </w:r>
      <w:r w:rsidR="007118F0">
        <w:t xml:space="preserve"> olan %96,</w:t>
      </w:r>
      <w:r>
        <w:t>67 olmuştur. Bundan sonraki 2,4-D hormonunu artışı ise kallus gelişimini üzerinde pek etki göstermeyip hatta olumsuz etk</w:t>
      </w:r>
      <w:r w:rsidR="007118F0">
        <w:t>ilemiştir. Bu durum 1 mg/1 ve 1,25 mg/1 de de  %93,</w:t>
      </w:r>
      <w:r>
        <w:t>3 gibi bir oranda gerçekleşmiştir.</w:t>
      </w:r>
    </w:p>
    <w:p w:rsidR="007118F0" w:rsidRDefault="007118F0" w:rsidP="0041701E">
      <w:pPr>
        <w:pStyle w:val="TezMetni"/>
      </w:pPr>
    </w:p>
    <w:p w:rsidR="0041701E" w:rsidRDefault="0041701E" w:rsidP="0041701E">
      <w:pPr>
        <w:pStyle w:val="TezMetni"/>
      </w:pPr>
      <w:r>
        <w:t>Kallu</w:t>
      </w:r>
      <w:r w:rsidR="007118F0">
        <w:t>s ağırlıklarına bakıldığında, 0,</w:t>
      </w:r>
      <w:r>
        <w:t>25 mg/l 2,4-D içeren besiyeri ortamında</w:t>
      </w:r>
      <w:r w:rsidR="00A02ABE">
        <w:rPr>
          <w:spacing w:val="-41"/>
        </w:rPr>
        <w:t xml:space="preserve"> </w:t>
      </w:r>
      <w:r w:rsidR="00500B9C">
        <w:rPr>
          <w:spacing w:val="-41"/>
        </w:rPr>
        <w:t xml:space="preserve"> </w:t>
      </w:r>
      <w:r w:rsidR="006D6F06">
        <w:rPr>
          <w:spacing w:val="-41"/>
        </w:rPr>
        <w:t xml:space="preserve"> </w:t>
      </w:r>
      <w:r w:rsidR="00500B9C">
        <w:t>2,246±0,</w:t>
      </w:r>
      <w:r w:rsidR="0029018B">
        <w:t xml:space="preserve">22 g </w:t>
      </w:r>
      <w:r>
        <w:t>ağır</w:t>
      </w:r>
      <w:r w:rsidR="007118F0">
        <w:t>lığında kalluslar gelişirken, 0,</w:t>
      </w:r>
      <w:r>
        <w:t xml:space="preserve">50 </w:t>
      </w:r>
      <w:r w:rsidR="00500B9C">
        <w:t>mg/1 2,4-D içeren besiyerinde 2,</w:t>
      </w:r>
      <w:r>
        <w:t>42±</w:t>
      </w:r>
      <w:r w:rsidR="00500B9C">
        <w:t>0,</w:t>
      </w:r>
      <w:r w:rsidR="007118F0">
        <w:t>35 g, 0,</w:t>
      </w:r>
      <w:r>
        <w:t>75 mg/1 2,4 D içeren besiyerin</w:t>
      </w:r>
      <w:r w:rsidR="00500B9C">
        <w:t>de ise en yüksek ağırlık olan 2,69±0,</w:t>
      </w:r>
      <w:r>
        <w:t>29 g ağırlığında kall</w:t>
      </w:r>
      <w:r w:rsidR="00A02ABE">
        <w:t>uslar gelişmiştir.</w:t>
      </w:r>
      <w:r w:rsidR="006534DE">
        <w:t xml:space="preserve"> </w:t>
      </w:r>
      <w:r w:rsidR="00A02ABE">
        <w:t xml:space="preserve">Kullanılan diğer hormon konsantrasyonlarında </w:t>
      </w:r>
      <w:r>
        <w:t>ise hormon oranı artmasına rağmen kallus ağırlıkları artmamış hatta azalış göst</w:t>
      </w:r>
      <w:r w:rsidR="00183BD4">
        <w:t xml:space="preserve">ermiştir. 1 mg/1 2,4-D içeren MS besin ortamında </w:t>
      </w:r>
      <w:r>
        <w:t>gelişen kallusların ağı</w:t>
      </w:r>
      <w:r w:rsidR="00500B9C">
        <w:t>rlıkları 2,59±0,</w:t>
      </w:r>
      <w:r w:rsidR="00183BD4">
        <w:t>47 g</w:t>
      </w:r>
      <w:r w:rsidR="007118F0">
        <w:t>, 1,</w:t>
      </w:r>
      <w:r>
        <w:t>25 mg/l 2,4- D içeren</w:t>
      </w:r>
      <w:r w:rsidR="00183BD4" w:rsidRPr="00183BD4">
        <w:t xml:space="preserve"> </w:t>
      </w:r>
      <w:r w:rsidR="00183BD4">
        <w:t xml:space="preserve">MS besin ortamında </w:t>
      </w:r>
      <w:r>
        <w:t xml:space="preserve">gelişen kallusların ağırlığı </w:t>
      </w:r>
      <w:r w:rsidR="00500B9C">
        <w:t>ise 1,35±0,</w:t>
      </w:r>
      <w:r w:rsidR="00183BD4">
        <w:t>04 g olarak</w:t>
      </w:r>
      <w:r>
        <w:t xml:space="preserve"> ölçülmüştür.</w:t>
      </w:r>
    </w:p>
    <w:p w:rsidR="0041701E" w:rsidRDefault="0041701E" w:rsidP="00342AB8"/>
    <w:p w:rsidR="0041701E" w:rsidRDefault="0041701E" w:rsidP="0041701E">
      <w:pPr>
        <w:keepNext/>
      </w:pPr>
      <w:r>
        <w:rPr>
          <w:noProof/>
          <w:lang w:eastAsia="tr-TR"/>
        </w:rPr>
        <w:lastRenderedPageBreak/>
        <w:drawing>
          <wp:inline distT="0" distB="0" distL="0" distR="0">
            <wp:extent cx="5324475" cy="5151755"/>
            <wp:effectExtent l="0" t="0" r="0" b="0"/>
            <wp:docPr id="9"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rotWithShape="1">
                    <a:blip r:embed="rId26" cstate="print"/>
                    <a:srcRect l="44733" t="22775" r="34640" b="38000"/>
                    <a:stretch/>
                  </pic:blipFill>
                  <pic:spPr bwMode="auto">
                    <a:xfrm>
                      <a:off x="0" y="0"/>
                      <a:ext cx="5341704" cy="5168425"/>
                    </a:xfrm>
                    <a:prstGeom prst="rect">
                      <a:avLst/>
                    </a:prstGeom>
                    <a:ln>
                      <a:noFill/>
                    </a:ln>
                    <a:extLst>
                      <a:ext uri="{53640926-AAD7-44D8-BBD7-CCE9431645EC}">
                        <a14:shadowObscured xmlns:a14="http://schemas.microsoft.com/office/drawing/2010/main"/>
                      </a:ext>
                    </a:extLst>
                  </pic:spPr>
                </pic:pic>
              </a:graphicData>
            </a:graphic>
          </wp:inline>
        </w:drawing>
      </w:r>
    </w:p>
    <w:p w:rsidR="00633501" w:rsidRPr="00633501" w:rsidRDefault="00633501" w:rsidP="00F5693B">
      <w:pPr>
        <w:keepNext/>
        <w:spacing w:after="0" w:line="360" w:lineRule="auto"/>
        <w:rPr>
          <w:rFonts w:ascii="Times New Roman" w:hAnsi="Times New Roman" w:cs="Times New Roman"/>
          <w:sz w:val="24"/>
          <w:szCs w:val="24"/>
        </w:rPr>
      </w:pPr>
    </w:p>
    <w:p w:rsidR="0041701E" w:rsidRPr="0041701E" w:rsidRDefault="0041701E" w:rsidP="00F5693B">
      <w:pPr>
        <w:pStyle w:val="ResimYazs"/>
        <w:spacing w:before="0" w:after="0"/>
        <w:jc w:val="left"/>
        <w:rPr>
          <w:rFonts w:cs="Times New Roman"/>
          <w:b w:val="0"/>
          <w:sz w:val="20"/>
          <w:szCs w:val="20"/>
        </w:rPr>
      </w:pPr>
      <w:bookmarkStart w:id="71" w:name="_Toc121428296"/>
      <w:r w:rsidRPr="0041701E">
        <w:rPr>
          <w:rFonts w:cs="Times New Roman"/>
          <w:b w:val="0"/>
          <w:sz w:val="20"/>
          <w:szCs w:val="20"/>
        </w:rPr>
        <w:t xml:space="preserve">Şekil </w:t>
      </w:r>
      <w:r w:rsidR="00DB7D93">
        <w:rPr>
          <w:rFonts w:cs="Times New Roman"/>
          <w:b w:val="0"/>
          <w:sz w:val="20"/>
          <w:szCs w:val="20"/>
        </w:rPr>
        <w:t>4</w:t>
      </w:r>
      <w:r w:rsidR="00F101DF">
        <w:rPr>
          <w:rFonts w:cs="Times New Roman"/>
          <w:b w:val="0"/>
          <w:sz w:val="20"/>
          <w:szCs w:val="20"/>
        </w:rPr>
        <w:t>.</w:t>
      </w:r>
      <w:r w:rsidR="00DB7D93">
        <w:rPr>
          <w:rFonts w:cs="Times New Roman"/>
          <w:b w:val="0"/>
          <w:sz w:val="20"/>
          <w:szCs w:val="20"/>
        </w:rPr>
        <w:t>2.</w:t>
      </w:r>
      <w:r w:rsidR="009F6853">
        <w:rPr>
          <w:rFonts w:cs="Times New Roman"/>
          <w:b w:val="0"/>
          <w:sz w:val="20"/>
          <w:szCs w:val="20"/>
        </w:rPr>
        <w:fldChar w:fldCharType="begin"/>
      </w:r>
      <w:r w:rsidR="00F101DF">
        <w:rPr>
          <w:rFonts w:cs="Times New Roman"/>
          <w:b w:val="0"/>
          <w:sz w:val="20"/>
          <w:szCs w:val="20"/>
        </w:rPr>
        <w:instrText xml:space="preserve"> SEQ Şekil \* ARABIC \s 2 </w:instrText>
      </w:r>
      <w:r w:rsidR="009F6853">
        <w:rPr>
          <w:rFonts w:cs="Times New Roman"/>
          <w:b w:val="0"/>
          <w:sz w:val="20"/>
          <w:szCs w:val="20"/>
        </w:rPr>
        <w:fldChar w:fldCharType="separate"/>
      </w:r>
      <w:r w:rsidR="00725EDE">
        <w:rPr>
          <w:rFonts w:cs="Times New Roman"/>
          <w:b w:val="0"/>
          <w:noProof/>
          <w:sz w:val="20"/>
          <w:szCs w:val="20"/>
        </w:rPr>
        <w:t>5</w:t>
      </w:r>
      <w:r w:rsidR="009F6853">
        <w:rPr>
          <w:rFonts w:cs="Times New Roman"/>
          <w:b w:val="0"/>
          <w:sz w:val="20"/>
          <w:szCs w:val="20"/>
        </w:rPr>
        <w:fldChar w:fldCharType="end"/>
      </w:r>
      <w:r w:rsidRPr="0041701E">
        <w:rPr>
          <w:rFonts w:cs="Times New Roman"/>
          <w:b w:val="0"/>
          <w:sz w:val="20"/>
          <w:szCs w:val="20"/>
        </w:rPr>
        <w:t xml:space="preserve">. </w:t>
      </w:r>
      <w:r w:rsidRPr="0041701E">
        <w:rPr>
          <w:rFonts w:cs="Times New Roman"/>
          <w:b w:val="0"/>
          <w:color w:val="auto"/>
          <w:sz w:val="20"/>
          <w:szCs w:val="20"/>
        </w:rPr>
        <w:t>1.</w:t>
      </w:r>
      <w:r w:rsidR="00053A55">
        <w:rPr>
          <w:rFonts w:cs="Times New Roman"/>
          <w:b w:val="0"/>
          <w:color w:val="auto"/>
          <w:sz w:val="20"/>
          <w:szCs w:val="20"/>
        </w:rPr>
        <w:t xml:space="preserve"> </w:t>
      </w:r>
      <w:r w:rsidRPr="0041701E">
        <w:rPr>
          <w:rFonts w:cs="Times New Roman"/>
          <w:b w:val="0"/>
          <w:color w:val="auto"/>
          <w:sz w:val="20"/>
          <w:szCs w:val="20"/>
        </w:rPr>
        <w:t>protokolde kök eksplantlarından gelişen kalluslar</w:t>
      </w:r>
      <w:bookmarkEnd w:id="71"/>
    </w:p>
    <w:p w:rsidR="0041701E" w:rsidRPr="00F5693B" w:rsidRDefault="0041701E" w:rsidP="00342AB8">
      <w:pPr>
        <w:rPr>
          <w:rFonts w:ascii="Times New Roman" w:hAnsi="Times New Roman" w:cs="Times New Roman"/>
          <w:sz w:val="24"/>
          <w:szCs w:val="24"/>
        </w:rPr>
      </w:pPr>
    </w:p>
    <w:p w:rsidR="0041701E" w:rsidRDefault="006A7728" w:rsidP="0041701E">
      <w:pPr>
        <w:pStyle w:val="TezMetni"/>
      </w:pPr>
      <w:r>
        <w:t>Çalışmamızda kullandığımız i</w:t>
      </w:r>
      <w:r w:rsidR="0041701E" w:rsidRPr="0041701E">
        <w:t>kinci protokolde ise; 2-4,D ile birlikte sitokinin gr</w:t>
      </w:r>
      <w:r w:rsidR="007118F0">
        <w:t>ubunda olan BAP’</w:t>
      </w:r>
      <w:r w:rsidR="0029018B">
        <w:t>ı</w:t>
      </w:r>
      <w:r w:rsidR="007118F0">
        <w:t>n 0,</w:t>
      </w:r>
      <w:r w:rsidR="0041701E" w:rsidRPr="0041701E">
        <w:t>2 mg/l konsantrasyonu</w:t>
      </w:r>
      <w:r>
        <w:t xml:space="preserve"> kullanılarak yeni bir kombinasyon oluşturulmuştur. Kullanılan bu protokolde (2. Protokol) </w:t>
      </w:r>
      <w:r w:rsidR="0041701E" w:rsidRPr="0041701E">
        <w:t xml:space="preserve">yaprak sapı ve yaprak eksplantları kültüre alınmıştır. Kallus gelişimi için kültüre alınan eksplantlar 16 saat </w:t>
      </w:r>
      <w:r w:rsidR="0041701E" w:rsidRPr="0041701E">
        <w:rPr>
          <w:spacing w:val="-6"/>
        </w:rPr>
        <w:t xml:space="preserve">aydınlık/ </w:t>
      </w:r>
      <w:r w:rsidR="0041701E" w:rsidRPr="0041701E">
        <w:t xml:space="preserve">8saat karanlık fotoperiyodunda, 25±1 </w:t>
      </w:r>
      <w:r w:rsidR="0041701E" w:rsidRPr="0041701E">
        <w:rPr>
          <w:vertAlign w:val="superscript"/>
        </w:rPr>
        <w:t>ᵒ</w:t>
      </w:r>
      <w:r w:rsidR="0041701E" w:rsidRPr="0041701E">
        <w:t>C sıcaklıkta, 500 μmol m</w:t>
      </w:r>
      <w:r w:rsidR="0041701E" w:rsidRPr="0041701E">
        <w:rPr>
          <w:vertAlign w:val="superscript"/>
        </w:rPr>
        <w:t>-2</w:t>
      </w:r>
      <w:r w:rsidR="0041701E" w:rsidRPr="0041701E">
        <w:t>s</w:t>
      </w:r>
      <w:r w:rsidR="0041701E" w:rsidRPr="0041701E">
        <w:rPr>
          <w:vertAlign w:val="superscript"/>
        </w:rPr>
        <w:t>-1</w:t>
      </w:r>
      <w:r w:rsidR="0041701E" w:rsidRPr="0041701E">
        <w:t xml:space="preserve"> ışık yoğunluğu altında, iklim kabininde kültüre alınarak kal</w:t>
      </w:r>
      <w:r w:rsidR="007118F0">
        <w:t xml:space="preserve">lusların gelişimi sağlanmıştır. </w:t>
      </w:r>
      <w:r w:rsidR="0041701E" w:rsidRPr="0041701E">
        <w:t>30 günün s</w:t>
      </w:r>
      <w:r w:rsidR="00577C20">
        <w:t xml:space="preserve">onunda iklimlendirme dolabında </w:t>
      </w:r>
      <w:r w:rsidR="0041701E" w:rsidRPr="0041701E">
        <w:t>yaprak sapı ve yaprak eksplantlarından oluşan kallusların gelişim oranı ve kallus ağırlıkları hesaplanmıştır.</w:t>
      </w:r>
    </w:p>
    <w:p w:rsidR="007118F0" w:rsidRPr="0041701E" w:rsidRDefault="007118F0" w:rsidP="0041701E">
      <w:pPr>
        <w:pStyle w:val="TezMetni"/>
      </w:pPr>
    </w:p>
    <w:p w:rsidR="0041701E" w:rsidRDefault="0041701E" w:rsidP="0041701E">
      <w:pPr>
        <w:pStyle w:val="TezMetni"/>
      </w:pPr>
      <w:r w:rsidRPr="0041701E">
        <w:lastRenderedPageBreak/>
        <w:t>Çalışmamız üç tekerrürlü olacak şekilde yapılmış ve çalışma sonunda bu tekerrürlerden elde ettiğimiz verilerin ortalama ve standart sapma değerleri hesaplanmıştır. E</w:t>
      </w:r>
      <w:r w:rsidR="0029018B">
        <w:t xml:space="preserve">lde edilen veriler Tablo 4.2.4 ve </w:t>
      </w:r>
      <w:r w:rsidRPr="0041701E">
        <w:t>Tablo 4.2.5</w:t>
      </w:r>
      <w:r w:rsidRPr="0041701E">
        <w:rPr>
          <w:color w:val="C00000"/>
        </w:rPr>
        <w:t xml:space="preserve"> </w:t>
      </w:r>
      <w:r w:rsidRPr="0041701E">
        <w:t>gösterilmiştir.</w:t>
      </w:r>
    </w:p>
    <w:p w:rsidR="0041701E" w:rsidRDefault="0041701E" w:rsidP="0041701E">
      <w:pPr>
        <w:pStyle w:val="TezMetni"/>
      </w:pPr>
    </w:p>
    <w:p w:rsidR="0041701E" w:rsidRDefault="0041701E" w:rsidP="00053A55">
      <w:pPr>
        <w:spacing w:after="0" w:line="240" w:lineRule="auto"/>
        <w:jc w:val="both"/>
        <w:rPr>
          <w:rFonts w:ascii="Times New Roman" w:hAnsi="Times New Roman" w:cs="Times New Roman"/>
          <w:sz w:val="20"/>
          <w:szCs w:val="20"/>
        </w:rPr>
      </w:pPr>
      <w:bookmarkStart w:id="72" w:name="_Toc124626229"/>
      <w:r w:rsidRPr="00886CC4">
        <w:rPr>
          <w:rFonts w:ascii="Times New Roman" w:hAnsi="Times New Roman" w:cs="Times New Roman"/>
          <w:sz w:val="20"/>
          <w:szCs w:val="20"/>
        </w:rPr>
        <w:t xml:space="preserve">Tablo </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STYLEREF 1 \s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4</w:t>
      </w:r>
      <w:r w:rsidR="00F1030C">
        <w:rPr>
          <w:rFonts w:ascii="Times New Roman" w:hAnsi="Times New Roman" w:cs="Times New Roman"/>
          <w:sz w:val="20"/>
          <w:szCs w:val="20"/>
        </w:rPr>
        <w:fldChar w:fldCharType="end"/>
      </w:r>
      <w:r w:rsidR="00F1030C">
        <w:rPr>
          <w:rFonts w:ascii="Times New Roman" w:hAnsi="Times New Roman" w:cs="Times New Roman"/>
          <w:sz w:val="20"/>
          <w:szCs w:val="20"/>
        </w:rPr>
        <w:t>.</w:t>
      </w:r>
      <w:r w:rsidR="00843B33">
        <w:rPr>
          <w:rFonts w:ascii="Times New Roman" w:hAnsi="Times New Roman" w:cs="Times New Roman"/>
          <w:sz w:val="20"/>
          <w:szCs w:val="20"/>
        </w:rPr>
        <w:t>2.</w:t>
      </w:r>
      <w:r w:rsidR="00167BE8">
        <w:rPr>
          <w:rFonts w:ascii="Times New Roman" w:hAnsi="Times New Roman" w:cs="Times New Roman"/>
          <w:sz w:val="20"/>
          <w:szCs w:val="20"/>
        </w:rPr>
        <w:t>4</w:t>
      </w:r>
      <w:r w:rsidRPr="00886CC4">
        <w:rPr>
          <w:rFonts w:ascii="Times New Roman" w:hAnsi="Times New Roman" w:cs="Times New Roman"/>
          <w:sz w:val="20"/>
          <w:szCs w:val="20"/>
        </w:rPr>
        <w:t>. Yaprak  eksplantlarında kallus gelişim oranı ve kallus ağırlıkları 2.</w:t>
      </w:r>
      <w:r w:rsidR="00053A55">
        <w:rPr>
          <w:rFonts w:ascii="Times New Roman" w:hAnsi="Times New Roman" w:cs="Times New Roman"/>
          <w:sz w:val="20"/>
          <w:szCs w:val="20"/>
        </w:rPr>
        <w:t xml:space="preserve"> </w:t>
      </w:r>
      <w:r w:rsidRPr="00886CC4">
        <w:rPr>
          <w:rFonts w:ascii="Times New Roman" w:hAnsi="Times New Roman" w:cs="Times New Roman"/>
          <w:sz w:val="20"/>
          <w:szCs w:val="20"/>
        </w:rPr>
        <w:t>protokol</w:t>
      </w:r>
      <w:bookmarkEnd w:id="72"/>
    </w:p>
    <w:p w:rsidR="00633501" w:rsidRPr="00633501" w:rsidRDefault="00633501" w:rsidP="00633501">
      <w:pPr>
        <w:spacing w:after="0" w:line="360" w:lineRule="auto"/>
        <w:ind w:left="164"/>
        <w:jc w:val="both"/>
        <w:rPr>
          <w:rFonts w:ascii="Times New Roman" w:hAnsi="Times New Roman" w:cs="Times New Roman"/>
          <w:sz w:val="24"/>
          <w:szCs w:val="24"/>
        </w:rPr>
      </w:pPr>
    </w:p>
    <w:tbl>
      <w:tblPr>
        <w:tblStyle w:val="TabloKlavuzu"/>
        <w:tblW w:w="0" w:type="auto"/>
        <w:jc w:val="center"/>
        <w:tblLook w:val="04A0" w:firstRow="1" w:lastRow="0" w:firstColumn="1" w:lastColumn="0" w:noHBand="0" w:noVBand="1"/>
      </w:tblPr>
      <w:tblGrid>
        <w:gridCol w:w="1843"/>
        <w:gridCol w:w="1843"/>
        <w:gridCol w:w="2331"/>
        <w:gridCol w:w="2261"/>
      </w:tblGrid>
      <w:tr w:rsidR="00577C20" w:rsidRPr="0041701E" w:rsidTr="0041701E">
        <w:trPr>
          <w:trHeight w:val="572"/>
          <w:jc w:val="center"/>
        </w:trPr>
        <w:tc>
          <w:tcPr>
            <w:tcW w:w="3686" w:type="dxa"/>
            <w:gridSpan w:val="2"/>
          </w:tcPr>
          <w:p w:rsidR="00577C20" w:rsidRPr="0041701E" w:rsidRDefault="00577C20" w:rsidP="000650B1">
            <w:pPr>
              <w:jc w:val="center"/>
              <w:rPr>
                <w:rFonts w:ascii="Times New Roman" w:hAnsi="Times New Roman" w:cs="Times New Roman"/>
                <w:sz w:val="24"/>
                <w:szCs w:val="24"/>
              </w:rPr>
            </w:pPr>
            <w:r w:rsidRPr="0041701E">
              <w:rPr>
                <w:rFonts w:ascii="Times New Roman" w:hAnsi="Times New Roman" w:cs="Times New Roman"/>
                <w:sz w:val="24"/>
                <w:szCs w:val="24"/>
              </w:rPr>
              <w:t>Kullanılan</w:t>
            </w:r>
            <w:r w:rsidR="0029018B">
              <w:rPr>
                <w:rFonts w:ascii="Times New Roman" w:hAnsi="Times New Roman" w:cs="Times New Roman"/>
                <w:sz w:val="24"/>
                <w:szCs w:val="24"/>
              </w:rPr>
              <w:t xml:space="preserve"> BBD</w:t>
            </w:r>
          </w:p>
          <w:p w:rsidR="00577C20" w:rsidRPr="0041701E" w:rsidRDefault="00577C20" w:rsidP="000650B1">
            <w:pPr>
              <w:jc w:val="center"/>
              <w:rPr>
                <w:rFonts w:ascii="Times New Roman" w:hAnsi="Times New Roman" w:cs="Times New Roman"/>
                <w:sz w:val="24"/>
                <w:szCs w:val="24"/>
              </w:rPr>
            </w:pPr>
          </w:p>
        </w:tc>
        <w:tc>
          <w:tcPr>
            <w:tcW w:w="2331" w:type="dxa"/>
            <w:vMerge w:val="restart"/>
          </w:tcPr>
          <w:p w:rsidR="00577C20" w:rsidRPr="0041701E" w:rsidRDefault="00577C20" w:rsidP="000650B1">
            <w:pPr>
              <w:jc w:val="center"/>
              <w:rPr>
                <w:rFonts w:ascii="Times New Roman" w:hAnsi="Times New Roman" w:cs="Times New Roman"/>
                <w:sz w:val="24"/>
                <w:szCs w:val="24"/>
              </w:rPr>
            </w:pPr>
            <w:r w:rsidRPr="0041701E">
              <w:rPr>
                <w:rFonts w:ascii="Times New Roman" w:hAnsi="Times New Roman" w:cs="Times New Roman"/>
                <w:sz w:val="24"/>
                <w:szCs w:val="24"/>
              </w:rPr>
              <w:t>Kallus gelişim oranı</w:t>
            </w:r>
          </w:p>
          <w:p w:rsidR="00577C20" w:rsidRPr="0041701E" w:rsidRDefault="00577C20" w:rsidP="000650B1">
            <w:pPr>
              <w:jc w:val="center"/>
              <w:rPr>
                <w:rFonts w:ascii="Times New Roman" w:hAnsi="Times New Roman" w:cs="Times New Roman"/>
                <w:sz w:val="24"/>
                <w:szCs w:val="24"/>
              </w:rPr>
            </w:pPr>
            <w:r>
              <w:rPr>
                <w:rFonts w:ascii="Times New Roman" w:hAnsi="Times New Roman" w:cs="Times New Roman"/>
                <w:sz w:val="24"/>
              </w:rPr>
              <w:t>(</w:t>
            </w:r>
            <w:r w:rsidRPr="0041701E">
              <w:rPr>
                <w:rFonts w:ascii="Times New Roman" w:hAnsi="Times New Roman" w:cs="Times New Roman"/>
                <w:sz w:val="24"/>
              </w:rPr>
              <w:t>%</w:t>
            </w:r>
            <w:r>
              <w:rPr>
                <w:rFonts w:ascii="Times New Roman" w:hAnsi="Times New Roman" w:cs="Times New Roman"/>
                <w:sz w:val="24"/>
              </w:rPr>
              <w:t>)</w:t>
            </w:r>
          </w:p>
        </w:tc>
        <w:tc>
          <w:tcPr>
            <w:tcW w:w="2261" w:type="dxa"/>
            <w:vMerge w:val="restart"/>
          </w:tcPr>
          <w:p w:rsidR="00577C20" w:rsidRPr="0041701E" w:rsidRDefault="00577C20" w:rsidP="000650B1">
            <w:pPr>
              <w:jc w:val="center"/>
              <w:rPr>
                <w:rFonts w:ascii="Times New Roman" w:hAnsi="Times New Roman" w:cs="Times New Roman"/>
                <w:sz w:val="24"/>
                <w:szCs w:val="24"/>
              </w:rPr>
            </w:pPr>
            <w:r w:rsidRPr="0041701E">
              <w:rPr>
                <w:rFonts w:ascii="Times New Roman" w:hAnsi="Times New Roman" w:cs="Times New Roman"/>
                <w:sz w:val="24"/>
                <w:szCs w:val="24"/>
              </w:rPr>
              <w:t>Kallus ağırlığı (g)</w:t>
            </w:r>
          </w:p>
        </w:tc>
      </w:tr>
      <w:tr w:rsidR="00577C20" w:rsidRPr="0041701E" w:rsidTr="0041701E">
        <w:trPr>
          <w:trHeight w:val="523"/>
          <w:jc w:val="center"/>
        </w:trPr>
        <w:tc>
          <w:tcPr>
            <w:tcW w:w="1843" w:type="dxa"/>
          </w:tcPr>
          <w:p w:rsidR="00577C20" w:rsidRPr="0041701E" w:rsidRDefault="00577C20" w:rsidP="000650B1">
            <w:pPr>
              <w:jc w:val="center"/>
              <w:rPr>
                <w:rFonts w:ascii="Times New Roman" w:hAnsi="Times New Roman" w:cs="Times New Roman"/>
                <w:sz w:val="24"/>
                <w:szCs w:val="24"/>
              </w:rPr>
            </w:pPr>
            <w:r w:rsidRPr="0041701E">
              <w:rPr>
                <w:rFonts w:ascii="Times New Roman" w:hAnsi="Times New Roman" w:cs="Times New Roman"/>
                <w:sz w:val="24"/>
                <w:szCs w:val="24"/>
              </w:rPr>
              <w:t>2,4-D (mg/l)</w:t>
            </w:r>
          </w:p>
        </w:tc>
        <w:tc>
          <w:tcPr>
            <w:tcW w:w="1843" w:type="dxa"/>
          </w:tcPr>
          <w:p w:rsidR="00577C20" w:rsidRPr="0041701E" w:rsidRDefault="00577C20" w:rsidP="000650B1">
            <w:pPr>
              <w:jc w:val="center"/>
              <w:rPr>
                <w:rFonts w:ascii="Times New Roman" w:hAnsi="Times New Roman" w:cs="Times New Roman"/>
                <w:sz w:val="20"/>
              </w:rPr>
            </w:pPr>
            <w:r w:rsidRPr="0041701E">
              <w:rPr>
                <w:rFonts w:ascii="Times New Roman" w:hAnsi="Times New Roman" w:cs="Times New Roman"/>
              </w:rPr>
              <w:t>BAP (mg/l)</w:t>
            </w:r>
          </w:p>
        </w:tc>
        <w:tc>
          <w:tcPr>
            <w:tcW w:w="2331" w:type="dxa"/>
            <w:vMerge/>
          </w:tcPr>
          <w:p w:rsidR="00577C20" w:rsidRPr="0041701E" w:rsidRDefault="00577C20" w:rsidP="000650B1">
            <w:pPr>
              <w:jc w:val="center"/>
              <w:rPr>
                <w:rFonts w:ascii="Times New Roman" w:hAnsi="Times New Roman" w:cs="Times New Roman"/>
                <w:sz w:val="20"/>
              </w:rPr>
            </w:pPr>
          </w:p>
        </w:tc>
        <w:tc>
          <w:tcPr>
            <w:tcW w:w="2261" w:type="dxa"/>
            <w:vMerge/>
          </w:tcPr>
          <w:p w:rsidR="00577C20" w:rsidRPr="0041701E" w:rsidRDefault="00577C20" w:rsidP="000650B1">
            <w:pPr>
              <w:jc w:val="right"/>
              <w:rPr>
                <w:rFonts w:ascii="Times New Roman" w:hAnsi="Times New Roman" w:cs="Times New Roman"/>
                <w:sz w:val="20"/>
              </w:rPr>
            </w:pPr>
          </w:p>
        </w:tc>
      </w:tr>
      <w:tr w:rsidR="0041701E" w:rsidRPr="0041701E" w:rsidTr="0041701E">
        <w:trPr>
          <w:trHeight w:val="523"/>
          <w:jc w:val="center"/>
        </w:trPr>
        <w:tc>
          <w:tcPr>
            <w:tcW w:w="1843" w:type="dxa"/>
          </w:tcPr>
          <w:p w:rsidR="0041701E" w:rsidRPr="0041701E" w:rsidRDefault="007118F0" w:rsidP="000650B1">
            <w:pPr>
              <w:jc w:val="center"/>
              <w:rPr>
                <w:rFonts w:ascii="Times New Roman" w:hAnsi="Times New Roman" w:cs="Times New Roman"/>
                <w:sz w:val="24"/>
                <w:szCs w:val="24"/>
              </w:rPr>
            </w:pPr>
            <w:r>
              <w:rPr>
                <w:rFonts w:ascii="Times New Roman" w:hAnsi="Times New Roman" w:cs="Times New Roman"/>
                <w:sz w:val="24"/>
                <w:szCs w:val="24"/>
              </w:rPr>
              <w:t>0,</w:t>
            </w:r>
            <w:r w:rsidR="0041701E" w:rsidRPr="0041701E">
              <w:rPr>
                <w:rFonts w:ascii="Times New Roman" w:hAnsi="Times New Roman" w:cs="Times New Roman"/>
                <w:sz w:val="24"/>
                <w:szCs w:val="24"/>
              </w:rPr>
              <w:t>25</w:t>
            </w:r>
          </w:p>
        </w:tc>
        <w:tc>
          <w:tcPr>
            <w:tcW w:w="1843" w:type="dxa"/>
          </w:tcPr>
          <w:p w:rsidR="0041701E" w:rsidRPr="0041701E" w:rsidRDefault="007118F0" w:rsidP="000650B1">
            <w:pPr>
              <w:jc w:val="center"/>
              <w:rPr>
                <w:rFonts w:ascii="Times New Roman" w:hAnsi="Times New Roman" w:cs="Times New Roman"/>
                <w:sz w:val="24"/>
              </w:rPr>
            </w:pPr>
            <w:r>
              <w:rPr>
                <w:rFonts w:ascii="Times New Roman" w:hAnsi="Times New Roman" w:cs="Times New Roman"/>
                <w:sz w:val="24"/>
              </w:rPr>
              <w:t>0,</w:t>
            </w:r>
            <w:r w:rsidR="0041701E" w:rsidRPr="0041701E">
              <w:rPr>
                <w:rFonts w:ascii="Times New Roman" w:hAnsi="Times New Roman" w:cs="Times New Roman"/>
                <w:sz w:val="24"/>
              </w:rPr>
              <w:t>2</w:t>
            </w:r>
          </w:p>
        </w:tc>
        <w:tc>
          <w:tcPr>
            <w:tcW w:w="2331" w:type="dxa"/>
          </w:tcPr>
          <w:p w:rsidR="0041701E" w:rsidRPr="0041701E" w:rsidRDefault="0041701E" w:rsidP="000650B1">
            <w:pPr>
              <w:jc w:val="center"/>
              <w:rPr>
                <w:rFonts w:ascii="Times New Roman" w:hAnsi="Times New Roman" w:cs="Times New Roman"/>
                <w:sz w:val="20"/>
              </w:rPr>
            </w:pPr>
            <w:r w:rsidRPr="0041701E">
              <w:rPr>
                <w:rFonts w:ascii="Times New Roman" w:hAnsi="Times New Roman" w:cs="Times New Roman"/>
                <w:sz w:val="24"/>
              </w:rPr>
              <w:t>%100</w:t>
            </w:r>
          </w:p>
        </w:tc>
        <w:tc>
          <w:tcPr>
            <w:tcW w:w="2261" w:type="dxa"/>
          </w:tcPr>
          <w:p w:rsidR="0041701E" w:rsidRPr="0041701E" w:rsidRDefault="00500B9C" w:rsidP="000650B1">
            <w:pPr>
              <w:jc w:val="center"/>
              <w:rPr>
                <w:rFonts w:ascii="Times New Roman" w:hAnsi="Times New Roman" w:cs="Times New Roman"/>
              </w:rPr>
            </w:pPr>
            <w:r>
              <w:rPr>
                <w:rFonts w:ascii="Times New Roman" w:hAnsi="Times New Roman" w:cs="Times New Roman"/>
                <w:sz w:val="24"/>
              </w:rPr>
              <w:t>27,19±1,</w:t>
            </w:r>
            <w:r w:rsidR="0041701E" w:rsidRPr="0041701E">
              <w:rPr>
                <w:rFonts w:ascii="Times New Roman" w:hAnsi="Times New Roman" w:cs="Times New Roman"/>
                <w:sz w:val="24"/>
              </w:rPr>
              <w:t>50</w:t>
            </w:r>
          </w:p>
        </w:tc>
      </w:tr>
      <w:tr w:rsidR="0041701E" w:rsidRPr="0041701E" w:rsidTr="0041701E">
        <w:trPr>
          <w:trHeight w:val="523"/>
          <w:jc w:val="center"/>
        </w:trPr>
        <w:tc>
          <w:tcPr>
            <w:tcW w:w="1843" w:type="dxa"/>
          </w:tcPr>
          <w:p w:rsidR="0041701E" w:rsidRPr="0041701E" w:rsidRDefault="007118F0" w:rsidP="000650B1">
            <w:pPr>
              <w:jc w:val="center"/>
              <w:rPr>
                <w:rFonts w:ascii="Times New Roman" w:hAnsi="Times New Roman" w:cs="Times New Roman"/>
                <w:sz w:val="24"/>
                <w:szCs w:val="24"/>
              </w:rPr>
            </w:pPr>
            <w:r>
              <w:rPr>
                <w:rFonts w:ascii="Times New Roman" w:hAnsi="Times New Roman" w:cs="Times New Roman"/>
                <w:sz w:val="24"/>
                <w:szCs w:val="24"/>
              </w:rPr>
              <w:t>0,</w:t>
            </w:r>
            <w:r w:rsidR="0041701E" w:rsidRPr="0041701E">
              <w:rPr>
                <w:rFonts w:ascii="Times New Roman" w:hAnsi="Times New Roman" w:cs="Times New Roman"/>
                <w:sz w:val="24"/>
                <w:szCs w:val="24"/>
              </w:rPr>
              <w:t>50</w:t>
            </w:r>
          </w:p>
        </w:tc>
        <w:tc>
          <w:tcPr>
            <w:tcW w:w="1843" w:type="dxa"/>
          </w:tcPr>
          <w:p w:rsidR="0041701E" w:rsidRPr="0041701E" w:rsidRDefault="007118F0" w:rsidP="000650B1">
            <w:pPr>
              <w:jc w:val="center"/>
              <w:rPr>
                <w:rFonts w:ascii="Times New Roman" w:hAnsi="Times New Roman" w:cs="Times New Roman"/>
                <w:sz w:val="24"/>
              </w:rPr>
            </w:pPr>
            <w:r>
              <w:rPr>
                <w:rFonts w:ascii="Times New Roman" w:hAnsi="Times New Roman" w:cs="Times New Roman"/>
                <w:sz w:val="24"/>
              </w:rPr>
              <w:t>0,</w:t>
            </w:r>
            <w:r w:rsidR="0041701E" w:rsidRPr="0041701E">
              <w:rPr>
                <w:rFonts w:ascii="Times New Roman" w:hAnsi="Times New Roman" w:cs="Times New Roman"/>
                <w:sz w:val="24"/>
              </w:rPr>
              <w:t>2</w:t>
            </w:r>
          </w:p>
        </w:tc>
        <w:tc>
          <w:tcPr>
            <w:tcW w:w="2331" w:type="dxa"/>
          </w:tcPr>
          <w:p w:rsidR="0041701E" w:rsidRPr="0041701E" w:rsidRDefault="0041701E" w:rsidP="000650B1">
            <w:pPr>
              <w:jc w:val="center"/>
              <w:rPr>
                <w:rFonts w:ascii="Times New Roman" w:hAnsi="Times New Roman" w:cs="Times New Roman"/>
                <w:sz w:val="20"/>
              </w:rPr>
            </w:pPr>
            <w:r w:rsidRPr="0041701E">
              <w:rPr>
                <w:rFonts w:ascii="Times New Roman" w:hAnsi="Times New Roman" w:cs="Times New Roman"/>
                <w:sz w:val="24"/>
              </w:rPr>
              <w:t>%100</w:t>
            </w:r>
          </w:p>
        </w:tc>
        <w:tc>
          <w:tcPr>
            <w:tcW w:w="2261" w:type="dxa"/>
          </w:tcPr>
          <w:p w:rsidR="0041701E" w:rsidRPr="0041701E" w:rsidRDefault="00500B9C" w:rsidP="000650B1">
            <w:pPr>
              <w:jc w:val="center"/>
              <w:rPr>
                <w:rFonts w:ascii="Times New Roman" w:hAnsi="Times New Roman" w:cs="Times New Roman"/>
              </w:rPr>
            </w:pPr>
            <w:r>
              <w:rPr>
                <w:rFonts w:ascii="Times New Roman" w:hAnsi="Times New Roman" w:cs="Times New Roman"/>
                <w:sz w:val="24"/>
              </w:rPr>
              <w:t>18,11±0,</w:t>
            </w:r>
            <w:r w:rsidR="0041701E" w:rsidRPr="0041701E">
              <w:rPr>
                <w:rFonts w:ascii="Times New Roman" w:hAnsi="Times New Roman" w:cs="Times New Roman"/>
                <w:sz w:val="24"/>
              </w:rPr>
              <w:t>04</w:t>
            </w:r>
          </w:p>
        </w:tc>
      </w:tr>
      <w:tr w:rsidR="0041701E" w:rsidRPr="0041701E" w:rsidTr="0041701E">
        <w:trPr>
          <w:trHeight w:val="523"/>
          <w:jc w:val="center"/>
        </w:trPr>
        <w:tc>
          <w:tcPr>
            <w:tcW w:w="1843" w:type="dxa"/>
          </w:tcPr>
          <w:p w:rsidR="0041701E" w:rsidRPr="0041701E" w:rsidRDefault="007118F0" w:rsidP="000650B1">
            <w:pPr>
              <w:jc w:val="center"/>
              <w:rPr>
                <w:rFonts w:ascii="Times New Roman" w:hAnsi="Times New Roman" w:cs="Times New Roman"/>
                <w:sz w:val="24"/>
                <w:szCs w:val="24"/>
              </w:rPr>
            </w:pPr>
            <w:r>
              <w:rPr>
                <w:rFonts w:ascii="Times New Roman" w:hAnsi="Times New Roman" w:cs="Times New Roman"/>
                <w:sz w:val="24"/>
                <w:szCs w:val="24"/>
              </w:rPr>
              <w:t>0,</w:t>
            </w:r>
            <w:r w:rsidR="0041701E" w:rsidRPr="0041701E">
              <w:rPr>
                <w:rFonts w:ascii="Times New Roman" w:hAnsi="Times New Roman" w:cs="Times New Roman"/>
                <w:sz w:val="24"/>
                <w:szCs w:val="24"/>
              </w:rPr>
              <w:t>75</w:t>
            </w:r>
          </w:p>
        </w:tc>
        <w:tc>
          <w:tcPr>
            <w:tcW w:w="1843" w:type="dxa"/>
          </w:tcPr>
          <w:p w:rsidR="0041701E" w:rsidRPr="0041701E" w:rsidRDefault="007118F0" w:rsidP="000650B1">
            <w:pPr>
              <w:jc w:val="center"/>
              <w:rPr>
                <w:rFonts w:ascii="Times New Roman" w:hAnsi="Times New Roman" w:cs="Times New Roman"/>
                <w:sz w:val="24"/>
              </w:rPr>
            </w:pPr>
            <w:r>
              <w:rPr>
                <w:rFonts w:ascii="Times New Roman" w:hAnsi="Times New Roman" w:cs="Times New Roman"/>
                <w:sz w:val="24"/>
              </w:rPr>
              <w:t>0,</w:t>
            </w:r>
            <w:r w:rsidR="0041701E" w:rsidRPr="0041701E">
              <w:rPr>
                <w:rFonts w:ascii="Times New Roman" w:hAnsi="Times New Roman" w:cs="Times New Roman"/>
                <w:sz w:val="24"/>
              </w:rPr>
              <w:t>2</w:t>
            </w:r>
          </w:p>
        </w:tc>
        <w:tc>
          <w:tcPr>
            <w:tcW w:w="2331" w:type="dxa"/>
          </w:tcPr>
          <w:p w:rsidR="0041701E" w:rsidRPr="0041701E" w:rsidRDefault="007118F0" w:rsidP="000650B1">
            <w:pPr>
              <w:jc w:val="center"/>
              <w:rPr>
                <w:rFonts w:ascii="Times New Roman" w:hAnsi="Times New Roman" w:cs="Times New Roman"/>
                <w:sz w:val="20"/>
              </w:rPr>
            </w:pPr>
            <w:r>
              <w:rPr>
                <w:rFonts w:ascii="Times New Roman" w:hAnsi="Times New Roman" w:cs="Times New Roman"/>
                <w:sz w:val="24"/>
              </w:rPr>
              <w:t>%93,</w:t>
            </w:r>
            <w:r w:rsidR="0041701E" w:rsidRPr="0041701E">
              <w:rPr>
                <w:rFonts w:ascii="Times New Roman" w:hAnsi="Times New Roman" w:cs="Times New Roman"/>
                <w:sz w:val="24"/>
              </w:rPr>
              <w:t>3</w:t>
            </w:r>
          </w:p>
        </w:tc>
        <w:tc>
          <w:tcPr>
            <w:tcW w:w="2261" w:type="dxa"/>
          </w:tcPr>
          <w:p w:rsidR="0041701E" w:rsidRPr="0041701E" w:rsidRDefault="00500B9C" w:rsidP="000650B1">
            <w:pPr>
              <w:jc w:val="center"/>
              <w:rPr>
                <w:rFonts w:ascii="Times New Roman" w:hAnsi="Times New Roman" w:cs="Times New Roman"/>
              </w:rPr>
            </w:pPr>
            <w:r>
              <w:rPr>
                <w:rFonts w:ascii="Times New Roman" w:hAnsi="Times New Roman" w:cs="Times New Roman"/>
                <w:sz w:val="24"/>
              </w:rPr>
              <w:t>5,17±0,</w:t>
            </w:r>
            <w:r w:rsidR="0041701E" w:rsidRPr="0041701E">
              <w:rPr>
                <w:rFonts w:ascii="Times New Roman" w:hAnsi="Times New Roman" w:cs="Times New Roman"/>
                <w:sz w:val="24"/>
              </w:rPr>
              <w:t>52</w:t>
            </w:r>
          </w:p>
        </w:tc>
      </w:tr>
      <w:tr w:rsidR="0041701E" w:rsidRPr="0041701E" w:rsidTr="0041701E">
        <w:trPr>
          <w:trHeight w:val="523"/>
          <w:jc w:val="center"/>
        </w:trPr>
        <w:tc>
          <w:tcPr>
            <w:tcW w:w="1843" w:type="dxa"/>
          </w:tcPr>
          <w:p w:rsidR="0041701E" w:rsidRPr="0041701E" w:rsidRDefault="0041701E" w:rsidP="000650B1">
            <w:pPr>
              <w:jc w:val="center"/>
              <w:rPr>
                <w:rFonts w:ascii="Times New Roman" w:hAnsi="Times New Roman" w:cs="Times New Roman"/>
                <w:sz w:val="24"/>
                <w:szCs w:val="24"/>
              </w:rPr>
            </w:pPr>
            <w:r w:rsidRPr="0041701E">
              <w:rPr>
                <w:rFonts w:ascii="Times New Roman" w:hAnsi="Times New Roman" w:cs="Times New Roman"/>
                <w:sz w:val="24"/>
                <w:szCs w:val="24"/>
              </w:rPr>
              <w:t>1</w:t>
            </w:r>
          </w:p>
        </w:tc>
        <w:tc>
          <w:tcPr>
            <w:tcW w:w="1843" w:type="dxa"/>
          </w:tcPr>
          <w:p w:rsidR="0041701E" w:rsidRPr="0041701E" w:rsidRDefault="007118F0" w:rsidP="000650B1">
            <w:pPr>
              <w:jc w:val="center"/>
              <w:rPr>
                <w:rFonts w:ascii="Times New Roman" w:hAnsi="Times New Roman" w:cs="Times New Roman"/>
                <w:sz w:val="24"/>
              </w:rPr>
            </w:pPr>
            <w:r>
              <w:rPr>
                <w:rFonts w:ascii="Times New Roman" w:hAnsi="Times New Roman" w:cs="Times New Roman"/>
                <w:sz w:val="24"/>
              </w:rPr>
              <w:t>0,</w:t>
            </w:r>
            <w:r w:rsidR="0041701E" w:rsidRPr="0041701E">
              <w:rPr>
                <w:rFonts w:ascii="Times New Roman" w:hAnsi="Times New Roman" w:cs="Times New Roman"/>
                <w:sz w:val="24"/>
              </w:rPr>
              <w:t>2</w:t>
            </w:r>
          </w:p>
        </w:tc>
        <w:tc>
          <w:tcPr>
            <w:tcW w:w="2331" w:type="dxa"/>
          </w:tcPr>
          <w:p w:rsidR="0041701E" w:rsidRPr="0041701E" w:rsidRDefault="0041701E" w:rsidP="000650B1">
            <w:pPr>
              <w:jc w:val="center"/>
              <w:rPr>
                <w:rFonts w:ascii="Times New Roman" w:hAnsi="Times New Roman" w:cs="Times New Roman"/>
                <w:sz w:val="20"/>
              </w:rPr>
            </w:pPr>
            <w:r w:rsidRPr="0041701E">
              <w:rPr>
                <w:rFonts w:ascii="Times New Roman" w:hAnsi="Times New Roman" w:cs="Times New Roman"/>
                <w:sz w:val="24"/>
              </w:rPr>
              <w:t>%90</w:t>
            </w:r>
          </w:p>
        </w:tc>
        <w:tc>
          <w:tcPr>
            <w:tcW w:w="2261" w:type="dxa"/>
          </w:tcPr>
          <w:p w:rsidR="0041701E" w:rsidRPr="0041701E" w:rsidRDefault="00500B9C" w:rsidP="000650B1">
            <w:pPr>
              <w:jc w:val="center"/>
              <w:rPr>
                <w:rFonts w:ascii="Times New Roman" w:hAnsi="Times New Roman" w:cs="Times New Roman"/>
              </w:rPr>
            </w:pPr>
            <w:r>
              <w:rPr>
                <w:rFonts w:ascii="Times New Roman" w:hAnsi="Times New Roman" w:cs="Times New Roman"/>
                <w:sz w:val="24"/>
              </w:rPr>
              <w:t>2,95±0,</w:t>
            </w:r>
            <w:r w:rsidR="0041701E" w:rsidRPr="0041701E">
              <w:rPr>
                <w:rFonts w:ascii="Times New Roman" w:hAnsi="Times New Roman" w:cs="Times New Roman"/>
                <w:sz w:val="24"/>
              </w:rPr>
              <w:t>43</w:t>
            </w:r>
          </w:p>
        </w:tc>
      </w:tr>
      <w:tr w:rsidR="0041701E" w:rsidRPr="0041701E" w:rsidTr="0041701E">
        <w:trPr>
          <w:trHeight w:val="523"/>
          <w:jc w:val="center"/>
        </w:trPr>
        <w:tc>
          <w:tcPr>
            <w:tcW w:w="1843" w:type="dxa"/>
          </w:tcPr>
          <w:p w:rsidR="0041701E" w:rsidRPr="0041701E" w:rsidRDefault="007118F0" w:rsidP="000650B1">
            <w:pPr>
              <w:jc w:val="center"/>
              <w:rPr>
                <w:rFonts w:ascii="Times New Roman" w:hAnsi="Times New Roman" w:cs="Times New Roman"/>
                <w:sz w:val="24"/>
                <w:szCs w:val="24"/>
              </w:rPr>
            </w:pPr>
            <w:r>
              <w:rPr>
                <w:rFonts w:ascii="Times New Roman" w:hAnsi="Times New Roman" w:cs="Times New Roman"/>
                <w:sz w:val="24"/>
                <w:szCs w:val="24"/>
              </w:rPr>
              <w:t>1,</w:t>
            </w:r>
            <w:r w:rsidR="0041701E" w:rsidRPr="0041701E">
              <w:rPr>
                <w:rFonts w:ascii="Times New Roman" w:hAnsi="Times New Roman" w:cs="Times New Roman"/>
                <w:sz w:val="24"/>
                <w:szCs w:val="24"/>
              </w:rPr>
              <w:t>25</w:t>
            </w:r>
          </w:p>
        </w:tc>
        <w:tc>
          <w:tcPr>
            <w:tcW w:w="1843" w:type="dxa"/>
          </w:tcPr>
          <w:p w:rsidR="0041701E" w:rsidRPr="0041701E" w:rsidRDefault="007118F0" w:rsidP="000650B1">
            <w:pPr>
              <w:jc w:val="center"/>
              <w:rPr>
                <w:rFonts w:ascii="Times New Roman" w:hAnsi="Times New Roman" w:cs="Times New Roman"/>
                <w:sz w:val="24"/>
              </w:rPr>
            </w:pPr>
            <w:r>
              <w:rPr>
                <w:rFonts w:ascii="Times New Roman" w:hAnsi="Times New Roman" w:cs="Times New Roman"/>
                <w:sz w:val="24"/>
              </w:rPr>
              <w:t>0,</w:t>
            </w:r>
            <w:r w:rsidR="0041701E" w:rsidRPr="0041701E">
              <w:rPr>
                <w:rFonts w:ascii="Times New Roman" w:hAnsi="Times New Roman" w:cs="Times New Roman"/>
                <w:sz w:val="24"/>
              </w:rPr>
              <w:t>2</w:t>
            </w:r>
          </w:p>
        </w:tc>
        <w:tc>
          <w:tcPr>
            <w:tcW w:w="2331" w:type="dxa"/>
          </w:tcPr>
          <w:p w:rsidR="0041701E" w:rsidRPr="0041701E" w:rsidRDefault="007118F0" w:rsidP="000650B1">
            <w:pPr>
              <w:jc w:val="center"/>
              <w:rPr>
                <w:rFonts w:ascii="Times New Roman" w:hAnsi="Times New Roman" w:cs="Times New Roman"/>
                <w:sz w:val="20"/>
              </w:rPr>
            </w:pPr>
            <w:r>
              <w:rPr>
                <w:rFonts w:ascii="Times New Roman" w:hAnsi="Times New Roman" w:cs="Times New Roman"/>
                <w:sz w:val="24"/>
              </w:rPr>
              <w:t>%83,</w:t>
            </w:r>
            <w:r w:rsidR="0041701E" w:rsidRPr="0041701E">
              <w:rPr>
                <w:rFonts w:ascii="Times New Roman" w:hAnsi="Times New Roman" w:cs="Times New Roman"/>
                <w:sz w:val="24"/>
              </w:rPr>
              <w:t>3</w:t>
            </w:r>
          </w:p>
        </w:tc>
        <w:tc>
          <w:tcPr>
            <w:tcW w:w="2261" w:type="dxa"/>
          </w:tcPr>
          <w:p w:rsidR="0041701E" w:rsidRPr="0041701E" w:rsidRDefault="00500B9C" w:rsidP="000650B1">
            <w:pPr>
              <w:jc w:val="center"/>
              <w:rPr>
                <w:rFonts w:ascii="Times New Roman" w:hAnsi="Times New Roman" w:cs="Times New Roman"/>
              </w:rPr>
            </w:pPr>
            <w:r>
              <w:rPr>
                <w:rFonts w:ascii="Times New Roman" w:hAnsi="Times New Roman" w:cs="Times New Roman"/>
                <w:sz w:val="24"/>
              </w:rPr>
              <w:t>1,68±0,</w:t>
            </w:r>
            <w:r w:rsidR="0041701E" w:rsidRPr="0041701E">
              <w:rPr>
                <w:rFonts w:ascii="Times New Roman" w:hAnsi="Times New Roman" w:cs="Times New Roman"/>
                <w:sz w:val="24"/>
              </w:rPr>
              <w:t>11</w:t>
            </w:r>
          </w:p>
        </w:tc>
      </w:tr>
    </w:tbl>
    <w:p w:rsidR="0041701E" w:rsidRPr="00886CC4" w:rsidRDefault="0041701E" w:rsidP="0041701E">
      <w:pPr>
        <w:ind w:left="163"/>
        <w:jc w:val="both"/>
        <w:rPr>
          <w:rFonts w:ascii="Times New Roman" w:hAnsi="Times New Roman" w:cs="Times New Roman"/>
          <w:sz w:val="20"/>
        </w:rPr>
      </w:pPr>
      <w:r w:rsidRPr="00886CC4">
        <w:rPr>
          <w:rFonts w:ascii="Times New Roman" w:hAnsi="Times New Roman" w:cs="Times New Roman"/>
          <w:sz w:val="20"/>
        </w:rPr>
        <w:t xml:space="preserve">±: En az üç tekrarla elde edilen standart </w:t>
      </w:r>
      <w:r w:rsidR="00D25E4B">
        <w:rPr>
          <w:rFonts w:ascii="Times New Roman" w:hAnsi="Times New Roman" w:cs="Times New Roman"/>
          <w:sz w:val="20"/>
        </w:rPr>
        <w:t>sapma değerini ifade etmektedir</w:t>
      </w:r>
      <w:r w:rsidR="00053A55">
        <w:rPr>
          <w:rFonts w:ascii="Times New Roman" w:hAnsi="Times New Roman" w:cs="Times New Roman"/>
          <w:sz w:val="20"/>
        </w:rPr>
        <w:t>.</w:t>
      </w:r>
    </w:p>
    <w:p w:rsidR="0041701E" w:rsidRDefault="0041701E" w:rsidP="00342AB8"/>
    <w:p w:rsidR="00886CC4" w:rsidRDefault="00886CC4" w:rsidP="00886CC4">
      <w:pPr>
        <w:pStyle w:val="TezMetni"/>
      </w:pPr>
      <w:r>
        <w:t xml:space="preserve">İkinci protokol de MS besiyeri ortamına </w:t>
      </w:r>
      <w:r w:rsidRPr="00430C11">
        <w:t xml:space="preserve">bir oksin olan 2,4-D nin </w:t>
      </w:r>
      <w:r w:rsidR="00197394">
        <w:t xml:space="preserve">yanı sıra </w:t>
      </w:r>
      <w:r w:rsidRPr="00430C11">
        <w:t xml:space="preserve">bir sitokinin olan BAP </w:t>
      </w:r>
      <w:r>
        <w:t>ilave e</w:t>
      </w:r>
      <w:r w:rsidR="00197394">
        <w:t>dilmiş ve kallus gelişimi göz</w:t>
      </w:r>
      <w:r>
        <w:t xml:space="preserve">lenmiştir. İkisinin </w:t>
      </w:r>
      <w:r w:rsidRPr="00430C11">
        <w:t>b</w:t>
      </w:r>
      <w:r>
        <w:t>irlikte kullanılması daha verimli</w:t>
      </w:r>
      <w:r w:rsidRPr="00430C11">
        <w:t xml:space="preserve"> kall</w:t>
      </w:r>
      <w:r>
        <w:t xml:space="preserve">us gelişimini sağlamıştır. Yaprak </w:t>
      </w:r>
      <w:r w:rsidRPr="00595F65">
        <w:t xml:space="preserve">eksplantlarında, en etkili </w:t>
      </w:r>
      <w:r>
        <w:t>k</w:t>
      </w:r>
      <w:r w:rsidR="007118F0">
        <w:t>allus gelişimi %100 oranında, 0,</w:t>
      </w:r>
      <w:r>
        <w:t>25 mg/l 2,4-D + 0,2</w:t>
      </w:r>
      <w:r w:rsidRPr="00595F65">
        <w:t xml:space="preserve"> mg/l BAP </w:t>
      </w:r>
      <w:r w:rsidR="007118F0">
        <w:t>ve 0,50 mg/1 2,4-D +0,</w:t>
      </w:r>
      <w:r>
        <w:t xml:space="preserve">2 mg/1 BAP </w:t>
      </w:r>
      <w:r w:rsidRPr="00595F65">
        <w:t>içeren MS besin ortamında g</w:t>
      </w:r>
      <w:r>
        <w:t>ö</w:t>
      </w:r>
      <w:r w:rsidR="007118F0">
        <w:t>zlenmiştir. Bunu sırası ile %93,</w:t>
      </w:r>
      <w:r>
        <w:t>3</w:t>
      </w:r>
      <w:r w:rsidRPr="00595F65">
        <w:t xml:space="preserve"> oran</w:t>
      </w:r>
      <w:r w:rsidR="007118F0">
        <w:t>ında 0,75 mg/l 2,4-D+0,</w:t>
      </w:r>
      <w:r>
        <w:t>2 mg/1 BAP içeren besi ortamı, %90</w:t>
      </w:r>
      <w:r w:rsidRPr="00595F65">
        <w:t xml:space="preserve"> oran</w:t>
      </w:r>
      <w:r w:rsidR="007118F0">
        <w:t>ında 1 mg/l 2,4-D + 0,</w:t>
      </w:r>
      <w:r>
        <w:t>2</w:t>
      </w:r>
      <w:r w:rsidR="0047678F">
        <w:t xml:space="preserve"> mg/l BAP içeren besi ortamı </w:t>
      </w:r>
      <w:r w:rsidR="007118F0">
        <w:t>ve %83,3 oranında 1,25 mg/l 2,4-D + 0,</w:t>
      </w:r>
      <w:r>
        <w:t xml:space="preserve">2 mg/l BAP içeren </w:t>
      </w:r>
      <w:r w:rsidR="0047678F">
        <w:t xml:space="preserve">MS </w:t>
      </w:r>
      <w:r>
        <w:t>besi ortamı izlemektedir (Tablo 4.2.4).</w:t>
      </w:r>
    </w:p>
    <w:p w:rsidR="007118F0" w:rsidRDefault="007118F0" w:rsidP="00886CC4">
      <w:pPr>
        <w:pStyle w:val="TezMetni"/>
      </w:pPr>
    </w:p>
    <w:p w:rsidR="00886CC4" w:rsidRDefault="00886CC4" w:rsidP="007118F0">
      <w:pPr>
        <w:pStyle w:val="TezMetni"/>
      </w:pPr>
      <w:r>
        <w:t xml:space="preserve">2,4-D ile birlikte </w:t>
      </w:r>
      <w:r w:rsidRPr="00544EF8">
        <w:t>BAP kullanımı 1.</w:t>
      </w:r>
      <w:r w:rsidR="006D6F06">
        <w:t xml:space="preserve"> </w:t>
      </w:r>
      <w:r w:rsidRPr="00544EF8">
        <w:t xml:space="preserve">protokole göre daha fazla miktarda kallus ağırlığı elde edilmesine yol açmıştır. </w:t>
      </w:r>
      <w:r w:rsidR="007118F0">
        <w:t>Ancak 0,</w:t>
      </w:r>
      <w:r w:rsidRPr="00D62DFB">
        <w:t>2 mg/ml BAP ile birlikte ku</w:t>
      </w:r>
      <w:r w:rsidR="00A369C2">
        <w:t xml:space="preserve">llanılan 2,4-D </w:t>
      </w:r>
      <w:r w:rsidRPr="00D62DFB">
        <w:t>miktarı arttıkça kallus gelişimi ve kallus ağırlıkları düşmüştür.</w:t>
      </w:r>
      <w:r w:rsidRPr="00544EF8">
        <w:t xml:space="preserve"> </w:t>
      </w:r>
      <w:r w:rsidR="007118F0">
        <w:t>En yüksek ağırlıklı kalluslar 0,</w:t>
      </w:r>
      <w:r w:rsidRPr="00544EF8">
        <w:t xml:space="preserve">25 mg/l 2,4-D + 0,2 mg/l BAP içeren </w:t>
      </w:r>
      <w:r w:rsidR="00A369C2">
        <w:t xml:space="preserve">MS </w:t>
      </w:r>
      <w:r w:rsidRPr="00544EF8">
        <w:t>besiyeri</w:t>
      </w:r>
      <w:r w:rsidR="00A369C2">
        <w:t xml:space="preserve">nde </w:t>
      </w:r>
      <w:r w:rsidR="00500B9C">
        <w:t>27,19±1,</w:t>
      </w:r>
      <w:r w:rsidRPr="00544EF8">
        <w:t>50 g ağırlığında gelişmiştir. Bunu sırası</w:t>
      </w:r>
      <w:r w:rsidR="00500B9C">
        <w:t xml:space="preserve"> ile 18,11±0,</w:t>
      </w:r>
      <w:r w:rsidR="007118F0">
        <w:t>04 g ağırlığında 0,5 mg/l 2,4- D+0,</w:t>
      </w:r>
      <w:r w:rsidRPr="00544EF8">
        <w:t>2 mg/1 BAP içeren besi or</w:t>
      </w:r>
      <w:r w:rsidR="00500B9C">
        <w:t>tamı, 5,17±0,</w:t>
      </w:r>
      <w:r w:rsidR="007118F0">
        <w:t>52 g ağırlığında 0,75 mg/l 2,4-D + 0,</w:t>
      </w:r>
      <w:r w:rsidRPr="00544EF8">
        <w:t>2</w:t>
      </w:r>
      <w:r w:rsidR="00500B9C">
        <w:t xml:space="preserve"> mg/1 BAP içeren besi ortamı, 2,947±0,</w:t>
      </w:r>
      <w:r w:rsidRPr="00544EF8">
        <w:t>43</w:t>
      </w:r>
      <w:r w:rsidR="007118F0">
        <w:t xml:space="preserve"> g ağırlığında </w:t>
      </w:r>
      <w:r w:rsidR="007118F0">
        <w:lastRenderedPageBreak/>
        <w:t>1 mg/l 2,4-D + 0,</w:t>
      </w:r>
      <w:r w:rsidRPr="00544EF8">
        <w:t>2 mg/l BAP içeren besi or</w:t>
      </w:r>
      <w:r w:rsidR="00500B9C">
        <w:t>tamı, 1,</w:t>
      </w:r>
      <w:r w:rsidR="007118F0">
        <w:t>68±0,11 g ağırlığında 1,25 mg/l 2,4-D + 0,</w:t>
      </w:r>
      <w:r w:rsidRPr="00544EF8">
        <w:t>2 mg/l BAP içeren besi o</w:t>
      </w:r>
      <w:r w:rsidR="007118F0">
        <w:t xml:space="preserve">rtamı </w:t>
      </w:r>
      <w:r>
        <w:t xml:space="preserve"> izlemektedir (Şekil 4.2.6</w:t>
      </w:r>
      <w:r w:rsidRPr="00544EF8">
        <w:t>).</w:t>
      </w:r>
    </w:p>
    <w:p w:rsidR="00053A55" w:rsidRDefault="00053A55" w:rsidP="007118F0">
      <w:pPr>
        <w:pStyle w:val="TezMetni"/>
      </w:pPr>
    </w:p>
    <w:p w:rsidR="00886CC4" w:rsidRPr="00053A55" w:rsidRDefault="00886CC4" w:rsidP="00053A55">
      <w:pPr>
        <w:keepNext/>
        <w:jc w:val="center"/>
        <w:rPr>
          <w:rFonts w:ascii="Times New Roman" w:hAnsi="Times New Roman" w:cs="Times New Roman"/>
          <w:sz w:val="24"/>
          <w:szCs w:val="24"/>
        </w:rPr>
      </w:pPr>
      <w:r>
        <w:rPr>
          <w:noProof/>
          <w:lang w:eastAsia="tr-TR"/>
        </w:rPr>
        <w:drawing>
          <wp:inline distT="0" distB="0" distL="0" distR="0">
            <wp:extent cx="5267325" cy="5553075"/>
            <wp:effectExtent l="0" t="0" r="9525" b="9525"/>
            <wp:docPr id="11"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rotWithShape="1">
                    <a:blip r:embed="rId27" cstate="print"/>
                    <a:srcRect l="43356" t="21156" r="32078" b="17499"/>
                    <a:stretch/>
                  </pic:blipFill>
                  <pic:spPr bwMode="auto">
                    <a:xfrm>
                      <a:off x="0" y="0"/>
                      <a:ext cx="5327768" cy="5616797"/>
                    </a:xfrm>
                    <a:prstGeom prst="rect">
                      <a:avLst/>
                    </a:prstGeom>
                    <a:ln>
                      <a:noFill/>
                    </a:ln>
                    <a:extLst>
                      <a:ext uri="{53640926-AAD7-44D8-BBD7-CCE9431645EC}">
                        <a14:shadowObscured xmlns:a14="http://schemas.microsoft.com/office/drawing/2010/main"/>
                      </a:ext>
                    </a:extLst>
                  </pic:spPr>
                </pic:pic>
              </a:graphicData>
            </a:graphic>
          </wp:inline>
        </w:drawing>
      </w:r>
    </w:p>
    <w:p w:rsidR="00633501" w:rsidRPr="00633501" w:rsidRDefault="00633501" w:rsidP="002F6113">
      <w:pPr>
        <w:keepNext/>
        <w:spacing w:after="0" w:line="360" w:lineRule="auto"/>
        <w:rPr>
          <w:rFonts w:ascii="Times New Roman" w:hAnsi="Times New Roman" w:cs="Times New Roman"/>
          <w:sz w:val="24"/>
          <w:szCs w:val="24"/>
        </w:rPr>
      </w:pPr>
    </w:p>
    <w:p w:rsidR="00886CC4" w:rsidRDefault="00886CC4" w:rsidP="00F5693B">
      <w:pPr>
        <w:pStyle w:val="ResimYazs"/>
        <w:spacing w:before="0" w:after="0"/>
        <w:jc w:val="left"/>
        <w:rPr>
          <w:b w:val="0"/>
          <w:color w:val="auto"/>
          <w:sz w:val="20"/>
          <w:szCs w:val="20"/>
        </w:rPr>
      </w:pPr>
      <w:bookmarkStart w:id="73" w:name="_Toc121428297"/>
      <w:r w:rsidRPr="00886CC4">
        <w:rPr>
          <w:b w:val="0"/>
          <w:sz w:val="20"/>
          <w:szCs w:val="20"/>
        </w:rPr>
        <w:t xml:space="preserve">Şekil </w:t>
      </w:r>
      <w:r w:rsidR="00563E41">
        <w:rPr>
          <w:b w:val="0"/>
          <w:sz w:val="20"/>
          <w:szCs w:val="20"/>
        </w:rPr>
        <w:t>4.2</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6</w:t>
      </w:r>
      <w:r w:rsidR="009F6853">
        <w:rPr>
          <w:b w:val="0"/>
          <w:sz w:val="20"/>
          <w:szCs w:val="20"/>
        </w:rPr>
        <w:fldChar w:fldCharType="end"/>
      </w:r>
      <w:r w:rsidRPr="00886CC4">
        <w:rPr>
          <w:b w:val="0"/>
          <w:sz w:val="20"/>
          <w:szCs w:val="20"/>
        </w:rPr>
        <w:t xml:space="preserve">. </w:t>
      </w:r>
      <w:r w:rsidRPr="00886CC4">
        <w:rPr>
          <w:b w:val="0"/>
          <w:color w:val="auto"/>
          <w:sz w:val="20"/>
          <w:szCs w:val="20"/>
        </w:rPr>
        <w:t>Yaprak eksplantlarından gelişen kalluslar (2.</w:t>
      </w:r>
      <w:r w:rsidR="00053A55">
        <w:rPr>
          <w:b w:val="0"/>
          <w:color w:val="auto"/>
          <w:sz w:val="20"/>
          <w:szCs w:val="20"/>
        </w:rPr>
        <w:t xml:space="preserve"> </w:t>
      </w:r>
      <w:r w:rsidRPr="00886CC4">
        <w:rPr>
          <w:b w:val="0"/>
          <w:color w:val="auto"/>
          <w:sz w:val="20"/>
          <w:szCs w:val="20"/>
        </w:rPr>
        <w:t>protokol)</w:t>
      </w:r>
      <w:bookmarkEnd w:id="73"/>
    </w:p>
    <w:p w:rsidR="00886CC4" w:rsidRPr="00F5693B" w:rsidRDefault="00886CC4" w:rsidP="002F6113">
      <w:pPr>
        <w:spacing w:after="0" w:line="360" w:lineRule="auto"/>
        <w:rPr>
          <w:rFonts w:ascii="Times New Roman" w:hAnsi="Times New Roman" w:cs="Times New Roman"/>
          <w:sz w:val="24"/>
          <w:szCs w:val="24"/>
        </w:rPr>
      </w:pPr>
    </w:p>
    <w:p w:rsidR="00D241D4" w:rsidRDefault="00886CC4" w:rsidP="00D43F28">
      <w:pPr>
        <w:pStyle w:val="TezMetni"/>
      </w:pPr>
      <w:r>
        <w:t xml:space="preserve">Yaprak sapı </w:t>
      </w:r>
      <w:r w:rsidRPr="00595F65">
        <w:t xml:space="preserve">eksplantlarında, en etkili </w:t>
      </w:r>
      <w:r w:rsidR="003D1B3C">
        <w:t>kallus gelişimi %90 oranında, 0,25 mg/l 2,4-D + 0,</w:t>
      </w:r>
      <w:r>
        <w:t>2</w:t>
      </w:r>
      <w:r w:rsidRPr="00595F65">
        <w:t xml:space="preserve"> mg/l BAP içeren MS besin ortamında g</w:t>
      </w:r>
      <w:r>
        <w:t>ö</w:t>
      </w:r>
      <w:r w:rsidR="003D1B3C">
        <w:t>zlenmiştir. Bunu sırası ile %73,</w:t>
      </w:r>
      <w:r>
        <w:t>3</w:t>
      </w:r>
      <w:r w:rsidRPr="00595F65">
        <w:t xml:space="preserve"> oran</w:t>
      </w:r>
      <w:r w:rsidR="003D1B3C">
        <w:t>ında 0,50 mg/1 2,4-D +0,</w:t>
      </w:r>
      <w:r>
        <w:t>2</w:t>
      </w:r>
      <w:r w:rsidR="003D1B3C">
        <w:t xml:space="preserve"> mg/1 BAP içeren besi ortamı, %50 oranında 0,75 mg/l 2,4-D+0,</w:t>
      </w:r>
      <w:r>
        <w:t>2 mg/1 BAP içeren besi orta</w:t>
      </w:r>
      <w:r w:rsidR="003D1B3C">
        <w:t>mı, %56,</w:t>
      </w:r>
      <w:r>
        <w:t>6</w:t>
      </w:r>
      <w:r w:rsidRPr="00595F65">
        <w:t xml:space="preserve"> oran</w:t>
      </w:r>
      <w:r w:rsidR="003D1B3C">
        <w:t>ında 1 mg/l 2,4-D + 0,</w:t>
      </w:r>
      <w:r>
        <w:t>2 mg/l BAP içere</w:t>
      </w:r>
      <w:r w:rsidR="003D1B3C">
        <w:t>n besi ortamı ve %50 oranında 1,25 mg/l 2,4-D + 0,</w:t>
      </w:r>
      <w:r>
        <w:t>2 mg/l BAP içeren besi ortamı izlemektedir (Tablo 4.2.5</w:t>
      </w:r>
      <w:r w:rsidRPr="00595F65">
        <w:t>).</w:t>
      </w:r>
    </w:p>
    <w:p w:rsidR="00886CC4" w:rsidRDefault="00886CC4" w:rsidP="00840743">
      <w:pPr>
        <w:spacing w:after="0" w:line="240" w:lineRule="auto"/>
        <w:jc w:val="both"/>
        <w:rPr>
          <w:rFonts w:ascii="Times New Roman" w:hAnsi="Times New Roman" w:cs="Times New Roman"/>
          <w:sz w:val="20"/>
          <w:szCs w:val="20"/>
        </w:rPr>
      </w:pPr>
      <w:bookmarkStart w:id="74" w:name="_Toc124626230"/>
      <w:r w:rsidRPr="00886CC4">
        <w:rPr>
          <w:rFonts w:ascii="Times New Roman" w:hAnsi="Times New Roman" w:cs="Times New Roman"/>
          <w:sz w:val="20"/>
          <w:szCs w:val="20"/>
        </w:rPr>
        <w:lastRenderedPageBreak/>
        <w:t xml:space="preserve">Tablo </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STYLEREF 1 \s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4</w:t>
      </w:r>
      <w:r w:rsidR="00F1030C">
        <w:rPr>
          <w:rFonts w:ascii="Times New Roman" w:hAnsi="Times New Roman" w:cs="Times New Roman"/>
          <w:sz w:val="20"/>
          <w:szCs w:val="20"/>
        </w:rPr>
        <w:fldChar w:fldCharType="end"/>
      </w:r>
      <w:r w:rsidR="00F1030C">
        <w:rPr>
          <w:rFonts w:ascii="Times New Roman" w:hAnsi="Times New Roman" w:cs="Times New Roman"/>
          <w:sz w:val="20"/>
          <w:szCs w:val="20"/>
        </w:rPr>
        <w:t>.</w:t>
      </w:r>
      <w:r w:rsidR="00843B33">
        <w:rPr>
          <w:rFonts w:ascii="Times New Roman" w:hAnsi="Times New Roman" w:cs="Times New Roman"/>
          <w:sz w:val="20"/>
          <w:szCs w:val="20"/>
        </w:rPr>
        <w:t>2.</w:t>
      </w:r>
      <w:r w:rsidR="00C703A9">
        <w:rPr>
          <w:rFonts w:ascii="Times New Roman" w:hAnsi="Times New Roman" w:cs="Times New Roman"/>
          <w:sz w:val="20"/>
          <w:szCs w:val="20"/>
        </w:rPr>
        <w:t>5</w:t>
      </w:r>
      <w:r w:rsidRPr="00886CC4">
        <w:rPr>
          <w:rFonts w:ascii="Times New Roman" w:hAnsi="Times New Roman" w:cs="Times New Roman"/>
          <w:sz w:val="20"/>
          <w:szCs w:val="20"/>
        </w:rPr>
        <w:t>. Yaprak sapı eksplantlarında kallus gelişim oranı ve kallus ağırlıkları 2.</w:t>
      </w:r>
      <w:r w:rsidR="00840743">
        <w:rPr>
          <w:rFonts w:ascii="Times New Roman" w:hAnsi="Times New Roman" w:cs="Times New Roman"/>
          <w:sz w:val="20"/>
          <w:szCs w:val="20"/>
        </w:rPr>
        <w:t xml:space="preserve"> </w:t>
      </w:r>
      <w:r w:rsidRPr="00886CC4">
        <w:rPr>
          <w:rFonts w:ascii="Times New Roman" w:hAnsi="Times New Roman" w:cs="Times New Roman"/>
          <w:sz w:val="20"/>
          <w:szCs w:val="20"/>
        </w:rPr>
        <w:t>protokol</w:t>
      </w:r>
      <w:bookmarkEnd w:id="74"/>
    </w:p>
    <w:p w:rsidR="00633501" w:rsidRPr="00633501" w:rsidRDefault="00633501" w:rsidP="002F6113">
      <w:pPr>
        <w:spacing w:after="0" w:line="360" w:lineRule="auto"/>
        <w:ind w:left="164"/>
        <w:jc w:val="both"/>
        <w:rPr>
          <w:rFonts w:ascii="Times New Roman" w:hAnsi="Times New Roman" w:cs="Times New Roman"/>
          <w:sz w:val="24"/>
          <w:szCs w:val="24"/>
        </w:rPr>
      </w:pPr>
    </w:p>
    <w:tbl>
      <w:tblPr>
        <w:tblStyle w:val="TabloKlavuzu"/>
        <w:tblW w:w="0" w:type="auto"/>
        <w:tblInd w:w="163" w:type="dxa"/>
        <w:tblLook w:val="04A0" w:firstRow="1" w:lastRow="0" w:firstColumn="1" w:lastColumn="0" w:noHBand="0" w:noVBand="1"/>
      </w:tblPr>
      <w:tblGrid>
        <w:gridCol w:w="2072"/>
        <w:gridCol w:w="1701"/>
        <w:gridCol w:w="2198"/>
        <w:gridCol w:w="2225"/>
      </w:tblGrid>
      <w:tr w:rsidR="00903FFF" w:rsidRPr="00DF16B6" w:rsidTr="00D25E4B">
        <w:trPr>
          <w:trHeight w:val="566"/>
        </w:trPr>
        <w:tc>
          <w:tcPr>
            <w:tcW w:w="3773" w:type="dxa"/>
            <w:gridSpan w:val="2"/>
          </w:tcPr>
          <w:p w:rsidR="00903FFF" w:rsidRPr="00DF16B6" w:rsidRDefault="000851CE" w:rsidP="000650B1">
            <w:pPr>
              <w:jc w:val="center"/>
              <w:rPr>
                <w:rFonts w:ascii="Times New Roman" w:hAnsi="Times New Roman" w:cs="Times New Roman"/>
                <w:sz w:val="24"/>
                <w:szCs w:val="24"/>
              </w:rPr>
            </w:pPr>
            <w:r>
              <w:rPr>
                <w:rFonts w:ascii="Times New Roman" w:hAnsi="Times New Roman" w:cs="Times New Roman"/>
                <w:sz w:val="24"/>
                <w:szCs w:val="24"/>
              </w:rPr>
              <w:t>Kullanılan BBD</w:t>
            </w:r>
          </w:p>
          <w:p w:rsidR="00903FFF" w:rsidRPr="00DF16B6" w:rsidRDefault="00903FFF" w:rsidP="000650B1">
            <w:pPr>
              <w:jc w:val="center"/>
              <w:rPr>
                <w:rFonts w:ascii="Times New Roman" w:hAnsi="Times New Roman" w:cs="Times New Roman"/>
                <w:sz w:val="24"/>
                <w:szCs w:val="24"/>
              </w:rPr>
            </w:pPr>
          </w:p>
        </w:tc>
        <w:tc>
          <w:tcPr>
            <w:tcW w:w="2198" w:type="dxa"/>
            <w:vMerge w:val="restart"/>
          </w:tcPr>
          <w:p w:rsidR="00903FFF" w:rsidRPr="00DF16B6" w:rsidRDefault="00903FFF" w:rsidP="000650B1">
            <w:pPr>
              <w:jc w:val="center"/>
              <w:rPr>
                <w:rFonts w:ascii="Times New Roman" w:hAnsi="Times New Roman" w:cs="Times New Roman"/>
                <w:sz w:val="24"/>
                <w:szCs w:val="24"/>
              </w:rPr>
            </w:pPr>
            <w:r w:rsidRPr="00DF16B6">
              <w:rPr>
                <w:rFonts w:ascii="Times New Roman" w:hAnsi="Times New Roman" w:cs="Times New Roman"/>
                <w:sz w:val="24"/>
                <w:szCs w:val="24"/>
              </w:rPr>
              <w:t>Kallus gelişim oranı</w:t>
            </w:r>
          </w:p>
          <w:p w:rsidR="00903FFF" w:rsidRPr="00DF16B6" w:rsidRDefault="00903FFF" w:rsidP="000650B1">
            <w:pPr>
              <w:jc w:val="center"/>
              <w:rPr>
                <w:rFonts w:ascii="Times New Roman" w:hAnsi="Times New Roman" w:cs="Times New Roman"/>
                <w:sz w:val="24"/>
                <w:szCs w:val="24"/>
              </w:rPr>
            </w:pPr>
            <w:r>
              <w:rPr>
                <w:rFonts w:ascii="Times New Roman" w:hAnsi="Times New Roman" w:cs="Times New Roman"/>
                <w:sz w:val="24"/>
                <w:szCs w:val="24"/>
              </w:rPr>
              <w:t>(</w:t>
            </w:r>
            <w:r w:rsidRPr="00DF16B6">
              <w:rPr>
                <w:rFonts w:ascii="Times New Roman" w:hAnsi="Times New Roman" w:cs="Times New Roman"/>
                <w:sz w:val="24"/>
                <w:szCs w:val="24"/>
              </w:rPr>
              <w:t>%</w:t>
            </w:r>
            <w:r>
              <w:rPr>
                <w:rFonts w:ascii="Times New Roman" w:hAnsi="Times New Roman" w:cs="Times New Roman"/>
                <w:sz w:val="24"/>
                <w:szCs w:val="24"/>
              </w:rPr>
              <w:t>)</w:t>
            </w:r>
          </w:p>
        </w:tc>
        <w:tc>
          <w:tcPr>
            <w:tcW w:w="2225" w:type="dxa"/>
            <w:vMerge w:val="restart"/>
          </w:tcPr>
          <w:p w:rsidR="00903FFF" w:rsidRPr="00DF16B6" w:rsidRDefault="00903FFF" w:rsidP="000650B1">
            <w:pPr>
              <w:jc w:val="center"/>
              <w:rPr>
                <w:rFonts w:ascii="Times New Roman" w:hAnsi="Times New Roman" w:cs="Times New Roman"/>
                <w:sz w:val="24"/>
                <w:szCs w:val="24"/>
              </w:rPr>
            </w:pPr>
            <w:r w:rsidRPr="00DF16B6">
              <w:rPr>
                <w:rFonts w:ascii="Times New Roman" w:hAnsi="Times New Roman" w:cs="Times New Roman"/>
                <w:sz w:val="24"/>
                <w:szCs w:val="24"/>
              </w:rPr>
              <w:t>Kallus ağırlığı (g)</w:t>
            </w:r>
          </w:p>
        </w:tc>
      </w:tr>
      <w:tr w:rsidR="00903FFF" w:rsidRPr="00DF16B6" w:rsidTr="00D25E4B">
        <w:trPr>
          <w:trHeight w:val="390"/>
        </w:trPr>
        <w:tc>
          <w:tcPr>
            <w:tcW w:w="2072" w:type="dxa"/>
          </w:tcPr>
          <w:p w:rsidR="00903FFF" w:rsidRPr="00DF16B6" w:rsidRDefault="00903FFF" w:rsidP="000650B1">
            <w:pPr>
              <w:jc w:val="center"/>
              <w:rPr>
                <w:rFonts w:ascii="Times New Roman" w:hAnsi="Times New Roman" w:cs="Times New Roman"/>
                <w:sz w:val="24"/>
                <w:szCs w:val="24"/>
              </w:rPr>
            </w:pPr>
            <w:r w:rsidRPr="00DF16B6">
              <w:rPr>
                <w:rFonts w:ascii="Times New Roman" w:hAnsi="Times New Roman" w:cs="Times New Roman"/>
                <w:sz w:val="24"/>
                <w:szCs w:val="24"/>
              </w:rPr>
              <w:t>2,4-D (mg/l)</w:t>
            </w:r>
          </w:p>
        </w:tc>
        <w:tc>
          <w:tcPr>
            <w:tcW w:w="1701" w:type="dxa"/>
          </w:tcPr>
          <w:p w:rsidR="00903FFF" w:rsidRPr="00DF16B6" w:rsidRDefault="00903FFF" w:rsidP="000650B1">
            <w:pPr>
              <w:jc w:val="center"/>
              <w:rPr>
                <w:rFonts w:ascii="Times New Roman" w:hAnsi="Times New Roman" w:cs="Times New Roman"/>
                <w:sz w:val="24"/>
                <w:szCs w:val="24"/>
              </w:rPr>
            </w:pPr>
            <w:r w:rsidRPr="00DF16B6">
              <w:rPr>
                <w:rFonts w:ascii="Times New Roman" w:hAnsi="Times New Roman" w:cs="Times New Roman"/>
                <w:sz w:val="24"/>
                <w:szCs w:val="24"/>
              </w:rPr>
              <w:t>BAP (mg/l)</w:t>
            </w:r>
          </w:p>
        </w:tc>
        <w:tc>
          <w:tcPr>
            <w:tcW w:w="2198" w:type="dxa"/>
            <w:vMerge/>
          </w:tcPr>
          <w:p w:rsidR="00903FFF" w:rsidRPr="00DF16B6" w:rsidRDefault="00903FFF" w:rsidP="000650B1">
            <w:pPr>
              <w:jc w:val="center"/>
              <w:rPr>
                <w:rFonts w:ascii="Times New Roman" w:hAnsi="Times New Roman" w:cs="Times New Roman"/>
                <w:sz w:val="24"/>
                <w:szCs w:val="24"/>
              </w:rPr>
            </w:pPr>
          </w:p>
        </w:tc>
        <w:tc>
          <w:tcPr>
            <w:tcW w:w="2225" w:type="dxa"/>
            <w:vMerge/>
          </w:tcPr>
          <w:p w:rsidR="00903FFF" w:rsidRPr="00DF16B6" w:rsidRDefault="00903FFF" w:rsidP="000650B1">
            <w:pPr>
              <w:jc w:val="right"/>
              <w:rPr>
                <w:rFonts w:ascii="Times New Roman" w:hAnsi="Times New Roman" w:cs="Times New Roman"/>
                <w:sz w:val="24"/>
                <w:szCs w:val="24"/>
              </w:rPr>
            </w:pPr>
          </w:p>
        </w:tc>
      </w:tr>
      <w:tr w:rsidR="00886CC4" w:rsidRPr="00DF16B6" w:rsidTr="00D25E4B">
        <w:trPr>
          <w:trHeight w:val="390"/>
        </w:trPr>
        <w:tc>
          <w:tcPr>
            <w:tcW w:w="2072"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25</w:t>
            </w:r>
          </w:p>
        </w:tc>
        <w:tc>
          <w:tcPr>
            <w:tcW w:w="1701"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2</w:t>
            </w:r>
          </w:p>
        </w:tc>
        <w:tc>
          <w:tcPr>
            <w:tcW w:w="2198" w:type="dxa"/>
          </w:tcPr>
          <w:p w:rsidR="00886CC4" w:rsidRPr="00DF16B6" w:rsidRDefault="00886CC4" w:rsidP="00903FFF">
            <w:pPr>
              <w:jc w:val="center"/>
              <w:rPr>
                <w:rFonts w:ascii="Times New Roman" w:hAnsi="Times New Roman" w:cs="Times New Roman"/>
                <w:sz w:val="24"/>
                <w:szCs w:val="24"/>
              </w:rPr>
            </w:pPr>
            <w:r w:rsidRPr="00DF16B6">
              <w:rPr>
                <w:rFonts w:ascii="Times New Roman" w:hAnsi="Times New Roman" w:cs="Times New Roman"/>
                <w:sz w:val="24"/>
                <w:szCs w:val="24"/>
              </w:rPr>
              <w:t>%90</w:t>
            </w:r>
          </w:p>
        </w:tc>
        <w:tc>
          <w:tcPr>
            <w:tcW w:w="2225" w:type="dxa"/>
          </w:tcPr>
          <w:p w:rsidR="00886CC4" w:rsidRPr="00DF16B6" w:rsidRDefault="00500B9C" w:rsidP="000650B1">
            <w:pPr>
              <w:jc w:val="center"/>
              <w:rPr>
                <w:rFonts w:ascii="Times New Roman" w:hAnsi="Times New Roman" w:cs="Times New Roman"/>
                <w:sz w:val="24"/>
                <w:szCs w:val="24"/>
              </w:rPr>
            </w:pPr>
            <w:r>
              <w:rPr>
                <w:rFonts w:ascii="Times New Roman" w:hAnsi="Times New Roman" w:cs="Times New Roman"/>
                <w:sz w:val="24"/>
                <w:szCs w:val="24"/>
              </w:rPr>
              <w:t>11,50±4,</w:t>
            </w:r>
            <w:r w:rsidR="00886CC4" w:rsidRPr="00DF16B6">
              <w:rPr>
                <w:rFonts w:ascii="Times New Roman" w:hAnsi="Times New Roman" w:cs="Times New Roman"/>
                <w:sz w:val="24"/>
                <w:szCs w:val="24"/>
              </w:rPr>
              <w:t>24</w:t>
            </w:r>
          </w:p>
        </w:tc>
      </w:tr>
      <w:tr w:rsidR="00886CC4" w:rsidRPr="00DF16B6" w:rsidTr="00D25E4B">
        <w:trPr>
          <w:trHeight w:val="390"/>
        </w:trPr>
        <w:tc>
          <w:tcPr>
            <w:tcW w:w="2072"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50</w:t>
            </w:r>
          </w:p>
        </w:tc>
        <w:tc>
          <w:tcPr>
            <w:tcW w:w="1701"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2</w:t>
            </w:r>
          </w:p>
        </w:tc>
        <w:tc>
          <w:tcPr>
            <w:tcW w:w="2198" w:type="dxa"/>
          </w:tcPr>
          <w:p w:rsidR="00886CC4" w:rsidRPr="00DF16B6" w:rsidRDefault="003D1B3C" w:rsidP="00903FFF">
            <w:pPr>
              <w:jc w:val="center"/>
              <w:rPr>
                <w:rFonts w:ascii="Times New Roman" w:hAnsi="Times New Roman" w:cs="Times New Roman"/>
                <w:sz w:val="24"/>
                <w:szCs w:val="24"/>
              </w:rPr>
            </w:pPr>
            <w:r>
              <w:rPr>
                <w:rFonts w:ascii="Times New Roman" w:hAnsi="Times New Roman" w:cs="Times New Roman"/>
                <w:sz w:val="24"/>
                <w:szCs w:val="24"/>
              </w:rPr>
              <w:t>%73,</w:t>
            </w:r>
            <w:r w:rsidR="00886CC4" w:rsidRPr="00DF16B6">
              <w:rPr>
                <w:rFonts w:ascii="Times New Roman" w:hAnsi="Times New Roman" w:cs="Times New Roman"/>
                <w:sz w:val="24"/>
                <w:szCs w:val="24"/>
              </w:rPr>
              <w:t>3</w:t>
            </w:r>
          </w:p>
        </w:tc>
        <w:tc>
          <w:tcPr>
            <w:tcW w:w="2225" w:type="dxa"/>
          </w:tcPr>
          <w:p w:rsidR="00886CC4" w:rsidRPr="00DF16B6" w:rsidRDefault="00500B9C" w:rsidP="000650B1">
            <w:pPr>
              <w:jc w:val="center"/>
              <w:rPr>
                <w:rFonts w:ascii="Times New Roman" w:hAnsi="Times New Roman" w:cs="Times New Roman"/>
                <w:sz w:val="24"/>
                <w:szCs w:val="24"/>
              </w:rPr>
            </w:pPr>
            <w:r>
              <w:rPr>
                <w:rFonts w:ascii="Times New Roman" w:hAnsi="Times New Roman" w:cs="Times New Roman"/>
                <w:sz w:val="24"/>
                <w:szCs w:val="24"/>
              </w:rPr>
              <w:t>2,08±0,</w:t>
            </w:r>
            <w:r w:rsidR="00886CC4" w:rsidRPr="00DF16B6">
              <w:rPr>
                <w:rFonts w:ascii="Times New Roman" w:hAnsi="Times New Roman" w:cs="Times New Roman"/>
                <w:sz w:val="24"/>
                <w:szCs w:val="24"/>
              </w:rPr>
              <w:t>56</w:t>
            </w:r>
          </w:p>
        </w:tc>
      </w:tr>
      <w:tr w:rsidR="00886CC4" w:rsidRPr="00DF16B6" w:rsidTr="00D25E4B">
        <w:trPr>
          <w:trHeight w:val="390"/>
        </w:trPr>
        <w:tc>
          <w:tcPr>
            <w:tcW w:w="2072"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75</w:t>
            </w:r>
          </w:p>
        </w:tc>
        <w:tc>
          <w:tcPr>
            <w:tcW w:w="1701"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2</w:t>
            </w:r>
          </w:p>
        </w:tc>
        <w:tc>
          <w:tcPr>
            <w:tcW w:w="2198" w:type="dxa"/>
          </w:tcPr>
          <w:p w:rsidR="00886CC4" w:rsidRPr="00DF16B6" w:rsidRDefault="00886CC4" w:rsidP="00903FFF">
            <w:pPr>
              <w:jc w:val="center"/>
              <w:rPr>
                <w:rFonts w:ascii="Times New Roman" w:hAnsi="Times New Roman" w:cs="Times New Roman"/>
                <w:sz w:val="24"/>
                <w:szCs w:val="24"/>
              </w:rPr>
            </w:pPr>
            <w:r w:rsidRPr="00DF16B6">
              <w:rPr>
                <w:rFonts w:ascii="Times New Roman" w:hAnsi="Times New Roman" w:cs="Times New Roman"/>
                <w:sz w:val="24"/>
                <w:szCs w:val="24"/>
              </w:rPr>
              <w:t>%50</w:t>
            </w:r>
          </w:p>
        </w:tc>
        <w:tc>
          <w:tcPr>
            <w:tcW w:w="2225" w:type="dxa"/>
          </w:tcPr>
          <w:p w:rsidR="00886CC4" w:rsidRPr="00DF16B6" w:rsidRDefault="00500B9C" w:rsidP="000650B1">
            <w:pPr>
              <w:jc w:val="center"/>
              <w:rPr>
                <w:rFonts w:ascii="Times New Roman" w:hAnsi="Times New Roman" w:cs="Times New Roman"/>
                <w:sz w:val="24"/>
                <w:szCs w:val="24"/>
              </w:rPr>
            </w:pPr>
            <w:r>
              <w:rPr>
                <w:rFonts w:ascii="Times New Roman" w:hAnsi="Times New Roman" w:cs="Times New Roman"/>
                <w:sz w:val="24"/>
                <w:szCs w:val="24"/>
              </w:rPr>
              <w:t>1,12±0,</w:t>
            </w:r>
            <w:r w:rsidR="00886CC4" w:rsidRPr="00DF16B6">
              <w:rPr>
                <w:rFonts w:ascii="Times New Roman" w:hAnsi="Times New Roman" w:cs="Times New Roman"/>
                <w:sz w:val="24"/>
                <w:szCs w:val="24"/>
              </w:rPr>
              <w:t>075</w:t>
            </w:r>
          </w:p>
        </w:tc>
      </w:tr>
      <w:tr w:rsidR="00886CC4" w:rsidRPr="00DF16B6" w:rsidTr="00D25E4B">
        <w:trPr>
          <w:trHeight w:val="390"/>
        </w:trPr>
        <w:tc>
          <w:tcPr>
            <w:tcW w:w="2072" w:type="dxa"/>
          </w:tcPr>
          <w:p w:rsidR="00886CC4" w:rsidRPr="00DF16B6" w:rsidRDefault="00886CC4" w:rsidP="000650B1">
            <w:pPr>
              <w:jc w:val="center"/>
              <w:rPr>
                <w:rFonts w:ascii="Times New Roman" w:hAnsi="Times New Roman" w:cs="Times New Roman"/>
                <w:sz w:val="24"/>
                <w:szCs w:val="24"/>
              </w:rPr>
            </w:pPr>
            <w:r w:rsidRPr="00DF16B6">
              <w:rPr>
                <w:rFonts w:ascii="Times New Roman" w:hAnsi="Times New Roman" w:cs="Times New Roman"/>
                <w:sz w:val="24"/>
                <w:szCs w:val="24"/>
              </w:rPr>
              <w:t>1</w:t>
            </w:r>
          </w:p>
        </w:tc>
        <w:tc>
          <w:tcPr>
            <w:tcW w:w="1701"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2</w:t>
            </w:r>
          </w:p>
        </w:tc>
        <w:tc>
          <w:tcPr>
            <w:tcW w:w="2198" w:type="dxa"/>
          </w:tcPr>
          <w:p w:rsidR="00886CC4" w:rsidRPr="00DF16B6" w:rsidRDefault="003D1B3C" w:rsidP="00903FFF">
            <w:pPr>
              <w:jc w:val="center"/>
              <w:rPr>
                <w:rFonts w:ascii="Times New Roman" w:hAnsi="Times New Roman" w:cs="Times New Roman"/>
                <w:sz w:val="24"/>
                <w:szCs w:val="24"/>
              </w:rPr>
            </w:pPr>
            <w:r>
              <w:rPr>
                <w:rFonts w:ascii="Times New Roman" w:hAnsi="Times New Roman" w:cs="Times New Roman"/>
                <w:sz w:val="24"/>
                <w:szCs w:val="24"/>
              </w:rPr>
              <w:t>%56,</w:t>
            </w:r>
            <w:r w:rsidR="00886CC4" w:rsidRPr="00DF16B6">
              <w:rPr>
                <w:rFonts w:ascii="Times New Roman" w:hAnsi="Times New Roman" w:cs="Times New Roman"/>
                <w:sz w:val="24"/>
                <w:szCs w:val="24"/>
              </w:rPr>
              <w:t>6</w:t>
            </w:r>
          </w:p>
        </w:tc>
        <w:tc>
          <w:tcPr>
            <w:tcW w:w="2225" w:type="dxa"/>
          </w:tcPr>
          <w:p w:rsidR="00886CC4" w:rsidRPr="00DF16B6" w:rsidRDefault="00500B9C" w:rsidP="000650B1">
            <w:pPr>
              <w:jc w:val="center"/>
              <w:rPr>
                <w:rFonts w:ascii="Times New Roman" w:hAnsi="Times New Roman" w:cs="Times New Roman"/>
                <w:sz w:val="24"/>
                <w:szCs w:val="24"/>
              </w:rPr>
            </w:pPr>
            <w:r>
              <w:rPr>
                <w:rFonts w:ascii="Times New Roman" w:hAnsi="Times New Roman" w:cs="Times New Roman"/>
                <w:sz w:val="24"/>
                <w:szCs w:val="24"/>
              </w:rPr>
              <w:t>1,18±0,</w:t>
            </w:r>
            <w:r w:rsidR="00886CC4" w:rsidRPr="00DF16B6">
              <w:rPr>
                <w:rFonts w:ascii="Times New Roman" w:hAnsi="Times New Roman" w:cs="Times New Roman"/>
                <w:sz w:val="24"/>
                <w:szCs w:val="24"/>
              </w:rPr>
              <w:t>12</w:t>
            </w:r>
          </w:p>
        </w:tc>
      </w:tr>
      <w:tr w:rsidR="00886CC4" w:rsidRPr="00DF16B6" w:rsidTr="00D25E4B">
        <w:trPr>
          <w:trHeight w:val="390"/>
        </w:trPr>
        <w:tc>
          <w:tcPr>
            <w:tcW w:w="2072"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1,</w:t>
            </w:r>
            <w:r w:rsidR="00886CC4" w:rsidRPr="00DF16B6">
              <w:rPr>
                <w:rFonts w:ascii="Times New Roman" w:hAnsi="Times New Roman" w:cs="Times New Roman"/>
                <w:sz w:val="24"/>
                <w:szCs w:val="24"/>
              </w:rPr>
              <w:t>25</w:t>
            </w:r>
          </w:p>
        </w:tc>
        <w:tc>
          <w:tcPr>
            <w:tcW w:w="1701" w:type="dxa"/>
          </w:tcPr>
          <w:p w:rsidR="00886CC4" w:rsidRPr="00DF16B6" w:rsidRDefault="003D1B3C" w:rsidP="000650B1">
            <w:pPr>
              <w:jc w:val="center"/>
              <w:rPr>
                <w:rFonts w:ascii="Times New Roman" w:hAnsi="Times New Roman" w:cs="Times New Roman"/>
                <w:sz w:val="24"/>
                <w:szCs w:val="24"/>
              </w:rPr>
            </w:pPr>
            <w:r>
              <w:rPr>
                <w:rFonts w:ascii="Times New Roman" w:hAnsi="Times New Roman" w:cs="Times New Roman"/>
                <w:sz w:val="24"/>
                <w:szCs w:val="24"/>
              </w:rPr>
              <w:t>0,</w:t>
            </w:r>
            <w:r w:rsidR="00886CC4" w:rsidRPr="00DF16B6">
              <w:rPr>
                <w:rFonts w:ascii="Times New Roman" w:hAnsi="Times New Roman" w:cs="Times New Roman"/>
                <w:sz w:val="24"/>
                <w:szCs w:val="24"/>
              </w:rPr>
              <w:t>2</w:t>
            </w:r>
          </w:p>
        </w:tc>
        <w:tc>
          <w:tcPr>
            <w:tcW w:w="2198" w:type="dxa"/>
          </w:tcPr>
          <w:p w:rsidR="00886CC4" w:rsidRPr="00DF16B6" w:rsidRDefault="00886CC4" w:rsidP="00903FFF">
            <w:pPr>
              <w:jc w:val="center"/>
              <w:rPr>
                <w:rFonts w:ascii="Times New Roman" w:hAnsi="Times New Roman" w:cs="Times New Roman"/>
                <w:sz w:val="24"/>
                <w:szCs w:val="24"/>
              </w:rPr>
            </w:pPr>
            <w:r w:rsidRPr="00DF16B6">
              <w:rPr>
                <w:rFonts w:ascii="Times New Roman" w:hAnsi="Times New Roman" w:cs="Times New Roman"/>
                <w:sz w:val="24"/>
                <w:szCs w:val="24"/>
              </w:rPr>
              <w:t>%50</w:t>
            </w:r>
          </w:p>
        </w:tc>
        <w:tc>
          <w:tcPr>
            <w:tcW w:w="2225" w:type="dxa"/>
          </w:tcPr>
          <w:p w:rsidR="00886CC4" w:rsidRPr="00DF16B6" w:rsidRDefault="00500B9C" w:rsidP="000650B1">
            <w:pPr>
              <w:jc w:val="center"/>
              <w:rPr>
                <w:rFonts w:ascii="Times New Roman" w:hAnsi="Times New Roman" w:cs="Times New Roman"/>
                <w:sz w:val="24"/>
                <w:szCs w:val="24"/>
              </w:rPr>
            </w:pPr>
            <w:r>
              <w:rPr>
                <w:rFonts w:ascii="Times New Roman" w:hAnsi="Times New Roman" w:cs="Times New Roman"/>
                <w:sz w:val="24"/>
                <w:szCs w:val="24"/>
              </w:rPr>
              <w:t>1,2±0,</w:t>
            </w:r>
            <w:r w:rsidR="00886CC4" w:rsidRPr="00DF16B6">
              <w:rPr>
                <w:rFonts w:ascii="Times New Roman" w:hAnsi="Times New Roman" w:cs="Times New Roman"/>
                <w:sz w:val="24"/>
                <w:szCs w:val="24"/>
              </w:rPr>
              <w:t>08</w:t>
            </w:r>
          </w:p>
        </w:tc>
      </w:tr>
    </w:tbl>
    <w:p w:rsidR="00886CC4" w:rsidRPr="00886CC4" w:rsidRDefault="00886CC4" w:rsidP="00886CC4">
      <w:pPr>
        <w:ind w:left="163"/>
        <w:jc w:val="both"/>
        <w:rPr>
          <w:rFonts w:ascii="Times New Roman" w:hAnsi="Times New Roman" w:cs="Times New Roman"/>
          <w:sz w:val="20"/>
        </w:rPr>
      </w:pPr>
      <w:r w:rsidRPr="00886CC4">
        <w:rPr>
          <w:rFonts w:ascii="Times New Roman" w:hAnsi="Times New Roman" w:cs="Times New Roman"/>
          <w:sz w:val="20"/>
        </w:rPr>
        <w:t xml:space="preserve">±: En az üç tekrarla elde edilen standart </w:t>
      </w:r>
      <w:r w:rsidR="00D25E4B">
        <w:rPr>
          <w:rFonts w:ascii="Times New Roman" w:hAnsi="Times New Roman" w:cs="Times New Roman"/>
          <w:sz w:val="20"/>
        </w:rPr>
        <w:t>sapma değerini ifade etmektedir</w:t>
      </w:r>
      <w:r w:rsidR="00840743">
        <w:rPr>
          <w:rFonts w:ascii="Times New Roman" w:hAnsi="Times New Roman" w:cs="Times New Roman"/>
          <w:sz w:val="20"/>
        </w:rPr>
        <w:t>.</w:t>
      </w:r>
    </w:p>
    <w:p w:rsidR="00886CC4" w:rsidRDefault="00886CC4" w:rsidP="00886CC4"/>
    <w:p w:rsidR="00886CC4" w:rsidRDefault="00886CC4" w:rsidP="00886CC4">
      <w:pPr>
        <w:keepNext/>
      </w:pPr>
      <w:r>
        <w:rPr>
          <w:noProof/>
          <w:lang w:eastAsia="tr-TR"/>
        </w:rPr>
        <w:drawing>
          <wp:inline distT="0" distB="0" distL="0" distR="0">
            <wp:extent cx="5057775" cy="3685540"/>
            <wp:effectExtent l="0" t="0" r="0" b="0"/>
            <wp:docPr id="14"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0"/>
                    <pic:cNvPicPr>
                      <a:picLocks noChangeAspect="1"/>
                    </pic:cNvPicPr>
                  </pic:nvPicPr>
                  <pic:blipFill rotWithShape="1">
                    <a:blip r:embed="rId28" cstate="print"/>
                    <a:srcRect l="43399" t="19782" r="33483" b="43388"/>
                    <a:stretch/>
                  </pic:blipFill>
                  <pic:spPr>
                    <a:xfrm>
                      <a:off x="0" y="0"/>
                      <a:ext cx="5099443" cy="3715903"/>
                    </a:xfrm>
                    <a:prstGeom prst="rect">
                      <a:avLst/>
                    </a:prstGeom>
                  </pic:spPr>
                </pic:pic>
              </a:graphicData>
            </a:graphic>
          </wp:inline>
        </w:drawing>
      </w:r>
    </w:p>
    <w:p w:rsidR="00633501" w:rsidRPr="00633501" w:rsidRDefault="00633501" w:rsidP="00D43F28">
      <w:pPr>
        <w:keepNext/>
        <w:spacing w:after="0" w:line="360" w:lineRule="auto"/>
        <w:rPr>
          <w:rFonts w:ascii="Times New Roman" w:hAnsi="Times New Roman" w:cs="Times New Roman"/>
          <w:sz w:val="24"/>
          <w:szCs w:val="24"/>
        </w:rPr>
      </w:pPr>
    </w:p>
    <w:p w:rsidR="00886CC4" w:rsidRDefault="00886CC4" w:rsidP="00D43F28">
      <w:pPr>
        <w:pStyle w:val="ResimYazs"/>
        <w:spacing w:before="0" w:after="0"/>
        <w:jc w:val="left"/>
        <w:rPr>
          <w:b w:val="0"/>
          <w:color w:val="auto"/>
          <w:sz w:val="20"/>
          <w:szCs w:val="20"/>
        </w:rPr>
      </w:pPr>
      <w:bookmarkStart w:id="75" w:name="_Toc121428298"/>
      <w:r w:rsidRPr="00886CC4">
        <w:rPr>
          <w:b w:val="0"/>
          <w:sz w:val="20"/>
          <w:szCs w:val="20"/>
        </w:rPr>
        <w:t xml:space="preserve">Şekil </w:t>
      </w:r>
      <w:r w:rsidR="00E74AF4">
        <w:rPr>
          <w:b w:val="0"/>
          <w:sz w:val="20"/>
          <w:szCs w:val="20"/>
        </w:rPr>
        <w:t>4</w:t>
      </w:r>
      <w:r w:rsidR="00F101DF">
        <w:rPr>
          <w:b w:val="0"/>
          <w:sz w:val="20"/>
          <w:szCs w:val="20"/>
        </w:rPr>
        <w:t>.</w:t>
      </w:r>
      <w:r w:rsidR="00E74AF4">
        <w:rPr>
          <w:b w:val="0"/>
          <w:sz w:val="20"/>
          <w:szCs w:val="20"/>
        </w:rPr>
        <w:t>2.</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7</w:t>
      </w:r>
      <w:r w:rsidR="009F6853">
        <w:rPr>
          <w:b w:val="0"/>
          <w:sz w:val="20"/>
          <w:szCs w:val="20"/>
        </w:rPr>
        <w:fldChar w:fldCharType="end"/>
      </w:r>
      <w:r w:rsidRPr="00886CC4">
        <w:rPr>
          <w:b w:val="0"/>
          <w:sz w:val="20"/>
          <w:szCs w:val="20"/>
        </w:rPr>
        <w:t xml:space="preserve">. </w:t>
      </w:r>
      <w:r w:rsidRPr="00886CC4">
        <w:rPr>
          <w:b w:val="0"/>
          <w:color w:val="auto"/>
          <w:sz w:val="20"/>
          <w:szCs w:val="20"/>
        </w:rPr>
        <w:t>Yaprak sapı eksplantlarından gelişen kalluslar (2.</w:t>
      </w:r>
      <w:r w:rsidR="00840743">
        <w:rPr>
          <w:b w:val="0"/>
          <w:color w:val="auto"/>
          <w:sz w:val="20"/>
          <w:szCs w:val="20"/>
        </w:rPr>
        <w:t xml:space="preserve"> </w:t>
      </w:r>
      <w:r w:rsidRPr="00886CC4">
        <w:rPr>
          <w:b w:val="0"/>
          <w:color w:val="auto"/>
          <w:sz w:val="20"/>
          <w:szCs w:val="20"/>
        </w:rPr>
        <w:t>protokol)</w:t>
      </w:r>
      <w:bookmarkEnd w:id="75"/>
    </w:p>
    <w:p w:rsidR="00886CC4" w:rsidRPr="00D43F28" w:rsidRDefault="00886CC4" w:rsidP="002F6113">
      <w:pPr>
        <w:spacing w:after="0" w:line="360" w:lineRule="auto"/>
        <w:rPr>
          <w:rFonts w:ascii="Times New Roman" w:hAnsi="Times New Roman" w:cs="Times New Roman"/>
          <w:sz w:val="24"/>
          <w:szCs w:val="24"/>
        </w:rPr>
      </w:pPr>
    </w:p>
    <w:p w:rsidR="00886CC4" w:rsidRDefault="0038038B" w:rsidP="00886CC4">
      <w:pPr>
        <w:pStyle w:val="TezMetni"/>
      </w:pPr>
      <w:r>
        <w:t>İkinci protokol</w:t>
      </w:r>
      <w:r w:rsidR="00886CC4">
        <w:t>de</w:t>
      </w:r>
      <w:r>
        <w:t xml:space="preserve"> </w:t>
      </w:r>
      <w:r w:rsidR="00886CC4">
        <w:t xml:space="preserve">ki yaprak sapı eksplantlarından gelişen kalluslar çok verimli olmamıştır. Çalışmamızdaki en düşük kallus gelişim oranları </w:t>
      </w:r>
      <w:r>
        <w:t>burada göz</w:t>
      </w:r>
      <w:r w:rsidR="00886CC4">
        <w:t>lenmiştir. Kallus ağır</w:t>
      </w:r>
      <w:r w:rsidR="003D1B3C">
        <w:t xml:space="preserve">lığı olarak en yüksek ağırlık 0,25 mg/l 2,4-D + </w:t>
      </w:r>
      <w:r w:rsidR="00886CC4">
        <w:t>0,2</w:t>
      </w:r>
      <w:r w:rsidR="00886CC4" w:rsidRPr="00430C11">
        <w:t xml:space="preserve"> mg/l </w:t>
      </w:r>
      <w:r w:rsidR="00886CC4">
        <w:t xml:space="preserve">BAP içeren </w:t>
      </w:r>
      <w:r>
        <w:t xml:space="preserve">MS besi ortamında </w:t>
      </w:r>
      <w:r w:rsidR="00500B9C">
        <w:t>11,50±4,</w:t>
      </w:r>
      <w:r w:rsidR="00886CC4">
        <w:t xml:space="preserve">24 </w:t>
      </w:r>
      <w:r w:rsidR="00886CC4" w:rsidRPr="00430C11">
        <w:t>g ağırlığı</w:t>
      </w:r>
      <w:r w:rsidR="00886CC4">
        <w:t>nda gelişmiştir. Bunu sırası il</w:t>
      </w:r>
      <w:r w:rsidR="00500B9C">
        <w:t>e 2,08±0,</w:t>
      </w:r>
      <w:r w:rsidR="003D1B3C">
        <w:t>56 g ağırlığında 0,</w:t>
      </w:r>
      <w:r w:rsidR="00886CC4">
        <w:t>5</w:t>
      </w:r>
      <w:r w:rsidR="00886CC4" w:rsidRPr="00430C11">
        <w:t xml:space="preserve"> mg/l 2,4- D</w:t>
      </w:r>
      <w:r w:rsidR="003D1B3C">
        <w:t>+0,</w:t>
      </w:r>
      <w:r w:rsidR="00886CC4">
        <w:t>2 mg/1 BAP içeren besi or</w:t>
      </w:r>
      <w:r w:rsidR="00500B9C">
        <w:t>tamı, 1,12±0,</w:t>
      </w:r>
      <w:r w:rsidR="003D1B3C">
        <w:t>07 g ağırlığında 0,75 mg/l 2,4-D + 0,</w:t>
      </w:r>
      <w:r w:rsidR="00886CC4">
        <w:t>2</w:t>
      </w:r>
      <w:r w:rsidR="00500B9C">
        <w:t xml:space="preserve"> mg/1 </w:t>
      </w:r>
      <w:r w:rsidR="00500B9C">
        <w:lastRenderedPageBreak/>
        <w:t>BAP içeren besi ortamı, 1,18±0,</w:t>
      </w:r>
      <w:r w:rsidR="00886CC4">
        <w:t>12</w:t>
      </w:r>
      <w:r w:rsidR="003D1B3C">
        <w:t xml:space="preserve"> g ağırlığında 1 mg/l 2,4-D + 0,</w:t>
      </w:r>
      <w:r w:rsidR="00886CC4">
        <w:t>2</w:t>
      </w:r>
      <w:r w:rsidR="00886CC4" w:rsidRPr="00430C11">
        <w:t xml:space="preserve"> mg/</w:t>
      </w:r>
      <w:r w:rsidR="00886CC4">
        <w:t xml:space="preserve">l BAP içeren besi </w:t>
      </w:r>
      <w:r w:rsidR="00500B9C">
        <w:t>ortamı, 1,2±0,</w:t>
      </w:r>
      <w:r w:rsidR="00886CC4">
        <w:t xml:space="preserve">08 </w:t>
      </w:r>
      <w:r w:rsidR="00886CC4" w:rsidRPr="00430C11">
        <w:t>g ağ</w:t>
      </w:r>
      <w:r w:rsidR="00B17918">
        <w:t>ırlığında 1,</w:t>
      </w:r>
      <w:r w:rsidR="00886CC4">
        <w:t>25 mg/l 2,4-D + 0,2</w:t>
      </w:r>
      <w:r w:rsidR="00886CC4" w:rsidRPr="00430C11">
        <w:t xml:space="preserve"> mg/l BAP içeren besi ortamı, izleme</w:t>
      </w:r>
      <w:r w:rsidR="00886CC4">
        <w:t>ktedir (Şekil 4.2.7</w:t>
      </w:r>
      <w:r w:rsidR="00886CC4" w:rsidRPr="00430C11">
        <w:t>)</w:t>
      </w:r>
      <w:r w:rsidR="00886CC4">
        <w:t>.</w:t>
      </w:r>
    </w:p>
    <w:p w:rsidR="00B17918" w:rsidRDefault="00B17918" w:rsidP="00886CC4">
      <w:pPr>
        <w:pStyle w:val="TezMetni"/>
      </w:pPr>
    </w:p>
    <w:p w:rsidR="004C62EE" w:rsidRDefault="00886CC4" w:rsidP="00886CC4">
      <w:pPr>
        <w:pStyle w:val="TezMetni"/>
      </w:pPr>
      <w:r>
        <w:t>1.</w:t>
      </w:r>
      <w:r w:rsidR="006D6F06">
        <w:t xml:space="preserve"> </w:t>
      </w:r>
      <w:r>
        <w:t>protokoldeki kök, yaprak sapı ve yaprak</w:t>
      </w:r>
      <w:r w:rsidRPr="00A10117">
        <w:t xml:space="preserve"> eksplantlarının kallus geliştirme</w:t>
      </w:r>
      <w:r>
        <w:t xml:space="preserve"> </w:t>
      </w:r>
      <w:r w:rsidR="00CE4B78">
        <w:t xml:space="preserve">oranları ve kallus ağırlıkları </w:t>
      </w:r>
      <w:r w:rsidRPr="00A10117">
        <w:t>birbirleri i</w:t>
      </w:r>
      <w:r>
        <w:t>le kıyaslandığında, en verimli eksplant yaprak eksplantı olmuştur. Daha sonra sırasıyla kök eksplantı ve yaprak sapı eksplantı gelmektedir. Her üç eksplant kaynağımızda da yeterli miktarda kallus gelişimi gerçekleşmiştir.</w:t>
      </w:r>
    </w:p>
    <w:p w:rsidR="00B17918" w:rsidRDefault="00B17918" w:rsidP="00886CC4">
      <w:pPr>
        <w:pStyle w:val="TezMetni"/>
      </w:pPr>
    </w:p>
    <w:p w:rsidR="00886CC4" w:rsidRPr="00A10117" w:rsidRDefault="00886CC4" w:rsidP="00886CC4">
      <w:pPr>
        <w:pStyle w:val="TezMetni"/>
      </w:pPr>
      <w:r>
        <w:t xml:space="preserve"> 2.</w:t>
      </w:r>
      <w:r w:rsidR="00CE4B78">
        <w:t xml:space="preserve"> </w:t>
      </w:r>
      <w:r>
        <w:t xml:space="preserve">protokoldeki yaprak sapı ve yaprak eksplantlarının kallus geliştirme oranları ve kallus ağırlıkları karşılaştırıldığında yine yaprak eksplantından elde edilen kalluslar daha verimli olmuştur. </w:t>
      </w:r>
      <w:r w:rsidRPr="00A10117">
        <w:t>Kall</w:t>
      </w:r>
      <w:r w:rsidR="00D56176">
        <w:t xml:space="preserve">usların gelişimleri gözlendikten </w:t>
      </w:r>
      <w:r w:rsidRPr="00A10117">
        <w:t>sonra</w:t>
      </w:r>
      <w:r w:rsidRPr="00B27C61">
        <w:t xml:space="preserve"> </w:t>
      </w:r>
      <w:r>
        <w:t xml:space="preserve">steril </w:t>
      </w:r>
      <w:r w:rsidRPr="00A10117">
        <w:t>hava akışlı kabin içerisinde kallusların geliştiği kültür kaplarının kapaklarının açı</w:t>
      </w:r>
      <w:r w:rsidR="00D56176">
        <w:t xml:space="preserve">lması </w:t>
      </w:r>
      <w:r w:rsidRPr="00A10117">
        <w:t>ile</w:t>
      </w:r>
      <w:r>
        <w:t xml:space="preserve"> </w:t>
      </w:r>
      <w:r w:rsidRPr="00A10117">
        <w:t xml:space="preserve">15 cm’lik bir mesafeden </w:t>
      </w:r>
      <w:r w:rsidR="00E85545">
        <w:t>2</w:t>
      </w:r>
      <w:r>
        <w:t>0</w:t>
      </w:r>
      <w:r w:rsidRPr="00A10117">
        <w:t xml:space="preserve"> dakika süre ile UV-C uyg</w:t>
      </w:r>
      <w:r>
        <w:t>ulaması yapılmıştır (Şekil 4.2.8</w:t>
      </w:r>
      <w:r w:rsidRPr="00A10117">
        <w:t>)</w:t>
      </w:r>
      <w:r>
        <w:t>.</w:t>
      </w:r>
    </w:p>
    <w:p w:rsidR="00886CC4" w:rsidRDefault="00886CC4" w:rsidP="00886CC4"/>
    <w:p w:rsidR="00886CC4" w:rsidRDefault="00886CC4" w:rsidP="00886CC4">
      <w:pPr>
        <w:keepNext/>
      </w:pPr>
      <w:r>
        <w:rPr>
          <w:noProof/>
          <w:lang w:eastAsia="tr-TR"/>
        </w:rPr>
        <w:drawing>
          <wp:inline distT="0" distB="0" distL="0" distR="0">
            <wp:extent cx="5438775" cy="3461385"/>
            <wp:effectExtent l="0" t="0" r="0" b="0"/>
            <wp:docPr id="1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7"/>
                    <pic:cNvPicPr>
                      <a:picLocks noChangeAspect="1"/>
                    </pic:cNvPicPr>
                  </pic:nvPicPr>
                  <pic:blipFill rotWithShape="1">
                    <a:blip r:embed="rId29" cstate="print"/>
                    <a:srcRect l="45395" t="25958" r="36198" b="45299"/>
                    <a:stretch/>
                  </pic:blipFill>
                  <pic:spPr bwMode="auto">
                    <a:xfrm>
                      <a:off x="0" y="0"/>
                      <a:ext cx="5514172" cy="3509370"/>
                    </a:xfrm>
                    <a:prstGeom prst="rect">
                      <a:avLst/>
                    </a:prstGeom>
                    <a:ln>
                      <a:noFill/>
                    </a:ln>
                    <a:extLst>
                      <a:ext uri="{53640926-AAD7-44D8-BBD7-CCE9431645EC}">
                        <a14:shadowObscured xmlns:a14="http://schemas.microsoft.com/office/drawing/2010/main"/>
                      </a:ext>
                    </a:extLst>
                  </pic:spPr>
                </pic:pic>
              </a:graphicData>
            </a:graphic>
          </wp:inline>
        </w:drawing>
      </w:r>
    </w:p>
    <w:p w:rsidR="00633501" w:rsidRPr="00633501" w:rsidRDefault="00633501" w:rsidP="002F6113">
      <w:pPr>
        <w:keepNext/>
        <w:spacing w:after="0" w:line="360" w:lineRule="auto"/>
        <w:rPr>
          <w:rFonts w:ascii="Times New Roman" w:hAnsi="Times New Roman" w:cs="Times New Roman"/>
          <w:sz w:val="24"/>
          <w:szCs w:val="24"/>
        </w:rPr>
      </w:pPr>
    </w:p>
    <w:p w:rsidR="00886CC4" w:rsidRDefault="00886CC4" w:rsidP="00D43F28">
      <w:pPr>
        <w:pStyle w:val="ResimYazs"/>
        <w:spacing w:before="0" w:after="0"/>
        <w:jc w:val="left"/>
        <w:rPr>
          <w:b w:val="0"/>
          <w:color w:val="auto"/>
          <w:sz w:val="20"/>
          <w:szCs w:val="20"/>
        </w:rPr>
      </w:pPr>
      <w:bookmarkStart w:id="76" w:name="_Toc121428299"/>
      <w:r w:rsidRPr="00886CC4">
        <w:rPr>
          <w:b w:val="0"/>
          <w:sz w:val="20"/>
          <w:szCs w:val="20"/>
        </w:rPr>
        <w:t xml:space="preserve">Şekil </w:t>
      </w:r>
      <w:r w:rsidR="00681A73">
        <w:rPr>
          <w:b w:val="0"/>
          <w:sz w:val="20"/>
          <w:szCs w:val="20"/>
        </w:rPr>
        <w:t>4</w:t>
      </w:r>
      <w:r w:rsidR="00F101DF">
        <w:rPr>
          <w:b w:val="0"/>
          <w:sz w:val="20"/>
          <w:szCs w:val="20"/>
        </w:rPr>
        <w:t>.</w:t>
      </w:r>
      <w:r w:rsidR="00681A73">
        <w:rPr>
          <w:b w:val="0"/>
          <w:sz w:val="20"/>
          <w:szCs w:val="20"/>
        </w:rPr>
        <w:t>2.</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8</w:t>
      </w:r>
      <w:r w:rsidR="009F6853">
        <w:rPr>
          <w:b w:val="0"/>
          <w:sz w:val="20"/>
          <w:szCs w:val="20"/>
        </w:rPr>
        <w:fldChar w:fldCharType="end"/>
      </w:r>
      <w:r w:rsidRPr="00886CC4">
        <w:rPr>
          <w:b w:val="0"/>
          <w:sz w:val="20"/>
          <w:szCs w:val="20"/>
        </w:rPr>
        <w:t xml:space="preserve">. </w:t>
      </w:r>
      <w:r w:rsidRPr="00886CC4">
        <w:rPr>
          <w:b w:val="0"/>
          <w:color w:val="auto"/>
          <w:sz w:val="20"/>
          <w:szCs w:val="20"/>
        </w:rPr>
        <w:t>UV-C uygulamasından 48 saat sonra kalluslardan görünüm</w:t>
      </w:r>
      <w:bookmarkEnd w:id="76"/>
    </w:p>
    <w:p w:rsidR="00886CC4" w:rsidRPr="00D43F28" w:rsidRDefault="00886CC4" w:rsidP="002F6113">
      <w:pPr>
        <w:spacing w:after="0" w:line="360" w:lineRule="auto"/>
        <w:rPr>
          <w:rFonts w:ascii="Times New Roman" w:hAnsi="Times New Roman" w:cs="Times New Roman"/>
          <w:sz w:val="24"/>
          <w:szCs w:val="24"/>
        </w:rPr>
      </w:pPr>
    </w:p>
    <w:p w:rsidR="00B17918" w:rsidRDefault="000650B1" w:rsidP="000650B1">
      <w:pPr>
        <w:pStyle w:val="TezMetni"/>
      </w:pPr>
      <w:r w:rsidRPr="002B3F07">
        <w:t>Çalışmamızda UV- C uygulanmasındaki amaç UV-C’ yi bir elisitör olarak kullanıp bitki içerisindeki sekonder</w:t>
      </w:r>
      <w:r w:rsidRPr="002B3F07">
        <w:rPr>
          <w:spacing w:val="-13"/>
        </w:rPr>
        <w:t xml:space="preserve"> </w:t>
      </w:r>
      <w:r w:rsidRPr="002B3F07">
        <w:t>metabolit</w:t>
      </w:r>
      <w:r w:rsidRPr="002B3F07">
        <w:rPr>
          <w:spacing w:val="-11"/>
        </w:rPr>
        <w:t xml:space="preserve"> </w:t>
      </w:r>
      <w:r w:rsidRPr="002B3F07">
        <w:t>çeşidini</w:t>
      </w:r>
      <w:r w:rsidRPr="002B3F07">
        <w:rPr>
          <w:spacing w:val="-12"/>
        </w:rPr>
        <w:t xml:space="preserve"> </w:t>
      </w:r>
      <w:r w:rsidRPr="002B3F07">
        <w:t>ve</w:t>
      </w:r>
      <w:r w:rsidRPr="002B3F07">
        <w:rPr>
          <w:spacing w:val="-11"/>
        </w:rPr>
        <w:t xml:space="preserve"> </w:t>
      </w:r>
      <w:r w:rsidRPr="002B3F07">
        <w:t>miktarını</w:t>
      </w:r>
      <w:r w:rsidRPr="002B3F07">
        <w:rPr>
          <w:spacing w:val="-12"/>
        </w:rPr>
        <w:t xml:space="preserve"> </w:t>
      </w:r>
      <w:r w:rsidRPr="002B3F07">
        <w:t>arttırmaktır.</w:t>
      </w:r>
      <w:r w:rsidRPr="002B3F07">
        <w:rPr>
          <w:spacing w:val="-12"/>
        </w:rPr>
        <w:t xml:space="preserve"> </w:t>
      </w:r>
      <w:r w:rsidRPr="002B3F07">
        <w:t>UV-C</w:t>
      </w:r>
      <w:r w:rsidRPr="002B3F07">
        <w:rPr>
          <w:spacing w:val="-14"/>
        </w:rPr>
        <w:t xml:space="preserve"> </w:t>
      </w:r>
      <w:r w:rsidRPr="002B3F07">
        <w:t>uygulamasının</w:t>
      </w:r>
      <w:r w:rsidRPr="002B3F07">
        <w:rPr>
          <w:spacing w:val="-13"/>
        </w:rPr>
        <w:t xml:space="preserve"> </w:t>
      </w:r>
      <w:r w:rsidRPr="002B3F07">
        <w:lastRenderedPageBreak/>
        <w:t>ardından</w:t>
      </w:r>
      <w:r w:rsidRPr="002B3F07">
        <w:rPr>
          <w:spacing w:val="-11"/>
        </w:rPr>
        <w:t xml:space="preserve"> </w:t>
      </w:r>
      <w:r w:rsidRPr="002B3F07">
        <w:t>kültür kaplarının kapakları kapatılarak kültürler 48 saat boyunca iklim dolabında uygun</w:t>
      </w:r>
      <w:r w:rsidRPr="002B3F07">
        <w:rPr>
          <w:spacing w:val="-39"/>
        </w:rPr>
        <w:t xml:space="preserve"> </w:t>
      </w:r>
      <w:r w:rsidRPr="002B3F07">
        <w:t>şartlarda bekletilmiştir.</w:t>
      </w:r>
    </w:p>
    <w:p w:rsidR="000650B1" w:rsidRPr="002B3F07" w:rsidRDefault="000650B1" w:rsidP="000650B1">
      <w:pPr>
        <w:pStyle w:val="TezMetni"/>
      </w:pPr>
      <w:r w:rsidRPr="002B3F07">
        <w:t xml:space="preserve"> </w:t>
      </w:r>
    </w:p>
    <w:p w:rsidR="000650B1" w:rsidRDefault="000650B1" w:rsidP="000650B1">
      <w:pPr>
        <w:pStyle w:val="TezMetni"/>
      </w:pPr>
      <w:r>
        <w:t>UV-C uygulanmış 1.</w:t>
      </w:r>
      <w:r w:rsidR="00840743">
        <w:t xml:space="preserve"> </w:t>
      </w:r>
      <w:r>
        <w:t>protokold</w:t>
      </w:r>
      <w:r w:rsidR="00D56176">
        <w:t xml:space="preserve">eki kök, yaprak sapı ve yaprak </w:t>
      </w:r>
      <w:r>
        <w:t>eksplantları ile 2.</w:t>
      </w:r>
      <w:r w:rsidR="00D56176">
        <w:t xml:space="preserve"> </w:t>
      </w:r>
      <w:r>
        <w:t>protokoldeki yaprak sapı ve yaprak eksplantlarından gelişen kalluslar kurutulduktan sonra, 100 g ağırlığındaki kalluslar havan içinde toz haline getirilmiştir. Toz</w:t>
      </w:r>
      <w:r>
        <w:rPr>
          <w:spacing w:val="-40"/>
        </w:rPr>
        <w:t xml:space="preserve"> </w:t>
      </w:r>
      <w:r>
        <w:t>haline getirilmiş</w:t>
      </w:r>
      <w:r>
        <w:rPr>
          <w:spacing w:val="-17"/>
        </w:rPr>
        <w:t xml:space="preserve"> </w:t>
      </w:r>
      <w:r>
        <w:t>kalluslar</w:t>
      </w:r>
      <w:r>
        <w:rPr>
          <w:spacing w:val="-16"/>
        </w:rPr>
        <w:t xml:space="preserve"> </w:t>
      </w:r>
      <w:r>
        <w:t>üzerine</w:t>
      </w:r>
      <w:r>
        <w:rPr>
          <w:spacing w:val="-16"/>
        </w:rPr>
        <w:t xml:space="preserve"> </w:t>
      </w:r>
      <w:r>
        <w:t>2000</w:t>
      </w:r>
      <w:r>
        <w:rPr>
          <w:spacing w:val="-16"/>
        </w:rPr>
        <w:t xml:space="preserve"> </w:t>
      </w:r>
      <w:r>
        <w:t>ml</w:t>
      </w:r>
      <w:r>
        <w:rPr>
          <w:spacing w:val="-17"/>
        </w:rPr>
        <w:t xml:space="preserve"> </w:t>
      </w:r>
      <w:r>
        <w:t>metanol</w:t>
      </w:r>
      <w:r>
        <w:rPr>
          <w:spacing w:val="-16"/>
        </w:rPr>
        <w:t xml:space="preserve"> </w:t>
      </w:r>
      <w:r>
        <w:t>çözeltisi</w:t>
      </w:r>
      <w:r>
        <w:rPr>
          <w:spacing w:val="-16"/>
        </w:rPr>
        <w:t xml:space="preserve"> </w:t>
      </w:r>
      <w:r>
        <w:t>ilave</w:t>
      </w:r>
      <w:r>
        <w:rPr>
          <w:spacing w:val="-15"/>
        </w:rPr>
        <w:t xml:space="preserve"> </w:t>
      </w:r>
      <w:r>
        <w:t>edilerek</w:t>
      </w:r>
      <w:r>
        <w:rPr>
          <w:spacing w:val="-17"/>
        </w:rPr>
        <w:t xml:space="preserve"> </w:t>
      </w:r>
      <w:r>
        <w:t>24</w:t>
      </w:r>
      <w:r>
        <w:rPr>
          <w:spacing w:val="-16"/>
        </w:rPr>
        <w:t xml:space="preserve"> </w:t>
      </w:r>
      <w:r w:rsidRPr="00D56176">
        <w:rPr>
          <w:spacing w:val="-19"/>
          <w:vertAlign w:val="superscript"/>
        </w:rPr>
        <w:t>ᵒ</w:t>
      </w:r>
      <w:r>
        <w:rPr>
          <w:spacing w:val="-19"/>
        </w:rPr>
        <w:t xml:space="preserve">C </w:t>
      </w:r>
      <w:r>
        <w:t>sıcaklıkta çalkalayıcı inkübatörde 48 saat bekletildikten sonra, süzgeç kağıtları yardımı</w:t>
      </w:r>
      <w:r>
        <w:rPr>
          <w:spacing w:val="-34"/>
        </w:rPr>
        <w:t xml:space="preserve"> </w:t>
      </w:r>
      <w:r>
        <w:t>ile süzme işlemi gerçekleştirilmiştir. Süzme işleminin ardından rotary evaporato</w:t>
      </w:r>
      <w:r w:rsidR="00D56176">
        <w:t xml:space="preserve">r yardımı ile metanol </w:t>
      </w:r>
      <w:r>
        <w:t>uzaklaştırılmıştır.</w:t>
      </w:r>
    </w:p>
    <w:p w:rsidR="00B17918" w:rsidRDefault="00B17918" w:rsidP="000650B1">
      <w:pPr>
        <w:pStyle w:val="TezMetni"/>
      </w:pPr>
    </w:p>
    <w:p w:rsidR="000650B1" w:rsidRPr="002B3F07" w:rsidRDefault="000650B1" w:rsidP="000650B1">
      <w:pPr>
        <w:pStyle w:val="TezMetni"/>
      </w:pPr>
      <w:r w:rsidRPr="002B3F07">
        <w:t xml:space="preserve">Çözeltilerin tamamen uzaklaşması için cam petriler içerisine konulan ekstraktlar 37 </w:t>
      </w:r>
      <w:r w:rsidRPr="00DC7A2F">
        <w:rPr>
          <w:vertAlign w:val="superscript"/>
        </w:rPr>
        <w:t>ᵒ</w:t>
      </w:r>
      <w:r w:rsidRPr="002B3F07">
        <w:t xml:space="preserve">C de etüvde bekletilmiştir. Çözeltilerin tamamen </w:t>
      </w:r>
      <w:r w:rsidRPr="002B3F07">
        <w:rPr>
          <w:spacing w:val="-4"/>
        </w:rPr>
        <w:t xml:space="preserve">uzaklaşmasının </w:t>
      </w:r>
      <w:r w:rsidRPr="002B3F07">
        <w:t>ardından</w:t>
      </w:r>
      <w:r w:rsidRPr="002B3F07">
        <w:rPr>
          <w:spacing w:val="-11"/>
        </w:rPr>
        <w:t xml:space="preserve"> </w:t>
      </w:r>
      <w:r w:rsidRPr="002B3F07">
        <w:t>ekstraktlar</w:t>
      </w:r>
      <w:r w:rsidRPr="002B3F07">
        <w:rPr>
          <w:spacing w:val="-10"/>
        </w:rPr>
        <w:t xml:space="preserve"> </w:t>
      </w:r>
      <w:r w:rsidRPr="002B3F07">
        <w:t>cam</w:t>
      </w:r>
      <w:r w:rsidRPr="002B3F07">
        <w:rPr>
          <w:spacing w:val="-10"/>
        </w:rPr>
        <w:t xml:space="preserve"> </w:t>
      </w:r>
      <w:r w:rsidRPr="002B3F07">
        <w:t>petrilerden</w:t>
      </w:r>
      <w:r w:rsidRPr="002B3F07">
        <w:rPr>
          <w:spacing w:val="-10"/>
        </w:rPr>
        <w:t xml:space="preserve"> </w:t>
      </w:r>
      <w:r w:rsidRPr="002B3F07">
        <w:t>kazınarak</w:t>
      </w:r>
      <w:r w:rsidRPr="002B3F07">
        <w:rPr>
          <w:spacing w:val="-11"/>
        </w:rPr>
        <w:t xml:space="preserve"> </w:t>
      </w:r>
      <w:r w:rsidRPr="002B3F07">
        <w:t>alınmış</w:t>
      </w:r>
      <w:r w:rsidRPr="002B3F07">
        <w:rPr>
          <w:spacing w:val="-11"/>
        </w:rPr>
        <w:t xml:space="preserve"> </w:t>
      </w:r>
      <w:r w:rsidRPr="002B3F07">
        <w:t>ve</w:t>
      </w:r>
      <w:r w:rsidRPr="002B3F07">
        <w:rPr>
          <w:spacing w:val="-11"/>
        </w:rPr>
        <w:t xml:space="preserve"> </w:t>
      </w:r>
      <w:r w:rsidRPr="002B3F07">
        <w:t>+</w:t>
      </w:r>
      <w:r w:rsidRPr="002B3F07">
        <w:rPr>
          <w:spacing w:val="-10"/>
        </w:rPr>
        <w:t xml:space="preserve"> </w:t>
      </w:r>
      <w:r w:rsidRPr="002B3F07">
        <w:t>4</w:t>
      </w:r>
      <w:r w:rsidRPr="002B3F07">
        <w:rPr>
          <w:spacing w:val="-11"/>
        </w:rPr>
        <w:t xml:space="preserve"> </w:t>
      </w:r>
      <w:r w:rsidRPr="00DC7A2F">
        <w:rPr>
          <w:vertAlign w:val="superscript"/>
        </w:rPr>
        <w:t>ᵒ</w:t>
      </w:r>
      <w:r w:rsidRPr="002B3F07">
        <w:t>C</w:t>
      </w:r>
      <w:r w:rsidRPr="002B3F07">
        <w:rPr>
          <w:spacing w:val="-11"/>
        </w:rPr>
        <w:t xml:space="preserve"> </w:t>
      </w:r>
      <w:r w:rsidRPr="002B3F07">
        <w:t>de</w:t>
      </w:r>
      <w:r w:rsidRPr="002B3F07">
        <w:rPr>
          <w:spacing w:val="-10"/>
        </w:rPr>
        <w:t xml:space="preserve"> </w:t>
      </w:r>
      <w:r w:rsidRPr="002B3F07">
        <w:t>muhafaza</w:t>
      </w:r>
      <w:r w:rsidRPr="002B3F07">
        <w:rPr>
          <w:spacing w:val="-10"/>
        </w:rPr>
        <w:t xml:space="preserve"> </w:t>
      </w:r>
      <w:r w:rsidRPr="002B3F07">
        <w:t>edilmiştir.</w:t>
      </w:r>
    </w:p>
    <w:p w:rsidR="000650B1" w:rsidRPr="00B17918" w:rsidRDefault="000650B1" w:rsidP="002F6113">
      <w:pPr>
        <w:pStyle w:val="GvdeMetni"/>
        <w:spacing w:line="360" w:lineRule="auto"/>
        <w:ind w:left="822"/>
        <w:jc w:val="both"/>
      </w:pPr>
    </w:p>
    <w:p w:rsidR="000650B1" w:rsidRPr="00AA71D8" w:rsidRDefault="00554F15" w:rsidP="002F6113">
      <w:pPr>
        <w:pStyle w:val="Balk2"/>
        <w:numPr>
          <w:ilvl w:val="0"/>
          <w:numId w:val="0"/>
        </w:numPr>
        <w:ind w:left="397" w:hanging="397"/>
      </w:pPr>
      <w:bookmarkStart w:id="77" w:name="_Toc120659842"/>
      <w:r>
        <w:t xml:space="preserve">4.3. </w:t>
      </w:r>
      <w:r w:rsidR="000650B1" w:rsidRPr="00AA71D8">
        <w:t>Antimikrobiyal Aktivite Sonuçları</w:t>
      </w:r>
      <w:bookmarkEnd w:id="77"/>
    </w:p>
    <w:p w:rsidR="000650B1" w:rsidRPr="00B17918" w:rsidRDefault="000650B1" w:rsidP="000650B1">
      <w:pPr>
        <w:pStyle w:val="GvdeMetni"/>
        <w:spacing w:line="360" w:lineRule="auto"/>
        <w:jc w:val="both"/>
        <w:rPr>
          <w:b/>
        </w:rPr>
      </w:pPr>
    </w:p>
    <w:p w:rsidR="000650B1" w:rsidRDefault="009641D9" w:rsidP="009641D9">
      <w:pPr>
        <w:pStyle w:val="TezMetni"/>
      </w:pPr>
      <w:r w:rsidRPr="009641D9">
        <w:t>1.</w:t>
      </w:r>
      <w:r>
        <w:t xml:space="preserve"> </w:t>
      </w:r>
      <w:r w:rsidR="000650B1">
        <w:t>protokoldeki kök, yaprak ve yaprak sapına ait kalluslar ile 2.</w:t>
      </w:r>
      <w:r>
        <w:t xml:space="preserve"> </w:t>
      </w:r>
      <w:r w:rsidR="000650B1">
        <w:t xml:space="preserve">protokoldeki yaprak ve yaprak sapına ait kalluslardan elde edilen metanol ekstraktları steril distile su ile son </w:t>
      </w:r>
      <w:r w:rsidR="000650B1" w:rsidRPr="002B3F07">
        <w:t>konsantrasyonları 1 mg/ml ve 3 mg/ml</w:t>
      </w:r>
      <w:r w:rsidR="000650B1" w:rsidRPr="002B3F07">
        <w:rPr>
          <w:spacing w:val="-6"/>
        </w:rPr>
        <w:t xml:space="preserve"> </w:t>
      </w:r>
      <w:r w:rsidR="000650B1" w:rsidRPr="002B3F07">
        <w:t>olacak</w:t>
      </w:r>
      <w:r w:rsidR="000650B1" w:rsidRPr="002B3F07">
        <w:rPr>
          <w:spacing w:val="-5"/>
        </w:rPr>
        <w:t xml:space="preserve"> </w:t>
      </w:r>
      <w:r w:rsidR="000650B1" w:rsidRPr="002B3F07">
        <w:t>şekilde</w:t>
      </w:r>
      <w:r w:rsidR="000650B1" w:rsidRPr="007045CC">
        <w:rPr>
          <w:color w:val="FF0000"/>
          <w:spacing w:val="-6"/>
        </w:rPr>
        <w:t xml:space="preserve"> </w:t>
      </w:r>
      <w:r w:rsidR="000650B1">
        <w:t>hazırlanmıştır. 1 mg/ml konsantrasyonda hazırlanan bütün çözeltilerin gram negatif ve gram pozitif bakteriler üzerinde ant</w:t>
      </w:r>
      <w:r>
        <w:t>imikrobiyal etki göstermediği</w:t>
      </w:r>
      <w:r w:rsidR="000650B1">
        <w:t xml:space="preserve"> saptanmıştır. 3 mg/ml konsantrasyona ait</w:t>
      </w:r>
      <w:r w:rsidR="000650B1">
        <w:rPr>
          <w:spacing w:val="-5"/>
        </w:rPr>
        <w:t xml:space="preserve"> </w:t>
      </w:r>
      <w:r w:rsidR="000650B1">
        <w:t>çözeltilerin</w:t>
      </w:r>
      <w:r w:rsidR="000650B1">
        <w:rPr>
          <w:spacing w:val="-5"/>
        </w:rPr>
        <w:t xml:space="preserve"> gram pozitif ve gram negatif bakteriler üzerindeki </w:t>
      </w:r>
      <w:r w:rsidR="000650B1">
        <w:t>antimikrobiyal aktiviteleri</w:t>
      </w:r>
      <w:r w:rsidR="000650B1">
        <w:rPr>
          <w:spacing w:val="-10"/>
        </w:rPr>
        <w:t xml:space="preserve"> </w:t>
      </w:r>
      <w:r w:rsidR="000650B1">
        <w:t>disk</w:t>
      </w:r>
      <w:r w:rsidR="000650B1">
        <w:rPr>
          <w:spacing w:val="-9"/>
        </w:rPr>
        <w:t xml:space="preserve"> </w:t>
      </w:r>
      <w:r w:rsidR="000650B1">
        <w:t>difüzyon</w:t>
      </w:r>
      <w:r w:rsidR="000650B1">
        <w:rPr>
          <w:spacing w:val="-11"/>
        </w:rPr>
        <w:t xml:space="preserve"> </w:t>
      </w:r>
      <w:r w:rsidR="000650B1">
        <w:t>yöntemi</w:t>
      </w:r>
      <w:r w:rsidR="000650B1">
        <w:rPr>
          <w:spacing w:val="-9"/>
        </w:rPr>
        <w:t xml:space="preserve"> </w:t>
      </w:r>
      <w:r w:rsidR="000650B1">
        <w:t>kullanılarak</w:t>
      </w:r>
      <w:r w:rsidR="000650B1">
        <w:rPr>
          <w:spacing w:val="-10"/>
        </w:rPr>
        <w:t xml:space="preserve"> </w:t>
      </w:r>
      <w:r w:rsidR="000650B1">
        <w:t>tespit</w:t>
      </w:r>
      <w:r w:rsidR="000650B1">
        <w:rPr>
          <w:spacing w:val="-9"/>
        </w:rPr>
        <w:t xml:space="preserve"> </w:t>
      </w:r>
      <w:r w:rsidR="000650B1">
        <w:t>edilmiştir.</w:t>
      </w:r>
      <w:r w:rsidR="000650B1">
        <w:rPr>
          <w:spacing w:val="-10"/>
        </w:rPr>
        <w:t xml:space="preserve"> </w:t>
      </w:r>
      <w:r w:rsidR="000650B1">
        <w:t>Elde</w:t>
      </w:r>
      <w:r w:rsidR="000650B1">
        <w:rPr>
          <w:spacing w:val="-8"/>
        </w:rPr>
        <w:t xml:space="preserve"> </w:t>
      </w:r>
      <w:r w:rsidR="000650B1">
        <w:t>edilen</w:t>
      </w:r>
      <w:r w:rsidR="000650B1">
        <w:rPr>
          <w:spacing w:val="-11"/>
        </w:rPr>
        <w:t xml:space="preserve"> </w:t>
      </w:r>
      <w:r w:rsidR="000650B1">
        <w:t>sonuçlar</w:t>
      </w:r>
      <w:r w:rsidR="000650B1" w:rsidRPr="00AC024B">
        <w:rPr>
          <w:spacing w:val="-9"/>
        </w:rPr>
        <w:t xml:space="preserve"> </w:t>
      </w:r>
      <w:r w:rsidR="000650B1" w:rsidRPr="00AC024B">
        <w:t>Tablo 4.3.1 ve Tablo 4.3.2’de</w:t>
      </w:r>
      <w:r w:rsidR="000650B1" w:rsidRPr="00AC024B">
        <w:rPr>
          <w:spacing w:val="-1"/>
        </w:rPr>
        <w:t xml:space="preserve"> </w:t>
      </w:r>
      <w:r w:rsidR="000650B1">
        <w:t>gösterilmiştir.</w:t>
      </w:r>
    </w:p>
    <w:p w:rsidR="000650B1" w:rsidRDefault="000650B1" w:rsidP="000650B1">
      <w:pPr>
        <w:pStyle w:val="TezMetni"/>
        <w:rPr>
          <w:color w:val="FF0000"/>
          <w:sz w:val="32"/>
          <w:szCs w:val="32"/>
        </w:rPr>
      </w:pPr>
    </w:p>
    <w:p w:rsidR="000650B1" w:rsidRDefault="000650B1" w:rsidP="000650B1">
      <w:pPr>
        <w:pStyle w:val="TezMetni"/>
        <w:rPr>
          <w:color w:val="FF0000"/>
          <w:sz w:val="32"/>
          <w:szCs w:val="32"/>
        </w:rPr>
      </w:pPr>
    </w:p>
    <w:p w:rsidR="000650B1" w:rsidRDefault="000650B1" w:rsidP="000650B1">
      <w:pPr>
        <w:pStyle w:val="TezMetni"/>
        <w:rPr>
          <w:color w:val="FF0000"/>
          <w:sz w:val="32"/>
          <w:szCs w:val="32"/>
        </w:rPr>
      </w:pPr>
    </w:p>
    <w:p w:rsidR="000650B1" w:rsidRDefault="000650B1" w:rsidP="000650B1">
      <w:pPr>
        <w:pStyle w:val="TezMetni"/>
        <w:rPr>
          <w:color w:val="FF0000"/>
          <w:sz w:val="32"/>
          <w:szCs w:val="32"/>
        </w:rPr>
      </w:pPr>
    </w:p>
    <w:p w:rsidR="006700CF" w:rsidRDefault="006700CF" w:rsidP="00766FB7">
      <w:pPr>
        <w:spacing w:after="0" w:line="360" w:lineRule="auto"/>
      </w:pPr>
    </w:p>
    <w:p w:rsidR="00A94B2C" w:rsidRDefault="006700CF" w:rsidP="00E73739">
      <w:pPr>
        <w:keepNext/>
        <w:spacing w:after="0" w:line="360" w:lineRule="auto"/>
        <w:rPr>
          <w:noProof/>
          <w:lang w:eastAsia="tr-TR"/>
        </w:rPr>
      </w:pPr>
      <w:r>
        <w:rPr>
          <w:noProof/>
          <w:lang w:eastAsia="tr-TR"/>
        </w:rPr>
        <w:lastRenderedPageBreak/>
        <w:drawing>
          <wp:inline distT="0" distB="0" distL="0" distR="0">
            <wp:extent cx="2686050" cy="2676525"/>
            <wp:effectExtent l="0" t="0" r="0" b="9525"/>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70058445705.jpg"/>
                    <pic:cNvPicPr/>
                  </pic:nvPicPr>
                  <pic:blipFill>
                    <a:blip r:embed="rId30" cstate="print">
                      <a:extLst>
                        <a:ext uri="{28A0092B-C50C-407E-A947-70E740481C1C}">
                          <a14:useLocalDpi xmlns:a14="http://schemas.microsoft.com/office/drawing/2010/main"/>
                        </a:ext>
                      </a:extLst>
                    </a:blip>
                    <a:stretch>
                      <a:fillRect/>
                    </a:stretch>
                  </pic:blipFill>
                  <pic:spPr>
                    <a:xfrm>
                      <a:off x="0" y="0"/>
                      <a:ext cx="2686050" cy="2676525"/>
                    </a:xfrm>
                    <a:prstGeom prst="rect">
                      <a:avLst/>
                    </a:prstGeom>
                  </pic:spPr>
                </pic:pic>
              </a:graphicData>
            </a:graphic>
          </wp:inline>
        </w:drawing>
      </w:r>
      <w:r>
        <w:rPr>
          <w:noProof/>
          <w:lang w:eastAsia="tr-TR"/>
        </w:rPr>
        <w:drawing>
          <wp:inline distT="0" distB="0" distL="0" distR="0">
            <wp:extent cx="2667000" cy="2676525"/>
            <wp:effectExtent l="0" t="0" r="0" b="9525"/>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70058445776.jpg"/>
                    <pic:cNvPicPr/>
                  </pic:nvPicPr>
                  <pic:blipFill>
                    <a:blip r:embed="rId31" cstate="print">
                      <a:extLst>
                        <a:ext uri="{28A0092B-C50C-407E-A947-70E740481C1C}">
                          <a14:useLocalDpi xmlns:a14="http://schemas.microsoft.com/office/drawing/2010/main"/>
                        </a:ext>
                      </a:extLst>
                    </a:blip>
                    <a:stretch>
                      <a:fillRect/>
                    </a:stretch>
                  </pic:blipFill>
                  <pic:spPr>
                    <a:xfrm>
                      <a:off x="0" y="0"/>
                      <a:ext cx="2667000" cy="2676525"/>
                    </a:xfrm>
                    <a:prstGeom prst="rect">
                      <a:avLst/>
                    </a:prstGeom>
                  </pic:spPr>
                </pic:pic>
              </a:graphicData>
            </a:graphic>
          </wp:inline>
        </w:drawing>
      </w:r>
      <w:r>
        <w:rPr>
          <w:noProof/>
          <w:lang w:eastAsia="tr-TR"/>
        </w:rPr>
        <w:drawing>
          <wp:inline distT="0" distB="0" distL="0" distR="0">
            <wp:extent cx="2686050" cy="2743200"/>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70058445849.jpg"/>
                    <pic:cNvPicPr/>
                  </pic:nvPicPr>
                  <pic:blipFill>
                    <a:blip r:embed="rId32" cstate="print">
                      <a:extLst>
                        <a:ext uri="{28A0092B-C50C-407E-A947-70E740481C1C}">
                          <a14:useLocalDpi xmlns:a14="http://schemas.microsoft.com/office/drawing/2010/main"/>
                        </a:ext>
                      </a:extLst>
                    </a:blip>
                    <a:stretch>
                      <a:fillRect/>
                    </a:stretch>
                  </pic:blipFill>
                  <pic:spPr>
                    <a:xfrm>
                      <a:off x="0" y="0"/>
                      <a:ext cx="2686050" cy="2743200"/>
                    </a:xfrm>
                    <a:prstGeom prst="rect">
                      <a:avLst/>
                    </a:prstGeom>
                  </pic:spPr>
                </pic:pic>
              </a:graphicData>
            </a:graphic>
          </wp:inline>
        </w:drawing>
      </w:r>
      <w:r>
        <w:rPr>
          <w:noProof/>
          <w:lang w:eastAsia="tr-TR"/>
        </w:rPr>
        <w:drawing>
          <wp:inline distT="0" distB="0" distL="0" distR="0">
            <wp:extent cx="2667000" cy="274320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670058445885.jpg"/>
                    <pic:cNvPicPr/>
                  </pic:nvPicPr>
                  <pic:blipFill>
                    <a:blip r:embed="rId33" cstate="print">
                      <a:extLst>
                        <a:ext uri="{28A0092B-C50C-407E-A947-70E740481C1C}">
                          <a14:useLocalDpi xmlns:a14="http://schemas.microsoft.com/office/drawing/2010/main"/>
                        </a:ext>
                      </a:extLst>
                    </a:blip>
                    <a:stretch>
                      <a:fillRect/>
                    </a:stretch>
                  </pic:blipFill>
                  <pic:spPr>
                    <a:xfrm>
                      <a:off x="0" y="0"/>
                      <a:ext cx="2667000" cy="2743200"/>
                    </a:xfrm>
                    <a:prstGeom prst="rect">
                      <a:avLst/>
                    </a:prstGeom>
                  </pic:spPr>
                </pic:pic>
              </a:graphicData>
            </a:graphic>
          </wp:inline>
        </w:drawing>
      </w:r>
      <w:r w:rsidR="00A94B2C" w:rsidRPr="00A94B2C">
        <w:rPr>
          <w:noProof/>
          <w:lang w:eastAsia="tr-TR"/>
        </w:rPr>
        <w:t xml:space="preserve"> </w:t>
      </w:r>
      <w:r w:rsidR="00E73739">
        <w:rPr>
          <w:noProof/>
          <w:lang w:eastAsia="tr-TR"/>
        </w:rPr>
        <w:drawing>
          <wp:inline distT="0" distB="0" distL="0" distR="0">
            <wp:extent cx="2676525" cy="2552700"/>
            <wp:effectExtent l="0" t="0" r="9525"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70058445865.jpg"/>
                    <pic:cNvPicPr/>
                  </pic:nvPicPr>
                  <pic:blipFill>
                    <a:blip r:embed="rId34" cstate="print">
                      <a:extLst>
                        <a:ext uri="{28A0092B-C50C-407E-A947-70E740481C1C}">
                          <a14:useLocalDpi xmlns:a14="http://schemas.microsoft.com/office/drawing/2010/main"/>
                        </a:ext>
                      </a:extLst>
                    </a:blip>
                    <a:stretch>
                      <a:fillRect/>
                    </a:stretch>
                  </pic:blipFill>
                  <pic:spPr>
                    <a:xfrm>
                      <a:off x="0" y="0"/>
                      <a:ext cx="2676525" cy="2552700"/>
                    </a:xfrm>
                    <a:prstGeom prst="rect">
                      <a:avLst/>
                    </a:prstGeom>
                  </pic:spPr>
                </pic:pic>
              </a:graphicData>
            </a:graphic>
          </wp:inline>
        </w:drawing>
      </w:r>
      <w:r w:rsidR="00A94B2C">
        <w:rPr>
          <w:noProof/>
          <w:lang w:eastAsia="tr-TR"/>
        </w:rPr>
        <w:drawing>
          <wp:inline distT="0" distB="0" distL="0" distR="0">
            <wp:extent cx="2667000" cy="2552700"/>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670058445893.jpg"/>
                    <pic:cNvPicPr/>
                  </pic:nvPicPr>
                  <pic:blipFill>
                    <a:blip r:embed="rId35" cstate="print">
                      <a:extLst>
                        <a:ext uri="{28A0092B-C50C-407E-A947-70E740481C1C}">
                          <a14:useLocalDpi xmlns:a14="http://schemas.microsoft.com/office/drawing/2010/main"/>
                        </a:ext>
                      </a:extLst>
                    </a:blip>
                    <a:stretch>
                      <a:fillRect/>
                    </a:stretch>
                  </pic:blipFill>
                  <pic:spPr>
                    <a:xfrm>
                      <a:off x="0" y="0"/>
                      <a:ext cx="2667415" cy="2553097"/>
                    </a:xfrm>
                    <a:prstGeom prst="rect">
                      <a:avLst/>
                    </a:prstGeom>
                  </pic:spPr>
                </pic:pic>
              </a:graphicData>
            </a:graphic>
          </wp:inline>
        </w:drawing>
      </w:r>
    </w:p>
    <w:p w:rsidR="00633501" w:rsidRPr="00633501" w:rsidRDefault="00633501" w:rsidP="00E73739">
      <w:pPr>
        <w:keepNext/>
        <w:spacing w:after="0" w:line="360" w:lineRule="auto"/>
        <w:rPr>
          <w:rFonts w:ascii="Times New Roman" w:hAnsi="Times New Roman" w:cs="Times New Roman"/>
          <w:sz w:val="24"/>
          <w:szCs w:val="24"/>
        </w:rPr>
      </w:pPr>
    </w:p>
    <w:p w:rsidR="00676FA9" w:rsidRPr="00D241D4" w:rsidRDefault="00A94B2C" w:rsidP="00D43F28">
      <w:pPr>
        <w:pStyle w:val="ResimYazs"/>
        <w:spacing w:before="0" w:after="0"/>
        <w:jc w:val="left"/>
        <w:rPr>
          <w:b w:val="0"/>
          <w:sz w:val="20"/>
          <w:szCs w:val="20"/>
        </w:rPr>
      </w:pPr>
      <w:bookmarkStart w:id="78" w:name="_Toc121428300"/>
      <w:r w:rsidRPr="00A94B2C">
        <w:rPr>
          <w:b w:val="0"/>
          <w:sz w:val="20"/>
          <w:szCs w:val="20"/>
        </w:rPr>
        <w:t xml:space="preserve">Şekil </w:t>
      </w:r>
      <w:r w:rsidR="00B10D84">
        <w:rPr>
          <w:b w:val="0"/>
          <w:sz w:val="20"/>
          <w:szCs w:val="20"/>
        </w:rPr>
        <w:t>4</w:t>
      </w:r>
      <w:r w:rsidR="00F101DF">
        <w:rPr>
          <w:b w:val="0"/>
          <w:sz w:val="20"/>
          <w:szCs w:val="20"/>
        </w:rPr>
        <w:t>.</w:t>
      </w:r>
      <w:r w:rsidR="00B10D84">
        <w:rPr>
          <w:b w:val="0"/>
          <w:sz w:val="20"/>
          <w:szCs w:val="20"/>
        </w:rPr>
        <w:t>3.</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1</w:t>
      </w:r>
      <w:r w:rsidR="009F6853">
        <w:rPr>
          <w:b w:val="0"/>
          <w:sz w:val="20"/>
          <w:szCs w:val="20"/>
        </w:rPr>
        <w:fldChar w:fldCharType="end"/>
      </w:r>
      <w:r w:rsidR="00152302">
        <w:rPr>
          <w:b w:val="0"/>
          <w:sz w:val="20"/>
          <w:szCs w:val="20"/>
        </w:rPr>
        <w:t>.</w:t>
      </w:r>
      <w:r>
        <w:rPr>
          <w:b w:val="0"/>
          <w:sz w:val="20"/>
          <w:szCs w:val="20"/>
        </w:rPr>
        <w:t xml:space="preserve"> </w:t>
      </w:r>
      <w:r w:rsidRPr="00A94B2C">
        <w:rPr>
          <w:b w:val="0"/>
          <w:noProof/>
          <w:sz w:val="20"/>
          <w:szCs w:val="20"/>
        </w:rPr>
        <w:t>Gram pozitif bakteriler üzerindeki antimikr</w:t>
      </w:r>
      <w:r>
        <w:rPr>
          <w:b w:val="0"/>
          <w:noProof/>
          <w:sz w:val="20"/>
          <w:szCs w:val="20"/>
        </w:rPr>
        <w:t>obiyal aktivite sonucu oluşan z</w:t>
      </w:r>
      <w:r w:rsidRPr="00A94B2C">
        <w:rPr>
          <w:b w:val="0"/>
          <w:noProof/>
          <w:sz w:val="20"/>
          <w:szCs w:val="20"/>
        </w:rPr>
        <w:t>on çapları</w:t>
      </w:r>
      <w:bookmarkEnd w:id="78"/>
    </w:p>
    <w:p w:rsidR="00F101DF" w:rsidRDefault="006700CF" w:rsidP="00F101DF">
      <w:pPr>
        <w:keepNext/>
        <w:spacing w:after="0"/>
        <w:rPr>
          <w:noProof/>
          <w:lang w:eastAsia="tr-TR"/>
        </w:rPr>
      </w:pPr>
      <w:r>
        <w:rPr>
          <w:noProof/>
          <w:lang w:eastAsia="tr-TR"/>
        </w:rPr>
        <w:lastRenderedPageBreak/>
        <w:drawing>
          <wp:inline distT="0" distB="0" distL="0" distR="0">
            <wp:extent cx="2686050" cy="2686050"/>
            <wp:effectExtent l="0" t="0" r="0" b="0"/>
            <wp:docPr id="40" name="Resim 40" descr="C:\Users\asus\AppData\Local\Microsoft\Windows\INetCache\Content.Word\167036395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AppData\Local\Microsoft\Windows\INetCache\Content.Word\167036395474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r>
        <w:rPr>
          <w:noProof/>
          <w:lang w:eastAsia="tr-TR"/>
        </w:rPr>
        <w:drawing>
          <wp:inline distT="0" distB="0" distL="0" distR="0">
            <wp:extent cx="2667000" cy="2686050"/>
            <wp:effectExtent l="0" t="0" r="0" b="0"/>
            <wp:docPr id="39" name="Resim 39" descr="C:\Users\asus\AppData\Local\Microsoft\Windows\INetCache\Content.Word\1670363954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AppData\Local\Microsoft\Windows\INetCache\Content.Word\167036395492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7000" cy="2686050"/>
                    </a:xfrm>
                    <a:prstGeom prst="rect">
                      <a:avLst/>
                    </a:prstGeom>
                    <a:noFill/>
                    <a:ln>
                      <a:noFill/>
                    </a:ln>
                  </pic:spPr>
                </pic:pic>
              </a:graphicData>
            </a:graphic>
          </wp:inline>
        </w:drawing>
      </w:r>
      <w:r>
        <w:rPr>
          <w:noProof/>
          <w:lang w:eastAsia="tr-TR"/>
        </w:rPr>
        <w:drawing>
          <wp:inline distT="0" distB="0" distL="0" distR="0">
            <wp:extent cx="2581275" cy="2828925"/>
            <wp:effectExtent l="0" t="0" r="0" b="0"/>
            <wp:docPr id="38" name="Resim 38" descr="C:\Users\asus\AppData\Local\Microsoft\Windows\INetCache\Content.Word\1670363954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AppData\Local\Microsoft\Windows\INetCache\Content.Word\167036395499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81275" cy="2828925"/>
                    </a:xfrm>
                    <a:prstGeom prst="rect">
                      <a:avLst/>
                    </a:prstGeom>
                    <a:noFill/>
                    <a:ln>
                      <a:noFill/>
                    </a:ln>
                  </pic:spPr>
                </pic:pic>
              </a:graphicData>
            </a:graphic>
          </wp:inline>
        </w:drawing>
      </w:r>
      <w:r>
        <w:rPr>
          <w:noProof/>
          <w:lang w:eastAsia="tr-TR"/>
        </w:rPr>
        <w:drawing>
          <wp:inline distT="0" distB="0" distL="0" distR="0">
            <wp:extent cx="2771775" cy="2828925"/>
            <wp:effectExtent l="0" t="0" r="0" b="0"/>
            <wp:docPr id="37" name="Resim 37" descr="C:\Users\asus\AppData\Local\Microsoft\Windows\INetCache\Content.Word\167036395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AppData\Local\Microsoft\Windows\INetCache\Content.Word\167036395503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71775" cy="2828925"/>
                    </a:xfrm>
                    <a:prstGeom prst="rect">
                      <a:avLst/>
                    </a:prstGeom>
                    <a:noFill/>
                    <a:ln>
                      <a:noFill/>
                    </a:ln>
                  </pic:spPr>
                </pic:pic>
              </a:graphicData>
            </a:graphic>
          </wp:inline>
        </w:drawing>
      </w:r>
      <w:r>
        <w:rPr>
          <w:noProof/>
          <w:lang w:eastAsia="tr-TR"/>
        </w:rPr>
        <w:drawing>
          <wp:inline distT="0" distB="0" distL="0" distR="0">
            <wp:extent cx="2581275" cy="2638425"/>
            <wp:effectExtent l="0" t="0" r="9525" b="9525"/>
            <wp:docPr id="36" name="Resim 36" descr="C:\Users\asus\AppData\Local\Microsoft\Windows\INetCache\Content.Word\167036395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AppData\Local\Microsoft\Windows\INetCache\Content.Word\1670363955050.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81275" cy="2638425"/>
                    </a:xfrm>
                    <a:prstGeom prst="rect">
                      <a:avLst/>
                    </a:prstGeom>
                    <a:noFill/>
                    <a:ln>
                      <a:noFill/>
                    </a:ln>
                  </pic:spPr>
                </pic:pic>
              </a:graphicData>
            </a:graphic>
          </wp:inline>
        </w:drawing>
      </w:r>
      <w:r w:rsidR="00F101DF" w:rsidRPr="00F101DF">
        <w:rPr>
          <w:noProof/>
          <w:lang w:eastAsia="tr-TR"/>
        </w:rPr>
        <w:t xml:space="preserve"> </w:t>
      </w:r>
      <w:r w:rsidR="00F101DF">
        <w:rPr>
          <w:noProof/>
          <w:lang w:eastAsia="tr-TR"/>
        </w:rPr>
        <w:drawing>
          <wp:inline distT="0" distB="0" distL="0" distR="0">
            <wp:extent cx="2686050" cy="2590800"/>
            <wp:effectExtent l="0" t="0" r="0" b="0"/>
            <wp:docPr id="35" name="Resim 35" descr="C:\Users\asus\AppData\Local\Microsoft\Windows\INetCache\Content.Word\167036395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AppData\Local\Microsoft\Windows\INetCache\Content.Word\167036395470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86050" cy="2590800"/>
                    </a:xfrm>
                    <a:prstGeom prst="rect">
                      <a:avLst/>
                    </a:prstGeom>
                    <a:noFill/>
                    <a:ln>
                      <a:noFill/>
                    </a:ln>
                  </pic:spPr>
                </pic:pic>
              </a:graphicData>
            </a:graphic>
          </wp:inline>
        </w:drawing>
      </w:r>
    </w:p>
    <w:p w:rsidR="00633501" w:rsidRPr="00633501" w:rsidRDefault="00633501" w:rsidP="00633501">
      <w:pPr>
        <w:keepNext/>
        <w:spacing w:after="0" w:line="360" w:lineRule="auto"/>
        <w:rPr>
          <w:rFonts w:ascii="Times New Roman" w:hAnsi="Times New Roman" w:cs="Times New Roman"/>
          <w:sz w:val="24"/>
          <w:szCs w:val="24"/>
        </w:rPr>
      </w:pPr>
    </w:p>
    <w:p w:rsidR="00F101DF" w:rsidRPr="00F101DF" w:rsidRDefault="00F101DF" w:rsidP="00F101DF">
      <w:pPr>
        <w:pStyle w:val="ResimYazs"/>
        <w:spacing w:before="0" w:after="0"/>
        <w:jc w:val="left"/>
        <w:rPr>
          <w:b w:val="0"/>
          <w:sz w:val="20"/>
          <w:szCs w:val="20"/>
        </w:rPr>
      </w:pPr>
      <w:bookmarkStart w:id="79" w:name="_Toc121428301"/>
      <w:r w:rsidRPr="00F101DF">
        <w:rPr>
          <w:b w:val="0"/>
          <w:sz w:val="20"/>
          <w:szCs w:val="20"/>
        </w:rPr>
        <w:t xml:space="preserve">Şekil </w:t>
      </w:r>
      <w:r w:rsidR="00152302">
        <w:rPr>
          <w:b w:val="0"/>
          <w:sz w:val="20"/>
          <w:szCs w:val="20"/>
        </w:rPr>
        <w:t>4</w:t>
      </w:r>
      <w:r w:rsidRPr="00F101DF">
        <w:rPr>
          <w:b w:val="0"/>
          <w:sz w:val="20"/>
          <w:szCs w:val="20"/>
        </w:rPr>
        <w:t>.</w:t>
      </w:r>
      <w:r w:rsidR="00152302">
        <w:rPr>
          <w:b w:val="0"/>
          <w:sz w:val="20"/>
          <w:szCs w:val="20"/>
        </w:rPr>
        <w:t>3.</w:t>
      </w:r>
      <w:r w:rsidR="009F6853" w:rsidRPr="00F101DF">
        <w:rPr>
          <w:b w:val="0"/>
          <w:sz w:val="20"/>
          <w:szCs w:val="20"/>
        </w:rPr>
        <w:fldChar w:fldCharType="begin"/>
      </w:r>
      <w:r w:rsidRPr="00F101DF">
        <w:rPr>
          <w:b w:val="0"/>
          <w:sz w:val="20"/>
          <w:szCs w:val="20"/>
        </w:rPr>
        <w:instrText xml:space="preserve"> SEQ Şekil \* ARABIC \s 2 </w:instrText>
      </w:r>
      <w:r w:rsidR="009F6853" w:rsidRPr="00F101DF">
        <w:rPr>
          <w:b w:val="0"/>
          <w:sz w:val="20"/>
          <w:szCs w:val="20"/>
        </w:rPr>
        <w:fldChar w:fldCharType="separate"/>
      </w:r>
      <w:r w:rsidR="00725EDE">
        <w:rPr>
          <w:b w:val="0"/>
          <w:noProof/>
          <w:sz w:val="20"/>
          <w:szCs w:val="20"/>
        </w:rPr>
        <w:t>2</w:t>
      </w:r>
      <w:r w:rsidR="009F6853" w:rsidRPr="00F101DF">
        <w:rPr>
          <w:b w:val="0"/>
          <w:sz w:val="20"/>
          <w:szCs w:val="20"/>
        </w:rPr>
        <w:fldChar w:fldCharType="end"/>
      </w:r>
      <w:r w:rsidR="00152302">
        <w:rPr>
          <w:b w:val="0"/>
          <w:sz w:val="20"/>
          <w:szCs w:val="20"/>
        </w:rPr>
        <w:t>.</w:t>
      </w:r>
      <w:r>
        <w:rPr>
          <w:b w:val="0"/>
          <w:sz w:val="20"/>
          <w:szCs w:val="20"/>
        </w:rPr>
        <w:t xml:space="preserve"> </w:t>
      </w:r>
      <w:r w:rsidRPr="00F101DF">
        <w:rPr>
          <w:b w:val="0"/>
          <w:sz w:val="20"/>
          <w:szCs w:val="20"/>
        </w:rPr>
        <w:t>Gram negatif bakteriler üzerindeki antimikrobiyal aktivite sonucu oluşan zon çapları</w:t>
      </w:r>
      <w:bookmarkEnd w:id="79"/>
    </w:p>
    <w:p w:rsidR="000650B1" w:rsidRDefault="000650B1" w:rsidP="00D06424">
      <w:pPr>
        <w:keepNext/>
        <w:spacing w:after="0" w:line="240" w:lineRule="auto"/>
        <w:jc w:val="both"/>
        <w:rPr>
          <w:rFonts w:ascii="Times New Roman" w:hAnsi="Times New Roman" w:cs="Times New Roman"/>
          <w:sz w:val="20"/>
          <w:szCs w:val="20"/>
        </w:rPr>
      </w:pPr>
      <w:bookmarkStart w:id="80" w:name="_Toc124626231"/>
      <w:r w:rsidRPr="00C23C08">
        <w:rPr>
          <w:rFonts w:ascii="Times New Roman" w:hAnsi="Times New Roman" w:cs="Times New Roman"/>
          <w:sz w:val="20"/>
          <w:szCs w:val="20"/>
        </w:rPr>
        <w:lastRenderedPageBreak/>
        <w:t xml:space="preserve">Tablo </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STYLEREF 1 \s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4</w:t>
      </w:r>
      <w:r w:rsidR="00F1030C">
        <w:rPr>
          <w:rFonts w:ascii="Times New Roman" w:hAnsi="Times New Roman" w:cs="Times New Roman"/>
          <w:sz w:val="20"/>
          <w:szCs w:val="20"/>
        </w:rPr>
        <w:fldChar w:fldCharType="end"/>
      </w:r>
      <w:r w:rsidR="00F1030C">
        <w:rPr>
          <w:rFonts w:ascii="Times New Roman" w:hAnsi="Times New Roman" w:cs="Times New Roman"/>
          <w:sz w:val="20"/>
          <w:szCs w:val="20"/>
        </w:rPr>
        <w:t>.</w:t>
      </w:r>
      <w:r w:rsidR="00B24451">
        <w:rPr>
          <w:rFonts w:ascii="Times New Roman" w:hAnsi="Times New Roman" w:cs="Times New Roman"/>
          <w:sz w:val="20"/>
          <w:szCs w:val="20"/>
        </w:rPr>
        <w:t>3</w:t>
      </w:r>
      <w:r w:rsidRPr="00C23C08">
        <w:rPr>
          <w:rFonts w:ascii="Times New Roman" w:hAnsi="Times New Roman" w:cs="Times New Roman"/>
          <w:sz w:val="20"/>
          <w:szCs w:val="20"/>
        </w:rPr>
        <w:t>.</w:t>
      </w:r>
      <w:r w:rsidR="00B24451">
        <w:rPr>
          <w:rFonts w:ascii="Times New Roman" w:hAnsi="Times New Roman" w:cs="Times New Roman"/>
          <w:sz w:val="20"/>
          <w:szCs w:val="20"/>
        </w:rPr>
        <w:t>1.</w:t>
      </w:r>
      <w:r w:rsidRPr="00C23C08">
        <w:rPr>
          <w:rFonts w:ascii="Times New Roman" w:hAnsi="Times New Roman" w:cs="Times New Roman"/>
          <w:sz w:val="20"/>
          <w:szCs w:val="20"/>
        </w:rPr>
        <w:t xml:space="preserve"> 1.</w:t>
      </w:r>
      <w:r w:rsidR="00D06424">
        <w:rPr>
          <w:rFonts w:ascii="Times New Roman" w:hAnsi="Times New Roman" w:cs="Times New Roman"/>
          <w:sz w:val="20"/>
          <w:szCs w:val="20"/>
        </w:rPr>
        <w:t xml:space="preserve"> </w:t>
      </w:r>
      <w:r w:rsidRPr="00C23C08">
        <w:rPr>
          <w:rFonts w:ascii="Times New Roman" w:hAnsi="Times New Roman" w:cs="Times New Roman"/>
          <w:sz w:val="20"/>
          <w:szCs w:val="20"/>
        </w:rPr>
        <w:t>protokoldeki kök, yaprak ve yaprak sapı metanol ekstratları ve 2.</w:t>
      </w:r>
      <w:r w:rsidR="006D6F06">
        <w:rPr>
          <w:rFonts w:ascii="Times New Roman" w:hAnsi="Times New Roman" w:cs="Times New Roman"/>
          <w:sz w:val="20"/>
          <w:szCs w:val="20"/>
        </w:rPr>
        <w:t xml:space="preserve"> </w:t>
      </w:r>
      <w:r w:rsidRPr="00C23C08">
        <w:rPr>
          <w:rFonts w:ascii="Times New Roman" w:hAnsi="Times New Roman" w:cs="Times New Roman"/>
          <w:sz w:val="20"/>
          <w:szCs w:val="20"/>
        </w:rPr>
        <w:t>protokoldeki yaprak ve yaprak sapına ait metanol ekstraktlar</w:t>
      </w:r>
      <w:r w:rsidR="00B330CA" w:rsidRPr="00C23C08">
        <w:rPr>
          <w:rFonts w:ascii="Times New Roman" w:hAnsi="Times New Roman" w:cs="Times New Roman"/>
          <w:sz w:val="20"/>
          <w:szCs w:val="20"/>
        </w:rPr>
        <w:t xml:space="preserve">ının Gram pozitif bakteriler üzerindeki </w:t>
      </w:r>
      <w:r w:rsidRPr="00C23C08">
        <w:rPr>
          <w:rFonts w:ascii="Times New Roman" w:hAnsi="Times New Roman" w:cs="Times New Roman"/>
          <w:sz w:val="20"/>
          <w:szCs w:val="20"/>
        </w:rPr>
        <w:t>antimikrobiyal aktivite sonuçları</w:t>
      </w:r>
      <w:bookmarkEnd w:id="80"/>
    </w:p>
    <w:p w:rsidR="00214E78" w:rsidRPr="00214E78" w:rsidRDefault="00214E78" w:rsidP="002F6113">
      <w:pPr>
        <w:keepNext/>
        <w:spacing w:after="0" w:line="360" w:lineRule="auto"/>
        <w:ind w:left="964" w:hanging="964"/>
        <w:jc w:val="both"/>
        <w:rPr>
          <w:rFonts w:ascii="Times New Roman" w:hAnsi="Times New Roman" w:cs="Times New Roman"/>
          <w:sz w:val="24"/>
          <w:szCs w:val="24"/>
        </w:rPr>
      </w:pPr>
    </w:p>
    <w:tbl>
      <w:tblPr>
        <w:tblStyle w:val="TabloKlavuzu"/>
        <w:tblW w:w="8505" w:type="dxa"/>
        <w:tblInd w:w="137" w:type="dxa"/>
        <w:tblLayout w:type="fixed"/>
        <w:tblLook w:val="04A0" w:firstRow="1" w:lastRow="0" w:firstColumn="1" w:lastColumn="0" w:noHBand="0" w:noVBand="1"/>
      </w:tblPr>
      <w:tblGrid>
        <w:gridCol w:w="1701"/>
        <w:gridCol w:w="964"/>
        <w:gridCol w:w="1134"/>
        <w:gridCol w:w="879"/>
        <w:gridCol w:w="992"/>
        <w:gridCol w:w="992"/>
        <w:gridCol w:w="993"/>
        <w:gridCol w:w="850"/>
      </w:tblGrid>
      <w:tr w:rsidR="000650B1" w:rsidRPr="000650B1" w:rsidTr="00CA38B3">
        <w:trPr>
          <w:trHeight w:val="1036"/>
        </w:trPr>
        <w:tc>
          <w:tcPr>
            <w:tcW w:w="1701" w:type="dxa"/>
            <w:vMerge w:val="restart"/>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b/>
                <w:sz w:val="20"/>
                <w:szCs w:val="20"/>
              </w:rPr>
              <w:t>Bakteriler</w:t>
            </w:r>
          </w:p>
        </w:tc>
        <w:tc>
          <w:tcPr>
            <w:tcW w:w="964" w:type="dxa"/>
            <w:vMerge w:val="restart"/>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b/>
                <w:sz w:val="20"/>
                <w:szCs w:val="20"/>
              </w:rPr>
              <w:t>Gram Pozitif</w:t>
            </w:r>
          </w:p>
        </w:tc>
        <w:tc>
          <w:tcPr>
            <w:tcW w:w="5840" w:type="dxa"/>
            <w:gridSpan w:val="6"/>
            <w:shd w:val="clear" w:color="auto" w:fill="AEAAAA" w:themeFill="background2" w:themeFillShade="BF"/>
            <w:vAlign w:val="center"/>
          </w:tcPr>
          <w:p w:rsidR="000650B1" w:rsidRPr="000650B1" w:rsidRDefault="000650B1" w:rsidP="00861809">
            <w:pPr>
              <w:ind w:left="-113"/>
              <w:jc w:val="center"/>
              <w:rPr>
                <w:rFonts w:ascii="Times New Roman" w:hAnsi="Times New Roman" w:cs="Times New Roman"/>
                <w:sz w:val="20"/>
                <w:szCs w:val="20"/>
              </w:rPr>
            </w:pPr>
            <w:r w:rsidRPr="000650B1">
              <w:rPr>
                <w:rFonts w:ascii="Times New Roman" w:hAnsi="Times New Roman" w:cs="Times New Roman"/>
                <w:b/>
                <w:sz w:val="20"/>
                <w:szCs w:val="20"/>
              </w:rPr>
              <w:t>İnhibisyon zon çapları (mm)</w:t>
            </w:r>
          </w:p>
        </w:tc>
      </w:tr>
      <w:tr w:rsidR="000650B1" w:rsidRPr="000650B1" w:rsidTr="00CA38B3">
        <w:trPr>
          <w:trHeight w:val="1036"/>
        </w:trPr>
        <w:tc>
          <w:tcPr>
            <w:tcW w:w="1701"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b/>
                <w:sz w:val="20"/>
                <w:szCs w:val="20"/>
              </w:rPr>
            </w:pPr>
          </w:p>
        </w:tc>
        <w:tc>
          <w:tcPr>
            <w:tcW w:w="964"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b/>
                <w:sz w:val="20"/>
                <w:szCs w:val="20"/>
              </w:rPr>
            </w:pPr>
          </w:p>
        </w:tc>
        <w:tc>
          <w:tcPr>
            <w:tcW w:w="1134" w:type="dxa"/>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b/>
                <w:sz w:val="20"/>
                <w:szCs w:val="20"/>
              </w:rPr>
            </w:pPr>
          </w:p>
        </w:tc>
        <w:tc>
          <w:tcPr>
            <w:tcW w:w="2863" w:type="dxa"/>
            <w:gridSpan w:val="3"/>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b/>
                <w:sz w:val="20"/>
                <w:szCs w:val="20"/>
              </w:rPr>
            </w:pPr>
            <w:r w:rsidRPr="000650B1">
              <w:rPr>
                <w:rFonts w:ascii="Times New Roman" w:hAnsi="Times New Roman" w:cs="Times New Roman"/>
                <w:b/>
                <w:sz w:val="20"/>
                <w:szCs w:val="20"/>
              </w:rPr>
              <w:t>1.</w:t>
            </w:r>
            <w:r w:rsidR="00B330CA">
              <w:rPr>
                <w:rFonts w:ascii="Times New Roman" w:hAnsi="Times New Roman" w:cs="Times New Roman"/>
                <w:b/>
                <w:sz w:val="20"/>
                <w:szCs w:val="20"/>
              </w:rPr>
              <w:t xml:space="preserve"> </w:t>
            </w:r>
            <w:r w:rsidRPr="000650B1">
              <w:rPr>
                <w:rFonts w:ascii="Times New Roman" w:hAnsi="Times New Roman" w:cs="Times New Roman"/>
                <w:b/>
                <w:sz w:val="20"/>
                <w:szCs w:val="20"/>
              </w:rPr>
              <w:t>Protokol</w:t>
            </w:r>
          </w:p>
        </w:tc>
        <w:tc>
          <w:tcPr>
            <w:tcW w:w="1843" w:type="dxa"/>
            <w:gridSpan w:val="2"/>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b/>
                <w:sz w:val="20"/>
                <w:szCs w:val="20"/>
              </w:rPr>
            </w:pPr>
            <w:r w:rsidRPr="000650B1">
              <w:rPr>
                <w:rFonts w:ascii="Times New Roman" w:hAnsi="Times New Roman" w:cs="Times New Roman"/>
                <w:b/>
                <w:sz w:val="20"/>
                <w:szCs w:val="20"/>
              </w:rPr>
              <w:t>2.</w:t>
            </w:r>
            <w:r w:rsidR="00B330CA">
              <w:rPr>
                <w:rFonts w:ascii="Times New Roman" w:hAnsi="Times New Roman" w:cs="Times New Roman"/>
                <w:b/>
                <w:sz w:val="20"/>
                <w:szCs w:val="20"/>
              </w:rPr>
              <w:t xml:space="preserve"> </w:t>
            </w:r>
            <w:r w:rsidRPr="000650B1">
              <w:rPr>
                <w:rFonts w:ascii="Times New Roman" w:hAnsi="Times New Roman" w:cs="Times New Roman"/>
                <w:b/>
                <w:sz w:val="20"/>
                <w:szCs w:val="20"/>
              </w:rPr>
              <w:t>Protokol</w:t>
            </w:r>
          </w:p>
        </w:tc>
      </w:tr>
      <w:tr w:rsidR="000650B1" w:rsidRPr="000650B1" w:rsidTr="00CA38B3">
        <w:trPr>
          <w:trHeight w:val="1186"/>
        </w:trPr>
        <w:tc>
          <w:tcPr>
            <w:tcW w:w="1701"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p>
        </w:tc>
        <w:tc>
          <w:tcPr>
            <w:tcW w:w="964"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p>
        </w:tc>
        <w:tc>
          <w:tcPr>
            <w:tcW w:w="1134" w:type="dxa"/>
            <w:shd w:val="clear" w:color="auto" w:fill="D0CECE" w:themeFill="background2" w:themeFillShade="E6"/>
            <w:vAlign w:val="center"/>
          </w:tcPr>
          <w:p w:rsidR="000650B1" w:rsidRPr="00CA38B3" w:rsidRDefault="000650B1" w:rsidP="000650B1">
            <w:pPr>
              <w:jc w:val="center"/>
              <w:rPr>
                <w:rFonts w:ascii="Times New Roman" w:hAnsi="Times New Roman" w:cs="Times New Roman"/>
                <w:b/>
                <w:bCs/>
                <w:sz w:val="16"/>
                <w:szCs w:val="16"/>
              </w:rPr>
            </w:pPr>
            <w:r w:rsidRPr="00CA38B3">
              <w:rPr>
                <w:rFonts w:ascii="Times New Roman" w:hAnsi="Times New Roman" w:cs="Times New Roman"/>
                <w:b/>
                <w:bCs/>
                <w:sz w:val="16"/>
                <w:szCs w:val="16"/>
              </w:rPr>
              <w:t>Kontrol</w:t>
            </w:r>
          </w:p>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(Penicillin-Streptomycin)</w:t>
            </w:r>
          </w:p>
        </w:tc>
        <w:tc>
          <w:tcPr>
            <w:tcW w:w="879" w:type="dxa"/>
            <w:shd w:val="clear" w:color="auto" w:fill="D0CECE" w:themeFill="background2" w:themeFillShade="E6"/>
            <w:vAlign w:val="center"/>
          </w:tcPr>
          <w:p w:rsidR="000650B1" w:rsidRPr="00CA38B3" w:rsidRDefault="000650B1" w:rsidP="000650B1">
            <w:pPr>
              <w:jc w:val="center"/>
              <w:rPr>
                <w:rFonts w:ascii="Times New Roman" w:hAnsi="Times New Roman" w:cs="Times New Roman"/>
                <w:b/>
                <w:bCs/>
                <w:sz w:val="16"/>
                <w:szCs w:val="16"/>
              </w:rPr>
            </w:pPr>
            <w:r w:rsidRPr="00CA38B3">
              <w:rPr>
                <w:rFonts w:ascii="Times New Roman" w:hAnsi="Times New Roman" w:cs="Times New Roman"/>
                <w:b/>
                <w:bCs/>
                <w:sz w:val="16"/>
                <w:szCs w:val="16"/>
              </w:rPr>
              <w:t>Kök</w:t>
            </w:r>
          </w:p>
        </w:tc>
        <w:tc>
          <w:tcPr>
            <w:tcW w:w="992" w:type="dxa"/>
            <w:shd w:val="clear" w:color="auto" w:fill="D0CECE" w:themeFill="background2" w:themeFillShade="E6"/>
            <w:vAlign w:val="center"/>
          </w:tcPr>
          <w:p w:rsidR="000650B1" w:rsidRPr="00CA38B3" w:rsidRDefault="000650B1" w:rsidP="000650B1">
            <w:pPr>
              <w:jc w:val="center"/>
              <w:rPr>
                <w:rFonts w:ascii="Times New Roman" w:hAnsi="Times New Roman" w:cs="Times New Roman"/>
                <w:b/>
                <w:bCs/>
                <w:sz w:val="16"/>
                <w:szCs w:val="16"/>
              </w:rPr>
            </w:pPr>
            <w:r w:rsidRPr="00CA38B3">
              <w:rPr>
                <w:rFonts w:ascii="Times New Roman" w:hAnsi="Times New Roman" w:cs="Times New Roman"/>
                <w:b/>
                <w:bCs/>
                <w:sz w:val="16"/>
                <w:szCs w:val="16"/>
              </w:rPr>
              <w:t>Yaprak sapı</w:t>
            </w:r>
          </w:p>
        </w:tc>
        <w:tc>
          <w:tcPr>
            <w:tcW w:w="992" w:type="dxa"/>
            <w:shd w:val="clear" w:color="auto" w:fill="D0CECE" w:themeFill="background2" w:themeFillShade="E6"/>
            <w:vAlign w:val="center"/>
          </w:tcPr>
          <w:p w:rsidR="000650B1" w:rsidRPr="00CA38B3" w:rsidRDefault="000650B1" w:rsidP="000650B1">
            <w:pPr>
              <w:jc w:val="center"/>
              <w:rPr>
                <w:rFonts w:ascii="Times New Roman" w:hAnsi="Times New Roman" w:cs="Times New Roman"/>
                <w:b/>
                <w:bCs/>
                <w:sz w:val="16"/>
                <w:szCs w:val="16"/>
              </w:rPr>
            </w:pPr>
            <w:r w:rsidRPr="00CA38B3">
              <w:rPr>
                <w:rFonts w:ascii="Times New Roman" w:hAnsi="Times New Roman" w:cs="Times New Roman"/>
                <w:b/>
                <w:bCs/>
                <w:sz w:val="16"/>
                <w:szCs w:val="16"/>
              </w:rPr>
              <w:t>Yaprak</w:t>
            </w:r>
          </w:p>
        </w:tc>
        <w:tc>
          <w:tcPr>
            <w:tcW w:w="993" w:type="dxa"/>
            <w:shd w:val="clear" w:color="auto" w:fill="D0CECE" w:themeFill="background2" w:themeFillShade="E6"/>
            <w:vAlign w:val="center"/>
          </w:tcPr>
          <w:p w:rsidR="000650B1" w:rsidRPr="00CA38B3" w:rsidRDefault="000650B1" w:rsidP="000650B1">
            <w:pPr>
              <w:jc w:val="center"/>
              <w:rPr>
                <w:rFonts w:ascii="Times New Roman" w:hAnsi="Times New Roman" w:cs="Times New Roman"/>
                <w:b/>
                <w:bCs/>
                <w:sz w:val="16"/>
                <w:szCs w:val="16"/>
              </w:rPr>
            </w:pPr>
            <w:r w:rsidRPr="00CA38B3">
              <w:rPr>
                <w:rFonts w:ascii="Times New Roman" w:hAnsi="Times New Roman" w:cs="Times New Roman"/>
                <w:b/>
                <w:bCs/>
                <w:sz w:val="16"/>
                <w:szCs w:val="16"/>
              </w:rPr>
              <w:t>Yaprak sapı</w:t>
            </w:r>
          </w:p>
        </w:tc>
        <w:tc>
          <w:tcPr>
            <w:tcW w:w="850" w:type="dxa"/>
            <w:shd w:val="clear" w:color="auto" w:fill="D0CECE" w:themeFill="background2" w:themeFillShade="E6"/>
            <w:vAlign w:val="center"/>
          </w:tcPr>
          <w:p w:rsidR="000650B1" w:rsidRPr="00CA38B3" w:rsidRDefault="000650B1" w:rsidP="000650B1">
            <w:pPr>
              <w:jc w:val="center"/>
              <w:rPr>
                <w:rFonts w:ascii="Times New Roman" w:hAnsi="Times New Roman" w:cs="Times New Roman"/>
                <w:b/>
                <w:bCs/>
                <w:sz w:val="16"/>
                <w:szCs w:val="16"/>
              </w:rPr>
            </w:pPr>
            <w:r w:rsidRPr="00CA38B3">
              <w:rPr>
                <w:rFonts w:ascii="Times New Roman" w:hAnsi="Times New Roman" w:cs="Times New Roman"/>
                <w:b/>
                <w:bCs/>
                <w:sz w:val="16"/>
                <w:szCs w:val="16"/>
              </w:rPr>
              <w:t>Yaprak</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Bacillus subtilis</w:t>
            </w:r>
            <w:r w:rsidRPr="000650B1">
              <w:rPr>
                <w:rFonts w:ascii="Times New Roman" w:hAnsi="Times New Roman" w:cs="Times New Roman"/>
                <w:sz w:val="20"/>
                <w:szCs w:val="20"/>
              </w:rPr>
              <w:t xml:space="preserve"> ATCC 6337</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500B9C" w:rsidP="000650B1">
            <w:pPr>
              <w:jc w:val="center"/>
              <w:rPr>
                <w:rFonts w:ascii="Times New Roman" w:hAnsi="Times New Roman" w:cs="Times New Roman"/>
                <w:sz w:val="16"/>
                <w:szCs w:val="16"/>
              </w:rPr>
            </w:pPr>
            <w:r>
              <w:rPr>
                <w:rFonts w:ascii="Times New Roman" w:hAnsi="Times New Roman" w:cs="Times New Roman"/>
                <w:sz w:val="16"/>
                <w:szCs w:val="16"/>
              </w:rPr>
              <w:t>17,5±0,</w:t>
            </w:r>
            <w:r w:rsidR="000650B1" w:rsidRPr="00CA38B3">
              <w:rPr>
                <w:rFonts w:ascii="Times New Roman" w:hAnsi="Times New Roman" w:cs="Times New Roman"/>
                <w:sz w:val="16"/>
                <w:szCs w:val="16"/>
              </w:rPr>
              <w:t>41</w:t>
            </w:r>
          </w:p>
        </w:tc>
        <w:tc>
          <w:tcPr>
            <w:tcW w:w="879" w:type="dxa"/>
            <w:vAlign w:val="center"/>
          </w:tcPr>
          <w:p w:rsidR="000650B1" w:rsidRPr="00CA38B3" w:rsidRDefault="00500B9C"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A38B3">
              <w:rPr>
                <w:rFonts w:ascii="Times New Roman" w:hAnsi="Times New Roman" w:cs="Times New Roman"/>
                <w:sz w:val="16"/>
                <w:szCs w:val="16"/>
              </w:rPr>
              <w:t>41</w:t>
            </w:r>
          </w:p>
        </w:tc>
        <w:tc>
          <w:tcPr>
            <w:tcW w:w="992" w:type="dxa"/>
            <w:vAlign w:val="center"/>
          </w:tcPr>
          <w:p w:rsidR="000650B1" w:rsidRPr="00CA38B3" w:rsidRDefault="00500B9C"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c>
          <w:tcPr>
            <w:tcW w:w="992"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7±0</w:t>
            </w:r>
          </w:p>
        </w:tc>
        <w:tc>
          <w:tcPr>
            <w:tcW w:w="993" w:type="dxa"/>
            <w:vAlign w:val="center"/>
          </w:tcPr>
          <w:p w:rsidR="000650B1" w:rsidRPr="00CA38B3" w:rsidRDefault="00500B9C"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A38B3">
              <w:rPr>
                <w:rFonts w:ascii="Times New Roman" w:hAnsi="Times New Roman" w:cs="Times New Roman"/>
                <w:sz w:val="16"/>
                <w:szCs w:val="16"/>
              </w:rPr>
              <w:t>41</w:t>
            </w:r>
          </w:p>
        </w:tc>
        <w:tc>
          <w:tcPr>
            <w:tcW w:w="850" w:type="dxa"/>
            <w:vAlign w:val="center"/>
          </w:tcPr>
          <w:p w:rsidR="000650B1" w:rsidRPr="00CA38B3" w:rsidRDefault="00500B9C"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Brevibacillus brevis</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21±0</w:t>
            </w:r>
          </w:p>
        </w:tc>
        <w:tc>
          <w:tcPr>
            <w:tcW w:w="879"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A38B3">
              <w:rPr>
                <w:rFonts w:ascii="Times New Roman" w:hAnsi="Times New Roman" w:cs="Times New Roman"/>
                <w:sz w:val="16"/>
                <w:szCs w:val="16"/>
              </w:rPr>
              <w:t>41</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A38B3">
              <w:rPr>
                <w:rFonts w:ascii="Times New Roman" w:hAnsi="Times New Roman" w:cs="Times New Roman"/>
                <w:sz w:val="16"/>
                <w:szCs w:val="16"/>
              </w:rPr>
              <w:t>41</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A38B3">
              <w:rPr>
                <w:rFonts w:ascii="Times New Roman" w:hAnsi="Times New Roman" w:cs="Times New Roman"/>
                <w:sz w:val="16"/>
                <w:szCs w:val="16"/>
              </w:rPr>
              <w:t>82</w:t>
            </w:r>
          </w:p>
        </w:tc>
        <w:tc>
          <w:tcPr>
            <w:tcW w:w="993"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9±0</w:t>
            </w:r>
          </w:p>
        </w:tc>
        <w:tc>
          <w:tcPr>
            <w:tcW w:w="850"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9±0</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Bacillus megaterium</w:t>
            </w:r>
            <w:r w:rsidRPr="000650B1">
              <w:rPr>
                <w:rFonts w:ascii="Times New Roman" w:hAnsi="Times New Roman" w:cs="Times New Roman"/>
                <w:sz w:val="20"/>
                <w:szCs w:val="20"/>
              </w:rPr>
              <w:t xml:space="preserve"> DSM 32</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19±0,</w:t>
            </w:r>
            <w:r w:rsidR="000650B1" w:rsidRPr="00CA38B3">
              <w:rPr>
                <w:rFonts w:ascii="Times New Roman" w:hAnsi="Times New Roman" w:cs="Times New Roman"/>
                <w:sz w:val="16"/>
                <w:szCs w:val="16"/>
              </w:rPr>
              <w:t>82</w:t>
            </w:r>
          </w:p>
        </w:tc>
        <w:tc>
          <w:tcPr>
            <w:tcW w:w="879"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8,5±1,</w:t>
            </w:r>
            <w:r w:rsidR="000650B1" w:rsidRPr="00CA38B3">
              <w:rPr>
                <w:rFonts w:ascii="Times New Roman" w:hAnsi="Times New Roman" w:cs="Times New Roman"/>
                <w:sz w:val="16"/>
                <w:szCs w:val="16"/>
              </w:rPr>
              <w:t>22</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A38B3">
              <w:rPr>
                <w:rFonts w:ascii="Times New Roman" w:hAnsi="Times New Roman" w:cs="Times New Roman"/>
                <w:sz w:val="16"/>
                <w:szCs w:val="16"/>
              </w:rPr>
              <w:t>41</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c>
          <w:tcPr>
            <w:tcW w:w="993"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c>
          <w:tcPr>
            <w:tcW w:w="850"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Bacillus subtilis</w:t>
            </w:r>
            <w:r w:rsidRPr="000650B1">
              <w:rPr>
                <w:rFonts w:ascii="Times New Roman" w:hAnsi="Times New Roman" w:cs="Times New Roman"/>
                <w:sz w:val="20"/>
                <w:szCs w:val="20"/>
              </w:rPr>
              <w:t xml:space="preserve"> IM 622</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19,5±1,</w:t>
            </w:r>
            <w:r w:rsidR="000650B1" w:rsidRPr="00CA38B3">
              <w:rPr>
                <w:rFonts w:ascii="Times New Roman" w:hAnsi="Times New Roman" w:cs="Times New Roman"/>
                <w:sz w:val="16"/>
                <w:szCs w:val="16"/>
              </w:rPr>
              <w:t>22</w:t>
            </w:r>
          </w:p>
        </w:tc>
        <w:tc>
          <w:tcPr>
            <w:tcW w:w="879"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A38B3">
              <w:rPr>
                <w:rFonts w:ascii="Times New Roman" w:hAnsi="Times New Roman" w:cs="Times New Roman"/>
                <w:sz w:val="16"/>
                <w:szCs w:val="16"/>
              </w:rPr>
              <w:t>41</w:t>
            </w:r>
          </w:p>
        </w:tc>
        <w:tc>
          <w:tcPr>
            <w:tcW w:w="992"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10±0</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11,5±2,</w:t>
            </w:r>
            <w:r w:rsidR="000650B1" w:rsidRPr="00CA38B3">
              <w:rPr>
                <w:rFonts w:ascii="Times New Roman" w:hAnsi="Times New Roman" w:cs="Times New Roman"/>
                <w:sz w:val="16"/>
                <w:szCs w:val="16"/>
              </w:rPr>
              <w:t>04</w:t>
            </w:r>
          </w:p>
        </w:tc>
        <w:tc>
          <w:tcPr>
            <w:tcW w:w="993"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A38B3">
              <w:rPr>
                <w:rFonts w:ascii="Times New Roman" w:hAnsi="Times New Roman" w:cs="Times New Roman"/>
                <w:sz w:val="16"/>
                <w:szCs w:val="16"/>
              </w:rPr>
              <w:t>41</w:t>
            </w:r>
          </w:p>
        </w:tc>
        <w:tc>
          <w:tcPr>
            <w:tcW w:w="850"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10±0,</w:t>
            </w:r>
            <w:r w:rsidR="000650B1" w:rsidRPr="00CA38B3">
              <w:rPr>
                <w:rFonts w:ascii="Times New Roman" w:hAnsi="Times New Roman" w:cs="Times New Roman"/>
                <w:sz w:val="16"/>
                <w:szCs w:val="16"/>
              </w:rPr>
              <w:t>82</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Bacillus cereus</w:t>
            </w:r>
            <w:r w:rsidRPr="000650B1">
              <w:rPr>
                <w:rFonts w:ascii="Times New Roman" w:hAnsi="Times New Roman" w:cs="Times New Roman"/>
                <w:sz w:val="20"/>
                <w:szCs w:val="20"/>
              </w:rPr>
              <w:t xml:space="preserve"> EMC 19</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22±0</w:t>
            </w:r>
          </w:p>
        </w:tc>
        <w:tc>
          <w:tcPr>
            <w:tcW w:w="879"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8±0</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A38B3">
              <w:rPr>
                <w:rFonts w:ascii="Times New Roman" w:hAnsi="Times New Roman" w:cs="Times New Roman"/>
                <w:sz w:val="16"/>
                <w:szCs w:val="16"/>
              </w:rPr>
              <w:t>41</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A38B3">
              <w:rPr>
                <w:rFonts w:ascii="Times New Roman" w:hAnsi="Times New Roman" w:cs="Times New Roman"/>
                <w:sz w:val="16"/>
                <w:szCs w:val="16"/>
              </w:rPr>
              <w:t>82</w:t>
            </w:r>
          </w:p>
        </w:tc>
        <w:tc>
          <w:tcPr>
            <w:tcW w:w="993"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8±0</w:t>
            </w:r>
          </w:p>
        </w:tc>
        <w:tc>
          <w:tcPr>
            <w:tcW w:w="850"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7±0</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Staphylococcus aureus</w:t>
            </w:r>
            <w:r w:rsidRPr="000650B1">
              <w:rPr>
                <w:rFonts w:ascii="Times New Roman" w:hAnsi="Times New Roman" w:cs="Times New Roman"/>
                <w:sz w:val="20"/>
                <w:szCs w:val="20"/>
              </w:rPr>
              <w:t xml:space="preserve"> 6538 P</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17</w:t>
            </w:r>
            <w:r w:rsidR="00772F9E">
              <w:rPr>
                <w:rFonts w:ascii="Times New Roman" w:hAnsi="Times New Roman" w:cs="Times New Roman"/>
                <w:sz w:val="16"/>
                <w:szCs w:val="16"/>
              </w:rPr>
              <w:t>,</w:t>
            </w:r>
            <w:r w:rsidRPr="00CA38B3">
              <w:rPr>
                <w:rFonts w:ascii="Times New Roman" w:hAnsi="Times New Roman" w:cs="Times New Roman"/>
                <w:sz w:val="16"/>
                <w:szCs w:val="16"/>
              </w:rPr>
              <w:t>5±0</w:t>
            </w:r>
            <w:r w:rsidR="00772F9E">
              <w:rPr>
                <w:rFonts w:ascii="Times New Roman" w:hAnsi="Times New Roman" w:cs="Times New Roman"/>
                <w:sz w:val="16"/>
                <w:szCs w:val="16"/>
              </w:rPr>
              <w:t>,</w:t>
            </w:r>
            <w:r w:rsidRPr="00CA38B3">
              <w:rPr>
                <w:rFonts w:ascii="Times New Roman" w:hAnsi="Times New Roman" w:cs="Times New Roman"/>
                <w:sz w:val="16"/>
                <w:szCs w:val="16"/>
              </w:rPr>
              <w:t>41</w:t>
            </w:r>
          </w:p>
        </w:tc>
        <w:tc>
          <w:tcPr>
            <w:tcW w:w="879"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A38B3">
              <w:rPr>
                <w:rFonts w:ascii="Times New Roman" w:hAnsi="Times New Roman" w:cs="Times New Roman"/>
                <w:sz w:val="16"/>
                <w:szCs w:val="16"/>
              </w:rPr>
              <w:t>41</w:t>
            </w:r>
          </w:p>
        </w:tc>
        <w:tc>
          <w:tcPr>
            <w:tcW w:w="992"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7±0</w:t>
            </w:r>
          </w:p>
        </w:tc>
        <w:tc>
          <w:tcPr>
            <w:tcW w:w="993"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9±0,</w:t>
            </w:r>
            <w:r w:rsidR="000650B1" w:rsidRPr="00CA38B3">
              <w:rPr>
                <w:rFonts w:ascii="Times New Roman" w:hAnsi="Times New Roman" w:cs="Times New Roman"/>
                <w:sz w:val="16"/>
                <w:szCs w:val="16"/>
              </w:rPr>
              <w:t>82</w:t>
            </w:r>
          </w:p>
        </w:tc>
        <w:tc>
          <w:tcPr>
            <w:tcW w:w="850"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A38B3">
              <w:rPr>
                <w:rFonts w:ascii="Times New Roman" w:hAnsi="Times New Roman" w:cs="Times New Roman"/>
                <w:sz w:val="16"/>
                <w:szCs w:val="16"/>
              </w:rPr>
              <w:t>41</w:t>
            </w:r>
          </w:p>
        </w:tc>
      </w:tr>
      <w:tr w:rsidR="000650B1" w:rsidRPr="000650B1" w:rsidTr="00CA38B3">
        <w:trPr>
          <w:trHeight w:val="847"/>
        </w:trPr>
        <w:tc>
          <w:tcPr>
            <w:tcW w:w="1701"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 xml:space="preserve">Listeria monocytogenes </w:t>
            </w:r>
            <w:r w:rsidRPr="000650B1">
              <w:rPr>
                <w:rFonts w:ascii="Times New Roman" w:hAnsi="Times New Roman" w:cs="Times New Roman"/>
                <w:sz w:val="20"/>
                <w:szCs w:val="20"/>
              </w:rPr>
              <w:t>NCTC 5348</w:t>
            </w:r>
          </w:p>
        </w:tc>
        <w:tc>
          <w:tcPr>
            <w:tcW w:w="964"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18±0,</w:t>
            </w:r>
            <w:r w:rsidR="000650B1" w:rsidRPr="00CA38B3">
              <w:rPr>
                <w:rFonts w:ascii="Times New Roman" w:hAnsi="Times New Roman" w:cs="Times New Roman"/>
                <w:sz w:val="16"/>
                <w:szCs w:val="16"/>
              </w:rPr>
              <w:t>82</w:t>
            </w:r>
          </w:p>
        </w:tc>
        <w:tc>
          <w:tcPr>
            <w:tcW w:w="879" w:type="dxa"/>
            <w:vAlign w:val="center"/>
          </w:tcPr>
          <w:p w:rsidR="000650B1" w:rsidRPr="00CA38B3" w:rsidRDefault="00772F9E" w:rsidP="00C23C08">
            <w:pPr>
              <w:jc w:val="center"/>
              <w:rPr>
                <w:rFonts w:ascii="Times New Roman" w:hAnsi="Times New Roman" w:cs="Times New Roman"/>
                <w:sz w:val="16"/>
                <w:szCs w:val="16"/>
              </w:rPr>
            </w:pPr>
            <w:r>
              <w:rPr>
                <w:rFonts w:ascii="Times New Roman" w:hAnsi="Times New Roman" w:cs="Times New Roman"/>
                <w:sz w:val="16"/>
                <w:szCs w:val="16"/>
              </w:rPr>
              <w:t>11,5±0,</w:t>
            </w:r>
            <w:r w:rsidR="000650B1" w:rsidRPr="00CA38B3">
              <w:rPr>
                <w:rFonts w:ascii="Times New Roman" w:hAnsi="Times New Roman" w:cs="Times New Roman"/>
                <w:sz w:val="16"/>
                <w:szCs w:val="16"/>
              </w:rPr>
              <w:t>41</w:t>
            </w:r>
          </w:p>
        </w:tc>
        <w:tc>
          <w:tcPr>
            <w:tcW w:w="992" w:type="dxa"/>
            <w:vAlign w:val="center"/>
          </w:tcPr>
          <w:p w:rsidR="000650B1" w:rsidRPr="00CA38B3" w:rsidRDefault="000650B1" w:rsidP="000650B1">
            <w:pPr>
              <w:jc w:val="center"/>
              <w:rPr>
                <w:rFonts w:ascii="Times New Roman" w:hAnsi="Times New Roman" w:cs="Times New Roman"/>
                <w:sz w:val="16"/>
                <w:szCs w:val="16"/>
              </w:rPr>
            </w:pPr>
            <w:r w:rsidRPr="00CA38B3">
              <w:rPr>
                <w:rFonts w:ascii="Times New Roman" w:hAnsi="Times New Roman" w:cs="Times New Roman"/>
                <w:sz w:val="16"/>
                <w:szCs w:val="16"/>
              </w:rPr>
              <w:t>10±0</w:t>
            </w:r>
          </w:p>
        </w:tc>
        <w:tc>
          <w:tcPr>
            <w:tcW w:w="992"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A38B3">
              <w:rPr>
                <w:rFonts w:ascii="Times New Roman" w:hAnsi="Times New Roman" w:cs="Times New Roman"/>
                <w:sz w:val="16"/>
                <w:szCs w:val="16"/>
              </w:rPr>
              <w:t>41</w:t>
            </w:r>
          </w:p>
        </w:tc>
        <w:tc>
          <w:tcPr>
            <w:tcW w:w="993"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12,5±2,</w:t>
            </w:r>
            <w:r w:rsidR="000650B1" w:rsidRPr="00CA38B3">
              <w:rPr>
                <w:rFonts w:ascii="Times New Roman" w:hAnsi="Times New Roman" w:cs="Times New Roman"/>
                <w:sz w:val="16"/>
                <w:szCs w:val="16"/>
              </w:rPr>
              <w:t>04</w:t>
            </w:r>
          </w:p>
        </w:tc>
        <w:tc>
          <w:tcPr>
            <w:tcW w:w="850" w:type="dxa"/>
            <w:vAlign w:val="center"/>
          </w:tcPr>
          <w:p w:rsidR="000650B1" w:rsidRPr="00CA38B3" w:rsidRDefault="00772F9E"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A38B3">
              <w:rPr>
                <w:rFonts w:ascii="Times New Roman" w:hAnsi="Times New Roman" w:cs="Times New Roman"/>
                <w:sz w:val="16"/>
                <w:szCs w:val="16"/>
              </w:rPr>
              <w:t>41</w:t>
            </w:r>
          </w:p>
        </w:tc>
      </w:tr>
    </w:tbl>
    <w:p w:rsidR="000650B1" w:rsidRPr="000650B1" w:rsidRDefault="000650B1" w:rsidP="000650B1">
      <w:pPr>
        <w:pStyle w:val="TezMetni"/>
        <w:rPr>
          <w:color w:val="FF0000"/>
          <w:sz w:val="32"/>
          <w:szCs w:val="32"/>
        </w:rPr>
      </w:pPr>
    </w:p>
    <w:p w:rsidR="000650B1" w:rsidRDefault="000650B1" w:rsidP="000650B1">
      <w:pPr>
        <w:pStyle w:val="TezMetni"/>
      </w:pPr>
      <w:r>
        <w:t>1.</w:t>
      </w:r>
      <w:r w:rsidR="00D06424">
        <w:t xml:space="preserve"> </w:t>
      </w:r>
      <w:r>
        <w:t xml:space="preserve">protokolde </w:t>
      </w:r>
      <w:r w:rsidRPr="008C0B3A">
        <w:t>kö</w:t>
      </w:r>
      <w:r w:rsidR="00B330CA">
        <w:t xml:space="preserve">k eksplantına ait kalluslardan </w:t>
      </w:r>
      <w:r w:rsidRPr="008C0B3A">
        <w:t>elde edilen ekstrattan 3</w:t>
      </w:r>
      <w:r w:rsidR="00B330CA">
        <w:t xml:space="preserve"> </w:t>
      </w:r>
      <w:r w:rsidRPr="008C0B3A">
        <w:t>mg/m</w:t>
      </w:r>
      <w:r w:rsidR="00B330CA">
        <w:t xml:space="preserve">l konsantrasyonunda hazırlanan çözeltinin </w:t>
      </w:r>
      <w:r w:rsidRPr="008C0B3A">
        <w:t>gram pozitif bakterilere uygulanması sonucu en yüksek zon</w:t>
      </w:r>
      <w:r w:rsidR="00B330CA">
        <w:t xml:space="preserve"> çapı </w:t>
      </w:r>
      <w:r w:rsidR="002468F1">
        <w:t>11,5±0,</w:t>
      </w:r>
      <w:r w:rsidRPr="008C0B3A">
        <w:t xml:space="preserve">41 mm ile </w:t>
      </w:r>
      <w:r w:rsidRPr="002B3F07">
        <w:rPr>
          <w:i/>
        </w:rPr>
        <w:t>Listeria monocytogenes</w:t>
      </w:r>
      <w:r w:rsidRPr="008C0B3A">
        <w:t xml:space="preserve"> NCTC 5348 bakterisine karşı elde edilmiştir.</w:t>
      </w:r>
      <w:r>
        <w:t xml:space="preserve"> </w:t>
      </w:r>
      <w:r w:rsidRPr="008C0B3A">
        <w:t xml:space="preserve">En </w:t>
      </w:r>
      <w:r>
        <w:t xml:space="preserve">az antimikrobiyal aktivite ise </w:t>
      </w:r>
      <w:r w:rsidR="002468F1">
        <w:t>7,</w:t>
      </w:r>
      <w:r w:rsidRPr="008C0B3A">
        <w:t>5</w:t>
      </w:r>
      <w:r w:rsidR="002468F1">
        <w:t>±0,</w:t>
      </w:r>
      <w:r w:rsidRPr="008C0B3A">
        <w:t xml:space="preserve">41 mm </w:t>
      </w:r>
      <w:r w:rsidR="00737228">
        <w:t xml:space="preserve">zon </w:t>
      </w:r>
      <w:r w:rsidRPr="008C0B3A">
        <w:t xml:space="preserve">çapı ile </w:t>
      </w:r>
      <w:r w:rsidRPr="00240206">
        <w:rPr>
          <w:i/>
        </w:rPr>
        <w:t>Staphylococcus aureus</w:t>
      </w:r>
      <w:r w:rsidRPr="008C0B3A">
        <w:t xml:space="preserve"> 6538 P</w:t>
      </w:r>
      <w:r>
        <w:t xml:space="preserve"> bakterisinde gözlenmiştir.</w:t>
      </w:r>
    </w:p>
    <w:p w:rsidR="00347B7B" w:rsidRDefault="00347B7B" w:rsidP="000650B1">
      <w:pPr>
        <w:pStyle w:val="TezMetni"/>
      </w:pPr>
    </w:p>
    <w:p w:rsidR="000650B1" w:rsidRDefault="000650B1" w:rsidP="000650B1">
      <w:pPr>
        <w:pStyle w:val="TezMetni"/>
      </w:pPr>
      <w:r w:rsidRPr="005E19A5">
        <w:lastRenderedPageBreak/>
        <w:t>1.</w:t>
      </w:r>
      <w:r w:rsidR="00B330CA">
        <w:t xml:space="preserve"> </w:t>
      </w:r>
      <w:r w:rsidRPr="005E19A5">
        <w:t>protokoldeki yaprak sapı eksplantına ait</w:t>
      </w:r>
      <w:r>
        <w:t xml:space="preserve"> kalluslardan </w:t>
      </w:r>
      <w:r w:rsidRPr="005E19A5">
        <w:t>elde edilen ekstrattan 3</w:t>
      </w:r>
      <w:r w:rsidR="00CB2A8D">
        <w:t xml:space="preserve"> </w:t>
      </w:r>
      <w:r w:rsidRPr="005E19A5">
        <w:t>mg/m</w:t>
      </w:r>
      <w:r>
        <w:t xml:space="preserve">l konsantrasyonunda hazırlanan çözeltinin </w:t>
      </w:r>
      <w:r w:rsidRPr="005E19A5">
        <w:t>gram pozitif bakterilere uygulanması so</w:t>
      </w:r>
      <w:r>
        <w:t xml:space="preserve">nucu en yüksek zon çapı </w:t>
      </w:r>
      <w:r w:rsidR="00CB2A8D">
        <w:t xml:space="preserve">10±0 mm </w:t>
      </w:r>
      <w:r w:rsidRPr="005E19A5">
        <w:t xml:space="preserve">ile </w:t>
      </w:r>
      <w:r w:rsidRPr="00CB2A8D">
        <w:rPr>
          <w:i/>
        </w:rPr>
        <w:t>Listeria monocytogenes</w:t>
      </w:r>
      <w:r>
        <w:t xml:space="preserve"> NCTC 5348 </w:t>
      </w:r>
      <w:r w:rsidRPr="005E19A5">
        <w:t>ve</w:t>
      </w:r>
      <w:r w:rsidR="00CB2A8D">
        <w:t xml:space="preserve"> </w:t>
      </w:r>
      <w:r w:rsidRPr="00CB2A8D">
        <w:rPr>
          <w:i/>
        </w:rPr>
        <w:t>Bacillus subtilis</w:t>
      </w:r>
      <w:r w:rsidRPr="005E19A5">
        <w:t xml:space="preserve"> IM 622 bakterilerine karşı elde edilmiştir.</w:t>
      </w:r>
      <w:r>
        <w:t xml:space="preserve"> En az olarak da </w:t>
      </w:r>
      <w:r w:rsidR="002468F1">
        <w:t>7,5±0,</w:t>
      </w:r>
      <w:r w:rsidR="00577DDE">
        <w:t xml:space="preserve">41 mm </w:t>
      </w:r>
      <w:r w:rsidRPr="005E19A5">
        <w:t xml:space="preserve">ile </w:t>
      </w:r>
      <w:r w:rsidRPr="00577DDE">
        <w:rPr>
          <w:i/>
        </w:rPr>
        <w:t>Bacillus subtilis</w:t>
      </w:r>
      <w:r w:rsidRPr="005E19A5">
        <w:t xml:space="preserve"> ATCC 6337</w:t>
      </w:r>
      <w:r>
        <w:t xml:space="preserve"> bakterisinde tespit edilmiştir.</w:t>
      </w:r>
    </w:p>
    <w:p w:rsidR="00347B7B" w:rsidRDefault="00347B7B" w:rsidP="000650B1">
      <w:pPr>
        <w:pStyle w:val="TezMetni"/>
      </w:pPr>
    </w:p>
    <w:p w:rsidR="000650B1" w:rsidRDefault="000650B1" w:rsidP="000650B1">
      <w:pPr>
        <w:pStyle w:val="TezMetni"/>
      </w:pPr>
      <w:r>
        <w:t xml:space="preserve">1. protokoldeki yaprak eksplantına ait kalluslardan </w:t>
      </w:r>
      <w:r w:rsidRPr="005E19A5">
        <w:t>elde edilen ekstrattan 3</w:t>
      </w:r>
      <w:r w:rsidR="004135FD">
        <w:t xml:space="preserve"> </w:t>
      </w:r>
      <w:r w:rsidRPr="005E19A5">
        <w:t>mg/m</w:t>
      </w:r>
      <w:r>
        <w:t xml:space="preserve">l konsantrasyonunda hazırlanan çözeltinin </w:t>
      </w:r>
      <w:r w:rsidRPr="005E19A5">
        <w:t xml:space="preserve">gram pozitif bakterilere uygulanması sonucu en </w:t>
      </w:r>
      <w:r>
        <w:t xml:space="preserve">yüksek zon çapı </w:t>
      </w:r>
      <w:r w:rsidR="002468F1">
        <w:t>11,5±2,</w:t>
      </w:r>
      <w:r w:rsidR="00737228">
        <w:t xml:space="preserve">04 mm </w:t>
      </w:r>
      <w:r w:rsidRPr="005E19A5">
        <w:t xml:space="preserve">ile </w:t>
      </w:r>
      <w:r w:rsidRPr="00463AC9">
        <w:rPr>
          <w:i/>
        </w:rPr>
        <w:t>Bacillus subtilis</w:t>
      </w:r>
      <w:r w:rsidRPr="005E19A5">
        <w:t xml:space="preserve"> IM 622 bakterilerine karşı elde edilmiştir.</w:t>
      </w:r>
      <w:r w:rsidR="004135FD">
        <w:t xml:space="preserve"> En küçük zon çapı 7±0 mm </w:t>
      </w:r>
      <w:r w:rsidRPr="005E19A5">
        <w:t xml:space="preserve">ile </w:t>
      </w:r>
      <w:r w:rsidRPr="004135FD">
        <w:rPr>
          <w:i/>
        </w:rPr>
        <w:t>Staphylococcus aureus</w:t>
      </w:r>
      <w:r w:rsidRPr="005E19A5">
        <w:t xml:space="preserve"> 6538 P ve </w:t>
      </w:r>
      <w:r w:rsidRPr="004135FD">
        <w:rPr>
          <w:i/>
        </w:rPr>
        <w:t xml:space="preserve">Bacillus subtilis </w:t>
      </w:r>
      <w:r w:rsidRPr="005E19A5">
        <w:t>ATCC 6337</w:t>
      </w:r>
      <w:r>
        <w:t xml:space="preserve"> bakterilerinde</w:t>
      </w:r>
      <w:r w:rsidR="004135FD">
        <w:t xml:space="preserve"> gözlenmiştir</w:t>
      </w:r>
      <w:r>
        <w:t>.</w:t>
      </w:r>
    </w:p>
    <w:p w:rsidR="00347B7B" w:rsidRDefault="00347B7B" w:rsidP="000650B1">
      <w:pPr>
        <w:pStyle w:val="TezMetni"/>
      </w:pPr>
    </w:p>
    <w:p w:rsidR="000650B1" w:rsidRDefault="000650B1" w:rsidP="000650B1">
      <w:pPr>
        <w:pStyle w:val="TezMetni"/>
      </w:pPr>
      <w:r>
        <w:t>2</w:t>
      </w:r>
      <w:r w:rsidRPr="005E19A5">
        <w:t>.</w:t>
      </w:r>
      <w:r>
        <w:t xml:space="preserve"> </w:t>
      </w:r>
      <w:r w:rsidRPr="005E19A5">
        <w:t>protokoldeki yaprak sap</w:t>
      </w:r>
      <w:r>
        <w:t xml:space="preserve">ı eksplantına ait kalluslardan </w:t>
      </w:r>
      <w:r w:rsidRPr="005E19A5">
        <w:t>elde edilen ekstrattan 3</w:t>
      </w:r>
      <w:r w:rsidR="00BD3E56">
        <w:t xml:space="preserve"> </w:t>
      </w:r>
      <w:r w:rsidRPr="005E19A5">
        <w:t>mg/m</w:t>
      </w:r>
      <w:r>
        <w:t xml:space="preserve">l konsantrasyonunda hazırlanan çözeltinin </w:t>
      </w:r>
      <w:r w:rsidRPr="005E19A5">
        <w:t xml:space="preserve">gram pozitif bakterilere uygulanması sonucu en yüksek zon çapı </w:t>
      </w:r>
      <w:r w:rsidR="002468F1">
        <w:t>12,</w:t>
      </w:r>
      <w:r>
        <w:t>5</w:t>
      </w:r>
      <w:r w:rsidRPr="005E19A5">
        <w:t>±</w:t>
      </w:r>
      <w:r w:rsidR="002468F1">
        <w:t>2,</w:t>
      </w:r>
      <w:r>
        <w:t>04</w:t>
      </w:r>
      <w:r w:rsidRPr="005E19A5">
        <w:t xml:space="preserve"> mm ile </w:t>
      </w:r>
      <w:r w:rsidRPr="00463AC9">
        <w:rPr>
          <w:i/>
        </w:rPr>
        <w:t>Listeria monocytogenes</w:t>
      </w:r>
      <w:r w:rsidRPr="005E19A5">
        <w:t xml:space="preserve"> NCTC 5348 bakteri</w:t>
      </w:r>
      <w:r>
        <w:t xml:space="preserve">sine </w:t>
      </w:r>
      <w:r w:rsidRPr="005E19A5">
        <w:t>karşı elde edilmiştir.</w:t>
      </w:r>
      <w:r>
        <w:t xml:space="preserve"> En küçük zon çapı </w:t>
      </w:r>
      <w:r w:rsidR="002468F1">
        <w:t>7,5±0,</w:t>
      </w:r>
      <w:r w:rsidRPr="005E19A5">
        <w:t xml:space="preserve">41 mm ile </w:t>
      </w:r>
      <w:r w:rsidRPr="00463AC9">
        <w:rPr>
          <w:i/>
        </w:rPr>
        <w:t>Bacillus megaterium</w:t>
      </w:r>
      <w:r w:rsidRPr="005E19A5">
        <w:t xml:space="preserve"> DSM 32</w:t>
      </w:r>
      <w:r>
        <w:t xml:space="preserve"> </w:t>
      </w:r>
      <w:r w:rsidR="00BD3E56">
        <w:t>bakterisinde gözlenmiştir.</w:t>
      </w:r>
    </w:p>
    <w:p w:rsidR="00347B7B" w:rsidRDefault="00347B7B" w:rsidP="000650B1">
      <w:pPr>
        <w:pStyle w:val="TezMetni"/>
      </w:pPr>
    </w:p>
    <w:p w:rsidR="00886CC4" w:rsidRDefault="000650B1" w:rsidP="000650B1">
      <w:pPr>
        <w:pStyle w:val="TezMetni"/>
      </w:pPr>
      <w:r>
        <w:t xml:space="preserve">2. protokoldeki yaprak eksplantına ait kalluslardan </w:t>
      </w:r>
      <w:r w:rsidRPr="005E19A5">
        <w:t>elde edilen ekstrattan 3</w:t>
      </w:r>
      <w:r w:rsidR="004A5A29">
        <w:t xml:space="preserve"> </w:t>
      </w:r>
      <w:r w:rsidRPr="005E19A5">
        <w:t>mg/m</w:t>
      </w:r>
      <w:r>
        <w:t xml:space="preserve">l konsantrasyonunda hazırlanan çözeltinin </w:t>
      </w:r>
      <w:r w:rsidRPr="005E19A5">
        <w:t>gram pozitif bakterilere uygulanması so</w:t>
      </w:r>
      <w:r w:rsidR="004A5A29">
        <w:t xml:space="preserve">nucu en yüksek zon çapı </w:t>
      </w:r>
      <w:r>
        <w:t>10</w:t>
      </w:r>
      <w:r w:rsidRPr="005E19A5">
        <w:t>±</w:t>
      </w:r>
      <w:r w:rsidR="002468F1">
        <w:t>0,</w:t>
      </w:r>
      <w:r>
        <w:t>82</w:t>
      </w:r>
      <w:r w:rsidR="000E7F2B">
        <w:t xml:space="preserve"> mm </w:t>
      </w:r>
      <w:r w:rsidRPr="005E19A5">
        <w:t xml:space="preserve">ile </w:t>
      </w:r>
      <w:r w:rsidRPr="00E65643">
        <w:rPr>
          <w:i/>
        </w:rPr>
        <w:t>Bacillus subtilis</w:t>
      </w:r>
      <w:r w:rsidRPr="00F01780">
        <w:t xml:space="preserve"> IM 622</w:t>
      </w:r>
      <w:r>
        <w:rPr>
          <w:sz w:val="20"/>
          <w:szCs w:val="20"/>
        </w:rPr>
        <w:t xml:space="preserve"> </w:t>
      </w:r>
      <w:r w:rsidRPr="005E19A5">
        <w:t>bakteri</w:t>
      </w:r>
      <w:r>
        <w:t xml:space="preserve">sine </w:t>
      </w:r>
      <w:r w:rsidR="004A5A29">
        <w:t xml:space="preserve">karşı elde edilmişken, en küçük zon çapı </w:t>
      </w:r>
      <w:r>
        <w:t>7</w:t>
      </w:r>
      <w:r w:rsidRPr="005E19A5">
        <w:t>±</w:t>
      </w:r>
      <w:r>
        <w:t xml:space="preserve">0 </w:t>
      </w:r>
      <w:r w:rsidRPr="005E19A5">
        <w:t xml:space="preserve">mm çapı ile </w:t>
      </w:r>
      <w:r w:rsidRPr="00E65643">
        <w:rPr>
          <w:i/>
        </w:rPr>
        <w:t>Bacillus cereus</w:t>
      </w:r>
      <w:r w:rsidRPr="00F01780">
        <w:t xml:space="preserve"> EMC 19</w:t>
      </w:r>
      <w:r>
        <w:t xml:space="preserve"> </w:t>
      </w:r>
      <w:r w:rsidRPr="005E19A5">
        <w:t>bakterisinde elde edilmiştir</w:t>
      </w:r>
      <w:r>
        <w:t>.</w:t>
      </w: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0650B1">
      <w:pPr>
        <w:pStyle w:val="TezMetni"/>
      </w:pPr>
    </w:p>
    <w:p w:rsidR="000650B1" w:rsidRDefault="000650B1" w:rsidP="00D06424">
      <w:pPr>
        <w:spacing w:after="0" w:line="240" w:lineRule="auto"/>
        <w:jc w:val="both"/>
        <w:rPr>
          <w:rFonts w:ascii="Times New Roman" w:hAnsi="Times New Roman" w:cs="Times New Roman"/>
          <w:sz w:val="20"/>
          <w:szCs w:val="20"/>
        </w:rPr>
      </w:pPr>
      <w:bookmarkStart w:id="81" w:name="_Toc124626232"/>
      <w:r w:rsidRPr="000650B1">
        <w:rPr>
          <w:rFonts w:ascii="Times New Roman" w:hAnsi="Times New Roman" w:cs="Times New Roman"/>
          <w:sz w:val="20"/>
          <w:szCs w:val="20"/>
        </w:rPr>
        <w:lastRenderedPageBreak/>
        <w:t xml:space="preserve">Tablo </w:t>
      </w:r>
      <w:r w:rsidR="00F1030C">
        <w:rPr>
          <w:rFonts w:ascii="Times New Roman" w:hAnsi="Times New Roman" w:cs="Times New Roman"/>
          <w:sz w:val="20"/>
          <w:szCs w:val="20"/>
        </w:rPr>
        <w:fldChar w:fldCharType="begin"/>
      </w:r>
      <w:r w:rsidR="00F1030C">
        <w:rPr>
          <w:rFonts w:ascii="Times New Roman" w:hAnsi="Times New Roman" w:cs="Times New Roman"/>
          <w:sz w:val="20"/>
          <w:szCs w:val="20"/>
        </w:rPr>
        <w:instrText xml:space="preserve"> STYLEREF 1 \s </w:instrText>
      </w:r>
      <w:r w:rsidR="00F1030C">
        <w:rPr>
          <w:rFonts w:ascii="Times New Roman" w:hAnsi="Times New Roman" w:cs="Times New Roman"/>
          <w:sz w:val="20"/>
          <w:szCs w:val="20"/>
        </w:rPr>
        <w:fldChar w:fldCharType="separate"/>
      </w:r>
      <w:r w:rsidR="00725EDE">
        <w:rPr>
          <w:rFonts w:ascii="Times New Roman" w:hAnsi="Times New Roman" w:cs="Times New Roman"/>
          <w:noProof/>
          <w:sz w:val="20"/>
          <w:szCs w:val="20"/>
        </w:rPr>
        <w:t>4</w:t>
      </w:r>
      <w:r w:rsidR="00F1030C">
        <w:rPr>
          <w:rFonts w:ascii="Times New Roman" w:hAnsi="Times New Roman" w:cs="Times New Roman"/>
          <w:sz w:val="20"/>
          <w:szCs w:val="20"/>
        </w:rPr>
        <w:fldChar w:fldCharType="end"/>
      </w:r>
      <w:r w:rsidR="00F1030C">
        <w:rPr>
          <w:rFonts w:ascii="Times New Roman" w:hAnsi="Times New Roman" w:cs="Times New Roman"/>
          <w:sz w:val="20"/>
          <w:szCs w:val="20"/>
        </w:rPr>
        <w:t>.</w:t>
      </w:r>
      <w:r w:rsidR="00B24451">
        <w:rPr>
          <w:rFonts w:ascii="Times New Roman" w:hAnsi="Times New Roman" w:cs="Times New Roman"/>
          <w:sz w:val="20"/>
          <w:szCs w:val="20"/>
        </w:rPr>
        <w:t>3</w:t>
      </w:r>
      <w:r w:rsidRPr="000650B1">
        <w:rPr>
          <w:rFonts w:ascii="Times New Roman" w:hAnsi="Times New Roman" w:cs="Times New Roman"/>
          <w:sz w:val="20"/>
          <w:szCs w:val="20"/>
        </w:rPr>
        <w:t>.</w:t>
      </w:r>
      <w:r w:rsidR="00B24451">
        <w:rPr>
          <w:rFonts w:ascii="Times New Roman" w:hAnsi="Times New Roman" w:cs="Times New Roman"/>
          <w:sz w:val="20"/>
          <w:szCs w:val="20"/>
        </w:rPr>
        <w:t>2.</w:t>
      </w:r>
      <w:r w:rsidRPr="000650B1">
        <w:rPr>
          <w:rFonts w:ascii="Times New Roman" w:hAnsi="Times New Roman" w:cs="Times New Roman"/>
          <w:sz w:val="20"/>
          <w:szCs w:val="20"/>
        </w:rPr>
        <w:t xml:space="preserve"> </w:t>
      </w:r>
      <w:r w:rsidRPr="000650B1">
        <w:rPr>
          <w:rFonts w:ascii="Times New Roman" w:hAnsi="Times New Roman" w:cs="Times New Roman"/>
          <w:spacing w:val="-6"/>
          <w:sz w:val="20"/>
          <w:szCs w:val="20"/>
        </w:rPr>
        <w:t>1.</w:t>
      </w:r>
      <w:r w:rsidR="00D06424">
        <w:rPr>
          <w:rFonts w:ascii="Times New Roman" w:hAnsi="Times New Roman" w:cs="Times New Roman"/>
          <w:spacing w:val="-6"/>
          <w:sz w:val="20"/>
          <w:szCs w:val="20"/>
        </w:rPr>
        <w:t xml:space="preserve"> </w:t>
      </w:r>
      <w:r w:rsidRPr="000650B1">
        <w:rPr>
          <w:rFonts w:ascii="Times New Roman" w:hAnsi="Times New Roman" w:cs="Times New Roman"/>
          <w:spacing w:val="-6"/>
          <w:sz w:val="20"/>
          <w:szCs w:val="20"/>
        </w:rPr>
        <w:t xml:space="preserve">protokoldeki kök, </w:t>
      </w:r>
      <w:r w:rsidRPr="000650B1">
        <w:rPr>
          <w:rFonts w:ascii="Times New Roman" w:hAnsi="Times New Roman" w:cs="Times New Roman"/>
          <w:sz w:val="20"/>
          <w:szCs w:val="20"/>
        </w:rPr>
        <w:t>yaprak</w:t>
      </w:r>
      <w:r w:rsidRPr="000650B1">
        <w:rPr>
          <w:rFonts w:ascii="Times New Roman" w:hAnsi="Times New Roman" w:cs="Times New Roman"/>
          <w:spacing w:val="-5"/>
          <w:sz w:val="20"/>
          <w:szCs w:val="20"/>
        </w:rPr>
        <w:t xml:space="preserve"> </w:t>
      </w:r>
      <w:r w:rsidRPr="000650B1">
        <w:rPr>
          <w:rFonts w:ascii="Times New Roman" w:hAnsi="Times New Roman" w:cs="Times New Roman"/>
          <w:sz w:val="20"/>
          <w:szCs w:val="20"/>
        </w:rPr>
        <w:t>ve</w:t>
      </w:r>
      <w:r w:rsidRPr="000650B1">
        <w:rPr>
          <w:rFonts w:ascii="Times New Roman" w:hAnsi="Times New Roman" w:cs="Times New Roman"/>
          <w:spacing w:val="-3"/>
          <w:sz w:val="20"/>
          <w:szCs w:val="20"/>
        </w:rPr>
        <w:t xml:space="preserve"> </w:t>
      </w:r>
      <w:r w:rsidRPr="000650B1">
        <w:rPr>
          <w:rFonts w:ascii="Times New Roman" w:hAnsi="Times New Roman" w:cs="Times New Roman"/>
          <w:sz w:val="20"/>
          <w:szCs w:val="20"/>
        </w:rPr>
        <w:t>yaprak</w:t>
      </w:r>
      <w:r w:rsidRPr="000650B1">
        <w:rPr>
          <w:rFonts w:ascii="Times New Roman" w:hAnsi="Times New Roman" w:cs="Times New Roman"/>
          <w:spacing w:val="-4"/>
          <w:sz w:val="20"/>
          <w:szCs w:val="20"/>
        </w:rPr>
        <w:t xml:space="preserve"> </w:t>
      </w:r>
      <w:r w:rsidRPr="000650B1">
        <w:rPr>
          <w:rFonts w:ascii="Times New Roman" w:hAnsi="Times New Roman" w:cs="Times New Roman"/>
          <w:sz w:val="20"/>
          <w:szCs w:val="20"/>
        </w:rPr>
        <w:t>sapı</w:t>
      </w:r>
      <w:r w:rsidRPr="000650B1">
        <w:rPr>
          <w:rFonts w:ascii="Times New Roman" w:hAnsi="Times New Roman" w:cs="Times New Roman"/>
          <w:spacing w:val="-6"/>
          <w:sz w:val="20"/>
          <w:szCs w:val="20"/>
        </w:rPr>
        <w:t xml:space="preserve"> metanol </w:t>
      </w:r>
      <w:r w:rsidRPr="000650B1">
        <w:rPr>
          <w:rFonts w:ascii="Times New Roman" w:hAnsi="Times New Roman" w:cs="Times New Roman"/>
          <w:sz w:val="20"/>
          <w:szCs w:val="20"/>
        </w:rPr>
        <w:t>ekstratları ve 2.</w:t>
      </w:r>
      <w:r w:rsidR="00EC4BF9">
        <w:rPr>
          <w:rFonts w:ascii="Times New Roman" w:hAnsi="Times New Roman" w:cs="Times New Roman"/>
          <w:sz w:val="20"/>
          <w:szCs w:val="20"/>
        </w:rPr>
        <w:t xml:space="preserve"> </w:t>
      </w:r>
      <w:r w:rsidRPr="000650B1">
        <w:rPr>
          <w:rFonts w:ascii="Times New Roman" w:hAnsi="Times New Roman" w:cs="Times New Roman"/>
          <w:sz w:val="20"/>
          <w:szCs w:val="20"/>
        </w:rPr>
        <w:t>protokoldeki yaprak ve yaprak sapına ait</w:t>
      </w:r>
      <w:r w:rsidRPr="000650B1">
        <w:rPr>
          <w:rFonts w:ascii="Times New Roman" w:hAnsi="Times New Roman" w:cs="Times New Roman"/>
          <w:spacing w:val="-5"/>
          <w:sz w:val="20"/>
          <w:szCs w:val="20"/>
        </w:rPr>
        <w:t xml:space="preserve"> </w:t>
      </w:r>
      <w:r w:rsidRPr="000650B1">
        <w:rPr>
          <w:rFonts w:ascii="Times New Roman" w:hAnsi="Times New Roman" w:cs="Times New Roman"/>
          <w:sz w:val="20"/>
          <w:szCs w:val="20"/>
        </w:rPr>
        <w:t>metanol</w:t>
      </w:r>
      <w:r w:rsidRPr="000650B1">
        <w:rPr>
          <w:rFonts w:ascii="Times New Roman" w:hAnsi="Times New Roman" w:cs="Times New Roman"/>
          <w:spacing w:val="-5"/>
          <w:sz w:val="20"/>
          <w:szCs w:val="20"/>
        </w:rPr>
        <w:t xml:space="preserve"> </w:t>
      </w:r>
      <w:r w:rsidRPr="000650B1">
        <w:rPr>
          <w:rFonts w:ascii="Times New Roman" w:hAnsi="Times New Roman" w:cs="Times New Roman"/>
          <w:sz w:val="20"/>
          <w:szCs w:val="20"/>
        </w:rPr>
        <w:t>ekstraktlarının</w:t>
      </w:r>
      <w:r w:rsidRPr="000650B1">
        <w:rPr>
          <w:rFonts w:ascii="Times New Roman" w:hAnsi="Times New Roman" w:cs="Times New Roman"/>
          <w:spacing w:val="-3"/>
          <w:sz w:val="20"/>
          <w:szCs w:val="20"/>
        </w:rPr>
        <w:t xml:space="preserve"> Gram negatif bakteriler</w:t>
      </w:r>
      <w:r w:rsidR="00EC4BF9">
        <w:rPr>
          <w:rFonts w:ascii="Times New Roman" w:hAnsi="Times New Roman" w:cs="Times New Roman"/>
          <w:spacing w:val="-3"/>
          <w:sz w:val="20"/>
          <w:szCs w:val="20"/>
        </w:rPr>
        <w:t xml:space="preserve"> üzerindeki </w:t>
      </w:r>
      <w:r w:rsidRPr="000650B1">
        <w:rPr>
          <w:rFonts w:ascii="Times New Roman" w:hAnsi="Times New Roman" w:cs="Times New Roman"/>
          <w:sz w:val="20"/>
          <w:szCs w:val="20"/>
        </w:rPr>
        <w:t>antimikrobiyal</w:t>
      </w:r>
      <w:r w:rsidRPr="000650B1">
        <w:rPr>
          <w:rFonts w:ascii="Times New Roman" w:hAnsi="Times New Roman" w:cs="Times New Roman"/>
          <w:spacing w:val="-5"/>
          <w:sz w:val="20"/>
          <w:szCs w:val="20"/>
        </w:rPr>
        <w:t xml:space="preserve"> </w:t>
      </w:r>
      <w:r w:rsidRPr="000650B1">
        <w:rPr>
          <w:rFonts w:ascii="Times New Roman" w:hAnsi="Times New Roman" w:cs="Times New Roman"/>
          <w:sz w:val="20"/>
          <w:szCs w:val="20"/>
        </w:rPr>
        <w:t>aktivite sonuçları</w:t>
      </w:r>
      <w:bookmarkEnd w:id="81"/>
    </w:p>
    <w:p w:rsidR="00214E78" w:rsidRPr="00214E78" w:rsidRDefault="00214E78" w:rsidP="00214E78">
      <w:pPr>
        <w:spacing w:after="0" w:line="360" w:lineRule="auto"/>
        <w:ind w:left="964" w:hanging="964"/>
        <w:jc w:val="both"/>
        <w:rPr>
          <w:rFonts w:ascii="Times New Roman" w:hAnsi="Times New Roman" w:cs="Times New Roman"/>
          <w:sz w:val="24"/>
          <w:szCs w:val="24"/>
        </w:rPr>
      </w:pPr>
    </w:p>
    <w:tbl>
      <w:tblPr>
        <w:tblStyle w:val="TabloKlavuzu"/>
        <w:tblW w:w="8647" w:type="dxa"/>
        <w:tblInd w:w="-5" w:type="dxa"/>
        <w:tblLayout w:type="fixed"/>
        <w:tblLook w:val="04A0" w:firstRow="1" w:lastRow="0" w:firstColumn="1" w:lastColumn="0" w:noHBand="0" w:noVBand="1"/>
      </w:tblPr>
      <w:tblGrid>
        <w:gridCol w:w="1985"/>
        <w:gridCol w:w="850"/>
        <w:gridCol w:w="1134"/>
        <w:gridCol w:w="851"/>
        <w:gridCol w:w="992"/>
        <w:gridCol w:w="992"/>
        <w:gridCol w:w="993"/>
        <w:gridCol w:w="850"/>
      </w:tblGrid>
      <w:tr w:rsidR="000650B1" w:rsidRPr="000650B1" w:rsidTr="00C50D5B">
        <w:trPr>
          <w:trHeight w:val="926"/>
        </w:trPr>
        <w:tc>
          <w:tcPr>
            <w:tcW w:w="1985" w:type="dxa"/>
            <w:vMerge w:val="restart"/>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b/>
                <w:sz w:val="20"/>
                <w:szCs w:val="20"/>
              </w:rPr>
              <w:t>Bakteriler</w:t>
            </w:r>
          </w:p>
        </w:tc>
        <w:tc>
          <w:tcPr>
            <w:tcW w:w="850" w:type="dxa"/>
            <w:vMerge w:val="restart"/>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b/>
                <w:sz w:val="20"/>
                <w:szCs w:val="20"/>
              </w:rPr>
              <w:t>Gram Negatif</w:t>
            </w:r>
          </w:p>
        </w:tc>
        <w:tc>
          <w:tcPr>
            <w:tcW w:w="5812" w:type="dxa"/>
            <w:gridSpan w:val="6"/>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sz w:val="20"/>
                <w:szCs w:val="20"/>
              </w:rPr>
            </w:pPr>
            <w:r w:rsidRPr="000650B1">
              <w:rPr>
                <w:rFonts w:ascii="Times New Roman" w:hAnsi="Times New Roman" w:cs="Times New Roman"/>
                <w:b/>
                <w:sz w:val="20"/>
                <w:szCs w:val="20"/>
              </w:rPr>
              <w:t>İnhibisyon zon çapları (mm)</w:t>
            </w:r>
          </w:p>
        </w:tc>
      </w:tr>
      <w:tr w:rsidR="000650B1" w:rsidRPr="000650B1" w:rsidTr="00C50D5B">
        <w:trPr>
          <w:trHeight w:val="689"/>
        </w:trPr>
        <w:tc>
          <w:tcPr>
            <w:tcW w:w="1985"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b/>
                <w:sz w:val="20"/>
                <w:szCs w:val="20"/>
              </w:rPr>
            </w:pPr>
          </w:p>
        </w:tc>
        <w:tc>
          <w:tcPr>
            <w:tcW w:w="850"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b/>
                <w:sz w:val="20"/>
                <w:szCs w:val="20"/>
              </w:rPr>
            </w:pPr>
          </w:p>
        </w:tc>
        <w:tc>
          <w:tcPr>
            <w:tcW w:w="1134" w:type="dxa"/>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b/>
                <w:sz w:val="20"/>
                <w:szCs w:val="20"/>
              </w:rPr>
            </w:pPr>
          </w:p>
        </w:tc>
        <w:tc>
          <w:tcPr>
            <w:tcW w:w="2835" w:type="dxa"/>
            <w:gridSpan w:val="3"/>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b/>
                <w:sz w:val="20"/>
                <w:szCs w:val="20"/>
              </w:rPr>
            </w:pPr>
            <w:r w:rsidRPr="000650B1">
              <w:rPr>
                <w:rFonts w:ascii="Times New Roman" w:hAnsi="Times New Roman" w:cs="Times New Roman"/>
                <w:b/>
                <w:sz w:val="20"/>
                <w:szCs w:val="20"/>
              </w:rPr>
              <w:t>1.</w:t>
            </w:r>
            <w:r w:rsidR="00AA551F">
              <w:rPr>
                <w:rFonts w:ascii="Times New Roman" w:hAnsi="Times New Roman" w:cs="Times New Roman"/>
                <w:b/>
                <w:sz w:val="20"/>
                <w:szCs w:val="20"/>
              </w:rPr>
              <w:t xml:space="preserve"> </w:t>
            </w:r>
            <w:r w:rsidRPr="000650B1">
              <w:rPr>
                <w:rFonts w:ascii="Times New Roman" w:hAnsi="Times New Roman" w:cs="Times New Roman"/>
                <w:b/>
                <w:sz w:val="20"/>
                <w:szCs w:val="20"/>
              </w:rPr>
              <w:t>Protokol</w:t>
            </w:r>
          </w:p>
        </w:tc>
        <w:tc>
          <w:tcPr>
            <w:tcW w:w="1843" w:type="dxa"/>
            <w:gridSpan w:val="2"/>
            <w:shd w:val="clear" w:color="auto" w:fill="AEAAAA" w:themeFill="background2" w:themeFillShade="BF"/>
            <w:vAlign w:val="center"/>
          </w:tcPr>
          <w:p w:rsidR="000650B1" w:rsidRPr="000650B1" w:rsidRDefault="000650B1" w:rsidP="000650B1">
            <w:pPr>
              <w:ind w:left="-112"/>
              <w:jc w:val="center"/>
              <w:rPr>
                <w:rFonts w:ascii="Times New Roman" w:hAnsi="Times New Roman" w:cs="Times New Roman"/>
                <w:b/>
                <w:sz w:val="20"/>
                <w:szCs w:val="20"/>
              </w:rPr>
            </w:pPr>
            <w:r w:rsidRPr="000650B1">
              <w:rPr>
                <w:rFonts w:ascii="Times New Roman" w:hAnsi="Times New Roman" w:cs="Times New Roman"/>
                <w:b/>
                <w:sz w:val="20"/>
                <w:szCs w:val="20"/>
              </w:rPr>
              <w:t>2.</w:t>
            </w:r>
            <w:r w:rsidR="00AA551F">
              <w:rPr>
                <w:rFonts w:ascii="Times New Roman" w:hAnsi="Times New Roman" w:cs="Times New Roman"/>
                <w:b/>
                <w:sz w:val="20"/>
                <w:szCs w:val="20"/>
              </w:rPr>
              <w:t xml:space="preserve"> </w:t>
            </w:r>
            <w:r w:rsidRPr="000650B1">
              <w:rPr>
                <w:rFonts w:ascii="Times New Roman" w:hAnsi="Times New Roman" w:cs="Times New Roman"/>
                <w:b/>
                <w:sz w:val="20"/>
                <w:szCs w:val="20"/>
              </w:rPr>
              <w:t>Protokol</w:t>
            </w:r>
          </w:p>
        </w:tc>
      </w:tr>
      <w:tr w:rsidR="000650B1" w:rsidRPr="000650B1" w:rsidTr="00C50D5B">
        <w:trPr>
          <w:cantSplit/>
          <w:trHeight w:val="1134"/>
        </w:trPr>
        <w:tc>
          <w:tcPr>
            <w:tcW w:w="1985"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p>
        </w:tc>
        <w:tc>
          <w:tcPr>
            <w:tcW w:w="850" w:type="dxa"/>
            <w:vMerge/>
            <w:shd w:val="clear" w:color="auto" w:fill="AEAAAA" w:themeFill="background2" w:themeFillShade="BF"/>
            <w:vAlign w:val="center"/>
          </w:tcPr>
          <w:p w:rsidR="000650B1" w:rsidRPr="000650B1" w:rsidRDefault="000650B1" w:rsidP="000650B1">
            <w:pPr>
              <w:jc w:val="center"/>
              <w:rPr>
                <w:rFonts w:ascii="Times New Roman" w:hAnsi="Times New Roman" w:cs="Times New Roman"/>
                <w:sz w:val="20"/>
                <w:szCs w:val="20"/>
              </w:rPr>
            </w:pPr>
          </w:p>
        </w:tc>
        <w:tc>
          <w:tcPr>
            <w:tcW w:w="1134" w:type="dxa"/>
            <w:shd w:val="clear" w:color="auto" w:fill="D0CECE" w:themeFill="background2" w:themeFillShade="E6"/>
            <w:vAlign w:val="center"/>
          </w:tcPr>
          <w:p w:rsidR="000650B1" w:rsidRPr="000650B1" w:rsidRDefault="000650B1" w:rsidP="000650B1">
            <w:pPr>
              <w:jc w:val="center"/>
              <w:rPr>
                <w:rFonts w:ascii="Times New Roman" w:hAnsi="Times New Roman" w:cs="Times New Roman"/>
                <w:b/>
                <w:bCs/>
                <w:sz w:val="20"/>
                <w:szCs w:val="20"/>
              </w:rPr>
            </w:pPr>
            <w:r w:rsidRPr="000650B1">
              <w:rPr>
                <w:rFonts w:ascii="Times New Roman" w:hAnsi="Times New Roman" w:cs="Times New Roman"/>
                <w:b/>
                <w:bCs/>
                <w:sz w:val="20"/>
                <w:szCs w:val="20"/>
              </w:rPr>
              <w:t>Kontrol</w:t>
            </w:r>
          </w:p>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(Penicillin-Streptomycin)</w:t>
            </w:r>
          </w:p>
        </w:tc>
        <w:tc>
          <w:tcPr>
            <w:tcW w:w="851" w:type="dxa"/>
            <w:shd w:val="clear" w:color="auto" w:fill="D0CECE" w:themeFill="background2" w:themeFillShade="E6"/>
            <w:vAlign w:val="center"/>
          </w:tcPr>
          <w:p w:rsidR="000650B1" w:rsidRPr="00C50D5B" w:rsidRDefault="000650B1" w:rsidP="00D241D4">
            <w:pPr>
              <w:jc w:val="center"/>
              <w:rPr>
                <w:rFonts w:ascii="Times New Roman" w:hAnsi="Times New Roman" w:cs="Times New Roman"/>
                <w:b/>
                <w:bCs/>
                <w:sz w:val="16"/>
                <w:szCs w:val="16"/>
              </w:rPr>
            </w:pPr>
            <w:r w:rsidRPr="00C50D5B">
              <w:rPr>
                <w:rFonts w:ascii="Times New Roman" w:hAnsi="Times New Roman" w:cs="Times New Roman"/>
                <w:b/>
                <w:bCs/>
                <w:sz w:val="16"/>
                <w:szCs w:val="16"/>
              </w:rPr>
              <w:t>Kök</w:t>
            </w:r>
          </w:p>
        </w:tc>
        <w:tc>
          <w:tcPr>
            <w:tcW w:w="992" w:type="dxa"/>
            <w:shd w:val="clear" w:color="auto" w:fill="D0CECE" w:themeFill="background2" w:themeFillShade="E6"/>
            <w:vAlign w:val="center"/>
          </w:tcPr>
          <w:p w:rsidR="000650B1" w:rsidRPr="00C50D5B" w:rsidRDefault="000650B1" w:rsidP="00D241D4">
            <w:pPr>
              <w:jc w:val="center"/>
              <w:rPr>
                <w:rFonts w:ascii="Times New Roman" w:hAnsi="Times New Roman" w:cs="Times New Roman"/>
                <w:b/>
                <w:bCs/>
                <w:sz w:val="16"/>
                <w:szCs w:val="16"/>
              </w:rPr>
            </w:pPr>
            <w:r w:rsidRPr="00C50D5B">
              <w:rPr>
                <w:rFonts w:ascii="Times New Roman" w:hAnsi="Times New Roman" w:cs="Times New Roman"/>
                <w:b/>
                <w:bCs/>
                <w:sz w:val="16"/>
                <w:szCs w:val="16"/>
              </w:rPr>
              <w:t>Yaprak sapı</w:t>
            </w:r>
          </w:p>
        </w:tc>
        <w:tc>
          <w:tcPr>
            <w:tcW w:w="992" w:type="dxa"/>
            <w:shd w:val="clear" w:color="auto" w:fill="D0CECE" w:themeFill="background2" w:themeFillShade="E6"/>
            <w:vAlign w:val="center"/>
          </w:tcPr>
          <w:p w:rsidR="000650B1" w:rsidRPr="00C50D5B" w:rsidRDefault="000650B1" w:rsidP="00D241D4">
            <w:pPr>
              <w:jc w:val="center"/>
              <w:rPr>
                <w:rFonts w:ascii="Times New Roman" w:hAnsi="Times New Roman" w:cs="Times New Roman"/>
                <w:b/>
                <w:bCs/>
                <w:sz w:val="16"/>
                <w:szCs w:val="16"/>
              </w:rPr>
            </w:pPr>
            <w:r w:rsidRPr="00C50D5B">
              <w:rPr>
                <w:rFonts w:ascii="Times New Roman" w:hAnsi="Times New Roman" w:cs="Times New Roman"/>
                <w:b/>
                <w:bCs/>
                <w:sz w:val="16"/>
                <w:szCs w:val="16"/>
              </w:rPr>
              <w:t>Yaprak</w:t>
            </w:r>
          </w:p>
        </w:tc>
        <w:tc>
          <w:tcPr>
            <w:tcW w:w="993" w:type="dxa"/>
            <w:shd w:val="clear" w:color="auto" w:fill="D0CECE" w:themeFill="background2" w:themeFillShade="E6"/>
            <w:vAlign w:val="center"/>
          </w:tcPr>
          <w:p w:rsidR="000650B1" w:rsidRPr="00C50D5B" w:rsidRDefault="000650B1" w:rsidP="00D241D4">
            <w:pPr>
              <w:jc w:val="center"/>
              <w:rPr>
                <w:rFonts w:ascii="Times New Roman" w:hAnsi="Times New Roman" w:cs="Times New Roman"/>
                <w:b/>
                <w:bCs/>
                <w:sz w:val="16"/>
                <w:szCs w:val="16"/>
              </w:rPr>
            </w:pPr>
            <w:r w:rsidRPr="00C50D5B">
              <w:rPr>
                <w:rFonts w:ascii="Times New Roman" w:hAnsi="Times New Roman" w:cs="Times New Roman"/>
                <w:b/>
                <w:bCs/>
                <w:sz w:val="16"/>
                <w:szCs w:val="16"/>
              </w:rPr>
              <w:t>Yaprak sapı</w:t>
            </w:r>
          </w:p>
        </w:tc>
        <w:tc>
          <w:tcPr>
            <w:tcW w:w="850" w:type="dxa"/>
            <w:shd w:val="clear" w:color="auto" w:fill="D0CECE" w:themeFill="background2" w:themeFillShade="E6"/>
            <w:vAlign w:val="center"/>
          </w:tcPr>
          <w:p w:rsidR="000650B1" w:rsidRPr="00C50D5B" w:rsidRDefault="000650B1" w:rsidP="00D241D4">
            <w:pPr>
              <w:jc w:val="center"/>
              <w:rPr>
                <w:rFonts w:ascii="Times New Roman" w:hAnsi="Times New Roman" w:cs="Times New Roman"/>
                <w:b/>
                <w:bCs/>
                <w:sz w:val="16"/>
                <w:szCs w:val="16"/>
              </w:rPr>
            </w:pPr>
            <w:r w:rsidRPr="00C50D5B">
              <w:rPr>
                <w:rFonts w:ascii="Times New Roman" w:hAnsi="Times New Roman" w:cs="Times New Roman"/>
                <w:b/>
                <w:bCs/>
                <w:sz w:val="16"/>
                <w:szCs w:val="16"/>
              </w:rPr>
              <w:t>Yaprak</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Salmonella typhimurium</w:t>
            </w:r>
            <w:r w:rsidRPr="000650B1">
              <w:rPr>
                <w:rFonts w:ascii="Times New Roman" w:hAnsi="Times New Roman" w:cs="Times New Roman"/>
                <w:sz w:val="20"/>
                <w:szCs w:val="20"/>
              </w:rPr>
              <w:t xml:space="preserve"> NRRLE 4413</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19±0,</w:t>
            </w:r>
            <w:r w:rsidR="000650B1" w:rsidRPr="00C50D5B">
              <w:rPr>
                <w:rFonts w:ascii="Times New Roman" w:hAnsi="Times New Roman" w:cs="Times New Roman"/>
                <w:sz w:val="16"/>
                <w:szCs w:val="16"/>
              </w:rPr>
              <w:t>82</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5,5±0,</w:t>
            </w:r>
            <w:r w:rsidR="000650B1" w:rsidRPr="00C50D5B">
              <w:rPr>
                <w:rFonts w:ascii="Times New Roman" w:hAnsi="Times New Roman" w:cs="Times New Roman"/>
                <w:sz w:val="16"/>
                <w:szCs w:val="16"/>
              </w:rPr>
              <w:t>41</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Pseudomonas fluorescens</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19±0,</w:t>
            </w:r>
            <w:r w:rsidR="000650B1" w:rsidRPr="00C50D5B">
              <w:rPr>
                <w:rFonts w:ascii="Times New Roman" w:hAnsi="Times New Roman" w:cs="Times New Roman"/>
                <w:sz w:val="16"/>
                <w:szCs w:val="16"/>
              </w:rPr>
              <w:t>82</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50D5B">
              <w:rPr>
                <w:rFonts w:ascii="Times New Roman" w:hAnsi="Times New Roman" w:cs="Times New Roman"/>
                <w:sz w:val="16"/>
                <w:szCs w:val="16"/>
              </w:rPr>
              <w:t>82</w:t>
            </w:r>
          </w:p>
        </w:tc>
        <w:tc>
          <w:tcPr>
            <w:tcW w:w="992"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8±0</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993" w:type="dxa"/>
            <w:vAlign w:val="center"/>
          </w:tcPr>
          <w:p w:rsidR="000650B1" w:rsidRPr="00C50D5B" w:rsidRDefault="000650B1" w:rsidP="002468F1">
            <w:pPr>
              <w:jc w:val="center"/>
              <w:rPr>
                <w:rFonts w:ascii="Times New Roman" w:hAnsi="Times New Roman" w:cs="Times New Roman"/>
                <w:sz w:val="16"/>
                <w:szCs w:val="16"/>
              </w:rPr>
            </w:pPr>
            <w:r w:rsidRPr="00C50D5B">
              <w:rPr>
                <w:rFonts w:ascii="Times New Roman" w:hAnsi="Times New Roman" w:cs="Times New Roman"/>
                <w:sz w:val="16"/>
                <w:szCs w:val="16"/>
              </w:rPr>
              <w:t>9±0</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50D5B">
              <w:rPr>
                <w:rFonts w:ascii="Times New Roman" w:hAnsi="Times New Roman" w:cs="Times New Roman"/>
                <w:sz w:val="16"/>
                <w:szCs w:val="16"/>
              </w:rPr>
              <w:t>41</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Enterobacter aerogenes</w:t>
            </w:r>
            <w:r w:rsidRPr="000650B1">
              <w:rPr>
                <w:rFonts w:ascii="Times New Roman" w:hAnsi="Times New Roman" w:cs="Times New Roman"/>
                <w:sz w:val="20"/>
                <w:szCs w:val="20"/>
              </w:rPr>
              <w:t xml:space="preserve"> CCM 2531</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18,5±0,</w:t>
            </w:r>
            <w:r w:rsidR="000650B1" w:rsidRPr="00C50D5B">
              <w:rPr>
                <w:rFonts w:ascii="Times New Roman" w:hAnsi="Times New Roman" w:cs="Times New Roman"/>
                <w:sz w:val="16"/>
                <w:szCs w:val="16"/>
              </w:rPr>
              <w:t>41</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50D5B">
              <w:rPr>
                <w:rFonts w:ascii="Times New Roman" w:hAnsi="Times New Roman" w:cs="Times New Roman"/>
                <w:sz w:val="16"/>
                <w:szCs w:val="16"/>
              </w:rPr>
              <w:t>41</w:t>
            </w:r>
          </w:p>
        </w:tc>
        <w:tc>
          <w:tcPr>
            <w:tcW w:w="992"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8±0</w:t>
            </w:r>
          </w:p>
        </w:tc>
        <w:tc>
          <w:tcPr>
            <w:tcW w:w="993" w:type="dxa"/>
            <w:vAlign w:val="center"/>
          </w:tcPr>
          <w:p w:rsidR="000650B1" w:rsidRPr="00C50D5B" w:rsidRDefault="000650B1" w:rsidP="002468F1">
            <w:pPr>
              <w:jc w:val="center"/>
              <w:rPr>
                <w:rFonts w:ascii="Times New Roman" w:hAnsi="Times New Roman" w:cs="Times New Roman"/>
                <w:sz w:val="16"/>
                <w:szCs w:val="16"/>
              </w:rPr>
            </w:pPr>
            <w:r w:rsidRPr="00C50D5B">
              <w:rPr>
                <w:rFonts w:ascii="Times New Roman" w:hAnsi="Times New Roman" w:cs="Times New Roman"/>
                <w:sz w:val="16"/>
                <w:szCs w:val="16"/>
              </w:rPr>
              <w:t>9±0</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Klebsiella pneumoniae</w:t>
            </w:r>
            <w:r w:rsidRPr="000650B1">
              <w:rPr>
                <w:rFonts w:ascii="Times New Roman" w:hAnsi="Times New Roman" w:cs="Times New Roman"/>
                <w:sz w:val="20"/>
                <w:szCs w:val="20"/>
              </w:rPr>
              <w:t xml:space="preserve"> EMCS</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20±0,</w:t>
            </w:r>
            <w:r w:rsidR="000650B1" w:rsidRPr="00C50D5B">
              <w:rPr>
                <w:rFonts w:ascii="Times New Roman" w:hAnsi="Times New Roman" w:cs="Times New Roman"/>
                <w:sz w:val="16"/>
                <w:szCs w:val="16"/>
              </w:rPr>
              <w:t>82</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w:t>
            </w:r>
            <w:r w:rsidR="000650B1" w:rsidRPr="00C50D5B">
              <w:rPr>
                <w:rFonts w:ascii="Times New Roman" w:hAnsi="Times New Roman" w:cs="Times New Roman"/>
                <w:sz w:val="16"/>
                <w:szCs w:val="16"/>
              </w:rPr>
              <w:t>5</w:t>
            </w:r>
            <w:r>
              <w:rPr>
                <w:rFonts w:ascii="Times New Roman" w:hAnsi="Times New Roman" w:cs="Times New Roman"/>
                <w:sz w:val="16"/>
                <w:szCs w:val="16"/>
              </w:rPr>
              <w:t>±0,</w:t>
            </w:r>
            <w:r w:rsidR="000650B1" w:rsidRPr="00C50D5B">
              <w:rPr>
                <w:rFonts w:ascii="Times New Roman" w:hAnsi="Times New Roman" w:cs="Times New Roman"/>
                <w:sz w:val="16"/>
                <w:szCs w:val="16"/>
              </w:rPr>
              <w:t>41</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11±0,</w:t>
            </w:r>
            <w:r w:rsidR="000650B1" w:rsidRPr="00C50D5B">
              <w:rPr>
                <w:rFonts w:ascii="Times New Roman" w:hAnsi="Times New Roman" w:cs="Times New Roman"/>
                <w:sz w:val="16"/>
                <w:szCs w:val="16"/>
              </w:rPr>
              <w:t>82</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8,5±0,</w:t>
            </w:r>
            <w:r w:rsidR="000650B1" w:rsidRPr="00C50D5B">
              <w:rPr>
                <w:rFonts w:ascii="Times New Roman" w:hAnsi="Times New Roman" w:cs="Times New Roman"/>
                <w:sz w:val="16"/>
                <w:szCs w:val="16"/>
              </w:rPr>
              <w:t>41</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Escherichia coli</w:t>
            </w:r>
            <w:r w:rsidRPr="000650B1">
              <w:rPr>
                <w:rFonts w:ascii="Times New Roman" w:hAnsi="Times New Roman" w:cs="Times New Roman"/>
                <w:sz w:val="20"/>
                <w:szCs w:val="20"/>
              </w:rPr>
              <w:t xml:space="preserve"> ATCC 25922</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20,5±0,</w:t>
            </w:r>
            <w:r w:rsidR="000650B1" w:rsidRPr="00C50D5B">
              <w:rPr>
                <w:rFonts w:ascii="Times New Roman" w:hAnsi="Times New Roman" w:cs="Times New Roman"/>
                <w:sz w:val="16"/>
                <w:szCs w:val="16"/>
              </w:rPr>
              <w:t>41</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w:t>
            </w:r>
            <w:r w:rsidR="000650B1" w:rsidRPr="00C50D5B">
              <w:rPr>
                <w:rFonts w:ascii="Times New Roman" w:hAnsi="Times New Roman" w:cs="Times New Roman"/>
                <w:sz w:val="16"/>
                <w:szCs w:val="16"/>
              </w:rPr>
              <w:t>5</w:t>
            </w:r>
            <w:r>
              <w:rPr>
                <w:rFonts w:ascii="Times New Roman" w:hAnsi="Times New Roman" w:cs="Times New Roman"/>
                <w:sz w:val="16"/>
                <w:szCs w:val="16"/>
              </w:rPr>
              <w:t>±0,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9±0,</w:t>
            </w:r>
            <w:r w:rsidR="000650B1" w:rsidRPr="00C50D5B">
              <w:rPr>
                <w:rFonts w:ascii="Times New Roman" w:hAnsi="Times New Roman" w:cs="Times New Roman"/>
                <w:sz w:val="16"/>
                <w:szCs w:val="16"/>
              </w:rPr>
              <w:t>82</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9±0,</w:t>
            </w:r>
            <w:r w:rsidR="000650B1" w:rsidRPr="00C50D5B">
              <w:rPr>
                <w:rFonts w:ascii="Times New Roman" w:hAnsi="Times New Roman" w:cs="Times New Roman"/>
                <w:sz w:val="16"/>
                <w:szCs w:val="16"/>
              </w:rPr>
              <w:t>82</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50D5B">
              <w:rPr>
                <w:rFonts w:ascii="Times New Roman" w:hAnsi="Times New Roman" w:cs="Times New Roman"/>
                <w:sz w:val="16"/>
                <w:szCs w:val="16"/>
              </w:rPr>
              <w:t>82</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Proteus vulgaris</w:t>
            </w:r>
            <w:r w:rsidRPr="000650B1">
              <w:rPr>
                <w:rFonts w:ascii="Times New Roman" w:hAnsi="Times New Roman" w:cs="Times New Roman"/>
                <w:sz w:val="20"/>
                <w:szCs w:val="20"/>
              </w:rPr>
              <w:t xml:space="preserve"> FMC II</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20±0</w:t>
            </w:r>
          </w:p>
        </w:tc>
        <w:tc>
          <w:tcPr>
            <w:tcW w:w="851"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8±0</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9±0,</w:t>
            </w:r>
            <w:r w:rsidR="000650B1" w:rsidRPr="00C50D5B">
              <w:rPr>
                <w:rFonts w:ascii="Times New Roman" w:hAnsi="Times New Roman" w:cs="Times New Roman"/>
                <w:sz w:val="16"/>
                <w:szCs w:val="16"/>
              </w:rPr>
              <w:t>82</w:t>
            </w:r>
          </w:p>
        </w:tc>
        <w:tc>
          <w:tcPr>
            <w:tcW w:w="992"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8±0</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9±1,</w:t>
            </w:r>
            <w:r w:rsidR="000650B1" w:rsidRPr="00C50D5B">
              <w:rPr>
                <w:rFonts w:ascii="Times New Roman" w:hAnsi="Times New Roman" w:cs="Times New Roman"/>
                <w:sz w:val="16"/>
                <w:szCs w:val="16"/>
              </w:rPr>
              <w:t>63</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 xml:space="preserve">Pseudomonas aeruginosa </w:t>
            </w:r>
            <w:r w:rsidRPr="000650B1">
              <w:rPr>
                <w:rFonts w:ascii="Times New Roman" w:hAnsi="Times New Roman" w:cs="Times New Roman"/>
                <w:sz w:val="20"/>
                <w:szCs w:val="20"/>
              </w:rPr>
              <w:t>DSM 50071</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17±0</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50D5B">
              <w:rPr>
                <w:rFonts w:ascii="Times New Roman" w:hAnsi="Times New Roman" w:cs="Times New Roman"/>
                <w:sz w:val="16"/>
                <w:szCs w:val="16"/>
              </w:rPr>
              <w:t>82</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7,5±1,</w:t>
            </w:r>
            <w:r w:rsidR="000650B1" w:rsidRPr="00C50D5B">
              <w:rPr>
                <w:rFonts w:ascii="Times New Roman" w:hAnsi="Times New Roman" w:cs="Times New Roman"/>
                <w:sz w:val="16"/>
                <w:szCs w:val="16"/>
              </w:rPr>
              <w:t>22</w:t>
            </w:r>
          </w:p>
        </w:tc>
        <w:tc>
          <w:tcPr>
            <w:tcW w:w="992"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7±0</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8±1,</w:t>
            </w:r>
            <w:r w:rsidR="000650B1" w:rsidRPr="00C50D5B">
              <w:rPr>
                <w:rFonts w:ascii="Times New Roman" w:hAnsi="Times New Roman" w:cs="Times New Roman"/>
                <w:sz w:val="16"/>
                <w:szCs w:val="16"/>
              </w:rPr>
              <w:t>63</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50D5B">
              <w:rPr>
                <w:rFonts w:ascii="Times New Roman" w:hAnsi="Times New Roman" w:cs="Times New Roman"/>
                <w:sz w:val="16"/>
                <w:szCs w:val="16"/>
              </w:rPr>
              <w:t>82</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Proteus vulgaris</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19±0</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50D5B">
              <w:rPr>
                <w:rFonts w:ascii="Times New Roman" w:hAnsi="Times New Roman" w:cs="Times New Roman"/>
                <w:sz w:val="16"/>
                <w:szCs w:val="16"/>
              </w:rPr>
              <w:t>41</w:t>
            </w:r>
          </w:p>
        </w:tc>
        <w:tc>
          <w:tcPr>
            <w:tcW w:w="992"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8±0</w:t>
            </w:r>
          </w:p>
        </w:tc>
        <w:tc>
          <w:tcPr>
            <w:tcW w:w="992"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8±0</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9,5±0,</w:t>
            </w:r>
            <w:r w:rsidR="000650B1" w:rsidRPr="00C50D5B">
              <w:rPr>
                <w:rFonts w:ascii="Times New Roman" w:hAnsi="Times New Roman" w:cs="Times New Roman"/>
                <w:sz w:val="16"/>
                <w:szCs w:val="16"/>
              </w:rPr>
              <w:t>41</w:t>
            </w:r>
          </w:p>
        </w:tc>
        <w:tc>
          <w:tcPr>
            <w:tcW w:w="850" w:type="dxa"/>
            <w:vAlign w:val="center"/>
          </w:tcPr>
          <w:p w:rsidR="000650B1" w:rsidRPr="00C50D5B" w:rsidRDefault="000650B1" w:rsidP="000650B1">
            <w:pPr>
              <w:jc w:val="center"/>
              <w:rPr>
                <w:rFonts w:ascii="Times New Roman" w:hAnsi="Times New Roman" w:cs="Times New Roman"/>
                <w:sz w:val="16"/>
                <w:szCs w:val="16"/>
              </w:rPr>
            </w:pPr>
            <w:r w:rsidRPr="00C50D5B">
              <w:rPr>
                <w:rFonts w:ascii="Times New Roman" w:hAnsi="Times New Roman" w:cs="Times New Roman"/>
                <w:sz w:val="16"/>
                <w:szCs w:val="16"/>
              </w:rPr>
              <w:t>9±0</w:t>
            </w:r>
          </w:p>
        </w:tc>
      </w:tr>
      <w:tr w:rsidR="000650B1" w:rsidRPr="000650B1" w:rsidTr="00C50D5B">
        <w:trPr>
          <w:trHeight w:val="567"/>
        </w:trPr>
        <w:tc>
          <w:tcPr>
            <w:tcW w:w="1985"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i/>
                <w:sz w:val="20"/>
                <w:szCs w:val="20"/>
              </w:rPr>
              <w:t>Salmonella enterica</w:t>
            </w:r>
            <w:r w:rsidRPr="000650B1">
              <w:rPr>
                <w:rFonts w:ascii="Times New Roman" w:hAnsi="Times New Roman" w:cs="Times New Roman"/>
                <w:sz w:val="20"/>
                <w:szCs w:val="20"/>
              </w:rPr>
              <w:t xml:space="preserve"> ATCC 13311</w:t>
            </w:r>
          </w:p>
        </w:tc>
        <w:tc>
          <w:tcPr>
            <w:tcW w:w="850" w:type="dxa"/>
            <w:vAlign w:val="center"/>
          </w:tcPr>
          <w:p w:rsidR="000650B1" w:rsidRPr="000650B1" w:rsidRDefault="000650B1" w:rsidP="000650B1">
            <w:pPr>
              <w:jc w:val="center"/>
              <w:rPr>
                <w:rFonts w:ascii="Times New Roman" w:hAnsi="Times New Roman" w:cs="Times New Roman"/>
                <w:sz w:val="20"/>
                <w:szCs w:val="20"/>
              </w:rPr>
            </w:pPr>
            <w:r w:rsidRPr="000650B1">
              <w:rPr>
                <w:rFonts w:ascii="Times New Roman" w:hAnsi="Times New Roman" w:cs="Times New Roman"/>
                <w:sz w:val="20"/>
                <w:szCs w:val="20"/>
              </w:rPr>
              <w:t>(-)</w:t>
            </w:r>
          </w:p>
        </w:tc>
        <w:tc>
          <w:tcPr>
            <w:tcW w:w="1134"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13,5±0,</w:t>
            </w:r>
            <w:r w:rsidR="000650B1" w:rsidRPr="00C50D5B">
              <w:rPr>
                <w:rFonts w:ascii="Times New Roman" w:hAnsi="Times New Roman" w:cs="Times New Roman"/>
                <w:sz w:val="16"/>
                <w:szCs w:val="16"/>
              </w:rPr>
              <w:t>41</w:t>
            </w:r>
          </w:p>
        </w:tc>
        <w:tc>
          <w:tcPr>
            <w:tcW w:w="851"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8±0,</w:t>
            </w:r>
            <w:r w:rsidR="000650B1" w:rsidRPr="00C50D5B">
              <w:rPr>
                <w:rFonts w:ascii="Times New Roman" w:hAnsi="Times New Roman" w:cs="Times New Roman"/>
                <w:sz w:val="16"/>
                <w:szCs w:val="16"/>
              </w:rPr>
              <w:t>82</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992"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993" w:type="dxa"/>
            <w:vAlign w:val="center"/>
          </w:tcPr>
          <w:p w:rsidR="000650B1" w:rsidRPr="00C50D5B" w:rsidRDefault="002468F1" w:rsidP="002468F1">
            <w:pPr>
              <w:jc w:val="center"/>
              <w:rPr>
                <w:rFonts w:ascii="Times New Roman" w:hAnsi="Times New Roman" w:cs="Times New Roman"/>
                <w:sz w:val="16"/>
                <w:szCs w:val="16"/>
              </w:rPr>
            </w:pPr>
            <w:r>
              <w:rPr>
                <w:rFonts w:ascii="Times New Roman" w:hAnsi="Times New Roman" w:cs="Times New Roman"/>
                <w:sz w:val="16"/>
                <w:szCs w:val="16"/>
              </w:rPr>
              <w:t>7,5±0,</w:t>
            </w:r>
            <w:r w:rsidR="000650B1" w:rsidRPr="00C50D5B">
              <w:rPr>
                <w:rFonts w:ascii="Times New Roman" w:hAnsi="Times New Roman" w:cs="Times New Roman"/>
                <w:sz w:val="16"/>
                <w:szCs w:val="16"/>
              </w:rPr>
              <w:t>41</w:t>
            </w:r>
          </w:p>
        </w:tc>
        <w:tc>
          <w:tcPr>
            <w:tcW w:w="850" w:type="dxa"/>
            <w:vAlign w:val="center"/>
          </w:tcPr>
          <w:p w:rsidR="000650B1" w:rsidRPr="00C50D5B" w:rsidRDefault="002468F1" w:rsidP="000650B1">
            <w:pPr>
              <w:jc w:val="center"/>
              <w:rPr>
                <w:rFonts w:ascii="Times New Roman" w:hAnsi="Times New Roman" w:cs="Times New Roman"/>
                <w:sz w:val="16"/>
                <w:szCs w:val="16"/>
              </w:rPr>
            </w:pPr>
            <w:r>
              <w:rPr>
                <w:rFonts w:ascii="Times New Roman" w:hAnsi="Times New Roman" w:cs="Times New Roman"/>
                <w:sz w:val="16"/>
                <w:szCs w:val="16"/>
              </w:rPr>
              <w:t>7,</w:t>
            </w:r>
            <w:r w:rsidR="000650B1" w:rsidRPr="00C50D5B">
              <w:rPr>
                <w:rFonts w:ascii="Times New Roman" w:hAnsi="Times New Roman" w:cs="Times New Roman"/>
                <w:sz w:val="16"/>
                <w:szCs w:val="16"/>
              </w:rPr>
              <w:t>5</w:t>
            </w:r>
            <w:r>
              <w:rPr>
                <w:rFonts w:ascii="Times New Roman" w:hAnsi="Times New Roman" w:cs="Times New Roman"/>
                <w:sz w:val="16"/>
                <w:szCs w:val="16"/>
              </w:rPr>
              <w:t>±0,</w:t>
            </w:r>
            <w:r w:rsidR="000650B1" w:rsidRPr="00C50D5B">
              <w:rPr>
                <w:rFonts w:ascii="Times New Roman" w:hAnsi="Times New Roman" w:cs="Times New Roman"/>
                <w:sz w:val="16"/>
                <w:szCs w:val="16"/>
              </w:rPr>
              <w:t>41</w:t>
            </w:r>
          </w:p>
        </w:tc>
      </w:tr>
    </w:tbl>
    <w:p w:rsidR="000650B1" w:rsidRDefault="000650B1" w:rsidP="009920F3">
      <w:pPr>
        <w:pStyle w:val="TezMetni"/>
      </w:pPr>
    </w:p>
    <w:p w:rsidR="000650B1" w:rsidRDefault="000650B1" w:rsidP="000650B1">
      <w:pPr>
        <w:pStyle w:val="TezMetni"/>
      </w:pPr>
      <w:r>
        <w:t>1.</w:t>
      </w:r>
      <w:r w:rsidR="00207859">
        <w:t xml:space="preserve"> </w:t>
      </w:r>
      <w:r>
        <w:t xml:space="preserve">protokolde </w:t>
      </w:r>
      <w:r w:rsidRPr="001152BC">
        <w:t>kö</w:t>
      </w:r>
      <w:r>
        <w:t xml:space="preserve">k eksplantına ait kalluslardan </w:t>
      </w:r>
      <w:r w:rsidRPr="001152BC">
        <w:t>elde edilen ekstrattan 3</w:t>
      </w:r>
      <w:r w:rsidR="00207859">
        <w:t xml:space="preserve"> </w:t>
      </w:r>
      <w:r w:rsidRPr="001152BC">
        <w:t>mg/m</w:t>
      </w:r>
      <w:r>
        <w:t xml:space="preserve">l konsantrasyonunda hazırlanan çözeltinin </w:t>
      </w:r>
      <w:r w:rsidRPr="001152BC">
        <w:t>gram negatif bakterilere uygulanması sonucu en yüksek zon çapı</w:t>
      </w:r>
      <w:r>
        <w:t xml:space="preserve"> 9</w:t>
      </w:r>
      <w:r w:rsidR="00EC01C1">
        <w:t>,</w:t>
      </w:r>
      <w:r w:rsidRPr="001152BC">
        <w:t>5±0</w:t>
      </w:r>
      <w:r w:rsidR="00EC01C1">
        <w:t>,</w:t>
      </w:r>
      <w:r w:rsidRPr="001152BC">
        <w:t xml:space="preserve">41 mm ile </w:t>
      </w:r>
      <w:r w:rsidRPr="006A5A79">
        <w:rPr>
          <w:i/>
        </w:rPr>
        <w:t>Enterobacter aerogenes</w:t>
      </w:r>
      <w:r w:rsidRPr="001152BC">
        <w:t xml:space="preserve"> CCM 2531,</w:t>
      </w:r>
      <w:r>
        <w:t xml:space="preserve"> </w:t>
      </w:r>
      <w:r w:rsidRPr="006A5A79">
        <w:rPr>
          <w:i/>
        </w:rPr>
        <w:t>Klebsiella pneumoniae</w:t>
      </w:r>
      <w:r>
        <w:t xml:space="preserve"> EMCS, </w:t>
      </w:r>
      <w:r w:rsidRPr="006A5A79">
        <w:rPr>
          <w:i/>
        </w:rPr>
        <w:t>Proteus vulgaris</w:t>
      </w:r>
      <w:r w:rsidRPr="001152BC">
        <w:t xml:space="preserve"> ve </w:t>
      </w:r>
      <w:r w:rsidRPr="006A5A79">
        <w:rPr>
          <w:i/>
        </w:rPr>
        <w:t>Escherichia coli</w:t>
      </w:r>
      <w:r w:rsidRPr="001152BC">
        <w:t xml:space="preserve"> ATCC 25922</w:t>
      </w:r>
      <w:r>
        <w:t xml:space="preserve"> bakterilerine</w:t>
      </w:r>
      <w:r w:rsidRPr="001152BC">
        <w:t xml:space="preserve"> karşı elde edilmiştir.</w:t>
      </w:r>
      <w:r>
        <w:t xml:space="preserve"> En küçük zon çapı 8</w:t>
      </w:r>
      <w:r w:rsidRPr="001152BC">
        <w:t>±</w:t>
      </w:r>
      <w:r>
        <w:t>0</w:t>
      </w:r>
      <w:r w:rsidRPr="001152BC">
        <w:t xml:space="preserve"> mm ile </w:t>
      </w:r>
      <w:r w:rsidRPr="006A5A79">
        <w:rPr>
          <w:i/>
        </w:rPr>
        <w:t>Proteus vulgaris</w:t>
      </w:r>
      <w:r w:rsidRPr="001152BC">
        <w:t xml:space="preserve"> FMC</w:t>
      </w:r>
      <w:r w:rsidR="00207859">
        <w:t xml:space="preserve"> II bakterisinde tespit edilmiştir</w:t>
      </w:r>
      <w:r w:rsidRPr="001152BC">
        <w:t>.</w:t>
      </w:r>
    </w:p>
    <w:p w:rsidR="00347B7B" w:rsidRPr="001152BC" w:rsidRDefault="00347B7B" w:rsidP="000650B1">
      <w:pPr>
        <w:pStyle w:val="TezMetni"/>
      </w:pPr>
    </w:p>
    <w:p w:rsidR="000650B1" w:rsidRDefault="000650B1" w:rsidP="000650B1">
      <w:pPr>
        <w:pStyle w:val="TezMetni"/>
      </w:pPr>
      <w:r w:rsidRPr="00D42E79">
        <w:t>1.</w:t>
      </w:r>
      <w:r w:rsidR="00207859">
        <w:t xml:space="preserve"> </w:t>
      </w:r>
      <w:r w:rsidRPr="00D42E79">
        <w:t>protokoldeki yaprak sapı eksplantına a</w:t>
      </w:r>
      <w:r>
        <w:t xml:space="preserve">it kalluslardan </w:t>
      </w:r>
      <w:r w:rsidRPr="00D42E79">
        <w:t>elde edilen ekstrattan 3</w:t>
      </w:r>
      <w:r w:rsidR="00207859">
        <w:t xml:space="preserve"> </w:t>
      </w:r>
      <w:r w:rsidRPr="00D42E79">
        <w:t>mg/ml konsantrasyonunda hazı</w:t>
      </w:r>
      <w:r>
        <w:t xml:space="preserve">rlanan çözeltinin </w:t>
      </w:r>
      <w:r w:rsidRPr="00D42E79">
        <w:t>gram negatif bakterilere uygulanması sonucu en yüksek zon çapı</w:t>
      </w:r>
      <w:r>
        <w:t xml:space="preserve"> </w:t>
      </w:r>
      <w:r w:rsidR="00EC01C1">
        <w:t>9,5±0,</w:t>
      </w:r>
      <w:r w:rsidRPr="00D42E79">
        <w:t xml:space="preserve">41 mm çapı ile </w:t>
      </w:r>
      <w:r w:rsidRPr="006A5A79">
        <w:rPr>
          <w:i/>
        </w:rPr>
        <w:t>Enterobacter aerogenes</w:t>
      </w:r>
      <w:r w:rsidRPr="00D42E79">
        <w:t xml:space="preserve"> CCM 2531 bakterisine </w:t>
      </w:r>
      <w:r w:rsidR="000E0C48">
        <w:t xml:space="preserve">karşı </w:t>
      </w:r>
      <w:r w:rsidR="000E0C48">
        <w:lastRenderedPageBreak/>
        <w:t>elde edilmişken, e</w:t>
      </w:r>
      <w:r>
        <w:t xml:space="preserve">n küçük zon çapı </w:t>
      </w:r>
      <w:r w:rsidR="00EC01C1">
        <w:t>7,5±0,</w:t>
      </w:r>
      <w:r w:rsidRPr="00D42E79">
        <w:t xml:space="preserve">41 mm ile </w:t>
      </w:r>
      <w:r w:rsidRPr="006A5A79">
        <w:rPr>
          <w:i/>
        </w:rPr>
        <w:t>Salmonella typhimurium</w:t>
      </w:r>
      <w:r w:rsidRPr="00D42E79">
        <w:t xml:space="preserve"> NRRLE 4413 ve </w:t>
      </w:r>
      <w:r w:rsidRPr="00D92D87">
        <w:rPr>
          <w:i/>
        </w:rPr>
        <w:t>Salmonella enterica</w:t>
      </w:r>
      <w:r w:rsidRPr="00D42E79">
        <w:t xml:space="preserve"> ATCC 13311</w:t>
      </w:r>
      <w:r w:rsidR="000E0C48">
        <w:t xml:space="preserve"> bakterilerinde tespit edilmiştir</w:t>
      </w:r>
      <w:r w:rsidRPr="00D42E79">
        <w:t>.</w:t>
      </w:r>
    </w:p>
    <w:p w:rsidR="00347B7B" w:rsidRPr="00D42E79" w:rsidRDefault="00347B7B" w:rsidP="000650B1">
      <w:pPr>
        <w:pStyle w:val="TezMetni"/>
      </w:pPr>
    </w:p>
    <w:p w:rsidR="000650B1" w:rsidRDefault="000650B1" w:rsidP="000650B1">
      <w:pPr>
        <w:pStyle w:val="TezMetni"/>
      </w:pPr>
      <w:r>
        <w:t>1.</w:t>
      </w:r>
      <w:r w:rsidR="002533E7">
        <w:t xml:space="preserve"> </w:t>
      </w:r>
      <w:r>
        <w:t>protokolde</w:t>
      </w:r>
      <w:r w:rsidR="002533E7">
        <w:t xml:space="preserve"> </w:t>
      </w:r>
      <w:r>
        <w:t xml:space="preserve">ki </w:t>
      </w:r>
      <w:r w:rsidRPr="001152BC">
        <w:t>yapra</w:t>
      </w:r>
      <w:r>
        <w:t>k eksplantına ait kalluslardan</w:t>
      </w:r>
      <w:r w:rsidR="002533E7">
        <w:t xml:space="preserve"> </w:t>
      </w:r>
      <w:r w:rsidRPr="001152BC">
        <w:t>elde edilen ekst</w:t>
      </w:r>
      <w:r>
        <w:t xml:space="preserve">rattan 3mg/ml konsantrasyonunda </w:t>
      </w:r>
      <w:r w:rsidRPr="001152BC">
        <w:t>hazı</w:t>
      </w:r>
      <w:r>
        <w:t>rlanan çözeltinin gram negatif</w:t>
      </w:r>
      <w:r w:rsidRPr="001152BC">
        <w:t xml:space="preserve"> bakterilere uygul</w:t>
      </w:r>
      <w:r>
        <w:t>anması sonucu en yüksek zon çapı 8</w:t>
      </w:r>
      <w:r w:rsidRPr="001152BC">
        <w:t>±</w:t>
      </w:r>
      <w:r>
        <w:t>0</w:t>
      </w:r>
      <w:r w:rsidRPr="001152BC">
        <w:t xml:space="preserve"> mm çapı ile </w:t>
      </w:r>
      <w:r w:rsidRPr="00D92D87">
        <w:rPr>
          <w:i/>
        </w:rPr>
        <w:t>Enterobacter aerogenes</w:t>
      </w:r>
      <w:r>
        <w:t xml:space="preserve"> CCM 2531, </w:t>
      </w:r>
      <w:r w:rsidRPr="00D92D87">
        <w:rPr>
          <w:i/>
        </w:rPr>
        <w:t>Proteus vulgaris</w:t>
      </w:r>
      <w:r w:rsidRPr="001152BC">
        <w:t xml:space="preserve"> FMC II</w:t>
      </w:r>
      <w:r>
        <w:t xml:space="preserve"> ve </w:t>
      </w:r>
      <w:r w:rsidRPr="00D92D87">
        <w:rPr>
          <w:i/>
        </w:rPr>
        <w:t>Proteus vulgaris</w:t>
      </w:r>
      <w:r w:rsidRPr="001152BC">
        <w:t xml:space="preserve"> bakterilerine karşı elde edilmiştir.</w:t>
      </w:r>
      <w:r w:rsidR="00EC01C1">
        <w:t xml:space="preserve"> En küçük zon çapı 5,</w:t>
      </w:r>
      <w:r>
        <w:t>5</w:t>
      </w:r>
      <w:r w:rsidRPr="001152BC">
        <w:t>±0</w:t>
      </w:r>
      <w:r w:rsidR="00EC01C1">
        <w:t>,</w:t>
      </w:r>
      <w:r>
        <w:t xml:space="preserve">41 mm </w:t>
      </w:r>
      <w:r w:rsidRPr="001152BC">
        <w:t xml:space="preserve">ile </w:t>
      </w:r>
      <w:r w:rsidRPr="00C34DAC">
        <w:rPr>
          <w:i/>
        </w:rPr>
        <w:t>Salmonella typhimurium</w:t>
      </w:r>
      <w:r w:rsidRPr="00D42E79">
        <w:t xml:space="preserve"> NRRLE 4413</w:t>
      </w:r>
      <w:r>
        <w:rPr>
          <w:sz w:val="20"/>
          <w:szCs w:val="20"/>
        </w:rPr>
        <w:t xml:space="preserve"> </w:t>
      </w:r>
      <w:r w:rsidR="00F9309A">
        <w:t>bakterilerinde gözlenmiştir</w:t>
      </w:r>
      <w:r>
        <w:t>.</w:t>
      </w:r>
    </w:p>
    <w:p w:rsidR="00347B7B" w:rsidRPr="001152BC" w:rsidRDefault="00347B7B" w:rsidP="000650B1">
      <w:pPr>
        <w:pStyle w:val="TezMetni"/>
      </w:pPr>
    </w:p>
    <w:p w:rsidR="000650B1" w:rsidRDefault="000650B1" w:rsidP="000650B1">
      <w:pPr>
        <w:pStyle w:val="TezMetni"/>
      </w:pPr>
      <w:r w:rsidRPr="00D42E79">
        <w:t>2.</w:t>
      </w:r>
      <w:r w:rsidR="00F9309A">
        <w:t xml:space="preserve"> </w:t>
      </w:r>
      <w:r w:rsidRPr="00D42E79">
        <w:t>protokoldeki yaprak sap</w:t>
      </w:r>
      <w:r>
        <w:t xml:space="preserve">ı eksplantına ait kalluslardan </w:t>
      </w:r>
      <w:r w:rsidRPr="00D42E79">
        <w:t>elde edilen ekstrattan 3mg/ml konsantrasyonunda hazı</w:t>
      </w:r>
      <w:r>
        <w:t>rlanan çözeltinin gram negatif</w:t>
      </w:r>
      <w:r w:rsidRPr="00D42E79">
        <w:t xml:space="preserve"> bakterilere uygulanması sonucu en yüksek zon çapı</w:t>
      </w:r>
      <w:r>
        <w:t xml:space="preserve"> 11</w:t>
      </w:r>
      <w:r w:rsidRPr="00D42E79">
        <w:t>±</w:t>
      </w:r>
      <w:r w:rsidR="00EC01C1">
        <w:t>0,</w:t>
      </w:r>
      <w:r>
        <w:t>82</w:t>
      </w:r>
      <w:r w:rsidRPr="00D42E79">
        <w:t xml:space="preserve"> mm çapı ile </w:t>
      </w:r>
      <w:r w:rsidRPr="00F212E7">
        <w:rPr>
          <w:i/>
        </w:rPr>
        <w:t>Klebsiella pneumoniae</w:t>
      </w:r>
      <w:r w:rsidRPr="00D42E79">
        <w:t xml:space="preserve"> EMCS bakterisine karşı elde edilmiştir.</w:t>
      </w:r>
      <w:r w:rsidR="00EC01C1">
        <w:t xml:space="preserve"> En küçük zon çapı 7,5±0,</w:t>
      </w:r>
      <w:r>
        <w:t xml:space="preserve">41 mm </w:t>
      </w:r>
      <w:r w:rsidRPr="00D42E79">
        <w:t xml:space="preserve">ile </w:t>
      </w:r>
      <w:r w:rsidRPr="00F212E7">
        <w:rPr>
          <w:i/>
        </w:rPr>
        <w:t>Salmonella typhimurium</w:t>
      </w:r>
      <w:r w:rsidRPr="00D42E79">
        <w:t xml:space="preserve"> NRRLE 4413</w:t>
      </w:r>
      <w:r>
        <w:t xml:space="preserve"> ve </w:t>
      </w:r>
      <w:r w:rsidRPr="001E6246">
        <w:rPr>
          <w:i/>
        </w:rPr>
        <w:t>Salmonella enterica</w:t>
      </w:r>
      <w:r w:rsidRPr="00D42E79">
        <w:t xml:space="preserve"> ATCC 13311</w:t>
      </w:r>
      <w:r>
        <w:t xml:space="preserve"> bakterilerinde</w:t>
      </w:r>
      <w:r w:rsidR="00F9309A">
        <w:t xml:space="preserve"> gözlenmiştir</w:t>
      </w:r>
      <w:r>
        <w:t>.</w:t>
      </w:r>
    </w:p>
    <w:p w:rsidR="00347B7B" w:rsidRPr="00D42E79" w:rsidRDefault="00347B7B" w:rsidP="000650B1">
      <w:pPr>
        <w:pStyle w:val="TezMetni"/>
      </w:pPr>
    </w:p>
    <w:p w:rsidR="000650B1" w:rsidRDefault="000650B1" w:rsidP="000650B1">
      <w:pPr>
        <w:pStyle w:val="TezMetni"/>
      </w:pPr>
      <w:r>
        <w:t>2.</w:t>
      </w:r>
      <w:r w:rsidR="00F9309A">
        <w:t xml:space="preserve"> </w:t>
      </w:r>
      <w:r>
        <w:t xml:space="preserve">protokoldeki </w:t>
      </w:r>
      <w:r w:rsidRPr="00375A2B">
        <w:t>yaprak eksplantına ait kallusl</w:t>
      </w:r>
      <w:r>
        <w:t xml:space="preserve">ardan </w:t>
      </w:r>
      <w:r w:rsidRPr="00375A2B">
        <w:t>elde edilen ekstrattan 3mg/ml konsantrasyonunda hazı</w:t>
      </w:r>
      <w:r>
        <w:t xml:space="preserve">rlanan çözeltinin </w:t>
      </w:r>
      <w:r w:rsidRPr="00375A2B">
        <w:t>gram negatif bakterilere uygulanması sonucu en yüksek zon çapı</w:t>
      </w:r>
      <w:r>
        <w:t xml:space="preserve"> </w:t>
      </w:r>
      <w:r w:rsidRPr="00375A2B">
        <w:t xml:space="preserve">9±0 mm çapı ile </w:t>
      </w:r>
      <w:r w:rsidRPr="00BC1412">
        <w:rPr>
          <w:i/>
        </w:rPr>
        <w:t>Proteus vulgaris</w:t>
      </w:r>
      <w:r w:rsidRPr="00375A2B">
        <w:t xml:space="preserve"> ba</w:t>
      </w:r>
      <w:r w:rsidR="00F9309A">
        <w:t>kterisine karşı elde edilmişken, e</w:t>
      </w:r>
      <w:r>
        <w:t xml:space="preserve">n küçük zon çapı </w:t>
      </w:r>
      <w:r w:rsidRPr="00375A2B">
        <w:t>7</w:t>
      </w:r>
      <w:r w:rsidR="00EC01C1">
        <w:t>,</w:t>
      </w:r>
      <w:r>
        <w:t>5</w:t>
      </w:r>
      <w:r w:rsidRPr="00375A2B">
        <w:t>±0</w:t>
      </w:r>
      <w:r w:rsidR="00EC01C1">
        <w:t>,</w:t>
      </w:r>
      <w:r>
        <w:t xml:space="preserve">41 mm </w:t>
      </w:r>
      <w:r w:rsidRPr="00375A2B">
        <w:t xml:space="preserve">ile </w:t>
      </w:r>
      <w:r w:rsidRPr="00A74BEA">
        <w:rPr>
          <w:i/>
        </w:rPr>
        <w:t>Salmonella typhimurium</w:t>
      </w:r>
      <w:r w:rsidRPr="00375A2B">
        <w:t xml:space="preserve"> NRRLE 4413</w:t>
      </w:r>
      <w:r>
        <w:t xml:space="preserve">, </w:t>
      </w:r>
      <w:r w:rsidRPr="00A74BEA">
        <w:rPr>
          <w:i/>
        </w:rPr>
        <w:t>Enterobacter aerogenes</w:t>
      </w:r>
      <w:r w:rsidRPr="00375A2B">
        <w:t xml:space="preserve"> CCM 2531</w:t>
      </w:r>
      <w:r>
        <w:t xml:space="preserve">, </w:t>
      </w:r>
      <w:r w:rsidRPr="00A74BEA">
        <w:rPr>
          <w:i/>
        </w:rPr>
        <w:t>Proteus vulgaris</w:t>
      </w:r>
      <w:r w:rsidRPr="00375A2B">
        <w:t xml:space="preserve"> FMC II</w:t>
      </w:r>
      <w:r>
        <w:t xml:space="preserve"> ve </w:t>
      </w:r>
      <w:r w:rsidRPr="00A74BEA">
        <w:rPr>
          <w:i/>
        </w:rPr>
        <w:t>Salmonella enterica</w:t>
      </w:r>
      <w:r w:rsidRPr="00375A2B">
        <w:t xml:space="preserve"> ATCC 13311</w:t>
      </w:r>
      <w:r>
        <w:t xml:space="preserve"> </w:t>
      </w:r>
      <w:r w:rsidR="00F9309A">
        <w:t>bakterilerinde belirlenmiştir</w:t>
      </w:r>
      <w:r>
        <w:t>.</w:t>
      </w:r>
    </w:p>
    <w:p w:rsidR="000650B1" w:rsidRPr="00347B7B" w:rsidRDefault="000650B1" w:rsidP="00347B7B">
      <w:pPr>
        <w:spacing w:after="0" w:line="360" w:lineRule="auto"/>
        <w:jc w:val="both"/>
        <w:rPr>
          <w:rFonts w:ascii="Times New Roman" w:hAnsi="Times New Roman" w:cs="Times New Roman"/>
          <w:sz w:val="24"/>
          <w:szCs w:val="24"/>
        </w:rPr>
      </w:pPr>
    </w:p>
    <w:p w:rsidR="000650B1" w:rsidRPr="000650B1" w:rsidRDefault="00554F15" w:rsidP="00554F15">
      <w:pPr>
        <w:pStyle w:val="Balk2"/>
        <w:numPr>
          <w:ilvl w:val="0"/>
          <w:numId w:val="0"/>
        </w:numPr>
        <w:ind w:left="397" w:hanging="397"/>
      </w:pPr>
      <w:bookmarkStart w:id="82" w:name="_bookmark30"/>
      <w:bookmarkStart w:id="83" w:name="_Toc120659843"/>
      <w:bookmarkEnd w:id="82"/>
      <w:r>
        <w:t xml:space="preserve">4.4. </w:t>
      </w:r>
      <w:r w:rsidR="000650B1" w:rsidRPr="000650B1">
        <w:t>Antikanser Aktivite Sonuçları</w:t>
      </w:r>
      <w:bookmarkEnd w:id="83"/>
    </w:p>
    <w:p w:rsidR="000650B1" w:rsidRDefault="000650B1" w:rsidP="00347B7B">
      <w:pPr>
        <w:pStyle w:val="Balk2"/>
        <w:numPr>
          <w:ilvl w:val="0"/>
          <w:numId w:val="0"/>
        </w:numPr>
      </w:pPr>
    </w:p>
    <w:p w:rsidR="00D43F28" w:rsidRPr="00D43F28" w:rsidRDefault="000650B1" w:rsidP="00D43F28">
      <w:pPr>
        <w:pStyle w:val="TezMetni"/>
        <w:rPr>
          <w:color w:val="FF0000"/>
          <w:spacing w:val="12"/>
        </w:rPr>
      </w:pPr>
      <w:r w:rsidRPr="00026932">
        <w:rPr>
          <w:i/>
        </w:rPr>
        <w:t>S.hispanica L</w:t>
      </w:r>
      <w:r>
        <w:t>. bitkisinin 1.</w:t>
      </w:r>
      <w:r w:rsidR="00FF1E1F">
        <w:t xml:space="preserve"> </w:t>
      </w:r>
      <w:r>
        <w:t>protok</w:t>
      </w:r>
      <w:r w:rsidR="00FF1E1F">
        <w:t>olde kök, yaprak ve yaprak sapı, 2.</w:t>
      </w:r>
      <w:r w:rsidR="00D06424">
        <w:t xml:space="preserve"> </w:t>
      </w:r>
      <w:r w:rsidR="00FF1E1F">
        <w:t xml:space="preserve">protokolde ise </w:t>
      </w:r>
      <w:r w:rsidR="00AF3197">
        <w:t>yaprak ve yaprak sapına ait UV-</w:t>
      </w:r>
      <w:r>
        <w:t>C uygulamasına maruz bırakılmış kalluslarının metanol</w:t>
      </w:r>
      <w:r w:rsidR="00FF1E1F">
        <w:rPr>
          <w:spacing w:val="-43"/>
        </w:rPr>
        <w:t xml:space="preserve"> </w:t>
      </w:r>
      <w:r w:rsidRPr="003A5AC7">
        <w:t>ekstraktlarının SH-SY5Y insan nöroblastoma hücreleri üzerindeki antikanser aktiviteleri,</w:t>
      </w:r>
      <w:r w:rsidRPr="003A5AC7">
        <w:rPr>
          <w:spacing w:val="-8"/>
        </w:rPr>
        <w:t xml:space="preserve"> incelenmiştir. Bunun için </w:t>
      </w:r>
      <w:r w:rsidRPr="003A5AC7">
        <w:t>WST-1</w:t>
      </w:r>
      <w:r w:rsidRPr="003A5AC7">
        <w:rPr>
          <w:spacing w:val="-9"/>
        </w:rPr>
        <w:t xml:space="preserve"> </w:t>
      </w:r>
      <w:r w:rsidRPr="003A5AC7">
        <w:t>canlılık</w:t>
      </w:r>
      <w:r w:rsidRPr="003A5AC7">
        <w:rPr>
          <w:spacing w:val="-8"/>
        </w:rPr>
        <w:t xml:space="preserve"> </w:t>
      </w:r>
      <w:r w:rsidRPr="003A5AC7">
        <w:t>kiti</w:t>
      </w:r>
      <w:r w:rsidRPr="003A5AC7">
        <w:rPr>
          <w:spacing w:val="-8"/>
        </w:rPr>
        <w:t xml:space="preserve"> </w:t>
      </w:r>
      <w:r w:rsidRPr="003A5AC7">
        <w:t>kullanılmıştır.</w:t>
      </w:r>
      <w:r w:rsidRPr="003A5AC7">
        <w:rPr>
          <w:spacing w:val="-9"/>
        </w:rPr>
        <w:t xml:space="preserve"> </w:t>
      </w:r>
      <w:r w:rsidRPr="003A5AC7">
        <w:t>Ekstraktların</w:t>
      </w:r>
      <w:r w:rsidRPr="003A5AC7">
        <w:rPr>
          <w:spacing w:val="-9"/>
        </w:rPr>
        <w:t xml:space="preserve"> </w:t>
      </w:r>
      <w:r w:rsidR="00D06424">
        <w:t>1000-</w:t>
      </w:r>
      <w:r w:rsidRPr="003A5AC7">
        <w:rPr>
          <w:spacing w:val="-9"/>
        </w:rPr>
        <w:t xml:space="preserve"> </w:t>
      </w:r>
      <w:r w:rsidR="00D06424">
        <w:t>500-</w:t>
      </w:r>
      <w:r w:rsidRPr="003A5AC7">
        <w:rPr>
          <w:spacing w:val="-8"/>
        </w:rPr>
        <w:t xml:space="preserve"> </w:t>
      </w:r>
      <w:r w:rsidR="00D06424">
        <w:t>250- 125-</w:t>
      </w:r>
      <w:r w:rsidRPr="003A5AC7">
        <w:rPr>
          <w:spacing w:val="12"/>
        </w:rPr>
        <w:t xml:space="preserve"> </w:t>
      </w:r>
      <w:r w:rsidR="00D06424">
        <w:t>62,5-</w:t>
      </w:r>
      <w:r w:rsidRPr="003A5AC7">
        <w:rPr>
          <w:spacing w:val="13"/>
        </w:rPr>
        <w:t xml:space="preserve"> </w:t>
      </w:r>
      <w:r w:rsidR="00D06424">
        <w:t>31,25-</w:t>
      </w:r>
      <w:r w:rsidRPr="003A5AC7">
        <w:rPr>
          <w:spacing w:val="12"/>
        </w:rPr>
        <w:t xml:space="preserve"> </w:t>
      </w:r>
      <w:r w:rsidR="00D06424">
        <w:t>15,625-</w:t>
      </w:r>
      <w:r w:rsidRPr="003A5AC7">
        <w:rPr>
          <w:spacing w:val="13"/>
        </w:rPr>
        <w:t xml:space="preserve"> </w:t>
      </w:r>
      <w:r w:rsidR="00D06424">
        <w:t>7,</w:t>
      </w:r>
      <w:r w:rsidRPr="003A5AC7">
        <w:t>8125</w:t>
      </w:r>
      <w:r w:rsidRPr="003A5AC7">
        <w:rPr>
          <w:spacing w:val="12"/>
        </w:rPr>
        <w:t xml:space="preserve"> </w:t>
      </w:r>
      <w:r w:rsidRPr="003A5AC7">
        <w:t>µg/mL</w:t>
      </w:r>
      <w:r w:rsidRPr="003A5AC7">
        <w:rPr>
          <w:spacing w:val="14"/>
        </w:rPr>
        <w:t xml:space="preserve"> </w:t>
      </w:r>
      <w:r w:rsidRPr="003A5AC7">
        <w:t>dozlarına</w:t>
      </w:r>
      <w:r w:rsidRPr="003A5AC7">
        <w:rPr>
          <w:spacing w:val="12"/>
        </w:rPr>
        <w:t xml:space="preserve"> </w:t>
      </w:r>
      <w:r w:rsidRPr="003A5AC7">
        <w:t>ait</w:t>
      </w:r>
      <w:r w:rsidRPr="003A5AC7">
        <w:rPr>
          <w:spacing w:val="14"/>
        </w:rPr>
        <w:t xml:space="preserve"> </w:t>
      </w:r>
      <w:r w:rsidRPr="003A5AC7">
        <w:t>anti</w:t>
      </w:r>
      <w:r w:rsidRPr="003A5AC7">
        <w:rPr>
          <w:spacing w:val="12"/>
        </w:rPr>
        <w:t xml:space="preserve"> </w:t>
      </w:r>
      <w:r w:rsidRPr="003A5AC7">
        <w:t>kanser</w:t>
      </w:r>
      <w:r w:rsidRPr="003A5AC7">
        <w:rPr>
          <w:spacing w:val="13"/>
        </w:rPr>
        <w:t xml:space="preserve"> </w:t>
      </w:r>
      <w:r w:rsidRPr="003A5AC7">
        <w:t>aktivite</w:t>
      </w:r>
      <w:r w:rsidRPr="003A5AC7">
        <w:rPr>
          <w:spacing w:val="12"/>
        </w:rPr>
        <w:t xml:space="preserve"> </w:t>
      </w:r>
      <w:r w:rsidRPr="003A5AC7">
        <w:t>sonuçları</w:t>
      </w:r>
      <w:r w:rsidRPr="003A5AC7">
        <w:rPr>
          <w:spacing w:val="12"/>
        </w:rPr>
        <w:t xml:space="preserve"> </w:t>
      </w:r>
      <w:r w:rsidRPr="003A5AC7">
        <w:t>Şekil 4.4.1</w:t>
      </w:r>
      <w:r>
        <w:t xml:space="preserve">, Şekil 4.4.2, Şekil 4.4.3, </w:t>
      </w:r>
      <w:r w:rsidRPr="003A5AC7">
        <w:t>Şekil 4.4.4</w:t>
      </w:r>
      <w:r>
        <w:t xml:space="preserve"> ve Şekil 4.4.5</w:t>
      </w:r>
      <w:r w:rsidRPr="003A5AC7">
        <w:t>’te</w:t>
      </w:r>
      <w:r w:rsidRPr="003A5AC7">
        <w:rPr>
          <w:spacing w:val="-3"/>
        </w:rPr>
        <w:t xml:space="preserve"> </w:t>
      </w:r>
      <w:r w:rsidRPr="003A5AC7">
        <w:t>gösterilmiştir.</w:t>
      </w:r>
    </w:p>
    <w:p w:rsidR="00227F5C" w:rsidRDefault="000650B1" w:rsidP="000650B1">
      <w:pPr>
        <w:pStyle w:val="TezMetni"/>
        <w:keepNext/>
      </w:pPr>
      <w:r>
        <w:rPr>
          <w:noProof/>
        </w:rPr>
        <w:lastRenderedPageBreak/>
        <w:drawing>
          <wp:inline distT="0" distB="0" distL="0" distR="0">
            <wp:extent cx="5067300" cy="3486150"/>
            <wp:effectExtent l="0" t="0" r="0"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3" t="79" r="107" b="79"/>
                    <a:stretch/>
                  </pic:blipFill>
                  <pic:spPr bwMode="auto">
                    <a:xfrm>
                      <a:off x="0" y="0"/>
                      <a:ext cx="5132911" cy="3531288"/>
                    </a:xfrm>
                    <a:prstGeom prst="rect">
                      <a:avLst/>
                    </a:prstGeom>
                    <a:noFill/>
                    <a:ln>
                      <a:noFill/>
                    </a:ln>
                    <a:extLst>
                      <a:ext uri="{53640926-AAD7-44D8-BBD7-CCE9431645EC}">
                        <a14:shadowObscured xmlns:a14="http://schemas.microsoft.com/office/drawing/2010/main"/>
                      </a:ext>
                    </a:extLst>
                  </pic:spPr>
                </pic:pic>
              </a:graphicData>
            </a:graphic>
          </wp:inline>
        </w:drawing>
      </w:r>
    </w:p>
    <w:p w:rsidR="00D43F28" w:rsidRDefault="00D43F28" w:rsidP="000650B1">
      <w:pPr>
        <w:pStyle w:val="TezMetni"/>
        <w:keepNext/>
      </w:pPr>
    </w:p>
    <w:p w:rsidR="000650B1" w:rsidRPr="000650B1" w:rsidRDefault="003A622A" w:rsidP="00D43F28">
      <w:pPr>
        <w:pStyle w:val="ResimYazs"/>
        <w:spacing w:before="0" w:after="0"/>
        <w:jc w:val="both"/>
        <w:rPr>
          <w:b w:val="0"/>
          <w:sz w:val="20"/>
          <w:szCs w:val="20"/>
        </w:rPr>
      </w:pPr>
      <w:bookmarkStart w:id="84" w:name="_Toc121428302"/>
      <w:r>
        <w:rPr>
          <w:b w:val="0"/>
          <w:sz w:val="20"/>
          <w:szCs w:val="20"/>
        </w:rPr>
        <w:t>Şekil 4.4</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1</w:t>
      </w:r>
      <w:r w:rsidR="009F6853">
        <w:rPr>
          <w:b w:val="0"/>
          <w:sz w:val="20"/>
          <w:szCs w:val="20"/>
        </w:rPr>
        <w:fldChar w:fldCharType="end"/>
      </w:r>
      <w:r w:rsidR="000650B1" w:rsidRPr="000650B1">
        <w:rPr>
          <w:b w:val="0"/>
          <w:sz w:val="20"/>
          <w:szCs w:val="20"/>
        </w:rPr>
        <w:t xml:space="preserve">. </w:t>
      </w:r>
      <w:r w:rsidR="000650B1" w:rsidRPr="000650B1">
        <w:rPr>
          <w:b w:val="0"/>
          <w:sz w:val="20"/>
          <w:szCs w:val="20"/>
          <w:lang w:val="en-US"/>
        </w:rPr>
        <w:t>SH-SY5Y insan nöroblastom hücrelerinde 1.</w:t>
      </w:r>
      <w:r w:rsidR="00C04E24">
        <w:rPr>
          <w:b w:val="0"/>
          <w:sz w:val="20"/>
          <w:szCs w:val="20"/>
          <w:lang w:val="en-US"/>
        </w:rPr>
        <w:t xml:space="preserve"> </w:t>
      </w:r>
      <w:r w:rsidR="000650B1" w:rsidRPr="000650B1">
        <w:rPr>
          <w:b w:val="0"/>
          <w:sz w:val="20"/>
          <w:szCs w:val="20"/>
          <w:lang w:val="en-US"/>
        </w:rPr>
        <w:t>protokol kök ekstrelerinin hücre canlılığı üzerindeki etkisi. Veriler ortalama ± S.D ile temsil edilir. 3 bağımsız deneyden elde edilmiştir ve parantezlerde belirtildiği gibi</w:t>
      </w:r>
      <w:r w:rsidR="00D94F0C">
        <w:rPr>
          <w:b w:val="0"/>
          <w:sz w:val="20"/>
          <w:szCs w:val="20"/>
          <w:lang w:val="en-US"/>
        </w:rPr>
        <w:t xml:space="preserve"> yalnızca kontrole karşı * P &lt;0,</w:t>
      </w:r>
      <w:r w:rsidR="00C04E24">
        <w:rPr>
          <w:b w:val="0"/>
          <w:sz w:val="20"/>
          <w:szCs w:val="20"/>
          <w:lang w:val="en-US"/>
        </w:rPr>
        <w:t xml:space="preserve">05 </w:t>
      </w:r>
      <w:r w:rsidR="000650B1" w:rsidRPr="000650B1">
        <w:rPr>
          <w:b w:val="0"/>
          <w:sz w:val="20"/>
          <w:szCs w:val="20"/>
          <w:lang w:val="en-US"/>
        </w:rPr>
        <w:t>te istatistiksel olarak anlamlıdır</w:t>
      </w:r>
      <w:bookmarkEnd w:id="84"/>
    </w:p>
    <w:p w:rsidR="000650B1" w:rsidRDefault="000650B1" w:rsidP="000650B1">
      <w:pPr>
        <w:pStyle w:val="TezMetni"/>
      </w:pPr>
    </w:p>
    <w:p w:rsidR="000650B1" w:rsidRPr="00026932" w:rsidRDefault="000650B1" w:rsidP="000650B1">
      <w:pPr>
        <w:pStyle w:val="TezMetni"/>
      </w:pPr>
      <w:r w:rsidRPr="00026932">
        <w:t>Kök kalluslarından elde edilen</w:t>
      </w:r>
      <w:r>
        <w:t xml:space="preserve"> metanol </w:t>
      </w:r>
      <w:r w:rsidRPr="00026932">
        <w:t>ekstraktla</w:t>
      </w:r>
      <w:r w:rsidR="00C04E24">
        <w:t>rının 1000- 500- 250-</w:t>
      </w:r>
      <w:r w:rsidRPr="00026932">
        <w:t xml:space="preserve"> 125</w:t>
      </w:r>
      <w:r w:rsidR="00C04E24">
        <w:t>- 62,5- 31,25- 15,625- 7,</w:t>
      </w:r>
      <w:r>
        <w:t>8125 µg/mL dozlarının hepsinin</w:t>
      </w:r>
      <w:r w:rsidRPr="00026932">
        <w:t xml:space="preserve"> SH-SY5Y insan nöroblastoma hücreleri üzerinde, kontrole kıyasl</w:t>
      </w:r>
      <w:r>
        <w:t>a istatistiksel olarak (P &lt;0,05</w:t>
      </w:r>
      <w:r w:rsidRPr="00026932">
        <w:t>) oldukça anlamlı bir düzeyde a</w:t>
      </w:r>
      <w:r w:rsidR="00AF3197">
        <w:t xml:space="preserve">nti </w:t>
      </w:r>
      <w:r>
        <w:t xml:space="preserve">kanser aktivite gösterdiği </w:t>
      </w:r>
      <w:r w:rsidRPr="00026932">
        <w:t>belirlenmiştir (Şekil 4.4.1).</w:t>
      </w:r>
      <w:r>
        <w:t xml:space="preserve"> En yüksek antikanser etki 1000</w:t>
      </w:r>
      <w:r w:rsidRPr="00A44851">
        <w:t xml:space="preserve"> </w:t>
      </w:r>
      <w:r>
        <w:t>µg/mL dozunda gerçekleşmiştir.</w:t>
      </w:r>
      <w:r w:rsidRPr="00026932">
        <w:rPr>
          <w:spacing w:val="-14"/>
        </w:rPr>
        <w:t xml:space="preserve"> </w:t>
      </w:r>
      <w:r>
        <w:t>Kök</w:t>
      </w:r>
      <w:r w:rsidRPr="00026932">
        <w:rPr>
          <w:spacing w:val="-13"/>
        </w:rPr>
        <w:t xml:space="preserve"> </w:t>
      </w:r>
      <w:r w:rsidRPr="00026932">
        <w:t>kalluslarından</w:t>
      </w:r>
      <w:r w:rsidRPr="00026932">
        <w:rPr>
          <w:spacing w:val="-13"/>
        </w:rPr>
        <w:t xml:space="preserve"> </w:t>
      </w:r>
      <w:r w:rsidRPr="00026932">
        <w:t>elde</w:t>
      </w:r>
      <w:r w:rsidRPr="00026932">
        <w:rPr>
          <w:spacing w:val="-13"/>
        </w:rPr>
        <w:t xml:space="preserve"> </w:t>
      </w:r>
      <w:r w:rsidRPr="00026932">
        <w:t>edilen</w:t>
      </w:r>
      <w:r w:rsidRPr="00026932">
        <w:rPr>
          <w:spacing w:val="-13"/>
        </w:rPr>
        <w:t xml:space="preserve"> </w:t>
      </w:r>
      <w:r w:rsidRPr="00026932">
        <w:t>ekstraktların</w:t>
      </w:r>
      <w:r w:rsidRPr="00026932">
        <w:rPr>
          <w:spacing w:val="-14"/>
        </w:rPr>
        <w:t xml:space="preserve"> </w:t>
      </w:r>
      <w:r w:rsidRPr="00026932">
        <w:t>dozlarındaki</w:t>
      </w:r>
      <w:r w:rsidRPr="00026932">
        <w:rPr>
          <w:spacing w:val="-14"/>
        </w:rPr>
        <w:t xml:space="preserve"> </w:t>
      </w:r>
      <w:r>
        <w:t>artış miktarına</w:t>
      </w:r>
      <w:r w:rsidRPr="00026932">
        <w:rPr>
          <w:spacing w:val="-14"/>
        </w:rPr>
        <w:t xml:space="preserve"> </w:t>
      </w:r>
      <w:r w:rsidRPr="00026932">
        <w:t>bağlı</w:t>
      </w:r>
      <w:r w:rsidRPr="00026932">
        <w:rPr>
          <w:spacing w:val="-13"/>
        </w:rPr>
        <w:t xml:space="preserve"> </w:t>
      </w:r>
      <w:r w:rsidRPr="00026932">
        <w:t>olarak</w:t>
      </w:r>
      <w:r w:rsidRPr="00026932">
        <w:rPr>
          <w:spacing w:val="-13"/>
        </w:rPr>
        <w:t xml:space="preserve"> </w:t>
      </w:r>
      <w:r w:rsidRPr="00026932">
        <w:t>anti kanser</w:t>
      </w:r>
      <w:r w:rsidRPr="00026932">
        <w:rPr>
          <w:spacing w:val="-15"/>
        </w:rPr>
        <w:t xml:space="preserve"> </w:t>
      </w:r>
      <w:r w:rsidRPr="00026932">
        <w:t>aktivitenin</w:t>
      </w:r>
      <w:r w:rsidRPr="00026932">
        <w:rPr>
          <w:spacing w:val="-14"/>
        </w:rPr>
        <w:t xml:space="preserve"> </w:t>
      </w:r>
      <w:r w:rsidRPr="00026932">
        <w:t>de</w:t>
      </w:r>
      <w:r w:rsidRPr="00026932">
        <w:rPr>
          <w:spacing w:val="-16"/>
        </w:rPr>
        <w:t xml:space="preserve"> </w:t>
      </w:r>
      <w:r>
        <w:t>arttığı gözlenmiştir.</w:t>
      </w:r>
    </w:p>
    <w:p w:rsidR="000650B1" w:rsidRDefault="000650B1" w:rsidP="000650B1">
      <w:pPr>
        <w:pStyle w:val="TezMetni"/>
      </w:pPr>
    </w:p>
    <w:p w:rsidR="00FA14B8" w:rsidRDefault="000650B1" w:rsidP="00FA14B8">
      <w:pPr>
        <w:pStyle w:val="TezMetni"/>
        <w:keepNext/>
        <w:rPr>
          <w:b/>
          <w:sz w:val="20"/>
          <w:szCs w:val="20"/>
        </w:rPr>
      </w:pPr>
      <w:r>
        <w:rPr>
          <w:noProof/>
        </w:rPr>
        <w:lastRenderedPageBreak/>
        <w:drawing>
          <wp:inline distT="0" distB="0" distL="0" distR="0">
            <wp:extent cx="5475605" cy="2924175"/>
            <wp:effectExtent l="0" t="0" r="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429" t="525" r="514" b="-2527"/>
                    <a:stretch/>
                  </pic:blipFill>
                  <pic:spPr bwMode="auto">
                    <a:xfrm>
                      <a:off x="0" y="0"/>
                      <a:ext cx="5475605" cy="2924175"/>
                    </a:xfrm>
                    <a:prstGeom prst="rect">
                      <a:avLst/>
                    </a:prstGeom>
                    <a:noFill/>
                    <a:ln>
                      <a:noFill/>
                    </a:ln>
                    <a:extLst>
                      <a:ext uri="{53640926-AAD7-44D8-BBD7-CCE9431645EC}">
                        <a14:shadowObscured xmlns:a14="http://schemas.microsoft.com/office/drawing/2010/main"/>
                      </a:ext>
                    </a:extLst>
                  </pic:spPr>
                </pic:pic>
              </a:graphicData>
            </a:graphic>
          </wp:inline>
        </w:drawing>
      </w:r>
      <w:bookmarkStart w:id="85" w:name="_Toc121428303"/>
    </w:p>
    <w:p w:rsidR="00D43F28" w:rsidRPr="00D43F28" w:rsidRDefault="00D43F28" w:rsidP="00FA14B8">
      <w:pPr>
        <w:pStyle w:val="TezMetni"/>
        <w:keepNext/>
        <w:rPr>
          <w:b/>
        </w:rPr>
      </w:pPr>
    </w:p>
    <w:p w:rsidR="000650B1" w:rsidRPr="00FA14B8" w:rsidRDefault="00223161" w:rsidP="00D94F0C">
      <w:pPr>
        <w:pStyle w:val="TezMetni"/>
        <w:keepNext/>
        <w:spacing w:line="240" w:lineRule="auto"/>
      </w:pPr>
      <w:r>
        <w:rPr>
          <w:sz w:val="20"/>
          <w:szCs w:val="20"/>
        </w:rPr>
        <w:t>Şekil 4.4</w:t>
      </w:r>
      <w:r w:rsidR="00F101DF" w:rsidRPr="00FA14B8">
        <w:rPr>
          <w:sz w:val="20"/>
          <w:szCs w:val="20"/>
        </w:rPr>
        <w:t>.</w:t>
      </w:r>
      <w:r w:rsidR="009F6853" w:rsidRPr="00FA14B8">
        <w:rPr>
          <w:sz w:val="20"/>
          <w:szCs w:val="20"/>
        </w:rPr>
        <w:fldChar w:fldCharType="begin"/>
      </w:r>
      <w:r w:rsidR="00F101DF" w:rsidRPr="00FA14B8">
        <w:rPr>
          <w:sz w:val="20"/>
          <w:szCs w:val="20"/>
        </w:rPr>
        <w:instrText xml:space="preserve"> SEQ Şekil \* ARABIC \s 2 </w:instrText>
      </w:r>
      <w:r w:rsidR="009F6853" w:rsidRPr="00FA14B8">
        <w:rPr>
          <w:sz w:val="20"/>
          <w:szCs w:val="20"/>
        </w:rPr>
        <w:fldChar w:fldCharType="separate"/>
      </w:r>
      <w:r w:rsidR="00725EDE">
        <w:rPr>
          <w:noProof/>
          <w:sz w:val="20"/>
          <w:szCs w:val="20"/>
        </w:rPr>
        <w:t>2</w:t>
      </w:r>
      <w:r w:rsidR="009F6853" w:rsidRPr="00FA14B8">
        <w:rPr>
          <w:sz w:val="20"/>
          <w:szCs w:val="20"/>
        </w:rPr>
        <w:fldChar w:fldCharType="end"/>
      </w:r>
      <w:r w:rsidR="000650B1" w:rsidRPr="00FA14B8">
        <w:rPr>
          <w:sz w:val="20"/>
          <w:szCs w:val="20"/>
        </w:rPr>
        <w:t xml:space="preserve">. </w:t>
      </w:r>
      <w:r w:rsidR="000650B1" w:rsidRPr="00FA14B8">
        <w:rPr>
          <w:sz w:val="20"/>
          <w:szCs w:val="20"/>
          <w:lang w:val="en-US"/>
        </w:rPr>
        <w:t>SH-SY5Y insan nöroblastom hücrelerinde 1.</w:t>
      </w:r>
      <w:r w:rsidR="00C04E24">
        <w:rPr>
          <w:sz w:val="20"/>
          <w:szCs w:val="20"/>
          <w:lang w:val="en-US"/>
        </w:rPr>
        <w:t xml:space="preserve"> </w:t>
      </w:r>
      <w:r w:rsidR="000650B1" w:rsidRPr="00FA14B8">
        <w:rPr>
          <w:sz w:val="20"/>
          <w:szCs w:val="20"/>
          <w:lang w:val="en-US"/>
        </w:rPr>
        <w:t>protokol yaprak ekstrelerinin hücre canlılığı üzerindeki etkisi. Veriler ortalama ± S.D ile temsil edilir. 3 bağımsız deneyden elde edilmiştir ve parantezlerde belirtildiği gibi yalnız</w:t>
      </w:r>
      <w:r w:rsidR="00D94F0C">
        <w:rPr>
          <w:sz w:val="20"/>
          <w:szCs w:val="20"/>
          <w:lang w:val="en-US"/>
        </w:rPr>
        <w:t>ca kontrole karşı * P &lt;0,</w:t>
      </w:r>
      <w:r w:rsidR="007D39C2">
        <w:rPr>
          <w:sz w:val="20"/>
          <w:szCs w:val="20"/>
          <w:lang w:val="en-US"/>
        </w:rPr>
        <w:t>05</w:t>
      </w:r>
      <w:r w:rsidR="000650B1" w:rsidRPr="00FA14B8">
        <w:rPr>
          <w:sz w:val="20"/>
          <w:szCs w:val="20"/>
          <w:lang w:val="en-US"/>
        </w:rPr>
        <w:t>te istatistiksel olarak anlamlıdır</w:t>
      </w:r>
      <w:bookmarkEnd w:id="85"/>
    </w:p>
    <w:p w:rsidR="000650B1" w:rsidRDefault="000650B1" w:rsidP="000650B1">
      <w:pPr>
        <w:pStyle w:val="TezMetni"/>
      </w:pPr>
    </w:p>
    <w:p w:rsidR="000650B1" w:rsidRPr="00D417E7" w:rsidRDefault="000650B1" w:rsidP="000650B1">
      <w:pPr>
        <w:pStyle w:val="TezMetni"/>
      </w:pPr>
      <w:r w:rsidRPr="00794616">
        <w:t>1.</w:t>
      </w:r>
      <w:r>
        <w:t xml:space="preserve"> protokolün yaprak</w:t>
      </w:r>
      <w:r w:rsidRPr="00026932">
        <w:t xml:space="preserve"> kalluslarından elde edilen</w:t>
      </w:r>
      <w:r>
        <w:t xml:space="preserve"> metanol </w:t>
      </w:r>
      <w:r w:rsidR="007D39C2">
        <w:t>ekstraktlarının 1000- 500- 250-</w:t>
      </w:r>
      <w:r w:rsidRPr="00026932">
        <w:t xml:space="preserve"> 125</w:t>
      </w:r>
      <w:r w:rsidR="007D39C2">
        <w:t>- 62,5- 31,25- 15,625- 7,</w:t>
      </w:r>
      <w:r>
        <w:t>8125 µg/mL dozlarının tamamının</w:t>
      </w:r>
      <w:r w:rsidRPr="00026932">
        <w:t xml:space="preserve"> SH-SY5Y insan nöroblastoma hücreleri üzerinde, kontrole kıyasl</w:t>
      </w:r>
      <w:r>
        <w:t>a istatistiksel olarak (P &lt;0,05</w:t>
      </w:r>
      <w:r w:rsidRPr="00026932">
        <w:t>) oldukça anlamlı bir düzeyde a</w:t>
      </w:r>
      <w:r>
        <w:t>nti kanser aktivite gösterdiği gözlenmiştir</w:t>
      </w:r>
      <w:r w:rsidRPr="00026932">
        <w:t xml:space="preserve"> </w:t>
      </w:r>
      <w:r w:rsidRPr="003A521C">
        <w:t>(Şekil 4.4.2).</w:t>
      </w:r>
      <w:r>
        <w:t xml:space="preserve"> En yüksek antikanser etki 1000</w:t>
      </w:r>
      <w:r w:rsidRPr="00A44851">
        <w:t xml:space="preserve"> </w:t>
      </w:r>
      <w:r>
        <w:t>µg/mL dozunda gerçekleşmiştir.</w:t>
      </w:r>
      <w:r w:rsidRPr="00026932">
        <w:rPr>
          <w:spacing w:val="-14"/>
        </w:rPr>
        <w:t xml:space="preserve"> </w:t>
      </w:r>
      <w:r>
        <w:t xml:space="preserve">Yaprak </w:t>
      </w:r>
      <w:r w:rsidRPr="00026932">
        <w:t>kalluslarından</w:t>
      </w:r>
      <w:r w:rsidRPr="00026932">
        <w:rPr>
          <w:spacing w:val="-13"/>
        </w:rPr>
        <w:t xml:space="preserve"> </w:t>
      </w:r>
      <w:r w:rsidRPr="00026932">
        <w:t>elde</w:t>
      </w:r>
      <w:r w:rsidRPr="00026932">
        <w:rPr>
          <w:spacing w:val="-13"/>
        </w:rPr>
        <w:t xml:space="preserve"> </w:t>
      </w:r>
      <w:r w:rsidRPr="00026932">
        <w:t>edilen</w:t>
      </w:r>
      <w:r w:rsidRPr="00026932">
        <w:rPr>
          <w:spacing w:val="-13"/>
        </w:rPr>
        <w:t xml:space="preserve"> </w:t>
      </w:r>
      <w:r w:rsidRPr="00026932">
        <w:t>ekstraktların</w:t>
      </w:r>
      <w:r>
        <w:t xml:space="preserve"> uygulanan</w:t>
      </w:r>
      <w:r w:rsidRPr="00026932">
        <w:rPr>
          <w:spacing w:val="-14"/>
        </w:rPr>
        <w:t xml:space="preserve"> </w:t>
      </w:r>
      <w:r>
        <w:t>doz konsantrasyonları azaltıldıkça hücre canlılığı artmaktadır.</w:t>
      </w:r>
      <w:r w:rsidRPr="00026932">
        <w:rPr>
          <w:spacing w:val="-14"/>
        </w:rPr>
        <w:t xml:space="preserve"> </w:t>
      </w:r>
    </w:p>
    <w:p w:rsidR="000650B1" w:rsidRDefault="000650B1" w:rsidP="000650B1">
      <w:pPr>
        <w:pStyle w:val="TezMetni"/>
      </w:pPr>
    </w:p>
    <w:p w:rsidR="000650B1" w:rsidRDefault="000650B1" w:rsidP="000650B1">
      <w:pPr>
        <w:pStyle w:val="TezMetni"/>
        <w:keepNext/>
      </w:pPr>
      <w:r>
        <w:rPr>
          <w:noProof/>
        </w:rPr>
        <w:lastRenderedPageBreak/>
        <w:drawing>
          <wp:inline distT="0" distB="0" distL="0" distR="0">
            <wp:extent cx="5372100" cy="3390900"/>
            <wp:effectExtent l="0" t="0" r="0" b="0"/>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 t="-1" r="29" b="-3144"/>
                    <a:stretch/>
                  </pic:blipFill>
                  <pic:spPr bwMode="auto">
                    <a:xfrm>
                      <a:off x="0" y="0"/>
                      <a:ext cx="5377039" cy="3394018"/>
                    </a:xfrm>
                    <a:prstGeom prst="rect">
                      <a:avLst/>
                    </a:prstGeom>
                    <a:noFill/>
                    <a:ln>
                      <a:noFill/>
                    </a:ln>
                    <a:extLst>
                      <a:ext uri="{53640926-AAD7-44D8-BBD7-CCE9431645EC}">
                        <a14:shadowObscured xmlns:a14="http://schemas.microsoft.com/office/drawing/2010/main"/>
                      </a:ext>
                    </a:extLst>
                  </pic:spPr>
                </pic:pic>
              </a:graphicData>
            </a:graphic>
          </wp:inline>
        </w:drawing>
      </w:r>
    </w:p>
    <w:p w:rsidR="00D43F28" w:rsidRDefault="00D43F28" w:rsidP="000650B1">
      <w:pPr>
        <w:pStyle w:val="TezMetni"/>
        <w:keepNext/>
      </w:pPr>
    </w:p>
    <w:p w:rsidR="000650B1" w:rsidRPr="0053444B" w:rsidRDefault="003A622A" w:rsidP="00D43F28">
      <w:pPr>
        <w:pStyle w:val="ResimYazs"/>
        <w:spacing w:before="0" w:after="0"/>
        <w:jc w:val="both"/>
        <w:rPr>
          <w:b w:val="0"/>
          <w:sz w:val="20"/>
          <w:szCs w:val="20"/>
        </w:rPr>
      </w:pPr>
      <w:bookmarkStart w:id="86" w:name="_Toc121428304"/>
      <w:r>
        <w:rPr>
          <w:b w:val="0"/>
          <w:sz w:val="20"/>
          <w:szCs w:val="20"/>
        </w:rPr>
        <w:t>Şekil 4.4</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3</w:t>
      </w:r>
      <w:r w:rsidR="009F6853">
        <w:rPr>
          <w:b w:val="0"/>
          <w:sz w:val="20"/>
          <w:szCs w:val="20"/>
        </w:rPr>
        <w:fldChar w:fldCharType="end"/>
      </w:r>
      <w:r w:rsidR="000650B1" w:rsidRPr="0053444B">
        <w:rPr>
          <w:b w:val="0"/>
          <w:sz w:val="20"/>
          <w:szCs w:val="20"/>
        </w:rPr>
        <w:t xml:space="preserve">. </w:t>
      </w:r>
      <w:r w:rsidR="0053444B" w:rsidRPr="0053444B">
        <w:rPr>
          <w:b w:val="0"/>
          <w:sz w:val="20"/>
          <w:szCs w:val="20"/>
          <w:lang w:val="en-US"/>
        </w:rPr>
        <w:t>SH-SY5Y insan nöroblastom hücrelerinde 1.</w:t>
      </w:r>
      <w:r w:rsidR="007D39C2">
        <w:rPr>
          <w:b w:val="0"/>
          <w:sz w:val="20"/>
          <w:szCs w:val="20"/>
          <w:lang w:val="en-US"/>
        </w:rPr>
        <w:t xml:space="preserve"> </w:t>
      </w:r>
      <w:r w:rsidR="0053444B" w:rsidRPr="0053444B">
        <w:rPr>
          <w:b w:val="0"/>
          <w:sz w:val="20"/>
          <w:szCs w:val="20"/>
          <w:lang w:val="en-US"/>
        </w:rPr>
        <w:t>protokol yaprak sapı ekstrelerinin hücre canlılığı üzerindeki etkisi. Veriler ortalama ± S.D ile temsil edilir. 3 bağımsız deneyden elde edilmiştir ve parantezlerde belirtildiği gibi</w:t>
      </w:r>
      <w:r w:rsidR="00D94F0C">
        <w:rPr>
          <w:b w:val="0"/>
          <w:sz w:val="20"/>
          <w:szCs w:val="20"/>
          <w:lang w:val="en-US"/>
        </w:rPr>
        <w:t xml:space="preserve"> yalnızca kontrole karşı * P &lt;0,</w:t>
      </w:r>
      <w:r w:rsidR="007D39C2">
        <w:rPr>
          <w:b w:val="0"/>
          <w:sz w:val="20"/>
          <w:szCs w:val="20"/>
          <w:lang w:val="en-US"/>
        </w:rPr>
        <w:t>05</w:t>
      </w:r>
      <w:r w:rsidR="0053444B" w:rsidRPr="0053444B">
        <w:rPr>
          <w:b w:val="0"/>
          <w:sz w:val="20"/>
          <w:szCs w:val="20"/>
          <w:lang w:val="en-US"/>
        </w:rPr>
        <w:t>te istatistiksel olarak anlamlıdır</w:t>
      </w:r>
      <w:bookmarkEnd w:id="86"/>
    </w:p>
    <w:p w:rsidR="000650B1" w:rsidRDefault="000650B1" w:rsidP="000650B1">
      <w:pPr>
        <w:pStyle w:val="TezMetni"/>
      </w:pPr>
    </w:p>
    <w:p w:rsidR="0053444B" w:rsidRPr="00026932" w:rsidRDefault="00FF1E1F" w:rsidP="00FF1E1F">
      <w:pPr>
        <w:pStyle w:val="TezMetni"/>
      </w:pPr>
      <w:r w:rsidRPr="00FF1E1F">
        <w:t>1.</w:t>
      </w:r>
      <w:r>
        <w:t xml:space="preserve"> </w:t>
      </w:r>
      <w:r w:rsidR="0053444B">
        <w:t xml:space="preserve">protokolün yaprak sapı </w:t>
      </w:r>
      <w:r w:rsidR="0053444B" w:rsidRPr="00026932">
        <w:t>kalluslarından elde edilen</w:t>
      </w:r>
      <w:r w:rsidR="0053444B">
        <w:t xml:space="preserve"> metanol </w:t>
      </w:r>
      <w:r w:rsidR="007D39C2">
        <w:t>ekstraktlarının 1000- 500- 250-</w:t>
      </w:r>
      <w:r w:rsidR="0053444B" w:rsidRPr="00026932">
        <w:t xml:space="preserve"> 125</w:t>
      </w:r>
      <w:r w:rsidR="007D39C2">
        <w:t>- 62,5- 31,25- 15,625- 7,</w:t>
      </w:r>
      <w:r w:rsidR="0053444B">
        <w:t>8125 µg/mL dozlarının tamamının</w:t>
      </w:r>
      <w:r w:rsidR="0053444B" w:rsidRPr="00026932">
        <w:t xml:space="preserve"> SH-SY5Y insan nöroblastoma hücreleri üzerinde, kontrole kıyasl</w:t>
      </w:r>
      <w:r w:rsidR="0053444B">
        <w:t>a istatistiksel olarak (P &lt;0,05</w:t>
      </w:r>
      <w:r w:rsidR="0053444B" w:rsidRPr="00026932">
        <w:t>) oldukça anlamlı bir düzeyde a</w:t>
      </w:r>
      <w:r>
        <w:t>nti kanser aktivite gösterdiği gözlenmiştir</w:t>
      </w:r>
      <w:r w:rsidR="0053444B" w:rsidRPr="00026932">
        <w:t xml:space="preserve"> </w:t>
      </w:r>
      <w:r w:rsidR="0053444B" w:rsidRPr="003A521C">
        <w:t>(Şekil 4.4.3).</w:t>
      </w:r>
      <w:r w:rsidR="0053444B">
        <w:t xml:space="preserve"> En yüksek antikanser etki 1000</w:t>
      </w:r>
      <w:r w:rsidR="0053444B" w:rsidRPr="00A44851">
        <w:t xml:space="preserve"> </w:t>
      </w:r>
      <w:r w:rsidR="0053444B">
        <w:t>µg/mL dozunda, en az a</w:t>
      </w:r>
      <w:r w:rsidR="007D39C2">
        <w:t>ktivite ise çok düşük oranda, 7,</w:t>
      </w:r>
      <w:r w:rsidR="0053444B">
        <w:t>8125 µg/mL dozunda gerçekleşmiştir</w:t>
      </w:r>
      <w:r w:rsidR="0053444B" w:rsidRPr="00794616">
        <w:t>.</w:t>
      </w:r>
      <w:r w:rsidR="0053444B" w:rsidRPr="00794616">
        <w:rPr>
          <w:spacing w:val="-14"/>
        </w:rPr>
        <w:t xml:space="preserve"> 1. protokoldeki kök, yaprak ve yaprak sapı </w:t>
      </w:r>
      <w:r w:rsidR="0053444B" w:rsidRPr="00794616">
        <w:t>kalluslarından</w:t>
      </w:r>
      <w:r w:rsidR="0053444B" w:rsidRPr="00794616">
        <w:rPr>
          <w:spacing w:val="-13"/>
        </w:rPr>
        <w:t xml:space="preserve"> </w:t>
      </w:r>
      <w:r w:rsidR="0053444B" w:rsidRPr="00794616">
        <w:t>elde</w:t>
      </w:r>
      <w:r w:rsidR="0053444B" w:rsidRPr="00794616">
        <w:rPr>
          <w:spacing w:val="-13"/>
        </w:rPr>
        <w:t xml:space="preserve"> </w:t>
      </w:r>
      <w:r w:rsidR="0053444B" w:rsidRPr="00794616">
        <w:t>edilen</w:t>
      </w:r>
      <w:r w:rsidR="0053444B" w:rsidRPr="00794616">
        <w:rPr>
          <w:spacing w:val="-13"/>
        </w:rPr>
        <w:t xml:space="preserve"> </w:t>
      </w:r>
      <w:r w:rsidR="0053444B" w:rsidRPr="00794616">
        <w:t>ekstraktların uygulanan</w:t>
      </w:r>
      <w:r w:rsidR="0053444B" w:rsidRPr="00794616">
        <w:rPr>
          <w:spacing w:val="-14"/>
        </w:rPr>
        <w:t xml:space="preserve"> </w:t>
      </w:r>
      <w:r w:rsidR="0053444B" w:rsidRPr="00794616">
        <w:t>doz konsantrasyonları arttıkça en fazla etki yaprak ekstratında</w:t>
      </w:r>
      <w:r w:rsidR="0053444B">
        <w:t xml:space="preserve"> daha sonra sırasıyla kök ve yaprak sapından elde edilen ekstratlarda olduğu görülmüştür. </w:t>
      </w:r>
    </w:p>
    <w:p w:rsidR="0053444B" w:rsidRDefault="0053444B" w:rsidP="000650B1">
      <w:pPr>
        <w:pStyle w:val="TezMetni"/>
      </w:pPr>
    </w:p>
    <w:p w:rsidR="0053444B" w:rsidRDefault="0053444B" w:rsidP="0053444B">
      <w:pPr>
        <w:pStyle w:val="TezMetni"/>
        <w:keepNext/>
      </w:pPr>
      <w:r>
        <w:rPr>
          <w:noProof/>
        </w:rPr>
        <w:lastRenderedPageBreak/>
        <w:drawing>
          <wp:inline distT="0" distB="0" distL="0" distR="0">
            <wp:extent cx="5514975" cy="3190875"/>
            <wp:effectExtent l="0" t="0" r="0"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r="78" b="-3106"/>
                    <a:stretch/>
                  </pic:blipFill>
                  <pic:spPr bwMode="auto">
                    <a:xfrm>
                      <a:off x="0" y="0"/>
                      <a:ext cx="5520386" cy="3194006"/>
                    </a:xfrm>
                    <a:prstGeom prst="rect">
                      <a:avLst/>
                    </a:prstGeom>
                    <a:noFill/>
                    <a:ln>
                      <a:noFill/>
                    </a:ln>
                    <a:extLst>
                      <a:ext uri="{53640926-AAD7-44D8-BBD7-CCE9431645EC}">
                        <a14:shadowObscured xmlns:a14="http://schemas.microsoft.com/office/drawing/2010/main"/>
                      </a:ext>
                    </a:extLst>
                  </pic:spPr>
                </pic:pic>
              </a:graphicData>
            </a:graphic>
          </wp:inline>
        </w:drawing>
      </w:r>
    </w:p>
    <w:p w:rsidR="00D43F28" w:rsidRDefault="00D43F28" w:rsidP="0053444B">
      <w:pPr>
        <w:pStyle w:val="TezMetni"/>
        <w:keepNext/>
      </w:pPr>
    </w:p>
    <w:p w:rsidR="000650B1" w:rsidRPr="0053444B" w:rsidRDefault="0053444B" w:rsidP="00D43F28">
      <w:pPr>
        <w:pStyle w:val="ResimYazs"/>
        <w:spacing w:before="0" w:after="0"/>
        <w:jc w:val="both"/>
        <w:rPr>
          <w:b w:val="0"/>
          <w:sz w:val="20"/>
          <w:szCs w:val="20"/>
        </w:rPr>
      </w:pPr>
      <w:bookmarkStart w:id="87" w:name="_Toc121428305"/>
      <w:r w:rsidRPr="0053444B">
        <w:rPr>
          <w:b w:val="0"/>
          <w:sz w:val="20"/>
          <w:szCs w:val="20"/>
        </w:rPr>
        <w:t>Şekil</w:t>
      </w:r>
      <w:r w:rsidR="003A622A">
        <w:rPr>
          <w:b w:val="0"/>
          <w:sz w:val="20"/>
          <w:szCs w:val="20"/>
        </w:rPr>
        <w:t xml:space="preserve"> 4.4</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4</w:t>
      </w:r>
      <w:r w:rsidR="009F6853">
        <w:rPr>
          <w:b w:val="0"/>
          <w:sz w:val="20"/>
          <w:szCs w:val="20"/>
        </w:rPr>
        <w:fldChar w:fldCharType="end"/>
      </w:r>
      <w:r w:rsidRPr="0053444B">
        <w:rPr>
          <w:b w:val="0"/>
          <w:sz w:val="20"/>
          <w:szCs w:val="20"/>
        </w:rPr>
        <w:t xml:space="preserve">. </w:t>
      </w:r>
      <w:r w:rsidRPr="0053444B">
        <w:rPr>
          <w:b w:val="0"/>
          <w:sz w:val="20"/>
          <w:szCs w:val="20"/>
          <w:lang w:val="en-US"/>
        </w:rPr>
        <w:t>SH-SY5Y insan nöroblastom hücrelerinde 2.</w:t>
      </w:r>
      <w:r w:rsidR="007D39C2">
        <w:rPr>
          <w:b w:val="0"/>
          <w:sz w:val="20"/>
          <w:szCs w:val="20"/>
          <w:lang w:val="en-US"/>
        </w:rPr>
        <w:t xml:space="preserve"> </w:t>
      </w:r>
      <w:r w:rsidRPr="0053444B">
        <w:rPr>
          <w:b w:val="0"/>
          <w:sz w:val="20"/>
          <w:szCs w:val="20"/>
          <w:lang w:val="en-US"/>
        </w:rPr>
        <w:t>protokol yaprak ekstrelerinin hücre canlılığı üzerindeki etkisi. Veriler ortalama ± S.D ile temsil edilir. 3 bağımsız deneyden elde edilmiştir ve parantezlerde belirtildiği gibi</w:t>
      </w:r>
      <w:r w:rsidR="00D94F0C">
        <w:rPr>
          <w:b w:val="0"/>
          <w:sz w:val="20"/>
          <w:szCs w:val="20"/>
          <w:lang w:val="en-US"/>
        </w:rPr>
        <w:t xml:space="preserve"> yalnızca kontrole karşı * P &lt;0,</w:t>
      </w:r>
      <w:r w:rsidR="007D39C2">
        <w:rPr>
          <w:b w:val="0"/>
          <w:sz w:val="20"/>
          <w:szCs w:val="20"/>
          <w:lang w:val="en-US"/>
        </w:rPr>
        <w:t>05</w:t>
      </w:r>
      <w:r w:rsidRPr="0053444B">
        <w:rPr>
          <w:b w:val="0"/>
          <w:sz w:val="20"/>
          <w:szCs w:val="20"/>
          <w:lang w:val="en-US"/>
        </w:rPr>
        <w:t>te istatistiksel olarak anlamlıdır</w:t>
      </w:r>
      <w:bookmarkEnd w:id="87"/>
    </w:p>
    <w:p w:rsidR="000650B1" w:rsidRDefault="000650B1" w:rsidP="000650B1">
      <w:pPr>
        <w:pStyle w:val="TezMetni"/>
      </w:pPr>
    </w:p>
    <w:p w:rsidR="0053444B" w:rsidRDefault="0053444B" w:rsidP="0053444B">
      <w:pPr>
        <w:pStyle w:val="TezMetni"/>
        <w:rPr>
          <w:sz w:val="26"/>
        </w:rPr>
      </w:pPr>
      <w:r w:rsidRPr="00794616">
        <w:rPr>
          <w:sz w:val="26"/>
        </w:rPr>
        <w:t>2</w:t>
      </w:r>
      <w:r w:rsidRPr="00794616">
        <w:t>.</w:t>
      </w:r>
      <w:r>
        <w:t xml:space="preserve"> protokolün yaprak</w:t>
      </w:r>
      <w:r w:rsidRPr="00026932">
        <w:t xml:space="preserve"> kalluslarından elde edilen</w:t>
      </w:r>
      <w:r>
        <w:t xml:space="preserve"> metanol </w:t>
      </w:r>
      <w:r w:rsidR="007D39C2">
        <w:t>ekstraktlarının 1000- 500- 250-</w:t>
      </w:r>
      <w:r w:rsidRPr="00026932">
        <w:t xml:space="preserve"> 125</w:t>
      </w:r>
      <w:r w:rsidR="007D39C2">
        <w:t>- 62,5- 31,25- 15,625- 7,</w:t>
      </w:r>
      <w:r>
        <w:t>8125 µg/mL dozlarının tamamının</w:t>
      </w:r>
      <w:r w:rsidRPr="00026932">
        <w:t xml:space="preserve"> SH-SY5Y insan nöroblastoma hücreleri üzerinde, kontrole kıyasl</w:t>
      </w:r>
      <w:r>
        <w:t>a istatistiksel olarak (P &lt;0,05</w:t>
      </w:r>
      <w:r w:rsidRPr="00026932">
        <w:t>) oldukça anlamlı bir düzeyde a</w:t>
      </w:r>
      <w:r w:rsidR="00723545">
        <w:t>nti kanser aktivite gösterdiği tespit edilmiştir</w:t>
      </w:r>
      <w:r w:rsidRPr="00026932">
        <w:t xml:space="preserve"> </w:t>
      </w:r>
      <w:r w:rsidRPr="003A521C">
        <w:t>(Şekil 4.4.4).</w:t>
      </w:r>
      <w:r>
        <w:t xml:space="preserve"> Doz miktarı arttıkça antikanser akti</w:t>
      </w:r>
      <w:r w:rsidR="007D39C2">
        <w:t>vite de artmaktadır. 125, 250,</w:t>
      </w:r>
      <w:r>
        <w:t xml:space="preserve"> 500 ve 1000 µg/mL dozlarında gösterilen etki birbirine yakındır. Bunun nedeni ise belirli bi düzeyden sonra uygulanan dozun etkisinin aynı olması olabilir. En yüksek antikanser etki 1000</w:t>
      </w:r>
      <w:r w:rsidRPr="00A44851">
        <w:t xml:space="preserve"> </w:t>
      </w:r>
      <w:r>
        <w:t>µg/mL dozunda gerçekleşmiştir.</w:t>
      </w:r>
      <w:r w:rsidRPr="00026932">
        <w:rPr>
          <w:spacing w:val="-14"/>
        </w:rPr>
        <w:t xml:space="preserve"> </w:t>
      </w:r>
    </w:p>
    <w:p w:rsidR="0053444B" w:rsidRDefault="0053444B" w:rsidP="000650B1">
      <w:pPr>
        <w:pStyle w:val="TezMetni"/>
      </w:pPr>
    </w:p>
    <w:p w:rsidR="0053444B" w:rsidRDefault="0053444B" w:rsidP="0053444B">
      <w:pPr>
        <w:pStyle w:val="TezMetni"/>
        <w:keepNext/>
      </w:pPr>
      <w:r>
        <w:rPr>
          <w:noProof/>
        </w:rPr>
        <w:lastRenderedPageBreak/>
        <w:drawing>
          <wp:inline distT="0" distB="0" distL="0" distR="0">
            <wp:extent cx="5362575" cy="3352800"/>
            <wp:effectExtent l="0" t="0" r="9525"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544" r="1690" b="112"/>
                    <a:stretch/>
                  </pic:blipFill>
                  <pic:spPr bwMode="auto">
                    <a:xfrm>
                      <a:off x="0" y="0"/>
                      <a:ext cx="5368547" cy="3356534"/>
                    </a:xfrm>
                    <a:prstGeom prst="rect">
                      <a:avLst/>
                    </a:prstGeom>
                    <a:noFill/>
                    <a:ln>
                      <a:noFill/>
                    </a:ln>
                    <a:extLst>
                      <a:ext uri="{53640926-AAD7-44D8-BBD7-CCE9431645EC}">
                        <a14:shadowObscured xmlns:a14="http://schemas.microsoft.com/office/drawing/2010/main"/>
                      </a:ext>
                    </a:extLst>
                  </pic:spPr>
                </pic:pic>
              </a:graphicData>
            </a:graphic>
          </wp:inline>
        </w:drawing>
      </w:r>
    </w:p>
    <w:p w:rsidR="00D43F28" w:rsidRDefault="00D43F28" w:rsidP="0053444B">
      <w:pPr>
        <w:pStyle w:val="TezMetni"/>
        <w:keepNext/>
      </w:pPr>
    </w:p>
    <w:p w:rsidR="0053444B" w:rsidRPr="0053444B" w:rsidRDefault="00223161" w:rsidP="00D43F28">
      <w:pPr>
        <w:pStyle w:val="ResimYazs"/>
        <w:spacing w:before="0" w:after="0"/>
        <w:jc w:val="both"/>
        <w:rPr>
          <w:b w:val="0"/>
          <w:sz w:val="20"/>
          <w:szCs w:val="20"/>
        </w:rPr>
      </w:pPr>
      <w:bookmarkStart w:id="88" w:name="_Toc121428306"/>
      <w:r>
        <w:rPr>
          <w:b w:val="0"/>
          <w:sz w:val="20"/>
          <w:szCs w:val="20"/>
        </w:rPr>
        <w:t>Şekil 4.4</w:t>
      </w:r>
      <w:r w:rsidR="00F101DF">
        <w:rPr>
          <w:b w:val="0"/>
          <w:sz w:val="20"/>
          <w:szCs w:val="20"/>
        </w:rPr>
        <w:t>.</w:t>
      </w:r>
      <w:r w:rsidR="009F6853">
        <w:rPr>
          <w:b w:val="0"/>
          <w:sz w:val="20"/>
          <w:szCs w:val="20"/>
        </w:rPr>
        <w:fldChar w:fldCharType="begin"/>
      </w:r>
      <w:r w:rsidR="00F101DF">
        <w:rPr>
          <w:b w:val="0"/>
          <w:sz w:val="20"/>
          <w:szCs w:val="20"/>
        </w:rPr>
        <w:instrText xml:space="preserve"> SEQ Şekil \* ARABIC \s 2 </w:instrText>
      </w:r>
      <w:r w:rsidR="009F6853">
        <w:rPr>
          <w:b w:val="0"/>
          <w:sz w:val="20"/>
          <w:szCs w:val="20"/>
        </w:rPr>
        <w:fldChar w:fldCharType="separate"/>
      </w:r>
      <w:r w:rsidR="00725EDE">
        <w:rPr>
          <w:b w:val="0"/>
          <w:noProof/>
          <w:sz w:val="20"/>
          <w:szCs w:val="20"/>
        </w:rPr>
        <w:t>5</w:t>
      </w:r>
      <w:r w:rsidR="009F6853">
        <w:rPr>
          <w:b w:val="0"/>
          <w:sz w:val="20"/>
          <w:szCs w:val="20"/>
        </w:rPr>
        <w:fldChar w:fldCharType="end"/>
      </w:r>
      <w:r w:rsidR="0053444B" w:rsidRPr="0053444B">
        <w:rPr>
          <w:b w:val="0"/>
          <w:sz w:val="20"/>
          <w:szCs w:val="20"/>
        </w:rPr>
        <w:t xml:space="preserve">. </w:t>
      </w:r>
      <w:r w:rsidR="0053444B" w:rsidRPr="0053444B">
        <w:rPr>
          <w:b w:val="0"/>
          <w:sz w:val="20"/>
          <w:szCs w:val="20"/>
          <w:lang w:val="en-US"/>
        </w:rPr>
        <w:t>SH-SY5Y insan nöroblastom hücrelerinde 2.</w:t>
      </w:r>
      <w:r w:rsidR="007D39C2">
        <w:rPr>
          <w:b w:val="0"/>
          <w:sz w:val="20"/>
          <w:szCs w:val="20"/>
          <w:lang w:val="en-US"/>
        </w:rPr>
        <w:t xml:space="preserve"> </w:t>
      </w:r>
      <w:r w:rsidR="0053444B" w:rsidRPr="0053444B">
        <w:rPr>
          <w:b w:val="0"/>
          <w:sz w:val="20"/>
          <w:szCs w:val="20"/>
          <w:lang w:val="en-US"/>
        </w:rPr>
        <w:t>protokol yaprak sapı ekstrelerinin hücre canlılığı üzerindeki etkisi. Veriler ortalama ± S.D ile temsil edilir. 3 bağımsız deneyden elde edilmiştir ve parantezlerde belirtildiği gibi</w:t>
      </w:r>
      <w:r w:rsidR="00D94F0C">
        <w:rPr>
          <w:b w:val="0"/>
          <w:sz w:val="20"/>
          <w:szCs w:val="20"/>
          <w:lang w:val="en-US"/>
        </w:rPr>
        <w:t xml:space="preserve"> yalnızca kontrole karşı * P &lt;0,</w:t>
      </w:r>
      <w:r w:rsidR="007D39C2">
        <w:rPr>
          <w:b w:val="0"/>
          <w:sz w:val="20"/>
          <w:szCs w:val="20"/>
          <w:lang w:val="en-US"/>
        </w:rPr>
        <w:t>05</w:t>
      </w:r>
      <w:r w:rsidR="0053444B" w:rsidRPr="0053444B">
        <w:rPr>
          <w:b w:val="0"/>
          <w:sz w:val="20"/>
          <w:szCs w:val="20"/>
          <w:lang w:val="en-US"/>
        </w:rPr>
        <w:t>te istatistiksel olarak anlamlıdır</w:t>
      </w:r>
      <w:bookmarkEnd w:id="88"/>
    </w:p>
    <w:p w:rsidR="000650B1" w:rsidRDefault="000650B1" w:rsidP="000650B1">
      <w:pPr>
        <w:pStyle w:val="TezMetni"/>
      </w:pPr>
    </w:p>
    <w:p w:rsidR="0053444B" w:rsidRDefault="0053444B" w:rsidP="0053444B">
      <w:pPr>
        <w:pStyle w:val="TezMetni"/>
      </w:pPr>
      <w:r w:rsidRPr="0053444B">
        <w:t>2. protokolün yaprak sapı kalluslarından elde edil</w:t>
      </w:r>
      <w:r w:rsidR="007D39C2">
        <w:t>en metanol ekstraktlarının 1000- 500- 250- 125- 62,5- 31,25- 15,625- 7,</w:t>
      </w:r>
      <w:r w:rsidRPr="0053444B">
        <w:t>8125 µg/mL dozlarının tamamının SH-SY5Y insan nöroblastoma hücreleri üzerinde, kontrole kıyasla istatistiksel olarak (P &lt;0,05) oldukça anlamlı bir düzeyde anti kanser ak</w:t>
      </w:r>
      <w:r w:rsidR="00723545">
        <w:t>tivite gösterdiği saptanmıştır</w:t>
      </w:r>
      <w:r w:rsidRPr="0053444B">
        <w:t xml:space="preserve"> (Şekil 4.4.5). Doz miktarı arttıkça antikanser aktivite de artmaktadır. 125, 250, 500  µg/mL dozlarında antikanser aktivite artmış, ancak gösterilen etki birbirine yakındır. Doz miktarı 1000 µg/mL uygulandığında ise en yüksek sonuç elde edilmiştir.</w:t>
      </w:r>
    </w:p>
    <w:p w:rsidR="00D94F0C" w:rsidRPr="0053444B" w:rsidRDefault="00D94F0C" w:rsidP="0053444B">
      <w:pPr>
        <w:pStyle w:val="TezMetni"/>
      </w:pPr>
    </w:p>
    <w:p w:rsidR="0053444B" w:rsidRDefault="0053444B" w:rsidP="0053444B">
      <w:pPr>
        <w:pStyle w:val="TezMetni"/>
      </w:pPr>
      <w:r w:rsidRPr="00FC120A">
        <w:t>Lamiaceae familyası yüksek biyolojik ve farmakolojik aktivite gösteren bitkilerden oluşan bir familyadır. Bu familya içerisinde yer alan bitkilerin sahip olduğu zengin sekonder metabolitler fitoterapötik özelliğin açığa çık</w:t>
      </w:r>
      <w:r w:rsidR="007D39C2">
        <w:t>masında temel etkendir (Bozin et al</w:t>
      </w:r>
      <w:r w:rsidRPr="00FC120A">
        <w:t xml:space="preserve">., 2006). Lamiaceae familyasında bulunan bitkiler eczacılık, tıp, gıda ve kozmetik gibi alanlarda yaygın bir şekilde kullanılmaktadır. Bünyesinde barındırdığı fenolik bileşikler, flavonoidler, aromatik yağlar ve benzeri sekonder metabolitler açısından oldukça zengin içeriğe sahip oldukları için, yara giderici, gaz söktürücü, idrar attırıcı, ve antiseptik olarak </w:t>
      </w:r>
      <w:r w:rsidRPr="00FC120A">
        <w:lastRenderedPageBreak/>
        <w:t>kullanılmaktadırlar. Mide rahatsızlıkları ve ter kesici gibi özellikleri de yapılan çalışmalarda saptanmıştır (Kahraman vd. 2009; Baytop,</w:t>
      </w:r>
      <w:r w:rsidR="007D39C2">
        <w:t xml:space="preserve"> </w:t>
      </w:r>
      <w:r w:rsidRPr="00FC120A">
        <w:t>1984).</w:t>
      </w:r>
    </w:p>
    <w:p w:rsidR="00D94F0C" w:rsidRPr="0053444B" w:rsidRDefault="00D94F0C" w:rsidP="0053444B">
      <w:pPr>
        <w:pStyle w:val="TezMetni"/>
      </w:pPr>
    </w:p>
    <w:p w:rsidR="0053444B" w:rsidRDefault="0053444B" w:rsidP="0053444B">
      <w:pPr>
        <w:pStyle w:val="TezMetni"/>
      </w:pPr>
      <w:r w:rsidRPr="0053444B">
        <w:t>Chia tohumunda bulunan flavonoidler ve tokoferol bitkinin antioksidan etki göstermesini sağlayan bileşenlerdir. Ayrıca yapısındaki gallik asit, kersetin, rozmarinik asit, kafeik asit, klorojenik asit, myristin ve kamferol gibi fenolik bileşiklerdende önemli mik</w:t>
      </w:r>
      <w:r w:rsidR="007D39C2">
        <w:t>tarda bulundurmaktadır (Muñoz et al</w:t>
      </w:r>
      <w:r w:rsidRPr="0053444B">
        <w:t>.</w:t>
      </w:r>
      <w:r w:rsidR="007D39C2">
        <w:t>,</w:t>
      </w:r>
      <w:r w:rsidRPr="0053444B">
        <w:t xml:space="preserve"> 2013).</w:t>
      </w:r>
    </w:p>
    <w:p w:rsidR="00D94F0C" w:rsidRPr="0053444B" w:rsidRDefault="00D94F0C" w:rsidP="0053444B">
      <w:pPr>
        <w:pStyle w:val="TezMetni"/>
      </w:pPr>
    </w:p>
    <w:p w:rsidR="0053444B" w:rsidRDefault="0053444B" w:rsidP="0053444B">
      <w:pPr>
        <w:pStyle w:val="TezMetni"/>
      </w:pPr>
      <w:r w:rsidRPr="0053444B">
        <w:t xml:space="preserve">Bu çalışmada </w:t>
      </w:r>
      <w:r w:rsidRPr="0053444B">
        <w:rPr>
          <w:i/>
        </w:rPr>
        <w:t>S.hispanica</w:t>
      </w:r>
      <w:r w:rsidRPr="0053444B">
        <w:t xml:space="preserve"> L. bitkisinin kök, yaprak ve yaprak sapı eksplantları kullanılarak kalluslar elde edilmiş, elde edilen kalluslara UV-C uygulanmasının ardından metanol ekstratlarının hem gram negatif hem</w:t>
      </w:r>
      <w:r w:rsidR="00593282">
        <w:t xml:space="preserve"> </w:t>
      </w:r>
      <w:r w:rsidRPr="0053444B">
        <w:t>de gram pozitif bakteriler üzerinde antimikrobiyal etki gösterdiği saptanmıştır. Ayrıca aynı ekstratların SH-SY5Y nöroblastoma kanser hücreleri üzerinde de antikanser etkisi olduğu görülmüştür.</w:t>
      </w:r>
    </w:p>
    <w:p w:rsidR="00D94F0C" w:rsidRPr="0053444B" w:rsidRDefault="00D94F0C" w:rsidP="0053444B">
      <w:pPr>
        <w:pStyle w:val="TezMetni"/>
      </w:pPr>
    </w:p>
    <w:p w:rsidR="0053444B" w:rsidRPr="0053444B" w:rsidRDefault="0053444B" w:rsidP="0053444B">
      <w:pPr>
        <w:pStyle w:val="TezMetni"/>
      </w:pPr>
      <w:r w:rsidRPr="0053444B">
        <w:t xml:space="preserve">Yadav ve ark. (2019)’ ın </w:t>
      </w:r>
      <w:r w:rsidR="00FC120A">
        <w:rPr>
          <w:i/>
        </w:rPr>
        <w:t xml:space="preserve">S. </w:t>
      </w:r>
      <w:r w:rsidRPr="0053444B">
        <w:rPr>
          <w:i/>
        </w:rPr>
        <w:t>hispanica’</w:t>
      </w:r>
      <w:r w:rsidRPr="0053444B">
        <w:t xml:space="preserve"> nın </w:t>
      </w:r>
      <w:r w:rsidRPr="00783A4E">
        <w:rPr>
          <w:i/>
        </w:rPr>
        <w:t>in vitro</w:t>
      </w:r>
      <w:r w:rsidRPr="0053444B">
        <w:t xml:space="preserve"> mikro üretimi üzerine yaptıkları bir çalışmada bitki tohumlarını öncelikle yarı güçlendirilmiş bir MS besin ortamında çimlendirmişler, çimlenmiş bitkilerin nodal kısımlarını eksplant kaynağı olarak kullanmışlardır. MS besin </w:t>
      </w:r>
      <w:r w:rsidR="00FC120A">
        <w:t>ortamı içerisine 1-5 mg/l BAP</w:t>
      </w:r>
      <w:r w:rsidRPr="0053444B">
        <w:t>, 1-5 mg/l K</w:t>
      </w:r>
      <w:r w:rsidR="00FC120A">
        <w:t xml:space="preserve">inetin ile birlikte 0.1-1 mg/l NAA </w:t>
      </w:r>
      <w:r w:rsidRPr="0053444B">
        <w:t>ilave etmişlerdir. Maksimum sürgün gelişimini 3 mg/l BAP içeren MS besin ortamında elde etmişlerdir. Elde edilen sürgünlerin köklendirilmesini 1 mg/ l IBA içeren MS besin ortamında sağlamışlardır. Yaptığımız çalışmada ise, eksplant kaynağı olarak iki farklı protokol ile kök, yaprak ve yaprak sapı kullanılmıştır. Çalışmamızda MS besi yeri iç</w:t>
      </w:r>
      <w:r w:rsidR="00FC120A">
        <w:t xml:space="preserve">erisine 0,2 mg/ml BAP </w:t>
      </w:r>
      <w:r w:rsidRPr="0053444B">
        <w:t>ve 0,25-1,25 mg/ml 2,4-D ilave edilmiştir. Yapılan çalışmanın sürgün geliştirme çalışması olması iki çalışmayı farklı kılmaktadır. Çalış</w:t>
      </w:r>
      <w:r w:rsidR="004D6588">
        <w:t xml:space="preserve">mamızda eksplantlardan </w:t>
      </w:r>
      <w:r w:rsidRPr="0053444B">
        <w:t>kallus gelişimi sağlanmıştır. Ayrıca eksplant kaynakları da iki çalışmada farklılık göstermektedir. Çalışmamızda kök, yaprak sapı ve yaprak kullanılırken diğer çalışmada bitkinin nodal kısımları kullanılmıştır. İki çalışmada da MS besiyer</w:t>
      </w:r>
      <w:r w:rsidR="00FC120A">
        <w:t xml:space="preserve">ine hormon olarak BAP </w:t>
      </w:r>
      <w:r w:rsidR="00626121">
        <w:t xml:space="preserve">eklenmesi sonucunda kallus </w:t>
      </w:r>
      <w:r w:rsidRPr="0053444B">
        <w:t>gelişimi sağlanmıştır.</w:t>
      </w:r>
      <w:r w:rsidR="00FC120A">
        <w:t xml:space="preserve"> Oksin ve sitokininlerin karşılıklı olarak interaksiyonu sonucu kallus gelişiminin daha i</w:t>
      </w:r>
      <w:r w:rsidR="006F08E9">
        <w:t>yi oluştuğu kaydedilen çalışma ile</w:t>
      </w:r>
      <w:r w:rsidR="00FC120A">
        <w:t xml:space="preserve"> son</w:t>
      </w:r>
      <w:r w:rsidR="006F08E9">
        <w:t>uçlarımız desteklenmektedir</w:t>
      </w:r>
      <w:r w:rsidR="00FC120A">
        <w:t xml:space="preserve">. Sadece oksinlerin </w:t>
      </w:r>
      <w:r w:rsidR="00FC120A" w:rsidRPr="00FC120A">
        <w:rPr>
          <w:i/>
        </w:rPr>
        <w:t>in vitro</w:t>
      </w:r>
      <w:r w:rsidR="00FC120A">
        <w:t xml:space="preserve"> ortamda kök gelişimi üzerinde etkili olduğu sitokininlerin ise sürgün oluşumunu sağladığı bilinmektedir. Ancak belli oranlarda kombine edilen oksin ve </w:t>
      </w:r>
      <w:r w:rsidR="006F08E9">
        <w:t>sitokininlerin fizyoloji</w:t>
      </w:r>
      <w:r w:rsidR="004A736F">
        <w:t xml:space="preserve">k </w:t>
      </w:r>
      <w:r w:rsidR="006F08E9">
        <w:t>olarak hücre farklılaşmasını kallus oluşumu yönünde etkilediği de bilinmektedir.</w:t>
      </w:r>
    </w:p>
    <w:p w:rsidR="00D94F0C" w:rsidRDefault="00102984" w:rsidP="0053444B">
      <w:pPr>
        <w:pStyle w:val="TezMetni"/>
      </w:pPr>
      <w:r w:rsidRPr="006F08E9">
        <w:rPr>
          <w:rFonts w:eastAsia="Calibri" w:cs="Times New Roman"/>
        </w:rPr>
        <w:lastRenderedPageBreak/>
        <w:t>Crespo-Rosas</w:t>
      </w:r>
      <w:r w:rsidRPr="0053444B">
        <w:t xml:space="preserve"> </w:t>
      </w:r>
      <w:r w:rsidR="0053444B" w:rsidRPr="0053444B">
        <w:t xml:space="preserve">ve ark. (2019) </w:t>
      </w:r>
      <w:r w:rsidR="006F08E9">
        <w:rPr>
          <w:i/>
        </w:rPr>
        <w:t xml:space="preserve">S. </w:t>
      </w:r>
      <w:r w:rsidR="0053444B" w:rsidRPr="0053444B">
        <w:rPr>
          <w:i/>
        </w:rPr>
        <w:t>hispanica</w:t>
      </w:r>
      <w:r w:rsidR="0053444B" w:rsidRPr="0053444B">
        <w:t xml:space="preserve"> nın </w:t>
      </w:r>
      <w:r w:rsidR="0053444B" w:rsidRPr="002A1D6E">
        <w:rPr>
          <w:i/>
        </w:rPr>
        <w:t>in vitro</w:t>
      </w:r>
      <w:r w:rsidR="0053444B" w:rsidRPr="0053444B">
        <w:t xml:space="preserve"> rejenerasyonu ve organogenezisi üzerine yaptıkları bir çalışmada, tohumla</w:t>
      </w:r>
      <w:r w:rsidR="007D39C2">
        <w:t>rı %15 sodyum hipoklorit ve %</w:t>
      </w:r>
      <w:r w:rsidR="00D94F0C">
        <w:t>0,</w:t>
      </w:r>
      <w:r w:rsidR="0053444B" w:rsidRPr="0053444B">
        <w:t>5 Tween 20 içeren bir ortamda 20 dakika bekleterek sterilizasyonu gerçekleştirmişler ve sterilizasyondan 2 hafta sonra tohumların çimlendiğini gözlemişlerdir. Çimlenen tohumların apikal ve aksillar boğumlarını eksplant kaynağı olarak kullanıp farklı dozlarda BAP ve Kinetin içeren MS besin ortamında rejenerasyon gerçekleştirmişlerdir. Çalışmamızda tohumların sterilizasyonu, %5 sodyum hipoklorit içeren ortamda 6 dk bekletilerek sağlanmıştır. Eksplant kaynakları iki çalışmada farklı olup kullanılan hormon (BAP) aynıdır. Bu çalışmada da ortama BAP ilave edilmesinin kallus gelişimi üzerinde olumlu bit etki oluşturduğu görülmüştür. Ancak bahsi geçen çalışmada kullanmış olduğumuz eksplantlardan farklı eksplant kaynaklarının kullanılma</w:t>
      </w:r>
      <w:r w:rsidR="00394DAD">
        <w:t>sı her iki çalışmanın farklı ol</w:t>
      </w:r>
      <w:r w:rsidR="0053444B" w:rsidRPr="0053444B">
        <w:t>m</w:t>
      </w:r>
      <w:r w:rsidR="00394DAD">
        <w:t>a</w:t>
      </w:r>
      <w:r w:rsidR="0053444B" w:rsidRPr="0053444B">
        <w:t>sını sağlamaktadır.</w:t>
      </w:r>
      <w:r>
        <w:t xml:space="preserve"> </w:t>
      </w:r>
      <w:r w:rsidR="00C25EE0">
        <w:t xml:space="preserve">Doku kültürü çalışmalarında eksplantın kültür ortamına bırakılmasından itibaren üç farklı aşama meydana gelmektedir. Bunlar yeterlilik, kararlılık ve morfolojik farklılaşmadır. Yeterlilik aşamasında </w:t>
      </w:r>
      <w:r w:rsidR="00C25EE0" w:rsidRPr="00C25EE0">
        <w:rPr>
          <w:i/>
        </w:rPr>
        <w:t>in vitro</w:t>
      </w:r>
      <w:r w:rsidR="00C25EE0">
        <w:t xml:space="preserve"> ortama konulan eksplant organogenik bir uyum için yeterlilik kazanır. Yeterliliğin kazanılması sürgün, kök veya kallus oluşumu için ekplantların şartlandırılmaları gerekir. Kararlılık aşamasında ortamdaki bitki büyüme düzenleyicilerinin konsantrasyonları ve kombinasyonları önemlidir. Son aşama olan morfolojik far</w:t>
      </w:r>
      <w:r w:rsidR="008D0E4F">
        <w:t>k</w:t>
      </w:r>
      <w:r w:rsidR="00C25EE0">
        <w:t>lılaşma safhasında organlar ortaya çıkmaya başlar. Kararlılık aşamasında eksplantın meydana getireceği organ belirlenmişse artık onu değiştirmek mümkün değildir. Organ oluşumu ve gelişimi büyüme faktörleri, besinler ve bitki büyüme düzenleyicileri arasındaki etkileşim ve bunların miktarlarındaki farklılıklara bağlıdır.</w:t>
      </w:r>
      <w:r w:rsidR="00D94F0C">
        <w:t xml:space="preserve"> Yani ortama eklenen BAP’</w:t>
      </w:r>
      <w:r w:rsidR="008950FF">
        <w:t>ın miktarı ve ortamda bulunması sonucunda kararlılık safhasında meristematik hücreleri kallus oluşumuna doğru yönlendirmekte ve ortamda bulunan oksin grubu bitki büyüme düzenleyicisi olan 2,4-D ile karşılıklı olarak etkileşimleri sonucunda kallus gelişmi fizyolojik olarak teşvik edilmektedir.</w:t>
      </w:r>
    </w:p>
    <w:p w:rsidR="0053444B" w:rsidRPr="0053444B" w:rsidRDefault="004E371B" w:rsidP="0053444B">
      <w:pPr>
        <w:pStyle w:val="TezMetni"/>
      </w:pPr>
      <w:r>
        <w:t xml:space="preserve"> </w:t>
      </w:r>
    </w:p>
    <w:p w:rsidR="0053444B" w:rsidRDefault="0053444B" w:rsidP="0053444B">
      <w:pPr>
        <w:pStyle w:val="TezMetni"/>
      </w:pPr>
      <w:r w:rsidRPr="0053444B">
        <w:t xml:space="preserve">Mederos-Molina (2004) </w:t>
      </w:r>
      <w:r w:rsidRPr="0053444B">
        <w:rPr>
          <w:i/>
        </w:rPr>
        <w:t>Salvia canariensis</w:t>
      </w:r>
      <w:r w:rsidRPr="0053444B">
        <w:t xml:space="preserve"> L. gövde ve petiyol eksplantlarını BAP, NAA, IBA içeren MS ve B5 ortamında kültüre almış eksplantların yüksek ve düşük konsantrasyonlarda NAA içeren besin ortamlarında BAP ile birlikte ve BAP olmaksızın kallus oluşturdukların</w:t>
      </w:r>
      <w:r w:rsidR="00FE0B67">
        <w:t>ı</w:t>
      </w:r>
      <w:r w:rsidRPr="0053444B">
        <w:t xml:space="preserve"> tespit etmiştir. Bununla birlikte IBA kullanımının sürgün geliş</w:t>
      </w:r>
      <w:r w:rsidR="00FE0B67">
        <w:t>imini azalttığı</w:t>
      </w:r>
      <w:r w:rsidRPr="0053444B">
        <w:t xml:space="preserve"> vurgulanmıştır. Bizim çalışmamızda </w:t>
      </w:r>
      <w:r w:rsidR="002D1499">
        <w:rPr>
          <w:i/>
        </w:rPr>
        <w:t xml:space="preserve">S. </w:t>
      </w:r>
      <w:r w:rsidRPr="0053444B">
        <w:rPr>
          <w:i/>
        </w:rPr>
        <w:t>hispanica</w:t>
      </w:r>
      <w:r w:rsidRPr="0053444B">
        <w:t xml:space="preserve"> L. kullanılmıştır. Aynı cinse ait farklı iki tür bitki kullanılmasına rağmen benzer sonuçlar elde edilmiştir. Çalışmamızda </w:t>
      </w:r>
      <w:r w:rsidRPr="0053444B">
        <w:lastRenderedPageBreak/>
        <w:t>2,4-D ile birlikte BAP kullanılarak kallus gelişimi sağlanmıştır. MS besiyeri dışında söz konusu çalışmada B5 besiyeri de kullanılmıştır.</w:t>
      </w:r>
    </w:p>
    <w:p w:rsidR="00D94F0C" w:rsidRPr="0053444B" w:rsidRDefault="00D94F0C" w:rsidP="0053444B">
      <w:pPr>
        <w:pStyle w:val="TezMetni"/>
      </w:pPr>
    </w:p>
    <w:p w:rsidR="0053444B" w:rsidRDefault="00FE0B67" w:rsidP="0053444B">
      <w:pPr>
        <w:pStyle w:val="TezMetni"/>
      </w:pPr>
      <w:r>
        <w:t xml:space="preserve">Buenove ve </w:t>
      </w:r>
      <w:r w:rsidR="0053444B" w:rsidRPr="0053444B">
        <w:t xml:space="preserve">ark. (2010) </w:t>
      </w:r>
      <w:r w:rsidR="0053444B" w:rsidRPr="0053444B">
        <w:rPr>
          <w:i/>
        </w:rPr>
        <w:t>Salvia hispanica’</w:t>
      </w:r>
      <w:r w:rsidR="0053444B" w:rsidRPr="0053444B">
        <w:t xml:space="preserve"> nın genç yaprak, kotiledon, uninodal segment ve 2 aksillar boğum eksplatlarını, 0,1 µM NAA, 0,1 </w:t>
      </w:r>
      <w:r w:rsidR="007D39C2">
        <w:t>µM giberellik asit ve 0- 0,5-</w:t>
      </w:r>
      <w:r w:rsidR="0053444B" w:rsidRPr="0053444B">
        <w:t xml:space="preserve"> 0,75 ve 1 µM Benziladenin (BA) içeren MS besin ortamında </w:t>
      </w:r>
      <w:r>
        <w:t>kültüre almışlardır. Ç</w:t>
      </w:r>
      <w:r w:rsidR="0053444B" w:rsidRPr="0053444B">
        <w:t>alışmamızda ise ilgili bitkinin yaprak sapı, yaprak ve kök kısımları eksplant kaynağı olarak kullanılmıştır. MS besiyerine 0,2 mg/ml BAP v</w:t>
      </w:r>
      <w:r>
        <w:t>e 0,25-0,50-0,75-1-1,25 mg/ml 2,</w:t>
      </w:r>
      <w:r w:rsidR="0053444B" w:rsidRPr="0053444B">
        <w:t xml:space="preserve">4-D eklenmiş ve eksplantlar bu ortamlarda kültüre alınmıştır. Çalışmamızdaki bütün eksplantlardan kallus gelişimi gözlenmişken diğer çalışmada genç yaprak ve kotiledon eksplatlarından sonuç elde edememişlerdir. Çalışmamızda en verimli kalluslar 0,25 mg/ml 2.4-D+0,2 BAP içeren ikinci protokoldeki yaprak eksplantından elde edilmiştir. Diğer çalışma da ise 1 µM BA içeren MS besin ortamında </w:t>
      </w:r>
      <w:r>
        <w:t>en yüksek sürgün rejenerasyonu</w:t>
      </w:r>
      <w:r w:rsidR="0053444B" w:rsidRPr="0053444B">
        <w:t xml:space="preserve"> gözlenmiştir.</w:t>
      </w:r>
      <w:r w:rsidR="00ED4B0F">
        <w:t xml:space="preserve"> Her iki çalışmada da ortamda düşük konsantrasyonda bir sitokininin bulunması kallus oluşumunu teşvik etmektedir. Bu bulgu bize şunu göstermektedir; ortamdaki oksin ve sitokinin interaksiyonu hücredeki kallus gelişim yolaklarını etkilemekte ve kallus gelişimi teşvik edilmektedir. </w:t>
      </w:r>
    </w:p>
    <w:p w:rsidR="00D94F0C" w:rsidRPr="0053444B" w:rsidRDefault="00D94F0C" w:rsidP="0053444B">
      <w:pPr>
        <w:pStyle w:val="TezMetni"/>
      </w:pPr>
    </w:p>
    <w:p w:rsidR="0053444B" w:rsidRDefault="0053444B" w:rsidP="0053444B">
      <w:pPr>
        <w:pStyle w:val="TezMetni"/>
      </w:pPr>
      <w:r w:rsidRPr="0053444B">
        <w:t xml:space="preserve">Elshafie ve ark. (2018) </w:t>
      </w:r>
      <w:r w:rsidR="00920621">
        <w:rPr>
          <w:i/>
        </w:rPr>
        <w:t>S.</w:t>
      </w:r>
      <w:r w:rsidRPr="0053444B">
        <w:rPr>
          <w:i/>
        </w:rPr>
        <w:t xml:space="preserve"> hispanica</w:t>
      </w:r>
      <w:r w:rsidRPr="0053444B">
        <w:t xml:space="preserve"> L.’ nin toprak üstü kısımlarından elde ettikleri uçucu yağların antimikrobiyal aktiviteleri ile ilgili yaptıkları bir çalışmada patojen bakteri ve funguslar üzerinde etkili bir antimikrobiyal aktivitesinin olduğunu belirlemişlerdir. Çalışmamızda kök, yaprak ve yaprak sapından elde edilen kallusların metanol ekstratlarının ilgili çalışmada olduğu gibi gram pozitif ve gram negatif bakteriler üzerinde antimikrobiyal etki gösterdiği saptanmıştır.</w:t>
      </w:r>
      <w:r w:rsidR="007104D4">
        <w:t xml:space="preserve"> </w:t>
      </w:r>
      <w:r w:rsidR="007104D4">
        <w:rPr>
          <w:i/>
        </w:rPr>
        <w:t>S.</w:t>
      </w:r>
      <w:r w:rsidR="007104D4" w:rsidRPr="0053444B">
        <w:rPr>
          <w:i/>
        </w:rPr>
        <w:t xml:space="preserve"> hispanica</w:t>
      </w:r>
      <w:r w:rsidR="007104D4">
        <w:t xml:space="preserve"> L. uçucu yağlarının seskiterpen ve karyofillen açısın</w:t>
      </w:r>
      <w:r w:rsidR="008D0E4F">
        <w:t>dan olduk</w:t>
      </w:r>
      <w:r w:rsidR="007104D4">
        <w:t xml:space="preserve">ça zengin olduğu ve antimikrobiyal aktivite göstermesinde bu bileşiklerin etkili olduğu belirtilmektedir. Çalışmamız da oldukça etkili bir antimikrobiyal aktivite elde etmemizin nedeni ekstraktlarımızın bahsi geçen bileşikler açısından oldukça zengin olduğu fikrini uyandırmaktadır. Bu durum ekstraktlarımızın içerik analizlerini yapılması ile aydınlatılabilir. </w:t>
      </w:r>
    </w:p>
    <w:p w:rsidR="00D94F0C" w:rsidRPr="0053444B" w:rsidRDefault="00D94F0C" w:rsidP="0053444B">
      <w:pPr>
        <w:pStyle w:val="TezMetni"/>
      </w:pPr>
    </w:p>
    <w:p w:rsidR="0053444B" w:rsidRDefault="0053444B" w:rsidP="0053444B">
      <w:pPr>
        <w:pStyle w:val="TezMetni"/>
      </w:pPr>
      <w:r w:rsidRPr="0053444B">
        <w:t xml:space="preserve">Kobus-Cisowska ve ark. (2019), </w:t>
      </w:r>
      <w:r w:rsidRPr="0053444B">
        <w:rPr>
          <w:i/>
        </w:rPr>
        <w:t>Clostridium difficile</w:t>
      </w:r>
      <w:r w:rsidRPr="0053444B">
        <w:t xml:space="preserve"> ATCC 9689, </w:t>
      </w:r>
      <w:r w:rsidRPr="0053444B">
        <w:rPr>
          <w:i/>
        </w:rPr>
        <w:t>Clostridium butyricum</w:t>
      </w:r>
      <w:r w:rsidRPr="0053444B">
        <w:t xml:space="preserve"> ATTC 860, </w:t>
      </w:r>
      <w:r w:rsidRPr="0053444B">
        <w:rPr>
          <w:i/>
        </w:rPr>
        <w:t>Listeria monocytogenes</w:t>
      </w:r>
      <w:r w:rsidRPr="0053444B">
        <w:t xml:space="preserve"> ATCC 7644, </w:t>
      </w:r>
      <w:r w:rsidRPr="0053444B">
        <w:rPr>
          <w:i/>
        </w:rPr>
        <w:t>Enterococcus faecalis</w:t>
      </w:r>
      <w:r w:rsidRPr="0053444B">
        <w:t xml:space="preserve"> ATTC 29212, </w:t>
      </w:r>
      <w:r w:rsidRPr="0053444B">
        <w:rPr>
          <w:i/>
        </w:rPr>
        <w:t xml:space="preserve">Staphylococcus aureus </w:t>
      </w:r>
      <w:r w:rsidRPr="0053444B">
        <w:t xml:space="preserve">ATCC 25923, </w:t>
      </w:r>
      <w:r w:rsidRPr="0053444B">
        <w:rPr>
          <w:i/>
        </w:rPr>
        <w:t>Listeria ivanovii</w:t>
      </w:r>
      <w:r w:rsidRPr="0053444B">
        <w:t xml:space="preserve"> ATTC 19119, </w:t>
      </w:r>
      <w:r w:rsidRPr="0053444B">
        <w:rPr>
          <w:i/>
        </w:rPr>
        <w:t>Listeria innocua</w:t>
      </w:r>
      <w:r w:rsidRPr="0053444B">
        <w:t xml:space="preserve"> </w:t>
      </w:r>
      <w:r w:rsidRPr="0053444B">
        <w:lastRenderedPageBreak/>
        <w:t xml:space="preserve">ATTC 33090, </w:t>
      </w:r>
      <w:r w:rsidRPr="0053444B">
        <w:rPr>
          <w:i/>
        </w:rPr>
        <w:t>Lactococcus lactis, Lactobacillus acidophilus, Lactobacillus bulgaricus, Lactobacillus paracasei, Streptococcus thermophilus, Lactobacillus reuteri</w:t>
      </w:r>
      <w:r w:rsidRPr="0053444B">
        <w:t xml:space="preserve"> DSM 12246, </w:t>
      </w:r>
      <w:r w:rsidRPr="0053444B">
        <w:rPr>
          <w:i/>
        </w:rPr>
        <w:t>Bifidobacterium animalis, Bifidobacterium longum, Bifidobacterium lactis</w:t>
      </w:r>
      <w:r w:rsidRPr="0053444B">
        <w:t xml:space="preserve"> ve </w:t>
      </w:r>
      <w:r w:rsidRPr="0053444B">
        <w:rPr>
          <w:i/>
        </w:rPr>
        <w:t>Bifidobacterium infantis</w:t>
      </w:r>
      <w:r w:rsidRPr="0053444B">
        <w:t xml:space="preserve">; gram pozitif bakterilerini, </w:t>
      </w:r>
      <w:r w:rsidRPr="0053444B">
        <w:rPr>
          <w:i/>
        </w:rPr>
        <w:t>Escherichia coli</w:t>
      </w:r>
      <w:r w:rsidRPr="0053444B">
        <w:t xml:space="preserve"> ATCC 25922, </w:t>
      </w:r>
      <w:r w:rsidRPr="0053444B">
        <w:rPr>
          <w:i/>
        </w:rPr>
        <w:t>Proteus mirabilis</w:t>
      </w:r>
      <w:r w:rsidRPr="0053444B">
        <w:t xml:space="preserve"> ATCC 12453, </w:t>
      </w:r>
      <w:r w:rsidRPr="0053444B">
        <w:rPr>
          <w:i/>
        </w:rPr>
        <w:t>Klebsiella pneumoniae</w:t>
      </w:r>
      <w:r w:rsidRPr="0053444B">
        <w:t xml:space="preserve"> ATCC 31488, </w:t>
      </w:r>
      <w:r w:rsidRPr="0053444B">
        <w:rPr>
          <w:i/>
        </w:rPr>
        <w:t>Enterobacter hormaechei</w:t>
      </w:r>
      <w:r w:rsidRPr="0053444B">
        <w:t xml:space="preserve"> ATCC 700323, </w:t>
      </w:r>
      <w:r w:rsidRPr="0053444B">
        <w:rPr>
          <w:i/>
        </w:rPr>
        <w:t>Enterobacter aerogenes</w:t>
      </w:r>
      <w:r w:rsidRPr="0053444B">
        <w:t xml:space="preserve"> ATCC 13048, </w:t>
      </w:r>
      <w:r w:rsidRPr="0053444B">
        <w:rPr>
          <w:i/>
        </w:rPr>
        <w:t>Rhodococcus equi</w:t>
      </w:r>
      <w:r w:rsidRPr="0053444B">
        <w:t xml:space="preserve"> ATCC 6939, </w:t>
      </w:r>
      <w:r w:rsidRPr="0053444B">
        <w:rPr>
          <w:i/>
        </w:rPr>
        <w:t>Alcaligenes faecalis</w:t>
      </w:r>
      <w:r w:rsidRPr="0053444B">
        <w:t xml:space="preserve"> ATCC 35655, </w:t>
      </w:r>
      <w:r w:rsidRPr="0053444B">
        <w:rPr>
          <w:i/>
        </w:rPr>
        <w:t>Pseudomonas aeruginosa</w:t>
      </w:r>
      <w:r w:rsidRPr="0053444B">
        <w:t xml:space="preserve"> ATCC 27853, </w:t>
      </w:r>
      <w:r w:rsidRPr="0053444B">
        <w:rPr>
          <w:i/>
        </w:rPr>
        <w:t>Salmonella typhimurium</w:t>
      </w:r>
      <w:r w:rsidRPr="0053444B">
        <w:t xml:space="preserve"> ATCC 14028 ve </w:t>
      </w:r>
      <w:r w:rsidRPr="0053444B">
        <w:rPr>
          <w:i/>
        </w:rPr>
        <w:t>Salmonella enteritidis</w:t>
      </w:r>
      <w:r w:rsidRPr="0053444B">
        <w:t xml:space="preserve"> ATCC 13076 gram negatif bakterilerini ve </w:t>
      </w:r>
      <w:r w:rsidRPr="0053444B">
        <w:rPr>
          <w:i/>
        </w:rPr>
        <w:t>Candida krusei</w:t>
      </w:r>
      <w:r w:rsidRPr="0053444B">
        <w:t xml:space="preserve"> ATCC 14243, </w:t>
      </w:r>
      <w:r w:rsidRPr="0053444B">
        <w:rPr>
          <w:i/>
        </w:rPr>
        <w:t>Candida albicans</w:t>
      </w:r>
      <w:r w:rsidRPr="0053444B">
        <w:t xml:space="preserve"> ATTC 10231 mayalarını kullanarak yaptıkları bir çalışmada </w:t>
      </w:r>
      <w:r w:rsidR="002D1499">
        <w:rPr>
          <w:i/>
        </w:rPr>
        <w:t xml:space="preserve">S. </w:t>
      </w:r>
      <w:r w:rsidRPr="000F0390">
        <w:rPr>
          <w:i/>
        </w:rPr>
        <w:t>hispanica’</w:t>
      </w:r>
      <w:r w:rsidRPr="0053444B">
        <w:t xml:space="preserve"> nın gram pozitif bakteriler üzerinde oldukça etkili bir antibakteriyel etki göstermişken, gram negatif bakteriler ve funguslar üzerinde her hangi bir antimikrobiyal aktivitesinin olmadığını tespit etmişlerdir. Yaptığımız çalışmada </w:t>
      </w:r>
      <w:r w:rsidRPr="000F0390">
        <w:rPr>
          <w:i/>
        </w:rPr>
        <w:t>S.hispanica</w:t>
      </w:r>
      <w:r w:rsidRPr="0053444B">
        <w:t xml:space="preserve"> L.</w:t>
      </w:r>
      <w:r w:rsidR="000F0592">
        <w:t xml:space="preserve"> </w:t>
      </w:r>
      <w:r w:rsidRPr="0053444B">
        <w:t xml:space="preserve">bitkisinin kök, yaprak ve yaprak sapı ekspantlarından elde edilen metanol ekstratlarının, </w:t>
      </w:r>
      <w:r w:rsidRPr="000F0390">
        <w:rPr>
          <w:i/>
        </w:rPr>
        <w:t>Bacillus subtilis</w:t>
      </w:r>
      <w:r w:rsidRPr="0053444B">
        <w:t xml:space="preserve"> ATCC 6337, </w:t>
      </w:r>
      <w:r w:rsidRPr="000F0390">
        <w:rPr>
          <w:i/>
        </w:rPr>
        <w:t>Brevibacillus brevis, Bacillus megaterium</w:t>
      </w:r>
      <w:r w:rsidRPr="0053444B">
        <w:t xml:space="preserve"> DSM 32, </w:t>
      </w:r>
      <w:r w:rsidRPr="000F0390">
        <w:rPr>
          <w:i/>
        </w:rPr>
        <w:t>Bacillus subtilis</w:t>
      </w:r>
      <w:r w:rsidRPr="0053444B">
        <w:t xml:space="preserve"> IM 622, </w:t>
      </w:r>
      <w:r w:rsidRPr="000F0390">
        <w:rPr>
          <w:i/>
        </w:rPr>
        <w:t>Bacillus cereus</w:t>
      </w:r>
      <w:r w:rsidRPr="0053444B">
        <w:t xml:space="preserve"> EMC 19, </w:t>
      </w:r>
      <w:r w:rsidRPr="000F0390">
        <w:rPr>
          <w:i/>
        </w:rPr>
        <w:t>Staphylococcus aureus</w:t>
      </w:r>
      <w:r w:rsidRPr="0053444B">
        <w:t xml:space="preserve"> 6538P ve </w:t>
      </w:r>
      <w:r w:rsidRPr="000F0390">
        <w:rPr>
          <w:i/>
        </w:rPr>
        <w:t>Listeria monocytogenes</w:t>
      </w:r>
      <w:r w:rsidRPr="0053444B">
        <w:t xml:space="preserve"> NCTC 5348 gram pozitif bakterileri ile </w:t>
      </w:r>
      <w:r w:rsidRPr="000F0390">
        <w:rPr>
          <w:i/>
        </w:rPr>
        <w:t>Salmonella typhimurium</w:t>
      </w:r>
      <w:r w:rsidRPr="0053444B">
        <w:t xml:space="preserve"> NRRLE 4413, </w:t>
      </w:r>
      <w:r w:rsidRPr="000F0390">
        <w:rPr>
          <w:i/>
        </w:rPr>
        <w:t>Pseudomonas fluorescens, Enterobacter aerogenes</w:t>
      </w:r>
      <w:r w:rsidRPr="0053444B">
        <w:t xml:space="preserve"> CCM 2531, </w:t>
      </w:r>
      <w:r w:rsidRPr="000F0390">
        <w:rPr>
          <w:i/>
        </w:rPr>
        <w:t>Klebsiella pneumoniae</w:t>
      </w:r>
      <w:r w:rsidRPr="0053444B">
        <w:t xml:space="preserve"> EMCS, </w:t>
      </w:r>
      <w:r w:rsidRPr="000F0390">
        <w:rPr>
          <w:i/>
        </w:rPr>
        <w:t>Escherichia coli</w:t>
      </w:r>
      <w:r w:rsidRPr="0053444B">
        <w:t xml:space="preserve"> ATCC 25922, </w:t>
      </w:r>
      <w:r w:rsidRPr="000F0390">
        <w:rPr>
          <w:i/>
        </w:rPr>
        <w:t>Proteus vulgaris</w:t>
      </w:r>
      <w:r w:rsidRPr="0053444B">
        <w:t xml:space="preserve"> FMC II, </w:t>
      </w:r>
      <w:r w:rsidRPr="000F0390">
        <w:rPr>
          <w:i/>
        </w:rPr>
        <w:t>Pseudomonas aeruginosa</w:t>
      </w:r>
      <w:r w:rsidRPr="0053444B">
        <w:t xml:space="preserve"> DSM 50071, </w:t>
      </w:r>
      <w:r w:rsidRPr="000F0390">
        <w:rPr>
          <w:i/>
        </w:rPr>
        <w:t>Proteus vulgaris ve Salmonella enterica</w:t>
      </w:r>
      <w:r w:rsidRPr="0053444B">
        <w:t xml:space="preserve"> ATCC 13311 gram negatif bakteriler üze</w:t>
      </w:r>
      <w:r w:rsidR="000F0592">
        <w:t>rindeki antimikrobiyal aktivitesi</w:t>
      </w:r>
      <w:r w:rsidRPr="0053444B">
        <w:t xml:space="preserve"> gözlenmiş ve hem gram negatif hem</w:t>
      </w:r>
      <w:r w:rsidR="000F0592">
        <w:t xml:space="preserve"> </w:t>
      </w:r>
      <w:r w:rsidRPr="0053444B">
        <w:t>de gram pozitif bakteriler üzerinde antimikrobiyal etki gösterdikleri tespit edilmiştir. Kullanılan mikroorganizmaların farklı olması nedeni ile yaptığımız çalışmada gram negatif bakteriler üzerinde antimikrobiyal aktivite gözlenmişken bahsedilen çalışmada kullanılan gram negatif bakteriler üzerinde her hangi bir antimikrobiyal aktivite belirlenmemiştir. Ayrıca her iki çalışma da kullanılan eksplantların farklı olması ve kullanılan ekstraktların konsantrasyonlarının bir birinden farklı olması sonuçların farklı olmasına neden olmuş olabilir.</w:t>
      </w:r>
      <w:r w:rsidR="00D01695">
        <w:t xml:space="preserve"> Ayrıca çalışmamızda UV-C bir elisitör olarak kullanılmıştır. Kullandığımız bu elisitör kalluslarımızın kimyasal içeriğini etkilediği</w:t>
      </w:r>
      <w:r w:rsidR="00FD40D3">
        <w:t xml:space="preserve">, </w:t>
      </w:r>
      <w:r w:rsidR="00D01695">
        <w:t>normal bitkide bulunmayan kimyasal yolakları aktif hale getirip farklı bileşenlerin sentezlenmiş olabileceği fikrini u</w:t>
      </w:r>
      <w:r w:rsidR="00FD40D3">
        <w:t>y</w:t>
      </w:r>
      <w:r w:rsidR="00D01695">
        <w:t>andırmaktadır. Ancak bu durum yapılacak olan ayrıntılı bir içerik analizi sonucunda değerlendir</w:t>
      </w:r>
      <w:r w:rsidR="00A758EC">
        <w:t>ilebilir</w:t>
      </w:r>
      <w:r w:rsidR="00D01695">
        <w:t>.</w:t>
      </w:r>
      <w:r w:rsidR="00FD40D3">
        <w:t xml:space="preserve"> Kalluslarımızda üretilmiş olan farklı bir sekonder metabolit gram negatif bakterileri etkileyerek etkili bir antimikrobiyal aktivite elde etmiş olmamızı </w:t>
      </w:r>
      <w:r w:rsidR="00FD40D3">
        <w:lastRenderedPageBreak/>
        <w:t>sağlamış olabilir.</w:t>
      </w:r>
      <w:r w:rsidR="00AE73B5">
        <w:t xml:space="preserve"> Yaptığımız çalışma sonucunda ekstraktların gram negatif bakteriler üzerinde gram pozitif bakterilere kıyasla daha düşük bir oranda antimikrobiyal aktivite göstermeleride göz ardı edilmemelidir. Bu durum yeni bir bileşenin çok yüksek miktarda olmasada düşük oranlarda ekstraktlarda mevcut olabileceği varsayımını destekler niteliktedir.</w:t>
      </w:r>
    </w:p>
    <w:p w:rsidR="00D94F0C" w:rsidRPr="0053444B" w:rsidRDefault="00D94F0C" w:rsidP="0053444B">
      <w:pPr>
        <w:pStyle w:val="TezMetni"/>
      </w:pPr>
    </w:p>
    <w:p w:rsidR="003F4FBD" w:rsidRDefault="0053444B" w:rsidP="0053444B">
      <w:pPr>
        <w:pStyle w:val="TezMetni"/>
      </w:pPr>
      <w:r w:rsidRPr="0053444B">
        <w:t xml:space="preserve">Tunçil ve Çelik (2019) </w:t>
      </w:r>
      <w:r w:rsidR="002B4F82">
        <w:rPr>
          <w:i/>
        </w:rPr>
        <w:t>S.</w:t>
      </w:r>
      <w:r w:rsidRPr="000F0390">
        <w:rPr>
          <w:i/>
        </w:rPr>
        <w:t xml:space="preserve"> hispanica</w:t>
      </w:r>
      <w:r w:rsidRPr="0053444B">
        <w:t xml:space="preserve"> tohumlarından elde ettikleri ekstraktları kullanarak yaptıkları çalışmada, </w:t>
      </w:r>
      <w:r w:rsidRPr="000F0390">
        <w:rPr>
          <w:i/>
        </w:rPr>
        <w:t>Staphylococcus aureus</w:t>
      </w:r>
      <w:r w:rsidRPr="0053444B">
        <w:t xml:space="preserve"> NCTC 8530, </w:t>
      </w:r>
      <w:r w:rsidRPr="002B4F82">
        <w:rPr>
          <w:i/>
        </w:rPr>
        <w:t>Escherichia coli</w:t>
      </w:r>
      <w:r w:rsidRPr="0053444B">
        <w:t xml:space="preserve"> BL21, </w:t>
      </w:r>
      <w:r w:rsidRPr="002B4F82">
        <w:rPr>
          <w:i/>
        </w:rPr>
        <w:t>Bacillus subtilis</w:t>
      </w:r>
      <w:r w:rsidR="002B4F82">
        <w:t xml:space="preserve"> </w:t>
      </w:r>
      <w:r w:rsidRPr="0053444B">
        <w:t xml:space="preserve">NRRL-B209, </w:t>
      </w:r>
      <w:r w:rsidRPr="000F0390">
        <w:rPr>
          <w:i/>
        </w:rPr>
        <w:t>Listeria monocytogenes</w:t>
      </w:r>
      <w:r w:rsidRPr="0053444B">
        <w:t xml:space="preserve"> ATCC 7644 mikroorganizmaları kullanmışlardır. Agar difüzyon yöntemi ile antimikrobiyal aktivite çalışması sonucunda kullan</w:t>
      </w:r>
      <w:r w:rsidR="002B4F82">
        <w:t>ı</w:t>
      </w:r>
      <w:r w:rsidRPr="0053444B">
        <w:t xml:space="preserve">lan ekstraktların çalışmada kullanılan mikroorganizmalar üzerinde her hangi bir antimikrobiyal aktivitesinin olmadığını tespit etmişlerdir. Çalışmamızda ise </w:t>
      </w:r>
      <w:r w:rsidRPr="000F0390">
        <w:rPr>
          <w:i/>
        </w:rPr>
        <w:t>Bacillus subtilis</w:t>
      </w:r>
      <w:r w:rsidRPr="0053444B">
        <w:t xml:space="preserve"> ATCC 6337, </w:t>
      </w:r>
      <w:r w:rsidRPr="000F0390">
        <w:rPr>
          <w:i/>
        </w:rPr>
        <w:t>Brevibacillus brevis</w:t>
      </w:r>
      <w:r w:rsidRPr="0053444B">
        <w:t xml:space="preserve">, </w:t>
      </w:r>
      <w:r w:rsidRPr="000F0390">
        <w:rPr>
          <w:i/>
        </w:rPr>
        <w:t>Bacillus megaterium</w:t>
      </w:r>
      <w:r w:rsidRPr="0053444B">
        <w:t xml:space="preserve"> DSM 32, </w:t>
      </w:r>
      <w:r w:rsidRPr="000F0390">
        <w:rPr>
          <w:i/>
        </w:rPr>
        <w:t>Bacillus subtilis</w:t>
      </w:r>
      <w:r w:rsidRPr="0053444B">
        <w:t xml:space="preserve"> IM 622, </w:t>
      </w:r>
      <w:r w:rsidRPr="000F0390">
        <w:rPr>
          <w:i/>
        </w:rPr>
        <w:t>Bacillus cereus</w:t>
      </w:r>
      <w:r w:rsidRPr="0053444B">
        <w:t xml:space="preserve"> EMC 19, </w:t>
      </w:r>
      <w:r w:rsidRPr="000F0390">
        <w:rPr>
          <w:i/>
        </w:rPr>
        <w:t>Staphylococcus aureus</w:t>
      </w:r>
      <w:r w:rsidRPr="0053444B">
        <w:t xml:space="preserve"> 6538P ve </w:t>
      </w:r>
      <w:r w:rsidRPr="000F0390">
        <w:rPr>
          <w:i/>
        </w:rPr>
        <w:t>Listeria monocytogenes</w:t>
      </w:r>
      <w:r w:rsidRPr="0053444B">
        <w:t xml:space="preserve"> NCTC 5348 gram pozitif bakterileri ile </w:t>
      </w:r>
      <w:r w:rsidRPr="000F0390">
        <w:rPr>
          <w:i/>
        </w:rPr>
        <w:t>Salmonella typhimurium</w:t>
      </w:r>
      <w:r w:rsidRPr="0053444B">
        <w:t xml:space="preserve"> NRRLE 4413, </w:t>
      </w:r>
      <w:r w:rsidRPr="000F0390">
        <w:rPr>
          <w:i/>
        </w:rPr>
        <w:t>Pseudomonas fluorescens, Enterobacter aerogenes</w:t>
      </w:r>
      <w:r w:rsidRPr="0053444B">
        <w:t xml:space="preserve"> CCM 2531, </w:t>
      </w:r>
      <w:r w:rsidRPr="000F0390">
        <w:rPr>
          <w:i/>
        </w:rPr>
        <w:t>Klebsiella pneumoniae</w:t>
      </w:r>
      <w:r w:rsidRPr="0053444B">
        <w:t xml:space="preserve"> EMCS, </w:t>
      </w:r>
      <w:r w:rsidRPr="000F0390">
        <w:rPr>
          <w:i/>
        </w:rPr>
        <w:t>Escherichia coli</w:t>
      </w:r>
      <w:r w:rsidRPr="0053444B">
        <w:t xml:space="preserve"> ATCC 25922, </w:t>
      </w:r>
      <w:r w:rsidRPr="000F0390">
        <w:rPr>
          <w:i/>
        </w:rPr>
        <w:t>Proteus vulgaris</w:t>
      </w:r>
      <w:r w:rsidRPr="0053444B">
        <w:t xml:space="preserve"> FMC II, </w:t>
      </w:r>
      <w:r w:rsidRPr="000F0390">
        <w:rPr>
          <w:i/>
        </w:rPr>
        <w:t>Pseudomonas aeruginosa</w:t>
      </w:r>
      <w:r w:rsidRPr="0053444B">
        <w:t xml:space="preserve"> DSM 50071, </w:t>
      </w:r>
      <w:r w:rsidRPr="000F0390">
        <w:rPr>
          <w:i/>
        </w:rPr>
        <w:t>Proteus vulgaris</w:t>
      </w:r>
      <w:r w:rsidRPr="0053444B">
        <w:t xml:space="preserve"> ve </w:t>
      </w:r>
      <w:r w:rsidRPr="000F0390">
        <w:rPr>
          <w:i/>
        </w:rPr>
        <w:t>Salmonella enterica</w:t>
      </w:r>
      <w:r w:rsidR="002B4F82">
        <w:t xml:space="preserve"> ATCC 13311 </w:t>
      </w:r>
      <w:r w:rsidRPr="0053444B">
        <w:t>gram negatif bakterileri üzerindeki antimikrobiyal aktiviteleri araştırılmıştır. Çalışmada farklı mikroorganizmaların kullanılması sonuçlar üzerinde etkili olabileceği gibi</w:t>
      </w:r>
      <w:r w:rsidR="002D1499">
        <w:t xml:space="preserve">, </w:t>
      </w:r>
      <w:r w:rsidRPr="0053444B">
        <w:t>her iki çalışmada farklı yöntemin kullanılması da sonuçların farklı olmasına neden olmuş olabilir</w:t>
      </w:r>
      <w:r w:rsidRPr="00157AE8">
        <w:t>. Ayrıca her iki çalışmada bitkinin farklı kısımlarını</w:t>
      </w:r>
      <w:r w:rsidR="002D6BD3">
        <w:t>n</w:t>
      </w:r>
      <w:r w:rsidRPr="00157AE8">
        <w:t xml:space="preserve"> kullanılmış olması her iki çalışmada kullanılan kısımların sekonder metabolit içeriklerinin farklı olabileceği şüphesini uyandırabilir.</w:t>
      </w:r>
      <w:r w:rsidR="003F4FBD" w:rsidRPr="00157AE8">
        <w:t xml:space="preserve"> Bahsi geçen çalışmada tohumlardan elde edilen ekstraktlar kullanılmışken çalışmamızda geliştirilen kalluslara elisitör uygulanmasının ardından elde edilen ekstraklar kullanılmıştır. Bu durumda ekstraktların içeriğinin bir birinde farklı olması ve farklı biyolojik aktivite göstermeleri kaçınılmazdır.</w:t>
      </w:r>
      <w:r w:rsidR="00D749ED" w:rsidRPr="00157AE8">
        <w:t xml:space="preserve"> Biyolojik aktivite</w:t>
      </w:r>
      <w:r w:rsidR="00FB5F08">
        <w:t>nin oluşmasında sekonder metabolitlerin etkili olduğuda bilinen bir gerçektir.</w:t>
      </w:r>
    </w:p>
    <w:p w:rsidR="00D94F0C" w:rsidRDefault="00D94F0C" w:rsidP="0053444B">
      <w:pPr>
        <w:pStyle w:val="TezMetni"/>
      </w:pPr>
    </w:p>
    <w:p w:rsidR="00AC41A1" w:rsidRDefault="0053444B" w:rsidP="0053444B">
      <w:pPr>
        <w:pStyle w:val="TezMetni"/>
      </w:pPr>
      <w:r w:rsidRPr="0053444B">
        <w:t xml:space="preserve">Yadav ve ark.(2021) </w:t>
      </w:r>
      <w:r w:rsidR="00FB5F08">
        <w:rPr>
          <w:i/>
        </w:rPr>
        <w:t xml:space="preserve">S. </w:t>
      </w:r>
      <w:r w:rsidRPr="000F0390">
        <w:rPr>
          <w:i/>
        </w:rPr>
        <w:t>hispanica’</w:t>
      </w:r>
      <w:r w:rsidRPr="0053444B">
        <w:t xml:space="preserve"> nın etil asetat ekstraktlarının antimikrobiyal aktivitelerini araştırdıkları çalışmada </w:t>
      </w:r>
      <w:r w:rsidR="00D94F0C">
        <w:t xml:space="preserve">en yüksek inhibisyon zonunu (14,6 </w:t>
      </w:r>
      <w:r w:rsidRPr="0053444B">
        <w:t xml:space="preserve">mm) </w:t>
      </w:r>
      <w:r w:rsidRPr="000F0390">
        <w:rPr>
          <w:i/>
        </w:rPr>
        <w:t>Pseudomonas fluorescens</w:t>
      </w:r>
      <w:r w:rsidRPr="0053444B">
        <w:t xml:space="preserve"> e karşı elde etmişlerdir. Çalışmamızda ise iki</w:t>
      </w:r>
      <w:r w:rsidR="00A21094">
        <w:t xml:space="preserve"> farklı protokol</w:t>
      </w:r>
      <w:r w:rsidR="0096746B">
        <w:t xml:space="preserve"> i</w:t>
      </w:r>
      <w:r w:rsidR="00A21094">
        <w:t xml:space="preserve">le elde edilen </w:t>
      </w:r>
      <w:r w:rsidRPr="0053444B">
        <w:t>metanol ekstratları kullanılmıştır.</w:t>
      </w:r>
      <w:r w:rsidR="000F0390">
        <w:t xml:space="preserve"> </w:t>
      </w:r>
      <w:r w:rsidRPr="0053444B">
        <w:t xml:space="preserve">Gram pozitif ve gram negatif bakterilerde </w:t>
      </w:r>
      <w:r w:rsidRPr="0053444B">
        <w:lastRenderedPageBreak/>
        <w:t>farklı inhibisyon zon çapları ölçülmüştür. En yüksek inhibisyon zon</w:t>
      </w:r>
      <w:r w:rsidR="00D94F0C">
        <w:t>u gram pozitif bakterilerden 12,</w:t>
      </w:r>
      <w:r w:rsidRPr="0053444B">
        <w:t xml:space="preserve">5 mm ile </w:t>
      </w:r>
      <w:r w:rsidRPr="000F0390">
        <w:rPr>
          <w:i/>
        </w:rPr>
        <w:t>Listeria monocytogenes</w:t>
      </w:r>
      <w:r w:rsidRPr="0053444B">
        <w:t xml:space="preserve"> NCTC 5348,  gram negatif bakterilerden de 11 mm ile </w:t>
      </w:r>
      <w:r w:rsidRPr="000F0390">
        <w:rPr>
          <w:i/>
        </w:rPr>
        <w:t>Klebsiella pneumoniae</w:t>
      </w:r>
      <w:r w:rsidRPr="0053444B">
        <w:t xml:space="preserve"> EMCS de ölçülmüştür.</w:t>
      </w:r>
      <w:r w:rsidR="00FB5F08">
        <w:t xml:space="preserve"> </w:t>
      </w:r>
      <w:r w:rsidR="00FB5F08">
        <w:rPr>
          <w:i/>
        </w:rPr>
        <w:t xml:space="preserve">S. </w:t>
      </w:r>
      <w:r w:rsidR="00FB5F08" w:rsidRPr="000F0390">
        <w:rPr>
          <w:i/>
        </w:rPr>
        <w:t>hispanica’</w:t>
      </w:r>
      <w:r w:rsidR="00FB5F08" w:rsidRPr="0053444B">
        <w:t xml:space="preserve"> nın</w:t>
      </w:r>
      <w:r w:rsidR="00FB5F08">
        <w:t xml:space="preserve"> etanol ekstraktlarının içermiş olduğu feno</w:t>
      </w:r>
      <w:r w:rsidR="00F64FB6">
        <w:t>lik bileşikler, flavonoidler ve taninlerin antimikrobiyal aktivitede etkili olduğunu belirttikleri çalışmada çiçek, yaprak ve tohumlardan elde ettikleri ekstraktların bahsi geçen bileşenler açısından oldukça</w:t>
      </w:r>
      <w:r w:rsidR="00A31364">
        <w:t xml:space="preserve"> zengi olduğunu tespit etmişlerdir</w:t>
      </w:r>
      <w:r w:rsidR="00F64FB6">
        <w:t>. Çalışmamızda kullandığımız ekstraktların oldukça etkili antimikrobiyal aktivite göstermeleri kullandığımız ekstraktların fenolik bileşenler, flavonoideler ve taninler açısından</w:t>
      </w:r>
      <w:r w:rsidR="0096746B">
        <w:t xml:space="preserve"> </w:t>
      </w:r>
      <w:r w:rsidR="00F64FB6">
        <w:t>zengin olabileceği düşüncesini oluşturmuştur. Bu durum ekstraktlarımızın içerik analizlerinin ayrıntılı bir şekilde yapılması ile ort</w:t>
      </w:r>
      <w:r w:rsidR="00410981">
        <w:t>a</w:t>
      </w:r>
      <w:r w:rsidR="00F64FB6">
        <w:t>ya çıkacaktır.</w:t>
      </w:r>
    </w:p>
    <w:p w:rsidR="00D94F0C" w:rsidRDefault="00D94F0C" w:rsidP="0053444B">
      <w:pPr>
        <w:pStyle w:val="TezMetni"/>
      </w:pPr>
    </w:p>
    <w:p w:rsidR="0053444B" w:rsidRDefault="0053444B" w:rsidP="0053444B">
      <w:pPr>
        <w:pStyle w:val="TezMetni"/>
      </w:pPr>
      <w:r w:rsidRPr="0053444B">
        <w:t xml:space="preserve">Güzel ve ark. (2020) </w:t>
      </w:r>
      <w:r w:rsidR="00A21094">
        <w:rPr>
          <w:i/>
        </w:rPr>
        <w:t>S.</w:t>
      </w:r>
      <w:r w:rsidRPr="00A21094">
        <w:rPr>
          <w:i/>
        </w:rPr>
        <w:t xml:space="preserve"> hispanica</w:t>
      </w:r>
      <w:r w:rsidRPr="0053444B">
        <w:t xml:space="preserve"> tohumlarının etanol ekstraktlarını kullanarak, elde ettikleri ekstraktın antimikrobiyal, antifungal ve antiproliferatif etkilerini araştırdıkları çalışmalarında, </w:t>
      </w:r>
      <w:r w:rsidRPr="000F0390">
        <w:rPr>
          <w:i/>
        </w:rPr>
        <w:t>Staphylococcus aureus</w:t>
      </w:r>
      <w:r w:rsidRPr="0053444B">
        <w:t xml:space="preserve"> (ATCC 25925), </w:t>
      </w:r>
      <w:r w:rsidRPr="000F0390">
        <w:rPr>
          <w:i/>
        </w:rPr>
        <w:t>Bacillus subtilis</w:t>
      </w:r>
      <w:r w:rsidRPr="0053444B">
        <w:t xml:space="preserve"> (ATCC 6633), </w:t>
      </w:r>
      <w:r w:rsidRPr="000F0390">
        <w:rPr>
          <w:i/>
        </w:rPr>
        <w:t>Escherichia coli</w:t>
      </w:r>
      <w:r w:rsidRPr="0053444B">
        <w:t xml:space="preserve"> (ATCC 25923), </w:t>
      </w:r>
      <w:r w:rsidRPr="000F0390">
        <w:rPr>
          <w:i/>
        </w:rPr>
        <w:t>Acinetobacter baumannii</w:t>
      </w:r>
      <w:r w:rsidRPr="0053444B">
        <w:t xml:space="preserve"> (ATCC 02026), </w:t>
      </w:r>
      <w:r w:rsidRPr="000F0390">
        <w:rPr>
          <w:i/>
        </w:rPr>
        <w:t>Aeromonas hydrophila</w:t>
      </w:r>
      <w:r w:rsidRPr="0053444B">
        <w:t xml:space="preserve"> (ATCC 95080), </w:t>
      </w:r>
      <w:r w:rsidRPr="000F0390">
        <w:rPr>
          <w:i/>
        </w:rPr>
        <w:t>Candida albicans</w:t>
      </w:r>
      <w:r w:rsidRPr="0053444B">
        <w:t xml:space="preserve"> (ATCC 14053), </w:t>
      </w:r>
      <w:r w:rsidRPr="000F0390">
        <w:rPr>
          <w:i/>
        </w:rPr>
        <w:t>Candida tropicalis</w:t>
      </w:r>
      <w:r w:rsidRPr="0053444B">
        <w:t xml:space="preserve"> (ATCC 1369) ve </w:t>
      </w:r>
      <w:r w:rsidRPr="000F0390">
        <w:rPr>
          <w:i/>
        </w:rPr>
        <w:t>Candida glabrata</w:t>
      </w:r>
      <w:r w:rsidRPr="0053444B">
        <w:t xml:space="preserve"> (ATCC 15126) mikroorgan</w:t>
      </w:r>
      <w:r w:rsidR="0008610C">
        <w:t xml:space="preserve">izmalarını kullanmışlardır. </w:t>
      </w:r>
      <w:r w:rsidRPr="0053444B">
        <w:t>Çalışmamızda ise metanol ekstratları kullanılmıştır. İki çalışmada farklılık olarak birinde sadece antimikrobiyal aktivite in</w:t>
      </w:r>
      <w:r w:rsidR="0008610C">
        <w:t xml:space="preserve">celenirken diğerinde antifungal </w:t>
      </w:r>
      <w:r w:rsidRPr="0053444B">
        <w:t>çalışmada yapılmıştır. Mikrodilüsyon metodu kullanılan çalışma ile disk difüzyon yöntemi kullandığımız çalışmamızda da etkili antimikrobiyal aktivite gözlenmiştir. Aynı çalışmada elde edilen ekstraktın A549 insan akciğer kanseri hücre hattı üzerindeki s</w:t>
      </w:r>
      <w:r w:rsidR="00A21094">
        <w:t xml:space="preserve">itotoksik aktivitesine bakılmış, </w:t>
      </w:r>
      <w:r w:rsidRPr="0053444B">
        <w:t>200, 100, 50 ve 25 μg/mL dozlarındaki ekstraktların kullanılan hücre hattı üzerinde sitotoksik etki gösterdiği tespit edilmiştir. Çalışmamızda ise SH-SY5Y nöroblastoma kanser hücreleri üzerine uygulanan ekstratların 1000</w:t>
      </w:r>
      <w:r w:rsidR="00424C89">
        <w:t>- 500- 250- 125- 62,5- 31,25- 15,6 ve 7,</w:t>
      </w:r>
      <w:r w:rsidRPr="0053444B">
        <w:t>81 μg/mL dozlarının tamamında antikanser aktivite gösterdiği saptanmıştır. Farklı hücre tipleri kullanılmasına rağmen her iki çalışmada da antikanser aktivite olması ekst</w:t>
      </w:r>
      <w:r w:rsidR="00A21094">
        <w:t xml:space="preserve">ratların etki mekanizmalarının </w:t>
      </w:r>
      <w:r w:rsidR="00A31364">
        <w:t xml:space="preserve">benzer olması ve ekstraktların içeriklerinin benzerlik gösterebileceği </w:t>
      </w:r>
      <w:r w:rsidRPr="0053444B">
        <w:t>fikrini düşündürmüştür.</w:t>
      </w:r>
      <w:r w:rsidR="00882164">
        <w:t xml:space="preserve"> </w:t>
      </w:r>
      <w:r w:rsidR="00882164">
        <w:rPr>
          <w:i/>
        </w:rPr>
        <w:t>S.</w:t>
      </w:r>
      <w:r w:rsidR="00882164" w:rsidRPr="00A21094">
        <w:rPr>
          <w:i/>
        </w:rPr>
        <w:t xml:space="preserve"> hispanica</w:t>
      </w:r>
      <w:r w:rsidR="00882164" w:rsidRPr="0053444B">
        <w:t xml:space="preserve"> tohumlarının</w:t>
      </w:r>
      <w:r w:rsidR="00882164" w:rsidRPr="00882164">
        <w:t xml:space="preserve"> </w:t>
      </w:r>
      <w:r w:rsidR="00882164">
        <w:t>fenolik bileşikler (kafeik asit, ferulik asit, rosmarinik asit, kl</w:t>
      </w:r>
      <w:r w:rsidR="00A31364">
        <w:t>orogenik asit), flavonoidler (my</w:t>
      </w:r>
      <w:r w:rsidR="00882164">
        <w:t xml:space="preserve">risetin, quersetin, kaempferol, rutin, daidzin, genistein, genistin, glysitein, glisitin), yağ asitleri (α-linolenik asit, linoleik asit, palmitik asit, stearik asit, oleik asit), tokoferoller (α-, δ-, γ-tocopherol) ve fitosteroller açısından zengin olduğunun belirtildiği çalışmada, </w:t>
      </w:r>
      <w:r w:rsidR="00882164">
        <w:lastRenderedPageBreak/>
        <w:t>fenolik bileşenlerin, flavonoidlerin, fenolik asitleri</w:t>
      </w:r>
      <w:r w:rsidR="00F056DF">
        <w:t>n ve</w:t>
      </w:r>
      <w:r w:rsidR="00810481">
        <w:t xml:space="preserve"> sterollerin </w:t>
      </w:r>
      <w:r w:rsidR="00882164">
        <w:t>antimikrobiyal</w:t>
      </w:r>
      <w:r w:rsidR="00810481">
        <w:t xml:space="preserve"> ve sitotoksik </w:t>
      </w:r>
      <w:r w:rsidR="00882164">
        <w:t>aktivitenin oluşmasın</w:t>
      </w:r>
      <w:r w:rsidR="00810481">
        <w:t>da görev aldığı</w:t>
      </w:r>
      <w:r w:rsidR="0008610C">
        <w:t xml:space="preserve"> vurgulanmıştır</w:t>
      </w:r>
      <w:r w:rsidR="00810481">
        <w:t>.</w:t>
      </w:r>
      <w:r w:rsidR="00A31364">
        <w:t xml:space="preserve"> </w:t>
      </w:r>
      <w:r w:rsidR="00810481">
        <w:t>Çalışmamız</w:t>
      </w:r>
      <w:r w:rsidR="0008610C">
        <w:t xml:space="preserve"> </w:t>
      </w:r>
      <w:r w:rsidR="00810481">
        <w:t xml:space="preserve">da etkili bir sitotoksik aktivitenin tespit edilmesi bahsi geçen bileşikler açısından kullandığımız ekstraktların zengin olabileceğini göstermektedir. </w:t>
      </w:r>
    </w:p>
    <w:p w:rsidR="00D94F0C" w:rsidRDefault="00D94F0C" w:rsidP="0053444B">
      <w:pPr>
        <w:pStyle w:val="TezMetni"/>
      </w:pPr>
    </w:p>
    <w:p w:rsidR="0053444B" w:rsidRDefault="0053444B" w:rsidP="0053444B">
      <w:pPr>
        <w:pStyle w:val="TezMetni"/>
      </w:pPr>
      <w:r w:rsidRPr="00A31364">
        <w:t xml:space="preserve">Divyapriya ve ark. (2016) </w:t>
      </w:r>
      <w:r w:rsidR="00A21094" w:rsidRPr="00A31364">
        <w:rPr>
          <w:i/>
        </w:rPr>
        <w:t xml:space="preserve">S. </w:t>
      </w:r>
      <w:r w:rsidRPr="00A31364">
        <w:rPr>
          <w:i/>
        </w:rPr>
        <w:t>hispanica</w:t>
      </w:r>
      <w:r w:rsidRPr="00A31364">
        <w:t xml:space="preserve"> etanol ve distile su ekstraktlarını kullanarak bu ekstraktların, </w:t>
      </w:r>
      <w:r w:rsidRPr="00A31364">
        <w:rPr>
          <w:i/>
        </w:rPr>
        <w:t>Porphyromonas gingivalis, Fusobacterium nucleatum</w:t>
      </w:r>
      <w:r w:rsidRPr="00A31364">
        <w:t xml:space="preserve"> ve </w:t>
      </w:r>
      <w:r w:rsidRPr="00A31364">
        <w:rPr>
          <w:i/>
        </w:rPr>
        <w:t>Aggregatibacter actinomycetemcomitans</w:t>
      </w:r>
      <w:r w:rsidRPr="00A31364">
        <w:t xml:space="preserve"> gibi periodontal patojenlerine karşı antimikrobiyal aktivitelerini</w:t>
      </w:r>
      <w:r w:rsidR="00EF42F5" w:rsidRPr="00A31364">
        <w:t xml:space="preserve"> </w:t>
      </w:r>
      <w:r w:rsidRPr="00A31364">
        <w:t>minimum inhibitör konsantrasyon (MIC) yöntemini kullanarak araştırdıkları bir çalışmada, etanol ve su ile elde edilen ekstraktların kullanılan bakterilere karşı etkili bir antimikrobiyal aktiviteye sahip olduğunu göstermişlerdir. Çalışmamızda ise bu çalışmadan farklı olarak metanol ekstratları kullanılmıştır. Kullandığımız yöntemde farklı olarak disk difüzyon yöntemidir. Her iki çalışmada da etkili bir antimikrobiyal aktivite elde edilmiştir.</w:t>
      </w:r>
      <w:r w:rsidR="00D94F0C">
        <w:t xml:space="preserve"> </w:t>
      </w:r>
      <w:r w:rsidRPr="0053444B">
        <w:t>Antimikrobiyal aktivite olarak çalışmamızda 1.</w:t>
      </w:r>
      <w:r w:rsidR="00EF42F5">
        <w:t xml:space="preserve"> </w:t>
      </w:r>
      <w:r w:rsidRPr="0053444B">
        <w:t>protokolde kök, yaprak ve yaprak sapı 2.</w:t>
      </w:r>
      <w:r w:rsidR="00EF42F5">
        <w:t xml:space="preserve"> </w:t>
      </w:r>
      <w:r w:rsidRPr="0053444B">
        <w:t>protokolde de yaprak ve yaprak sapı eksplantlarından elde edilen metanol ekstratları kullanılmıştır. Disk difüzyon yöntemi ile uygulanan ekstratlardan literatür bulguları ile örtüşen sonuçlar elde edilmiştir. Hem gram negatif hem</w:t>
      </w:r>
      <w:r w:rsidR="00EF42F5">
        <w:t xml:space="preserve"> </w:t>
      </w:r>
      <w:r w:rsidRPr="0053444B">
        <w:t>de gram pozitif bakterilerde farklı zon çaplarında olumlu sonuçlar elde edilmiştir.</w:t>
      </w:r>
    </w:p>
    <w:p w:rsidR="00D94F0C" w:rsidRPr="0053444B" w:rsidRDefault="00D94F0C" w:rsidP="0053444B">
      <w:pPr>
        <w:pStyle w:val="TezMetni"/>
      </w:pPr>
    </w:p>
    <w:p w:rsidR="0053444B" w:rsidRDefault="0053444B" w:rsidP="0053444B">
      <w:pPr>
        <w:pStyle w:val="TezMetni"/>
      </w:pPr>
      <w:r w:rsidRPr="0053444B">
        <w:t xml:space="preserve">Aslam ve ark. (2020) </w:t>
      </w:r>
      <w:r w:rsidR="00CF3E17">
        <w:rPr>
          <w:i/>
        </w:rPr>
        <w:t xml:space="preserve">S. </w:t>
      </w:r>
      <w:r w:rsidRPr="000F0390">
        <w:rPr>
          <w:i/>
        </w:rPr>
        <w:t>hispanica’</w:t>
      </w:r>
      <w:r w:rsidRPr="0053444B">
        <w:t xml:space="preserve"> nın yapraklarını kullanarak metanol, %80 metanol, etanol ve %80 etanol ekstraktlarını elde etmişler, elde ettikleri bu ekstratların sitotoksik aktivitelerini BHK-21 (bebek hamster böbrek hücreleri) hücre hattı üzerinde, MTT yöntemini kullanarak araştırmışlardır. Yapraklarda elde ettikleri %80 metanol ekstraktının 47750 μg/ml konsantrasyonunun etkili bir sitotoksik aktiviteye sahip olduğunu belirtmişlerdir. Söz konusu çalışma ile ortak olarak bitkinin yaprak kısmı kullanılmış bunun yanı sıra yaprak sapı ve kök eksplantları kullanılarak gelişen kalluslardan elde edilen ekstratlar da </w:t>
      </w:r>
      <w:r w:rsidR="00CF3E17">
        <w:t xml:space="preserve">çalışmamızda </w:t>
      </w:r>
      <w:r w:rsidRPr="0053444B">
        <w:t>kullanılmıştır. Çalışmamızda WST-1 canlılık kiti kullanılarak SH-SY5Y nöroblastoma kanser hücrelerine uygulanan ekstratlardan en yüksek antikanser aktivite 1000 μg/ml konsantrasyonunda elde edilmiştir. Diğer doz uygulamalarında da antikanser aktivite gözlenmiştir. Fakat çalışmamızda bitkinin yaprak, yaprak sapı ve kök kısımları kullanılarak geliştirilen kalluslara UV-C uygulanmasının ardından elde edilen metanol ekstraktları kullanılmış, bahsedilen ç</w:t>
      </w:r>
      <w:r w:rsidR="00CF3E17">
        <w:t xml:space="preserve">alışmada ise yapraklardan elde </w:t>
      </w:r>
      <w:r w:rsidRPr="0053444B">
        <w:t>edilen ekstraktlar kullanılarak çalışma gerçekleştirilmiştir.</w:t>
      </w:r>
      <w:r w:rsidR="00BE15C8">
        <w:t xml:space="preserve"> Ancak her iki çalışmada da kullanılan </w:t>
      </w:r>
      <w:r w:rsidR="00BE15C8">
        <w:lastRenderedPageBreak/>
        <w:t xml:space="preserve">ekstraktların etkili bit sitotoksik aktivite göstermesi, benzer bileşenleri içerdikleri fikrini uyandırmıştır. </w:t>
      </w:r>
    </w:p>
    <w:p w:rsidR="00D94F0C" w:rsidRPr="0053444B" w:rsidRDefault="00D94F0C" w:rsidP="0053444B">
      <w:pPr>
        <w:pStyle w:val="TezMetni"/>
      </w:pPr>
    </w:p>
    <w:p w:rsidR="0053444B" w:rsidRDefault="0053444B" w:rsidP="0053444B">
      <w:pPr>
        <w:pStyle w:val="TezMetni"/>
      </w:pPr>
      <w:r w:rsidRPr="0053444B">
        <w:t>Asadollahi ve ark. (2019) İran’ ın farklı bölgelerinden 11 farklı Salvia türü toplamış ve bunlardan elde ettikleri uçucu yağların antikanser ve antimikrobiyal aktivitelerini araştırmışlardır. Salvia türlerinden elde ettikleri uçucu yağların 3 insan kanser hücre hattı (HT-29, MCF-7 ve MOLT-4) üzerinde antikanser aktiviteye sahip olduğunu belirtmişlerdir. Ayrıca elde ettikleri uçucu yağların antimikrobiyal aktivitelerini MIC ve disk difüzyon yöntemleri kullanarak araştırmışlar ve çalışmada kullanılan gram pozitif ile gram negatif bakteriler üzerinde antimikrobiyal etkilerinin olduğunu gözlemişlerdir. Çalışmamızda da bitkinin farklı kısımları kullanılarak geliştirilen kalluslara UV-C uygulanmasının ardından elde edilen metanol ekstraktlarının çalışmamızda kullandığımız dozlarının oldukça etkili bir antikanser aktiviteye sahip oldukları gözlenmiştir. Fakat bahsi geçen çalışmada Salvia’ nın 11 farklı türünün ve bunlardan elde edilen uçucu yağların antikanser aktivitesinin araştırılması, çalışmamızı bahsi geçen çalışmadan farklı kılmakla birlikte her iki çalışmada farklı hücre hatlarının kullanılması da çalışmaları bir birinden ayırt etmektedir. Ancak her iki çalışmada da antikanser aktivite elde edilmiştir.</w:t>
      </w:r>
    </w:p>
    <w:p w:rsidR="00D94F0C" w:rsidRPr="0053444B" w:rsidRDefault="00D94F0C" w:rsidP="0053444B">
      <w:pPr>
        <w:pStyle w:val="TezMetni"/>
      </w:pPr>
    </w:p>
    <w:p w:rsidR="0053444B" w:rsidRDefault="0053444B" w:rsidP="0053444B">
      <w:pPr>
        <w:pStyle w:val="TezMetni"/>
      </w:pPr>
      <w:r w:rsidRPr="0053444B">
        <w:t xml:space="preserve">Abou Zeid ve ark. (2022) </w:t>
      </w:r>
      <w:r w:rsidRPr="000F0390">
        <w:rPr>
          <w:i/>
        </w:rPr>
        <w:t>S. hispanica’nın</w:t>
      </w:r>
      <w:r w:rsidRPr="0053444B">
        <w:t xml:space="preserve"> toprak üstü kısımlarının etil asetat ekstraktını elde ettikten sonra bu ekstraktın, A-549 (insan akciğer kanseri hücre hattı), PC-3 (insan prostat karsinomu hücre hattı) ve HCT-116 (kolon karsinomu hücre hattı) üzerindeki antikanser aktivitesini hücre canlılık testi yöntemini kullanarak araştırmışlardır. Standart olarak vinblastin kullandıkları çalışmanın sonucunda etil asetat ekstraktının A-549 ve HCT-116 hücre hatları üzerinde etkili bir antikanser aktiviteye sahip olduğunu fakat PC-3 hücre hattı üzerinde ise orta dereceli bir antikanser aktivite gösterdiğini ifade etmişlerdir. Çalışmamızda kullandığımız metanol ekstraktlarının da oldukça etkili bir anti kanser aktivite göstermesi yukarıda bahsi geçen çalışmayı destekler niteliktedir.</w:t>
      </w:r>
      <w:r w:rsidR="00BE15C8">
        <w:t xml:space="preserve"> Ekstraktların antikanser aktivite göstermelerinin nedeni içeriklerindeki fenolik bileşiklerden kaynaklanmaktadır.</w:t>
      </w:r>
    </w:p>
    <w:p w:rsidR="00D94F0C" w:rsidRPr="0053444B" w:rsidRDefault="00D94F0C" w:rsidP="0053444B">
      <w:pPr>
        <w:pStyle w:val="TezMetni"/>
      </w:pPr>
    </w:p>
    <w:p w:rsidR="0053444B" w:rsidRDefault="0053444B" w:rsidP="0053444B">
      <w:pPr>
        <w:pStyle w:val="TezMetni"/>
      </w:pPr>
      <w:r w:rsidRPr="0053444B">
        <w:t xml:space="preserve">Quintal-Bojórquez ve ark. (2021) yaptıkları çalışmada </w:t>
      </w:r>
      <w:r w:rsidRPr="000F0390">
        <w:rPr>
          <w:i/>
        </w:rPr>
        <w:t xml:space="preserve">S. hispanica’nın </w:t>
      </w:r>
      <w:r w:rsidRPr="0053444B">
        <w:t>ultrafiltrasyonu ile protein fraksiyonları elde etmiş, elde ettikler</w:t>
      </w:r>
      <w:r w:rsidR="0039353C">
        <w:t>i b</w:t>
      </w:r>
      <w:r w:rsidR="00424C89">
        <w:t>u protein fraksiyonlarının 0,25- 0,5-</w:t>
      </w:r>
      <w:r w:rsidR="0039353C">
        <w:t xml:space="preserve"> 0,</w:t>
      </w:r>
      <w:r w:rsidRPr="0053444B">
        <w:t xml:space="preserve">75 ve 1 mg/ml dozlarının MCF-7, Caco2, PC-3, HepG2 hücre hatları ve insan fibroblastları (hFB) </w:t>
      </w:r>
      <w:r w:rsidRPr="0053444B">
        <w:lastRenderedPageBreak/>
        <w:t xml:space="preserve">üzerindeki antikanser aktivitesini araştırmışlardır. </w:t>
      </w:r>
      <w:r w:rsidRPr="000F0390">
        <w:rPr>
          <w:i/>
        </w:rPr>
        <w:t>S. hispanica’</w:t>
      </w:r>
      <w:r w:rsidR="00C2485E">
        <w:rPr>
          <w:i/>
        </w:rPr>
        <w:t xml:space="preserve"> </w:t>
      </w:r>
      <w:r w:rsidRPr="00C2485E">
        <w:t>dan</w:t>
      </w:r>
      <w:r w:rsidRPr="0053444B">
        <w:t xml:space="preserve"> ekstre ettikleri proteinlerin, çalışmada kullanılan bütün kanser hücre hatları üzerinde etkili bir antikanser aktivite gösterdiğini tespit etmişlerdir. Çalışma sonucunda ekstre ettikleri protein fraksiyonlarının kanser tedavisi için terapötik bir seçenek olabileceğini ileri sürmüşlerdir. Çalışmamızdan elde ettiğimiz bulgular bahsi geçen çalışmayı destekler nitelikte olup, çalışmada kullandığımız metanol ekstraktları terapötik bir seçenek olarak </w:t>
      </w:r>
      <w:r w:rsidRPr="00C2485E">
        <w:rPr>
          <w:i/>
        </w:rPr>
        <w:t>in vivo</w:t>
      </w:r>
      <w:r w:rsidRPr="0053444B">
        <w:t xml:space="preserve"> çalışmalarda denenebilir.</w:t>
      </w:r>
    </w:p>
    <w:p w:rsidR="0039353C" w:rsidRPr="0053444B" w:rsidRDefault="0039353C" w:rsidP="0053444B">
      <w:pPr>
        <w:pStyle w:val="TezMetni"/>
      </w:pPr>
    </w:p>
    <w:p w:rsidR="0053444B" w:rsidRPr="0053444B" w:rsidRDefault="0053444B" w:rsidP="0053444B">
      <w:pPr>
        <w:pStyle w:val="TezMetni"/>
      </w:pPr>
      <w:r w:rsidRPr="0053444B">
        <w:t xml:space="preserve">Ortega ve Campos (2020) </w:t>
      </w:r>
      <w:r w:rsidRPr="000F0390">
        <w:rPr>
          <w:i/>
        </w:rPr>
        <w:t>S. hispanica</w:t>
      </w:r>
      <w:r w:rsidRPr="0053444B">
        <w:t xml:space="preserve"> tohumlarından elde ettikleri yağın çeşitli kon</w:t>
      </w:r>
      <w:r w:rsidR="0039353C">
        <w:t>santrasyonlarını kullanarak (12,</w:t>
      </w:r>
      <w:r w:rsidRPr="0053444B">
        <w:t>5-400 µg/mL), MCF-7 (meme kanseri) hücre hattı üzerindeki anti kanser aktivitesini (3-(4,5-dimetil tiazol-2il)-2,5-difenil tetrazolyum bromür) MTT yöntemini kullanarak araştırdıkları bir çalışmada, yüksek konsantrasyonlarda tohumlarden elde edilen yağın MCF-7 hücrelerinin canlılığını arttırabileceğini belirtmişlerdir.</w:t>
      </w:r>
      <w:r w:rsidR="00C2485E">
        <w:t xml:space="preserve"> </w:t>
      </w:r>
      <w:r w:rsidRPr="0053444B">
        <w:t>Bahsi geçen çalışmada tohumlardan elde edilen yağ kullanılmış olup, kullanılan bu yağın antikanser aktiviteye sahip olmadığı vurgulanmıştır. Ancak çalışmamızda kullandığımız konsantrasyonlarda oldukça etkili bir antikanser aktivite elde edilmiştir, bu şekilde farklı sonuçların elde edilmesinin nedeni, çalışmalarda kullanılan etken maddelerin farklı olmuş o</w:t>
      </w:r>
      <w:r w:rsidR="0041657F">
        <w:t xml:space="preserve">lması olabileceği gibi, </w:t>
      </w:r>
      <w:r w:rsidRPr="0053444B">
        <w:t>kullanılan yöntemlerin farklı olması da olabilir. Bahsedilen çalışmada antikanser aktivite MTT yöntemi kullanılarak tespit edilmişken, çalışmamızda WST-1 canlılık kiti kullanılarak antikanser aktivite çalışmaları gerçekleştiri</w:t>
      </w:r>
      <w:r w:rsidR="0041657F">
        <w:t>l</w:t>
      </w:r>
      <w:r w:rsidRPr="0053444B">
        <w:t>miştir.</w:t>
      </w:r>
    </w:p>
    <w:p w:rsidR="000650B1" w:rsidRDefault="000650B1" w:rsidP="000650B1">
      <w:pPr>
        <w:pStyle w:val="TezMetni"/>
      </w:pPr>
    </w:p>
    <w:p w:rsidR="000650B1" w:rsidRDefault="000650B1" w:rsidP="000650B1">
      <w:pPr>
        <w:pStyle w:val="TezMetni"/>
      </w:pPr>
    </w:p>
    <w:p w:rsidR="009A15FC" w:rsidRDefault="009A15FC"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C94694" w:rsidRDefault="00C94694" w:rsidP="000650B1">
      <w:pPr>
        <w:pStyle w:val="TezMetni"/>
      </w:pPr>
    </w:p>
    <w:p w:rsidR="000F0390" w:rsidRDefault="000F0390" w:rsidP="007B56A7">
      <w:pPr>
        <w:pStyle w:val="Balk1"/>
        <w:numPr>
          <w:ilvl w:val="0"/>
          <w:numId w:val="0"/>
        </w:numPr>
        <w:spacing w:before="88"/>
        <w:ind w:left="397" w:hanging="397"/>
        <w:rPr>
          <w:color w:val="0D0D0D"/>
        </w:rPr>
      </w:pPr>
      <w:bookmarkStart w:id="89" w:name="_Toc120659844"/>
      <w:r>
        <w:rPr>
          <w:color w:val="0D0D0D"/>
        </w:rPr>
        <w:lastRenderedPageBreak/>
        <w:t>KAYNAKLAR</w:t>
      </w:r>
      <w:bookmarkEnd w:id="89"/>
    </w:p>
    <w:p w:rsidR="0039353C" w:rsidRPr="00140E07" w:rsidRDefault="0039353C" w:rsidP="007828C9">
      <w:pPr>
        <w:tabs>
          <w:tab w:val="left" w:pos="930"/>
        </w:tabs>
        <w:spacing w:after="0" w:line="360" w:lineRule="auto"/>
        <w:jc w:val="both"/>
        <w:rPr>
          <w:rFonts w:ascii="Times New Roman" w:hAnsi="Times New Roman" w:cs="Times New Roman"/>
          <w:sz w:val="28"/>
          <w:szCs w:val="28"/>
        </w:rPr>
      </w:pPr>
    </w:p>
    <w:p w:rsidR="007828C9" w:rsidRPr="00140E07" w:rsidRDefault="007828C9" w:rsidP="007828C9">
      <w:pPr>
        <w:tabs>
          <w:tab w:val="left" w:pos="930"/>
        </w:tabs>
        <w:spacing w:after="0" w:line="360" w:lineRule="auto"/>
        <w:jc w:val="both"/>
        <w:rPr>
          <w:rFonts w:ascii="Times New Roman" w:hAnsi="Times New Roman" w:cs="Times New Roman"/>
          <w:sz w:val="28"/>
          <w:szCs w:val="28"/>
        </w:rPr>
      </w:pPr>
    </w:p>
    <w:p w:rsidR="0081282F" w:rsidRPr="00140E07" w:rsidRDefault="0081282F" w:rsidP="007828C9">
      <w:pPr>
        <w:spacing w:after="0" w:line="360" w:lineRule="auto"/>
        <w:jc w:val="both"/>
        <w:rPr>
          <w:rFonts w:ascii="Times New Roman" w:hAnsi="Times New Roman" w:cs="Times New Roman"/>
          <w:sz w:val="28"/>
          <w:szCs w:val="28"/>
        </w:rPr>
      </w:pPr>
    </w:p>
    <w:p w:rsidR="000F0390" w:rsidRPr="007828C9" w:rsidRDefault="000F0390" w:rsidP="00976F98">
      <w:pPr>
        <w:pStyle w:val="TezMetni"/>
        <w:spacing w:line="240" w:lineRule="auto"/>
        <w:rPr>
          <w:rFonts w:cs="Times New Roman"/>
        </w:rPr>
      </w:pPr>
      <w:r w:rsidRPr="007828C9">
        <w:rPr>
          <w:rFonts w:cs="Times New Roman"/>
        </w:rPr>
        <w:t>Abou Zeid, E</w:t>
      </w:r>
      <w:r w:rsidR="004301DB" w:rsidRPr="007828C9">
        <w:rPr>
          <w:rFonts w:cs="Times New Roman"/>
        </w:rPr>
        <w:t>.</w:t>
      </w:r>
      <w:r w:rsidR="008B4288">
        <w:rPr>
          <w:rFonts w:cs="Times New Roman"/>
        </w:rPr>
        <w:t xml:space="preserve"> </w:t>
      </w:r>
      <w:r w:rsidRPr="007828C9">
        <w:rPr>
          <w:rFonts w:cs="Times New Roman"/>
        </w:rPr>
        <w:t>M., Ghani, A</w:t>
      </w:r>
      <w:r w:rsidR="004301DB" w:rsidRPr="007828C9">
        <w:rPr>
          <w:rFonts w:cs="Times New Roman"/>
        </w:rPr>
        <w:t>.</w:t>
      </w:r>
      <w:r w:rsidR="008B4288">
        <w:rPr>
          <w:rFonts w:cs="Times New Roman"/>
        </w:rPr>
        <w:t xml:space="preserve"> </w:t>
      </w:r>
      <w:r w:rsidRPr="007828C9">
        <w:rPr>
          <w:rFonts w:cs="Times New Roman"/>
        </w:rPr>
        <w:t>E</w:t>
      </w:r>
      <w:r w:rsidR="004301DB" w:rsidRPr="007828C9">
        <w:rPr>
          <w:rFonts w:cs="Times New Roman"/>
        </w:rPr>
        <w:t>.</w:t>
      </w:r>
      <w:r w:rsidR="008B4288">
        <w:rPr>
          <w:rFonts w:cs="Times New Roman"/>
        </w:rPr>
        <w:t xml:space="preserve"> </w:t>
      </w:r>
      <w:r w:rsidRPr="007828C9">
        <w:rPr>
          <w:rFonts w:cs="Times New Roman"/>
        </w:rPr>
        <w:t>A., Mahmoud, M</w:t>
      </w:r>
      <w:r w:rsidR="004301DB" w:rsidRPr="007828C9">
        <w:rPr>
          <w:rFonts w:cs="Times New Roman"/>
        </w:rPr>
        <w:t>.</w:t>
      </w:r>
      <w:r w:rsidR="008B4288">
        <w:rPr>
          <w:rFonts w:cs="Times New Roman"/>
        </w:rPr>
        <w:t xml:space="preserve"> </w:t>
      </w:r>
      <w:r w:rsidR="007828C9">
        <w:rPr>
          <w:rFonts w:cs="Times New Roman"/>
        </w:rPr>
        <w:t>Y. and</w:t>
      </w:r>
      <w:r w:rsidRPr="007828C9">
        <w:rPr>
          <w:rFonts w:cs="Times New Roman"/>
        </w:rPr>
        <w:t xml:space="preserve"> Abdallah, R</w:t>
      </w:r>
      <w:r w:rsidR="004301DB" w:rsidRPr="007828C9">
        <w:rPr>
          <w:rFonts w:cs="Times New Roman"/>
        </w:rPr>
        <w:t>.</w:t>
      </w:r>
      <w:r w:rsidR="008B4288">
        <w:rPr>
          <w:rFonts w:cs="Times New Roman"/>
        </w:rPr>
        <w:t xml:space="preserve"> </w:t>
      </w:r>
      <w:r w:rsidRPr="007828C9">
        <w:rPr>
          <w:rFonts w:cs="Times New Roman"/>
        </w:rPr>
        <w:t xml:space="preserve">A. (2022). Phytochemical investigation and biological screening of ethyl acetate fraction of </w:t>
      </w:r>
      <w:r w:rsidRPr="007828C9">
        <w:rPr>
          <w:rFonts w:cs="Times New Roman"/>
          <w:i/>
        </w:rPr>
        <w:t xml:space="preserve">Salvia hispanica </w:t>
      </w:r>
      <w:r w:rsidRPr="007828C9">
        <w:rPr>
          <w:rFonts w:cs="Times New Roman"/>
        </w:rPr>
        <w:t>L. aerial part</w:t>
      </w:r>
      <w:r w:rsidR="004301DB" w:rsidRPr="007828C9">
        <w:rPr>
          <w:rFonts w:cs="Times New Roman"/>
        </w:rPr>
        <w:t>s.</w:t>
      </w:r>
      <w:r w:rsidRPr="007828C9">
        <w:rPr>
          <w:rFonts w:cs="Times New Roman"/>
        </w:rPr>
        <w:t xml:space="preserve"> </w:t>
      </w:r>
      <w:r w:rsidRPr="007828C9">
        <w:rPr>
          <w:rFonts w:cs="Times New Roman"/>
          <w:i/>
        </w:rPr>
        <w:t>Pharmacognosy Journal</w:t>
      </w:r>
      <w:r w:rsidR="004301DB" w:rsidRPr="007828C9">
        <w:rPr>
          <w:rFonts w:cs="Times New Roman"/>
        </w:rPr>
        <w:t>, 14(1),</w:t>
      </w:r>
      <w:r w:rsidRPr="007828C9">
        <w:rPr>
          <w:rFonts w:cs="Times New Roman"/>
        </w:rPr>
        <w:t xml:space="preserve"> 226-234</w:t>
      </w:r>
      <w:r w:rsidR="004301DB" w:rsidRPr="007828C9">
        <w:rPr>
          <w:rFonts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Adigüzel, A., Güllüce, M., Şeng</w:t>
      </w:r>
      <w:r w:rsidR="007828C9">
        <w:rPr>
          <w:rFonts w:eastAsia="Calibri" w:cs="Times New Roman"/>
        </w:rPr>
        <w:t>ül, M., Öğütcü, H., Şahin, F. and</w:t>
      </w:r>
      <w:r w:rsidRPr="007828C9">
        <w:rPr>
          <w:rFonts w:eastAsia="Calibri" w:cs="Times New Roman"/>
        </w:rPr>
        <w:t xml:space="preserve"> Karaman, İ. (2005). Antimicrobial effects of </w:t>
      </w:r>
      <w:r w:rsidRPr="007828C9">
        <w:rPr>
          <w:rFonts w:eastAsia="Calibri" w:cs="Times New Roman"/>
          <w:i/>
        </w:rPr>
        <w:t>Ocimum basilicum</w:t>
      </w:r>
      <w:r w:rsidRPr="007828C9">
        <w:rPr>
          <w:rFonts w:eastAsia="Calibri" w:cs="Times New Roman"/>
        </w:rPr>
        <w:t xml:space="preserve"> (Labiatae) extract. </w:t>
      </w:r>
      <w:r w:rsidRPr="007828C9">
        <w:rPr>
          <w:rFonts w:eastAsia="Calibri" w:cs="Times New Roman"/>
          <w:i/>
        </w:rPr>
        <w:t>Turkish Journal of Biology</w:t>
      </w:r>
      <w:r w:rsidR="004301DB" w:rsidRPr="007828C9">
        <w:rPr>
          <w:rFonts w:eastAsia="Calibri" w:cs="Times New Roman"/>
        </w:rPr>
        <w:t>, 29</w:t>
      </w:r>
      <w:r w:rsidRPr="007828C9">
        <w:rPr>
          <w:rFonts w:eastAsia="Calibri" w:cs="Times New Roman"/>
        </w:rPr>
        <w:t>(3), 155-160.</w:t>
      </w:r>
    </w:p>
    <w:p w:rsidR="000F0390" w:rsidRPr="007828C9" w:rsidRDefault="000F0390" w:rsidP="0081282F">
      <w:pPr>
        <w:pStyle w:val="TezMetni"/>
        <w:spacing w:line="240" w:lineRule="auto"/>
        <w:rPr>
          <w:rFonts w:eastAsia="Calibri" w:cs="Times New Roman"/>
        </w:rPr>
      </w:pPr>
    </w:p>
    <w:p w:rsidR="000F0390" w:rsidRPr="007828C9" w:rsidRDefault="004301DB" w:rsidP="0081282F">
      <w:pPr>
        <w:pStyle w:val="TezMetni"/>
        <w:spacing w:line="240" w:lineRule="auto"/>
        <w:rPr>
          <w:rFonts w:cs="Times New Roman"/>
          <w:shd w:val="clear" w:color="auto" w:fill="FFFFFF"/>
        </w:rPr>
      </w:pPr>
      <w:r w:rsidRPr="007828C9">
        <w:rPr>
          <w:rFonts w:cs="Times New Roman"/>
          <w:shd w:val="clear" w:color="auto" w:fill="FFFFFF"/>
        </w:rPr>
        <w:t>Al-Dabagh, M.</w:t>
      </w:r>
      <w:r w:rsidR="008B4288">
        <w:rPr>
          <w:rFonts w:cs="Times New Roman"/>
          <w:shd w:val="clear" w:color="auto" w:fill="FFFFFF"/>
        </w:rPr>
        <w:t xml:space="preserve"> </w:t>
      </w:r>
      <w:r w:rsidRPr="007828C9">
        <w:rPr>
          <w:rFonts w:cs="Times New Roman"/>
          <w:shd w:val="clear" w:color="auto" w:fill="FFFFFF"/>
        </w:rPr>
        <w:t>I.</w:t>
      </w:r>
      <w:r w:rsidR="008B4288">
        <w:rPr>
          <w:rFonts w:cs="Times New Roman"/>
          <w:shd w:val="clear" w:color="auto" w:fill="FFFFFF"/>
        </w:rPr>
        <w:t xml:space="preserve"> </w:t>
      </w:r>
      <w:r w:rsidRPr="007828C9">
        <w:rPr>
          <w:rFonts w:cs="Times New Roman"/>
          <w:shd w:val="clear" w:color="auto" w:fill="FFFFFF"/>
        </w:rPr>
        <w:t xml:space="preserve">S. (2020). </w:t>
      </w:r>
      <w:r w:rsidR="000F0390" w:rsidRPr="007828C9">
        <w:rPr>
          <w:rFonts w:cs="Times New Roman"/>
          <w:shd w:val="clear" w:color="auto" w:fill="FFFFFF"/>
        </w:rPr>
        <w:t xml:space="preserve">Chia seed as a source of in vitro establishment of </w:t>
      </w:r>
      <w:r w:rsidR="000F0390" w:rsidRPr="007828C9">
        <w:rPr>
          <w:rFonts w:cs="Times New Roman"/>
          <w:i/>
          <w:shd w:val="clear" w:color="auto" w:fill="FFFFFF"/>
        </w:rPr>
        <w:t>Salvia hispanica</w:t>
      </w:r>
      <w:r w:rsidR="000F0390" w:rsidRPr="007828C9">
        <w:rPr>
          <w:rFonts w:cs="Times New Roman"/>
          <w:shd w:val="clear" w:color="auto" w:fill="FFFFFF"/>
        </w:rPr>
        <w:t xml:space="preserve"> L. plants. </w:t>
      </w:r>
      <w:r w:rsidR="000F0390" w:rsidRPr="007828C9">
        <w:rPr>
          <w:rFonts w:cs="Times New Roman"/>
          <w:i/>
          <w:shd w:val="clear" w:color="auto" w:fill="FFFFFF"/>
        </w:rPr>
        <w:t>F.M. K. Iraqi Journal of Agricultural Sciences</w:t>
      </w:r>
      <w:r w:rsidRPr="007828C9">
        <w:rPr>
          <w:rFonts w:cs="Times New Roman"/>
          <w:shd w:val="clear" w:color="auto" w:fill="FFFFFF"/>
        </w:rPr>
        <w:t>, 51(3), 976-981.</w:t>
      </w:r>
    </w:p>
    <w:p w:rsidR="000F0390" w:rsidRPr="007828C9" w:rsidRDefault="000F0390" w:rsidP="0081282F">
      <w:pPr>
        <w:pStyle w:val="TezMetni"/>
        <w:spacing w:line="240" w:lineRule="auto"/>
        <w:rPr>
          <w:rFonts w:cs="Times New Roman"/>
          <w:shd w:val="clear" w:color="auto" w:fill="FFFFFF"/>
        </w:rPr>
      </w:pPr>
    </w:p>
    <w:p w:rsidR="000F0390" w:rsidRPr="007828C9" w:rsidRDefault="0000020E" w:rsidP="0081282F">
      <w:pPr>
        <w:pStyle w:val="TezMetni"/>
        <w:spacing w:line="240" w:lineRule="auto"/>
        <w:rPr>
          <w:rFonts w:eastAsia="Calibri" w:cs="Times New Roman"/>
        </w:rPr>
      </w:pPr>
      <w:r w:rsidRPr="007828C9">
        <w:rPr>
          <w:rFonts w:eastAsia="Calibri" w:cs="Times New Roman"/>
        </w:rPr>
        <w:t>Ali Şah, S.</w:t>
      </w:r>
      <w:r w:rsidR="008B4288">
        <w:rPr>
          <w:rFonts w:eastAsia="Calibri" w:cs="Times New Roman"/>
        </w:rPr>
        <w:t xml:space="preserve"> </w:t>
      </w:r>
      <w:r w:rsidRPr="007828C9">
        <w:rPr>
          <w:rFonts w:eastAsia="Calibri" w:cs="Times New Roman"/>
        </w:rPr>
        <w:t>M.</w:t>
      </w:r>
      <w:r w:rsidR="000F0390" w:rsidRPr="007828C9">
        <w:rPr>
          <w:rFonts w:eastAsia="Calibri" w:cs="Times New Roman"/>
        </w:rPr>
        <w:t>, Akh</w:t>
      </w:r>
      <w:r w:rsidRPr="007828C9">
        <w:rPr>
          <w:rFonts w:eastAsia="Calibri" w:cs="Times New Roman"/>
        </w:rPr>
        <w:t>tar, N., Akram, M., Akhtar, S.</w:t>
      </w:r>
      <w:r w:rsidR="008B4288">
        <w:rPr>
          <w:rFonts w:eastAsia="Calibri" w:cs="Times New Roman"/>
        </w:rPr>
        <w:t xml:space="preserve"> </w:t>
      </w:r>
      <w:r w:rsidR="000F0390" w:rsidRPr="007828C9">
        <w:rPr>
          <w:rFonts w:eastAsia="Calibri" w:cs="Times New Roman"/>
        </w:rPr>
        <w:t>P</w:t>
      </w:r>
      <w:r w:rsidRPr="007828C9">
        <w:rPr>
          <w:rFonts w:eastAsia="Calibri" w:cs="Times New Roman"/>
        </w:rPr>
        <w:t>.</w:t>
      </w:r>
      <w:r w:rsidR="000F0390" w:rsidRPr="007828C9">
        <w:rPr>
          <w:rFonts w:eastAsia="Calibri" w:cs="Times New Roman"/>
        </w:rPr>
        <w:t>, Saeed, T., Ahmed, K</w:t>
      </w:r>
      <w:r w:rsidRPr="007828C9">
        <w:rPr>
          <w:rFonts w:eastAsia="Calibri" w:cs="Times New Roman"/>
        </w:rPr>
        <w:t>.</w:t>
      </w:r>
      <w:r w:rsidR="007828C9">
        <w:rPr>
          <w:rFonts w:eastAsia="Calibri" w:cs="Times New Roman"/>
        </w:rPr>
        <w:t xml:space="preserve"> and</w:t>
      </w:r>
      <w:r w:rsidR="000F0390" w:rsidRPr="007828C9">
        <w:rPr>
          <w:rFonts w:eastAsia="Calibri" w:cs="Times New Roman"/>
        </w:rPr>
        <w:t xml:space="preserve"> Asif</w:t>
      </w:r>
      <w:r w:rsidRPr="007828C9">
        <w:rPr>
          <w:rFonts w:eastAsia="Calibri" w:cs="Times New Roman"/>
        </w:rPr>
        <w:t>,</w:t>
      </w:r>
      <w:r w:rsidR="000F0390" w:rsidRPr="007828C9">
        <w:rPr>
          <w:rFonts w:eastAsia="Calibri" w:cs="Times New Roman"/>
        </w:rPr>
        <w:t xml:space="preserve"> H</w:t>
      </w:r>
      <w:r w:rsidRPr="007828C9">
        <w:rPr>
          <w:rFonts w:eastAsia="Calibri" w:cs="Times New Roman"/>
        </w:rPr>
        <w:t>.</w:t>
      </w:r>
      <w:r w:rsidR="008B4288">
        <w:rPr>
          <w:rFonts w:eastAsia="Calibri" w:cs="Times New Roman"/>
        </w:rPr>
        <w:t xml:space="preserve"> </w:t>
      </w:r>
      <w:r w:rsidR="000F0390" w:rsidRPr="007828C9">
        <w:rPr>
          <w:rFonts w:eastAsia="Calibri" w:cs="Times New Roman"/>
        </w:rPr>
        <w:t>M</w:t>
      </w:r>
      <w:r w:rsidRPr="007828C9">
        <w:rPr>
          <w:rFonts w:eastAsia="Calibri" w:cs="Times New Roman"/>
        </w:rPr>
        <w:t>.</w:t>
      </w:r>
      <w:r w:rsidR="000F0390" w:rsidRPr="007828C9">
        <w:rPr>
          <w:rFonts w:eastAsia="Calibri" w:cs="Times New Roman"/>
        </w:rPr>
        <w:t xml:space="preserve"> (2011). </w:t>
      </w:r>
      <w:r w:rsidR="00491CD1" w:rsidRPr="007828C9">
        <w:rPr>
          <w:rFonts w:eastAsia="Calibri" w:cs="Times New Roman"/>
        </w:rPr>
        <w:t>Pharmacological activity of</w:t>
      </w:r>
      <w:r w:rsidR="00491CD1" w:rsidRPr="007828C9">
        <w:rPr>
          <w:rFonts w:eastAsia="Calibri" w:cs="Times New Roman"/>
          <w:i/>
        </w:rPr>
        <w:t xml:space="preserve"> Althaea officinalis </w:t>
      </w:r>
      <w:r w:rsidR="00491CD1" w:rsidRPr="007828C9">
        <w:rPr>
          <w:rFonts w:eastAsia="Calibri" w:cs="Times New Roman"/>
        </w:rPr>
        <w:t>L</w:t>
      </w:r>
      <w:r w:rsidR="00491CD1" w:rsidRPr="007828C9">
        <w:rPr>
          <w:rFonts w:eastAsia="Calibri" w:cs="Times New Roman"/>
          <w:i/>
        </w:rPr>
        <w:t>.</w:t>
      </w:r>
      <w:r w:rsidRPr="007828C9">
        <w:rPr>
          <w:rFonts w:eastAsia="Calibri" w:cs="Times New Roman"/>
          <w:i/>
        </w:rPr>
        <w:t>,</w:t>
      </w:r>
      <w:r w:rsidR="00491CD1" w:rsidRPr="007828C9">
        <w:rPr>
          <w:rFonts w:eastAsia="Calibri" w:cs="Times New Roman"/>
          <w:i/>
        </w:rPr>
        <w:t xml:space="preserve"> Journal o</w:t>
      </w:r>
      <w:r w:rsidR="007828C9">
        <w:rPr>
          <w:rFonts w:eastAsia="Calibri" w:cs="Times New Roman"/>
          <w:i/>
        </w:rPr>
        <w:t>f Medicinal Plants Research,</w:t>
      </w:r>
      <w:r w:rsidR="007828C9">
        <w:rPr>
          <w:rFonts w:eastAsia="Calibri" w:cs="Times New Roman"/>
        </w:rPr>
        <w:t xml:space="preserve"> </w:t>
      </w:r>
      <w:r w:rsidR="000F0390" w:rsidRPr="007828C9">
        <w:rPr>
          <w:rFonts w:eastAsia="Calibri" w:cs="Times New Roman"/>
        </w:rPr>
        <w:t>24, 5662-5666</w:t>
      </w:r>
      <w:r w:rsidR="007D19A4"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Ali, N.</w:t>
      </w:r>
      <w:r w:rsidR="008B4288">
        <w:rPr>
          <w:rFonts w:eastAsia="Calibri" w:cs="Times New Roman"/>
        </w:rPr>
        <w:t xml:space="preserve"> </w:t>
      </w:r>
      <w:r w:rsidRPr="007828C9">
        <w:rPr>
          <w:rFonts w:eastAsia="Calibri" w:cs="Times New Roman"/>
        </w:rPr>
        <w:t>M., Yeap, S.</w:t>
      </w:r>
      <w:r w:rsidR="008B4288">
        <w:rPr>
          <w:rFonts w:eastAsia="Calibri" w:cs="Times New Roman"/>
        </w:rPr>
        <w:t xml:space="preserve"> </w:t>
      </w:r>
      <w:r w:rsidRPr="007828C9">
        <w:rPr>
          <w:rFonts w:eastAsia="Calibri" w:cs="Times New Roman"/>
        </w:rPr>
        <w:t>K., Ho, W.</w:t>
      </w:r>
      <w:r w:rsidR="008B4288">
        <w:rPr>
          <w:rFonts w:eastAsia="Calibri" w:cs="Times New Roman"/>
        </w:rPr>
        <w:t xml:space="preserve"> </w:t>
      </w:r>
      <w:r w:rsidRPr="007828C9">
        <w:rPr>
          <w:rFonts w:eastAsia="Calibri" w:cs="Times New Roman"/>
        </w:rPr>
        <w:t>Y., Beh, B.</w:t>
      </w:r>
      <w:r w:rsidR="008B4288">
        <w:rPr>
          <w:rFonts w:eastAsia="Calibri" w:cs="Times New Roman"/>
        </w:rPr>
        <w:t xml:space="preserve"> </w:t>
      </w:r>
      <w:r w:rsidRPr="007828C9">
        <w:rPr>
          <w:rFonts w:eastAsia="Calibri" w:cs="Times New Roman"/>
        </w:rPr>
        <w:t xml:space="preserve">K., </w:t>
      </w:r>
      <w:r w:rsidR="00491CD1" w:rsidRPr="007828C9">
        <w:rPr>
          <w:rFonts w:eastAsia="Calibri" w:cs="Times New Roman"/>
        </w:rPr>
        <w:t>Tan, S.</w:t>
      </w:r>
      <w:r w:rsidR="008B4288">
        <w:rPr>
          <w:rFonts w:eastAsia="Calibri" w:cs="Times New Roman"/>
        </w:rPr>
        <w:t xml:space="preserve"> </w:t>
      </w:r>
      <w:r w:rsidR="00491CD1" w:rsidRPr="007828C9">
        <w:rPr>
          <w:rFonts w:eastAsia="Calibri" w:cs="Times New Roman"/>
        </w:rPr>
        <w:t>W. and Tan, S.</w:t>
      </w:r>
      <w:r w:rsidR="008B4288">
        <w:rPr>
          <w:rFonts w:eastAsia="Calibri" w:cs="Times New Roman"/>
        </w:rPr>
        <w:t xml:space="preserve"> </w:t>
      </w:r>
      <w:r w:rsidR="00491CD1" w:rsidRPr="007828C9">
        <w:rPr>
          <w:rFonts w:eastAsia="Calibri" w:cs="Times New Roman"/>
        </w:rPr>
        <w:t>G. (2012)</w:t>
      </w:r>
      <w:r w:rsidR="007D19A4" w:rsidRPr="007828C9">
        <w:rPr>
          <w:rFonts w:eastAsia="Calibri" w:cs="Times New Roman"/>
        </w:rPr>
        <w:t>.</w:t>
      </w:r>
      <w:r w:rsidR="00491CD1" w:rsidRPr="007828C9">
        <w:rPr>
          <w:rFonts w:eastAsia="Calibri" w:cs="Times New Roman"/>
        </w:rPr>
        <w:t xml:space="preserve"> </w:t>
      </w:r>
      <w:r w:rsidRPr="007828C9">
        <w:rPr>
          <w:rFonts w:eastAsia="Calibri" w:cs="Times New Roman"/>
        </w:rPr>
        <w:t>The Promising Future of Chia (</w:t>
      </w:r>
      <w:r w:rsidRPr="007828C9">
        <w:rPr>
          <w:rFonts w:eastAsia="Calibri" w:cs="Times New Roman"/>
          <w:i/>
        </w:rPr>
        <w:t>Salvia hispanica</w:t>
      </w:r>
      <w:r w:rsidR="00491CD1" w:rsidRPr="007828C9">
        <w:rPr>
          <w:rFonts w:eastAsia="Calibri" w:cs="Times New Roman"/>
        </w:rPr>
        <w:t xml:space="preserve"> L).</w:t>
      </w:r>
      <w:r w:rsidRPr="007828C9">
        <w:rPr>
          <w:rFonts w:eastAsia="Calibri" w:cs="Times New Roman"/>
        </w:rPr>
        <w:t xml:space="preserve"> </w:t>
      </w:r>
      <w:r w:rsidRPr="007828C9">
        <w:rPr>
          <w:rFonts w:eastAsia="Calibri" w:cs="Times New Roman"/>
          <w:i/>
        </w:rPr>
        <w:t>Hindawi Publishing Corporation Journal of Biomedicine and Biotechnology</w:t>
      </w:r>
      <w:r w:rsidR="00E904C9" w:rsidRPr="007828C9">
        <w:rPr>
          <w:rFonts w:eastAsia="Calibri" w:cs="Times New Roman"/>
        </w:rPr>
        <w:t>,</w:t>
      </w:r>
      <w:r w:rsidR="00242A44" w:rsidRPr="007828C9">
        <w:rPr>
          <w:rFonts w:eastAsia="Calibri" w:cs="Times New Roman"/>
        </w:rPr>
        <w:t xml:space="preserve"> 9-10, 171956.</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Arikat, N.</w:t>
      </w:r>
      <w:r w:rsidR="008B4288">
        <w:rPr>
          <w:rFonts w:eastAsia="Calibri" w:cs="Times New Roman"/>
        </w:rPr>
        <w:t xml:space="preserve"> </w:t>
      </w:r>
      <w:r w:rsidRPr="007828C9">
        <w:rPr>
          <w:rFonts w:eastAsia="Calibri" w:cs="Times New Roman"/>
        </w:rPr>
        <w:t xml:space="preserve">A., Jawaj, </w:t>
      </w:r>
      <w:r w:rsidR="002859C9">
        <w:rPr>
          <w:rFonts w:eastAsia="Calibri" w:cs="Times New Roman"/>
        </w:rPr>
        <w:t>F.</w:t>
      </w:r>
      <w:r w:rsidR="008B4288">
        <w:rPr>
          <w:rFonts w:eastAsia="Calibri" w:cs="Times New Roman"/>
        </w:rPr>
        <w:t xml:space="preserve"> </w:t>
      </w:r>
      <w:r w:rsidR="002859C9">
        <w:rPr>
          <w:rFonts w:eastAsia="Calibri" w:cs="Times New Roman"/>
        </w:rPr>
        <w:t>M., Karam, N.</w:t>
      </w:r>
      <w:r w:rsidR="008B4288">
        <w:rPr>
          <w:rFonts w:eastAsia="Calibri" w:cs="Times New Roman"/>
        </w:rPr>
        <w:t xml:space="preserve"> </w:t>
      </w:r>
      <w:r w:rsidR="002859C9">
        <w:rPr>
          <w:rFonts w:eastAsia="Calibri" w:cs="Times New Roman"/>
        </w:rPr>
        <w:t>S. and</w:t>
      </w:r>
      <w:r w:rsidR="006311FB" w:rsidRPr="007828C9">
        <w:rPr>
          <w:rFonts w:eastAsia="Calibri" w:cs="Times New Roman"/>
        </w:rPr>
        <w:t xml:space="preserve"> Shibli, R.</w:t>
      </w:r>
      <w:r w:rsidR="008B4288">
        <w:rPr>
          <w:rFonts w:eastAsia="Calibri" w:cs="Times New Roman"/>
        </w:rPr>
        <w:t xml:space="preserve"> </w:t>
      </w:r>
      <w:r w:rsidR="006311FB" w:rsidRPr="007828C9">
        <w:rPr>
          <w:rFonts w:eastAsia="Calibri" w:cs="Times New Roman"/>
        </w:rPr>
        <w:t xml:space="preserve">A. </w:t>
      </w:r>
      <w:r w:rsidRPr="007828C9">
        <w:rPr>
          <w:rFonts w:eastAsia="Calibri" w:cs="Times New Roman"/>
        </w:rPr>
        <w:t>(2004). Micropropagation and accumulation of essential oils in wild sage (</w:t>
      </w:r>
      <w:r w:rsidRPr="007828C9">
        <w:rPr>
          <w:rFonts w:eastAsia="Calibri" w:cs="Times New Roman"/>
          <w:i/>
        </w:rPr>
        <w:t>Salvia fruticosa</w:t>
      </w:r>
      <w:r w:rsidRPr="007828C9">
        <w:rPr>
          <w:rFonts w:eastAsia="Calibri" w:cs="Times New Roman"/>
        </w:rPr>
        <w:t xml:space="preserve"> Mill.). </w:t>
      </w:r>
      <w:r w:rsidRPr="007828C9">
        <w:rPr>
          <w:rFonts w:eastAsia="Calibri" w:cs="Times New Roman"/>
          <w:i/>
        </w:rPr>
        <w:t>Scientia Horticulturae</w:t>
      </w:r>
      <w:r w:rsidR="004E3D2A">
        <w:rPr>
          <w:rFonts w:eastAsia="Calibri" w:cs="Times New Roman"/>
        </w:rPr>
        <w:t>, 100</w:t>
      </w:r>
      <w:r w:rsidR="00446B5A" w:rsidRPr="007828C9">
        <w:rPr>
          <w:rFonts w:eastAsia="Calibri" w:cs="Times New Roman"/>
        </w:rPr>
        <w:t xml:space="preserve">, </w:t>
      </w:r>
      <w:r w:rsidRPr="007828C9">
        <w:rPr>
          <w:rFonts w:eastAsia="Calibri" w:cs="Times New Roman"/>
        </w:rPr>
        <w:t>193-202</w:t>
      </w:r>
      <w:r w:rsidR="00446B5A"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2859C9" w:rsidP="0081282F">
      <w:pPr>
        <w:pStyle w:val="TezMetni"/>
        <w:spacing w:line="240" w:lineRule="auto"/>
        <w:rPr>
          <w:rFonts w:eastAsia="Calibri" w:cs="Times New Roman"/>
        </w:rPr>
      </w:pPr>
      <w:r>
        <w:rPr>
          <w:rFonts w:cs="Times New Roman"/>
        </w:rPr>
        <w:t>Armando, M., Ortega, M.</w:t>
      </w:r>
      <w:r w:rsidR="000F0390" w:rsidRPr="007828C9">
        <w:rPr>
          <w:rFonts w:cs="Times New Roman"/>
        </w:rPr>
        <w:t xml:space="preserve"> </w:t>
      </w:r>
      <w:r>
        <w:rPr>
          <w:rFonts w:cs="Times New Roman"/>
        </w:rPr>
        <w:t xml:space="preserve">and </w:t>
      </w:r>
      <w:r w:rsidR="000F0390" w:rsidRPr="007828C9">
        <w:rPr>
          <w:rFonts w:cs="Times New Roman"/>
        </w:rPr>
        <w:t>Campos, M.</w:t>
      </w:r>
      <w:r w:rsidR="008B4288">
        <w:rPr>
          <w:rFonts w:cs="Times New Roman"/>
        </w:rPr>
        <w:t xml:space="preserve"> </w:t>
      </w:r>
      <w:r w:rsidR="000F0390" w:rsidRPr="007828C9">
        <w:rPr>
          <w:rFonts w:cs="Times New Roman"/>
        </w:rPr>
        <w:t>R.</w:t>
      </w:r>
      <w:r w:rsidR="008B4288">
        <w:rPr>
          <w:rFonts w:cs="Times New Roman"/>
        </w:rPr>
        <w:t xml:space="preserve"> </w:t>
      </w:r>
      <w:r w:rsidR="000F0390" w:rsidRPr="007828C9">
        <w:rPr>
          <w:rFonts w:cs="Times New Roman"/>
        </w:rPr>
        <w:t>S. (2020). Effect of chia seed oil (</w:t>
      </w:r>
      <w:r w:rsidR="000F0390" w:rsidRPr="007828C9">
        <w:rPr>
          <w:rFonts w:cs="Times New Roman"/>
          <w:i/>
        </w:rPr>
        <w:t>Salvia hispanica</w:t>
      </w:r>
      <w:r w:rsidR="000F0390" w:rsidRPr="007828C9">
        <w:rPr>
          <w:rFonts w:cs="Times New Roman"/>
        </w:rPr>
        <w:t xml:space="preserve"> L.) on cell viabilit</w:t>
      </w:r>
      <w:r w:rsidR="001947D7" w:rsidRPr="007828C9">
        <w:rPr>
          <w:rFonts w:cs="Times New Roman"/>
        </w:rPr>
        <w:t xml:space="preserve">y in breast cancer cell MCF-7. </w:t>
      </w:r>
      <w:r w:rsidR="000F0390" w:rsidRPr="007828C9">
        <w:rPr>
          <w:rFonts w:cs="Times New Roman"/>
          <w:i/>
        </w:rPr>
        <w:t>Proceedings,</w:t>
      </w:r>
      <w:r w:rsidR="00446B5A" w:rsidRPr="007828C9">
        <w:rPr>
          <w:rFonts w:cs="Times New Roman"/>
        </w:rPr>
        <w:t xml:space="preserve"> 53(1), </w:t>
      </w:r>
      <w:r w:rsidR="000F0390" w:rsidRPr="007828C9">
        <w:rPr>
          <w:rFonts w:cs="Times New Roman"/>
        </w:rPr>
        <w:t>1-6</w:t>
      </w:r>
      <w:r w:rsidR="00446B5A" w:rsidRPr="007828C9">
        <w:rPr>
          <w:rFonts w:cs="Times New Roman"/>
        </w:rPr>
        <w:t>.</w:t>
      </w:r>
    </w:p>
    <w:p w:rsidR="000F0390" w:rsidRPr="007828C9" w:rsidRDefault="000F0390" w:rsidP="0081282F">
      <w:pPr>
        <w:pStyle w:val="TezMetni"/>
        <w:spacing w:line="240" w:lineRule="auto"/>
        <w:rPr>
          <w:rFonts w:eastAsia="Calibri" w:cs="Times New Roman"/>
        </w:rPr>
      </w:pPr>
    </w:p>
    <w:p w:rsidR="000F0390" w:rsidRPr="007828C9" w:rsidRDefault="002859C9" w:rsidP="0081282F">
      <w:pPr>
        <w:pStyle w:val="TezMetni"/>
        <w:spacing w:line="240" w:lineRule="auto"/>
        <w:rPr>
          <w:rFonts w:eastAsia="Calibri" w:cs="Times New Roman"/>
        </w:rPr>
      </w:pPr>
      <w:r>
        <w:rPr>
          <w:rFonts w:eastAsia="Calibri" w:cs="Times New Roman"/>
        </w:rPr>
        <w:t>Arslan, N., Gürbüz, B. ve</w:t>
      </w:r>
      <w:r w:rsidR="000F0390" w:rsidRPr="007828C9">
        <w:rPr>
          <w:rFonts w:eastAsia="Calibri" w:cs="Times New Roman"/>
        </w:rPr>
        <w:t xml:space="preserve"> Gümüşçü, A. (2015). Açıklamalı Tıbbi ve Aromatik Bitkiler Rehberi. Ankara Üniversitesi, Ziraat </w:t>
      </w:r>
      <w:r w:rsidR="00446B5A" w:rsidRPr="007828C9">
        <w:rPr>
          <w:rFonts w:eastAsia="Calibri" w:cs="Times New Roman"/>
        </w:rPr>
        <w:t>Fakültesi Yayınları, 1620 (572),</w:t>
      </w:r>
      <w:r w:rsidR="000F0390" w:rsidRPr="007828C9">
        <w:rPr>
          <w:rFonts w:eastAsia="Calibri" w:cs="Times New Roman"/>
        </w:rPr>
        <w:t xml:space="preserve"> 271-274</w:t>
      </w:r>
      <w:r w:rsidR="00446B5A"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Asadollahi, M., Firuzi, O., </w:t>
      </w:r>
      <w:r w:rsidR="002859C9">
        <w:rPr>
          <w:rFonts w:eastAsia="Calibri" w:cs="Times New Roman"/>
        </w:rPr>
        <w:t>Jamebozorgi, F.</w:t>
      </w:r>
      <w:r w:rsidR="008B4288">
        <w:rPr>
          <w:rFonts w:eastAsia="Calibri" w:cs="Times New Roman"/>
        </w:rPr>
        <w:t xml:space="preserve"> </w:t>
      </w:r>
      <w:r w:rsidR="002859C9">
        <w:rPr>
          <w:rFonts w:eastAsia="Calibri" w:cs="Times New Roman"/>
        </w:rPr>
        <w:t>H., Alizadeh, M. and</w:t>
      </w:r>
      <w:r w:rsidRPr="007828C9">
        <w:rPr>
          <w:rFonts w:eastAsia="Calibri" w:cs="Times New Roman"/>
        </w:rPr>
        <w:t xml:space="preserve"> Jassbi, A.</w:t>
      </w:r>
      <w:r w:rsidR="008B4288">
        <w:rPr>
          <w:rFonts w:eastAsia="Calibri" w:cs="Times New Roman"/>
        </w:rPr>
        <w:t xml:space="preserve"> </w:t>
      </w:r>
      <w:r w:rsidRPr="007828C9">
        <w:rPr>
          <w:rFonts w:eastAsia="Calibri" w:cs="Times New Roman"/>
        </w:rPr>
        <w:t xml:space="preserve">R. (2019). Ethnopharmacological studies, chemical composition, antibacterial and cytotoxic activities of essential oils of eleven </w:t>
      </w:r>
      <w:r w:rsidRPr="007828C9">
        <w:rPr>
          <w:rFonts w:eastAsia="Calibri" w:cs="Times New Roman"/>
          <w:i/>
        </w:rPr>
        <w:t>Salvia</w:t>
      </w:r>
      <w:r w:rsidRPr="007828C9">
        <w:rPr>
          <w:rFonts w:eastAsia="Calibri" w:cs="Times New Roman"/>
        </w:rPr>
        <w:t xml:space="preserve"> in Iran.  </w:t>
      </w:r>
      <w:r w:rsidRPr="007828C9">
        <w:rPr>
          <w:rFonts w:eastAsia="Calibri" w:cs="Times New Roman"/>
          <w:i/>
        </w:rPr>
        <w:t xml:space="preserve">Journal of Herbal Medicine, </w:t>
      </w:r>
      <w:r w:rsidRPr="007828C9">
        <w:rPr>
          <w:rFonts w:eastAsia="Calibri" w:cs="Times New Roman"/>
        </w:rPr>
        <w:t>17–18</w:t>
      </w:r>
      <w:r w:rsidR="00960E55" w:rsidRPr="007828C9">
        <w:rPr>
          <w:rFonts w:eastAsia="Calibri" w:cs="Times New Roman"/>
        </w:rPr>
        <w:t>. 100250.</w:t>
      </w:r>
      <w:r w:rsidRPr="007828C9">
        <w:rPr>
          <w:rFonts w:eastAsia="Calibri" w:cs="Times New Roman"/>
        </w:rPr>
        <w:t xml:space="preserve"> </w:t>
      </w:r>
    </w:p>
    <w:p w:rsidR="000F0390" w:rsidRPr="007828C9" w:rsidRDefault="000F0390" w:rsidP="0081282F">
      <w:pPr>
        <w:pStyle w:val="TezMetni"/>
        <w:spacing w:line="240" w:lineRule="auto"/>
        <w:rPr>
          <w:rFonts w:eastAsia="Calibri" w:cs="Times New Roman"/>
        </w:rPr>
      </w:pPr>
    </w:p>
    <w:p w:rsidR="000F0390" w:rsidRPr="007828C9" w:rsidRDefault="00122957" w:rsidP="0081282F">
      <w:pPr>
        <w:pStyle w:val="TezMetni"/>
        <w:spacing w:line="240" w:lineRule="auto"/>
        <w:rPr>
          <w:rFonts w:eastAsia="Calibri" w:cs="Times New Roman"/>
        </w:rPr>
      </w:pPr>
      <w:r w:rsidRPr="007828C9">
        <w:rPr>
          <w:rFonts w:eastAsia="Calibri" w:cs="Times New Roman"/>
        </w:rPr>
        <w:t xml:space="preserve">Aslam, A., </w:t>
      </w:r>
      <w:r w:rsidR="000F0390" w:rsidRPr="007828C9">
        <w:rPr>
          <w:rFonts w:eastAsia="Calibri" w:cs="Times New Roman"/>
        </w:rPr>
        <w:t>Hassan, S.</w:t>
      </w:r>
      <w:r w:rsidR="008B4288">
        <w:rPr>
          <w:rFonts w:eastAsia="Calibri" w:cs="Times New Roman"/>
        </w:rPr>
        <w:t xml:space="preserve"> </w:t>
      </w:r>
      <w:r w:rsidR="000F0390" w:rsidRPr="007828C9">
        <w:rPr>
          <w:rFonts w:eastAsia="Calibri" w:cs="Times New Roman"/>
        </w:rPr>
        <w:t>M., Mughal, S.</w:t>
      </w:r>
      <w:r w:rsidR="008B4288">
        <w:rPr>
          <w:rFonts w:eastAsia="Calibri" w:cs="Times New Roman"/>
        </w:rPr>
        <w:t xml:space="preserve"> </w:t>
      </w:r>
      <w:r w:rsidR="000F0390" w:rsidRPr="007828C9">
        <w:rPr>
          <w:rFonts w:eastAsia="Calibri" w:cs="Times New Roman"/>
        </w:rPr>
        <w:t>S., Perveiz, S., Mushtaq, M., Munir, M., …, and Ayub, A.</w:t>
      </w:r>
      <w:r w:rsidR="008B4288">
        <w:rPr>
          <w:rFonts w:eastAsia="Calibri" w:cs="Times New Roman"/>
        </w:rPr>
        <w:t xml:space="preserve"> </w:t>
      </w:r>
      <w:r w:rsidR="000F0390" w:rsidRPr="007828C9">
        <w:rPr>
          <w:rFonts w:eastAsia="Calibri" w:cs="Times New Roman"/>
        </w:rPr>
        <w:t>R. (2020). Investigation of Biological</w:t>
      </w:r>
      <w:r w:rsidR="001947D7" w:rsidRPr="007828C9">
        <w:rPr>
          <w:rFonts w:eastAsia="Calibri" w:cs="Times New Roman"/>
        </w:rPr>
        <w:t xml:space="preserve"> Activity of </w:t>
      </w:r>
      <w:r w:rsidR="001947D7" w:rsidRPr="007828C9">
        <w:rPr>
          <w:rFonts w:eastAsia="Calibri" w:cs="Times New Roman"/>
          <w:i/>
        </w:rPr>
        <w:t>Salvia hispanica</w:t>
      </w:r>
      <w:r w:rsidRPr="007828C9">
        <w:rPr>
          <w:rFonts w:eastAsia="Calibri" w:cs="Times New Roman"/>
        </w:rPr>
        <w:t>.</w:t>
      </w:r>
      <w:r w:rsidR="000F0390" w:rsidRPr="007828C9">
        <w:rPr>
          <w:rFonts w:eastAsia="Calibri" w:cs="Times New Roman"/>
        </w:rPr>
        <w:t xml:space="preserve"> </w:t>
      </w:r>
      <w:r w:rsidR="000F0390" w:rsidRPr="007828C9">
        <w:rPr>
          <w:rFonts w:eastAsia="Calibri" w:cs="Times New Roman"/>
          <w:i/>
        </w:rPr>
        <w:t>Journal of Chemistry and Chemical Sciences,</w:t>
      </w:r>
      <w:r w:rsidR="002859C9">
        <w:rPr>
          <w:rFonts w:eastAsia="Calibri" w:cs="Times New Roman"/>
        </w:rPr>
        <w:t xml:space="preserve"> </w:t>
      </w:r>
      <w:r w:rsidRPr="007828C9">
        <w:rPr>
          <w:rFonts w:eastAsia="Calibri" w:cs="Times New Roman"/>
        </w:rPr>
        <w:t>10(3), 111-126.</w:t>
      </w:r>
      <w:r w:rsidR="000F0390" w:rsidRPr="007828C9">
        <w:rPr>
          <w:rFonts w:eastAsia="Calibri" w:cs="Times New Roman"/>
        </w:rPr>
        <w:t xml:space="preserve"> </w:t>
      </w:r>
    </w:p>
    <w:p w:rsidR="000F0390" w:rsidRPr="007828C9" w:rsidRDefault="000F0390" w:rsidP="0081282F">
      <w:pPr>
        <w:pStyle w:val="TezMetni"/>
        <w:spacing w:line="240" w:lineRule="auto"/>
        <w:rPr>
          <w:rFonts w:eastAsia="Calibri" w:cs="Times New Roman"/>
        </w:rPr>
      </w:pPr>
    </w:p>
    <w:p w:rsidR="000F0390" w:rsidRPr="007828C9" w:rsidRDefault="008B4288" w:rsidP="0081282F">
      <w:pPr>
        <w:pStyle w:val="TezMetni"/>
        <w:spacing w:line="240" w:lineRule="auto"/>
        <w:rPr>
          <w:rFonts w:eastAsia="Calibri" w:cs="Times New Roman"/>
        </w:rPr>
      </w:pPr>
      <w:r>
        <w:rPr>
          <w:rFonts w:eastAsia="Calibri" w:cs="Times New Roman"/>
        </w:rPr>
        <w:t>Ayerza, R.</w:t>
      </w:r>
      <w:r w:rsidR="000F0390" w:rsidRPr="007828C9">
        <w:rPr>
          <w:rFonts w:eastAsia="Calibri" w:cs="Times New Roman"/>
        </w:rPr>
        <w:t xml:space="preserve"> and Coates, W. (2005)</w:t>
      </w:r>
      <w:r w:rsidR="002859C9">
        <w:rPr>
          <w:rFonts w:eastAsia="Calibri" w:cs="Times New Roman"/>
        </w:rPr>
        <w:t>.</w:t>
      </w:r>
      <w:r w:rsidR="000F0390" w:rsidRPr="007828C9">
        <w:rPr>
          <w:rFonts w:eastAsia="Calibri" w:cs="Times New Roman"/>
        </w:rPr>
        <w:t xml:space="preserve"> Composition of Chia (</w:t>
      </w:r>
      <w:r w:rsidR="000F0390" w:rsidRPr="007828C9">
        <w:rPr>
          <w:rFonts w:eastAsia="Calibri" w:cs="Times New Roman"/>
          <w:i/>
        </w:rPr>
        <w:t>Salvia hispánica</w:t>
      </w:r>
      <w:r w:rsidR="000F0390" w:rsidRPr="007828C9">
        <w:rPr>
          <w:rFonts w:eastAsia="Calibri" w:cs="Times New Roman"/>
        </w:rPr>
        <w:t xml:space="preserve"> L.) Grown in Six Tropical and Subtropic</w:t>
      </w:r>
      <w:r w:rsidR="00585B4F" w:rsidRPr="007828C9">
        <w:rPr>
          <w:rFonts w:eastAsia="Calibri" w:cs="Times New Roman"/>
        </w:rPr>
        <w:t xml:space="preserve">al Ecosystems of South America. </w:t>
      </w:r>
      <w:r w:rsidR="000F0390" w:rsidRPr="007828C9">
        <w:rPr>
          <w:rFonts w:eastAsia="Calibri" w:cs="Times New Roman"/>
          <w:i/>
        </w:rPr>
        <w:t>Tropical Science Publications</w:t>
      </w:r>
      <w:r w:rsidR="00585B4F" w:rsidRPr="007828C9">
        <w:rPr>
          <w:rFonts w:eastAsia="Calibri" w:cs="Times New Roman"/>
        </w:rPr>
        <w:t>, 44,</w:t>
      </w:r>
      <w:r w:rsidR="000F0390" w:rsidRPr="007828C9">
        <w:rPr>
          <w:rFonts w:eastAsia="Calibri" w:cs="Times New Roman"/>
        </w:rPr>
        <w:t xml:space="preserve"> 131-135</w:t>
      </w:r>
      <w:r w:rsidR="004E3D2A">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Default="000F0390" w:rsidP="0081282F">
      <w:pPr>
        <w:pStyle w:val="TezMetni"/>
        <w:spacing w:line="240" w:lineRule="auto"/>
        <w:rPr>
          <w:rFonts w:eastAsia="Calibri" w:cs="Times New Roman"/>
        </w:rPr>
      </w:pPr>
      <w:r w:rsidRPr="007828C9">
        <w:rPr>
          <w:rFonts w:eastAsia="Calibri" w:cs="Times New Roman"/>
        </w:rPr>
        <w:lastRenderedPageBreak/>
        <w:t xml:space="preserve">Baykara, O. (2016). Kanser tedavisinde güncel yaklaşımlar. </w:t>
      </w:r>
      <w:r w:rsidRPr="007828C9">
        <w:rPr>
          <w:rFonts w:eastAsia="Calibri" w:cs="Times New Roman"/>
          <w:i/>
        </w:rPr>
        <w:t>Balıkesir Sağlık Bilimleri Dergisi</w:t>
      </w:r>
      <w:r w:rsidRPr="007828C9">
        <w:rPr>
          <w:rFonts w:eastAsia="Calibri" w:cs="Times New Roman"/>
        </w:rPr>
        <w:t xml:space="preserve">, 3, 3. </w:t>
      </w:r>
    </w:p>
    <w:p w:rsidR="008B4288" w:rsidRPr="007828C9" w:rsidRDefault="008B4288" w:rsidP="0081282F">
      <w:pPr>
        <w:pStyle w:val="TezMetni"/>
        <w:spacing w:line="240" w:lineRule="auto"/>
        <w:rPr>
          <w:rFonts w:eastAsia="Calibri" w:cs="Times New Roman"/>
        </w:rPr>
      </w:pPr>
    </w:p>
    <w:p w:rsidR="000F0390" w:rsidRPr="007828C9" w:rsidRDefault="00535DE7" w:rsidP="0081282F">
      <w:pPr>
        <w:pStyle w:val="TezMetni"/>
        <w:spacing w:line="240" w:lineRule="auto"/>
        <w:rPr>
          <w:rFonts w:eastAsia="Calibri" w:cs="Times New Roman"/>
        </w:rPr>
      </w:pPr>
      <w:r w:rsidRPr="007828C9">
        <w:rPr>
          <w:rFonts w:eastAsia="Calibri" w:cs="Times New Roman"/>
        </w:rPr>
        <w:t xml:space="preserve">Baytop, T. (1984). </w:t>
      </w:r>
      <w:r w:rsidR="000F0390" w:rsidRPr="007828C9">
        <w:rPr>
          <w:rFonts w:eastAsia="Calibri" w:cs="Times New Roman"/>
          <w:i/>
        </w:rPr>
        <w:t>Türkiye’de Bitkiler ile Tedavi</w:t>
      </w:r>
      <w:r w:rsidRPr="007828C9">
        <w:rPr>
          <w:rFonts w:eastAsia="Calibri" w:cs="Times New Roman"/>
        </w:rPr>
        <w:t xml:space="preserve">. İstanbul: İstanbul Üniversitesi  Yayınları. </w:t>
      </w:r>
    </w:p>
    <w:p w:rsidR="000F0390" w:rsidRPr="007828C9" w:rsidRDefault="000F0390" w:rsidP="0081282F">
      <w:pPr>
        <w:pStyle w:val="TezMetni"/>
        <w:spacing w:line="240" w:lineRule="auto"/>
        <w:rPr>
          <w:rFonts w:eastAsia="Calibri" w:cs="Times New Roman"/>
        </w:rPr>
      </w:pPr>
    </w:p>
    <w:p w:rsidR="00A13032" w:rsidRPr="007828C9" w:rsidRDefault="00A13032" w:rsidP="0081282F">
      <w:pPr>
        <w:pStyle w:val="TezMetni"/>
        <w:spacing w:line="240" w:lineRule="auto"/>
        <w:rPr>
          <w:rFonts w:cs="Times New Roman"/>
          <w:color w:val="auto"/>
          <w:shd w:val="clear" w:color="auto" w:fill="FFFFFF"/>
        </w:rPr>
      </w:pPr>
      <w:r w:rsidRPr="007828C9">
        <w:rPr>
          <w:rFonts w:cs="Times New Roman"/>
          <w:color w:val="auto"/>
          <w:shd w:val="clear" w:color="auto" w:fill="FFFFFF"/>
        </w:rPr>
        <w:t>Bidl</w:t>
      </w:r>
      <w:r w:rsidR="004E3D2A">
        <w:rPr>
          <w:rFonts w:cs="Times New Roman"/>
          <w:color w:val="auto"/>
          <w:shd w:val="clear" w:color="auto" w:fill="FFFFFF"/>
        </w:rPr>
        <w:t>ack, J.</w:t>
      </w:r>
      <w:r w:rsidR="008B4288">
        <w:rPr>
          <w:rFonts w:cs="Times New Roman"/>
          <w:color w:val="auto"/>
          <w:shd w:val="clear" w:color="auto" w:fill="FFFFFF"/>
        </w:rPr>
        <w:t xml:space="preserve"> </w:t>
      </w:r>
      <w:r w:rsidR="004E3D2A">
        <w:rPr>
          <w:rFonts w:cs="Times New Roman"/>
          <w:color w:val="auto"/>
          <w:shd w:val="clear" w:color="auto" w:fill="FFFFFF"/>
        </w:rPr>
        <w:t>E., Jansky, S.</w:t>
      </w:r>
      <w:r w:rsidRPr="007828C9">
        <w:rPr>
          <w:rFonts w:cs="Times New Roman"/>
          <w:color w:val="auto"/>
          <w:shd w:val="clear" w:color="auto" w:fill="FFFFFF"/>
        </w:rPr>
        <w:t xml:space="preserve"> and Stern, K. (2011). </w:t>
      </w:r>
      <w:r w:rsidRPr="007828C9">
        <w:rPr>
          <w:rFonts w:cs="Times New Roman"/>
          <w:i/>
          <w:iCs/>
          <w:color w:val="auto"/>
          <w:shd w:val="clear" w:color="auto" w:fill="FFFFFF"/>
        </w:rPr>
        <w:t>Stern'in giriş niteliğindeki bitki biyolojisi</w:t>
      </w:r>
      <w:r w:rsidRPr="007828C9">
        <w:rPr>
          <w:rFonts w:cs="Times New Roman"/>
          <w:color w:val="auto"/>
          <w:shd w:val="clear" w:color="auto" w:fill="FFFFFF"/>
        </w:rPr>
        <w:t>. New York, NY, USA: McGraw-Hill.</w:t>
      </w:r>
    </w:p>
    <w:p w:rsidR="000F0390" w:rsidRPr="007828C9" w:rsidRDefault="000F0390" w:rsidP="0081282F">
      <w:pPr>
        <w:pStyle w:val="TezMetni"/>
        <w:spacing w:line="240" w:lineRule="auto"/>
        <w:rPr>
          <w:rFonts w:eastAsia="Calibri" w:cs="Times New Roman"/>
        </w:rPr>
      </w:pPr>
    </w:p>
    <w:p w:rsidR="000F0390" w:rsidRPr="007828C9" w:rsidRDefault="00A13032" w:rsidP="0081282F">
      <w:pPr>
        <w:pStyle w:val="TezMetni"/>
        <w:spacing w:line="240" w:lineRule="auto"/>
        <w:rPr>
          <w:rFonts w:cs="Times New Roman"/>
          <w:color w:val="auto"/>
          <w:shd w:val="clear" w:color="auto" w:fill="FFFFFF"/>
        </w:rPr>
      </w:pPr>
      <w:r w:rsidRPr="007828C9">
        <w:rPr>
          <w:rFonts w:cs="Times New Roman"/>
          <w:shd w:val="clear" w:color="auto" w:fill="FFFFFF"/>
        </w:rPr>
        <w:t>Bigot, C. (1987, October). In vitro manipulation of higher plants: some achievements, problems and perspectives</w:t>
      </w:r>
      <w:r w:rsidRPr="007828C9">
        <w:rPr>
          <w:rFonts w:cs="Times New Roman"/>
          <w:color w:val="auto"/>
          <w:shd w:val="clear" w:color="auto" w:fill="FFFFFF"/>
        </w:rPr>
        <w:t>. In </w:t>
      </w:r>
      <w:r w:rsidRPr="007828C9">
        <w:rPr>
          <w:rFonts w:cs="Times New Roman"/>
          <w:i/>
          <w:iCs/>
          <w:color w:val="auto"/>
          <w:shd w:val="clear" w:color="auto" w:fill="FFFFFF"/>
        </w:rPr>
        <w:t>Cell culture techniques applied to plant production and plant breeding. Proceedings of IAPTC French-British Meeting</w:t>
      </w:r>
      <w:r w:rsidRPr="007828C9">
        <w:rPr>
          <w:rFonts w:cs="Times New Roman"/>
          <w:color w:val="auto"/>
          <w:shd w:val="clear" w:color="auto" w:fill="FFFFFF"/>
        </w:rPr>
        <w:t> (pp. 8-9).</w:t>
      </w:r>
    </w:p>
    <w:p w:rsidR="00A13032" w:rsidRPr="007828C9" w:rsidRDefault="00A13032"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Bouzid, D., Merzouki, </w:t>
      </w:r>
      <w:r w:rsidR="004E3D2A">
        <w:rPr>
          <w:rFonts w:eastAsia="Calibri" w:cs="Times New Roman"/>
        </w:rPr>
        <w:t xml:space="preserve">S., Boukhebti, H. and  </w:t>
      </w:r>
      <w:r w:rsidR="002D27E9" w:rsidRPr="007828C9">
        <w:rPr>
          <w:rFonts w:eastAsia="Calibri" w:cs="Times New Roman"/>
        </w:rPr>
        <w:t>Zerroug, M.</w:t>
      </w:r>
      <w:r w:rsidR="008B4288">
        <w:rPr>
          <w:rFonts w:eastAsia="Calibri" w:cs="Times New Roman"/>
        </w:rPr>
        <w:t xml:space="preserve"> </w:t>
      </w:r>
      <w:r w:rsidRPr="007828C9">
        <w:rPr>
          <w:rFonts w:eastAsia="Calibri" w:cs="Times New Roman"/>
        </w:rPr>
        <w:t xml:space="preserve">M. (2021). Various Antimicrobial Agent of Ozonized Olive Oil. Ozone: </w:t>
      </w:r>
      <w:r w:rsidRPr="007828C9">
        <w:rPr>
          <w:rFonts w:eastAsia="Calibri" w:cs="Times New Roman"/>
          <w:i/>
        </w:rPr>
        <w:t>Science &amp; Engineering,</w:t>
      </w:r>
      <w:r w:rsidRPr="007828C9">
        <w:rPr>
          <w:rFonts w:eastAsia="Calibri" w:cs="Times New Roman"/>
        </w:rPr>
        <w:t xml:space="preserve"> 43(6), 606–612.</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Bozin, </w:t>
      </w:r>
      <w:r w:rsidR="008B4288">
        <w:rPr>
          <w:rFonts w:eastAsia="Calibri" w:cs="Times New Roman"/>
        </w:rPr>
        <w:t>B., Mimica-Dukic, N., Simin, N.</w:t>
      </w:r>
      <w:r w:rsidRPr="007828C9">
        <w:rPr>
          <w:rFonts w:eastAsia="Calibri" w:cs="Times New Roman"/>
        </w:rPr>
        <w:t xml:space="preserve"> and Anackov, G. (2006). Characterization of the volatile composition of essential oils of some Lamiaceae spices and the antimicrobial and antioxidant activities of the entire oils. </w:t>
      </w:r>
      <w:r w:rsidRPr="007828C9">
        <w:rPr>
          <w:rFonts w:eastAsia="Calibri" w:cs="Times New Roman"/>
          <w:i/>
        </w:rPr>
        <w:t>Journal of agricultural and food chemistry</w:t>
      </w:r>
      <w:r w:rsidRPr="007828C9">
        <w:rPr>
          <w:rFonts w:eastAsia="Calibri" w:cs="Times New Roman"/>
        </w:rPr>
        <w:t>, 54(5), 1822-1828</w:t>
      </w:r>
      <w:r w:rsidR="002D27E9"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Bueno, M.,  Di Sapio, O., Barolo, M., Villalonga, M.</w:t>
      </w:r>
      <w:r w:rsidR="008B4288">
        <w:rPr>
          <w:rFonts w:eastAsia="Calibri" w:cs="Times New Roman"/>
        </w:rPr>
        <w:t xml:space="preserve"> </w:t>
      </w:r>
      <w:r w:rsidRPr="007828C9">
        <w:rPr>
          <w:rFonts w:eastAsia="Calibri" w:cs="Times New Roman"/>
        </w:rPr>
        <w:t>E.,  Busilacchi H. and Severin, C. (2010)</w:t>
      </w:r>
      <w:r w:rsidRPr="007828C9">
        <w:rPr>
          <w:rFonts w:eastAsia="Calibri" w:cs="Times New Roman"/>
          <w:i/>
        </w:rPr>
        <w:t xml:space="preserve"> In vitro</w:t>
      </w:r>
      <w:r w:rsidRPr="007828C9">
        <w:rPr>
          <w:rFonts w:eastAsia="Calibri" w:cs="Times New Roman"/>
        </w:rPr>
        <w:t xml:space="preserve"> response of different </w:t>
      </w:r>
      <w:r w:rsidRPr="007828C9">
        <w:rPr>
          <w:rFonts w:eastAsia="Calibri" w:cs="Times New Roman"/>
          <w:i/>
        </w:rPr>
        <w:t>Salvia hispanica</w:t>
      </w:r>
      <w:r w:rsidRPr="007828C9">
        <w:rPr>
          <w:rFonts w:eastAsia="Calibri" w:cs="Times New Roman"/>
        </w:rPr>
        <w:t xml:space="preserve"> L. (Lamiaceae) explants. </w:t>
      </w:r>
      <w:r w:rsidRPr="007828C9">
        <w:rPr>
          <w:rFonts w:eastAsia="Calibri" w:cs="Times New Roman"/>
          <w:i/>
        </w:rPr>
        <w:t>Molecular Medicinal Chemistry</w:t>
      </w:r>
      <w:r w:rsidR="00270A55" w:rsidRPr="007828C9">
        <w:rPr>
          <w:rFonts w:eastAsia="Calibri" w:cs="Times New Roman"/>
        </w:rPr>
        <w:t>,</w:t>
      </w:r>
      <w:r w:rsidRPr="007828C9">
        <w:rPr>
          <w:rFonts w:eastAsia="Calibri" w:cs="Times New Roman"/>
        </w:rPr>
        <w:t xml:space="preserve"> 21, 125-126</w:t>
      </w:r>
      <w:r w:rsidR="00270A55"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Busilacchi, H., Quiroga, M., Buen</w:t>
      </w:r>
      <w:r w:rsidR="004E3D2A">
        <w:rPr>
          <w:rFonts w:eastAsia="Calibri" w:cs="Times New Roman"/>
        </w:rPr>
        <w:t>o, M., Di Sapio, O., Flores, V. and</w:t>
      </w:r>
      <w:r w:rsidRPr="007828C9">
        <w:rPr>
          <w:rFonts w:eastAsia="Calibri" w:cs="Times New Roman"/>
        </w:rPr>
        <w:t xml:space="preserve"> Severin, C. (2013). Evaluacion de </w:t>
      </w:r>
      <w:r w:rsidRPr="007828C9">
        <w:rPr>
          <w:rFonts w:eastAsia="Calibri" w:cs="Times New Roman"/>
          <w:i/>
        </w:rPr>
        <w:t>Salvia hispanica</w:t>
      </w:r>
      <w:r w:rsidRPr="007828C9">
        <w:rPr>
          <w:rFonts w:eastAsia="Calibri" w:cs="Times New Roman"/>
        </w:rPr>
        <w:t xml:space="preserve"> L. Cultivada en el Sur de Santa Fe (Republica Arge</w:t>
      </w:r>
      <w:r w:rsidR="00B77CF8" w:rsidRPr="007828C9">
        <w:rPr>
          <w:rFonts w:eastAsia="Calibri" w:cs="Times New Roman"/>
        </w:rPr>
        <w:t xml:space="preserve">ntina). </w:t>
      </w:r>
      <w:r w:rsidR="00B77CF8" w:rsidRPr="007828C9">
        <w:rPr>
          <w:rFonts w:eastAsia="Calibri" w:cs="Times New Roman"/>
          <w:i/>
        </w:rPr>
        <w:t>Cultivos Tropicales</w:t>
      </w:r>
      <w:r w:rsidR="00B77CF8" w:rsidRPr="007828C9">
        <w:rPr>
          <w:rFonts w:eastAsia="Calibri" w:cs="Times New Roman"/>
        </w:rPr>
        <w:t>, 34,</w:t>
      </w:r>
      <w:r w:rsidRPr="007828C9">
        <w:rPr>
          <w:rFonts w:eastAsia="Calibri" w:cs="Times New Roman"/>
        </w:rPr>
        <w:t xml:space="preserve"> 55-59.</w:t>
      </w:r>
    </w:p>
    <w:p w:rsidR="000F0390" w:rsidRPr="007828C9" w:rsidRDefault="000F0390" w:rsidP="0081282F">
      <w:pPr>
        <w:pStyle w:val="TezMetni"/>
        <w:spacing w:line="240" w:lineRule="auto"/>
        <w:rPr>
          <w:rFonts w:eastAsia="Calibri" w:cs="Times New Roman"/>
        </w:rPr>
      </w:pPr>
    </w:p>
    <w:p w:rsidR="000F0390" w:rsidRPr="007828C9" w:rsidRDefault="001947D7" w:rsidP="004E3D2A">
      <w:pPr>
        <w:pStyle w:val="HTMLncedenBiimlendirilmi"/>
        <w:tabs>
          <w:tab w:val="right" w:pos="8645"/>
        </w:tabs>
        <w:jc w:val="both"/>
        <w:rPr>
          <w:rFonts w:ascii="Times New Roman" w:eastAsia="Times New Roman" w:hAnsi="Times New Roman" w:cs="Times New Roman"/>
          <w:color w:val="000000" w:themeColor="text1"/>
          <w:sz w:val="24"/>
          <w:szCs w:val="24"/>
          <w:lang w:eastAsia="tr-TR"/>
        </w:rPr>
      </w:pPr>
      <w:r w:rsidRPr="004E3D2A">
        <w:rPr>
          <w:rFonts w:ascii="Times New Roman" w:eastAsia="Calibri" w:hAnsi="Times New Roman" w:cs="Times New Roman"/>
          <w:color w:val="000000" w:themeColor="text1"/>
          <w:sz w:val="24"/>
          <w:szCs w:val="24"/>
        </w:rPr>
        <w:t xml:space="preserve">Cassiday, </w:t>
      </w:r>
      <w:r w:rsidR="000F0390" w:rsidRPr="004E3D2A">
        <w:rPr>
          <w:rFonts w:ascii="Times New Roman" w:eastAsia="Calibri" w:hAnsi="Times New Roman" w:cs="Times New Roman"/>
          <w:color w:val="000000" w:themeColor="text1"/>
          <w:sz w:val="24"/>
          <w:szCs w:val="24"/>
        </w:rPr>
        <w:t>L (201</w:t>
      </w:r>
      <w:r w:rsidR="00B77CF8" w:rsidRPr="004E3D2A">
        <w:rPr>
          <w:rFonts w:ascii="Times New Roman" w:eastAsia="Calibri" w:hAnsi="Times New Roman" w:cs="Times New Roman"/>
          <w:color w:val="000000" w:themeColor="text1"/>
          <w:sz w:val="24"/>
          <w:szCs w:val="24"/>
        </w:rPr>
        <w:t>7).</w:t>
      </w:r>
      <w:r w:rsidR="00270A55" w:rsidRPr="004E3D2A">
        <w:rPr>
          <w:rFonts w:ascii="Times New Roman" w:eastAsia="Times New Roman" w:hAnsi="Times New Roman" w:cs="Times New Roman"/>
          <w:color w:val="000000" w:themeColor="text1"/>
          <w:sz w:val="24"/>
          <w:szCs w:val="24"/>
          <w:lang w:val="en" w:eastAsia="tr-TR"/>
        </w:rPr>
        <w:t xml:space="preserve"> Chia: Superfo</w:t>
      </w:r>
      <w:r w:rsidR="00AF7D82" w:rsidRPr="004E3D2A">
        <w:rPr>
          <w:rFonts w:ascii="Times New Roman" w:eastAsia="Times New Roman" w:hAnsi="Times New Roman" w:cs="Times New Roman"/>
          <w:color w:val="000000" w:themeColor="text1"/>
          <w:sz w:val="24"/>
          <w:szCs w:val="24"/>
          <w:lang w:val="en" w:eastAsia="tr-TR"/>
        </w:rPr>
        <w:t xml:space="preserve">od or super fad. </w:t>
      </w:r>
      <w:r w:rsidR="00B77CF8" w:rsidRPr="004E3D2A">
        <w:rPr>
          <w:rFonts w:ascii="Times New Roman" w:eastAsia="Calibri" w:hAnsi="Times New Roman" w:cs="Times New Roman"/>
          <w:i/>
          <w:color w:val="000000" w:themeColor="text1"/>
          <w:sz w:val="24"/>
          <w:szCs w:val="24"/>
        </w:rPr>
        <w:t>Informmagazine</w:t>
      </w:r>
      <w:r w:rsidR="00AF7D82" w:rsidRPr="004E3D2A">
        <w:rPr>
          <w:rFonts w:ascii="Times New Roman" w:eastAsia="Calibri" w:hAnsi="Times New Roman" w:cs="Times New Roman"/>
          <w:i/>
          <w:color w:val="000000" w:themeColor="text1"/>
          <w:sz w:val="24"/>
          <w:szCs w:val="24"/>
        </w:rPr>
        <w:t>,</w:t>
      </w:r>
      <w:r w:rsidR="00B77CF8" w:rsidRPr="004E3D2A">
        <w:rPr>
          <w:rFonts w:ascii="Times New Roman" w:eastAsia="Calibri" w:hAnsi="Times New Roman" w:cs="Times New Roman"/>
          <w:color w:val="000000" w:themeColor="text1"/>
          <w:sz w:val="24"/>
          <w:szCs w:val="24"/>
        </w:rPr>
        <w:t xml:space="preserve"> 28(1), </w:t>
      </w:r>
      <w:r w:rsidR="000F0390" w:rsidRPr="004E3D2A">
        <w:rPr>
          <w:rFonts w:ascii="Times New Roman" w:eastAsia="Calibri" w:hAnsi="Times New Roman" w:cs="Times New Roman"/>
          <w:color w:val="000000" w:themeColor="text1"/>
          <w:sz w:val="24"/>
          <w:szCs w:val="24"/>
        </w:rPr>
        <w:t>7-13</w:t>
      </w:r>
      <w:r w:rsidR="00270A55" w:rsidRPr="004E3D2A">
        <w:rPr>
          <w:rFonts w:ascii="Times New Roman" w:eastAsia="Calibri" w:hAnsi="Times New Roman" w:cs="Times New Roman"/>
          <w:color w:val="000000" w:themeColor="text1"/>
          <w:sz w:val="24"/>
          <w:szCs w:val="24"/>
        </w:rPr>
        <w:t>.</w:t>
      </w:r>
    </w:p>
    <w:p w:rsidR="000F0390" w:rsidRPr="007828C9" w:rsidRDefault="000F0390" w:rsidP="0081282F">
      <w:pPr>
        <w:pStyle w:val="TezMetni"/>
        <w:spacing w:line="240" w:lineRule="auto"/>
        <w:rPr>
          <w:rFonts w:eastAsia="Calibri" w:cs="Times New Roman"/>
        </w:rPr>
      </w:pPr>
    </w:p>
    <w:p w:rsidR="000F0390" w:rsidRPr="007828C9" w:rsidRDefault="004E3D2A" w:rsidP="0081282F">
      <w:pPr>
        <w:pStyle w:val="TezMetni"/>
        <w:spacing w:line="240" w:lineRule="auto"/>
        <w:rPr>
          <w:rFonts w:eastAsia="Calibri" w:cs="Times New Roman"/>
        </w:rPr>
      </w:pPr>
      <w:r>
        <w:rPr>
          <w:rFonts w:eastAsia="Calibri" w:cs="Times New Roman"/>
        </w:rPr>
        <w:t>Costas, T. and</w:t>
      </w:r>
      <w:r w:rsidR="000F0390" w:rsidRPr="007828C9">
        <w:rPr>
          <w:rFonts w:eastAsia="Calibri" w:cs="Times New Roman"/>
        </w:rPr>
        <w:t xml:space="preserve"> Daussi, M. (1995). Ecophysiology of Seed Germination in Endemic Labiates of Crete. </w:t>
      </w:r>
      <w:r w:rsidR="000F0390" w:rsidRPr="007828C9">
        <w:rPr>
          <w:rFonts w:eastAsia="Calibri" w:cs="Times New Roman"/>
          <w:i/>
        </w:rPr>
        <w:t>Israel Journal of Plant Sciences</w:t>
      </w:r>
      <w:r w:rsidR="00B77CF8" w:rsidRPr="007828C9">
        <w:rPr>
          <w:rFonts w:eastAsia="Calibri" w:cs="Times New Roman"/>
        </w:rPr>
        <w:t>, 43,</w:t>
      </w:r>
      <w:r w:rsidR="000F0390" w:rsidRPr="007828C9">
        <w:rPr>
          <w:rFonts w:eastAsia="Calibri" w:cs="Times New Roman"/>
        </w:rPr>
        <w:t xml:space="preserve"> 227-237</w:t>
      </w:r>
      <w:r w:rsidR="009B4B8F"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Crespo-Rosas, J.</w:t>
      </w:r>
      <w:r w:rsidR="008B4288">
        <w:rPr>
          <w:rFonts w:eastAsia="Calibri" w:cs="Times New Roman"/>
        </w:rPr>
        <w:t xml:space="preserve"> </w:t>
      </w:r>
      <w:r w:rsidRPr="007828C9">
        <w:rPr>
          <w:rFonts w:eastAsia="Calibri" w:cs="Times New Roman"/>
        </w:rPr>
        <w:t>C.,</w:t>
      </w:r>
      <w:r w:rsidR="008B4288">
        <w:rPr>
          <w:rFonts w:eastAsia="Calibri" w:cs="Times New Roman"/>
        </w:rPr>
        <w:t xml:space="preserve"> </w:t>
      </w:r>
      <w:r w:rsidR="00B77CF8" w:rsidRPr="007828C9">
        <w:rPr>
          <w:rFonts w:eastAsia="Calibri" w:cs="Times New Roman"/>
        </w:rPr>
        <w:t>López-Peralta, M.</w:t>
      </w:r>
      <w:r w:rsidR="008B4288">
        <w:rPr>
          <w:rFonts w:eastAsia="Calibri" w:cs="Times New Roman"/>
        </w:rPr>
        <w:t xml:space="preserve"> </w:t>
      </w:r>
      <w:r w:rsidR="00B77CF8" w:rsidRPr="007828C9">
        <w:rPr>
          <w:rFonts w:eastAsia="Calibri" w:cs="Times New Roman"/>
        </w:rPr>
        <w:t>C.</w:t>
      </w:r>
      <w:r w:rsidR="008B4288">
        <w:rPr>
          <w:rFonts w:eastAsia="Calibri" w:cs="Times New Roman"/>
        </w:rPr>
        <w:t xml:space="preserve"> </w:t>
      </w:r>
      <w:r w:rsidR="00B77CF8" w:rsidRPr="007828C9">
        <w:rPr>
          <w:rFonts w:eastAsia="Calibri" w:cs="Times New Roman"/>
        </w:rPr>
        <w:t xml:space="preserve">G., </w:t>
      </w:r>
      <w:r w:rsidR="004E3D2A">
        <w:rPr>
          <w:rFonts w:eastAsia="Calibri" w:cs="Times New Roman"/>
        </w:rPr>
        <w:t>Hernández-Meneses, E. and</w:t>
      </w:r>
      <w:r w:rsidRPr="007828C9">
        <w:rPr>
          <w:rFonts w:eastAsia="Calibri" w:cs="Times New Roman"/>
        </w:rPr>
        <w:t xml:space="preserve"> Cruz-Galindo, B. (2019). </w:t>
      </w:r>
      <w:r w:rsidR="006F08E9" w:rsidRPr="007828C9">
        <w:rPr>
          <w:rStyle w:val="t"/>
          <w:rFonts w:cs="Times New Roman"/>
          <w:i/>
          <w:color w:val="231F20"/>
          <w:spacing w:val="-2"/>
          <w:shd w:val="clear" w:color="auto" w:fill="FFFFFF"/>
        </w:rPr>
        <w:t>In vitro</w:t>
      </w:r>
      <w:r w:rsidR="006F08E9" w:rsidRPr="007828C9">
        <w:rPr>
          <w:rStyle w:val="t"/>
          <w:rFonts w:cs="Times New Roman"/>
          <w:color w:val="231F20"/>
          <w:spacing w:val="-2"/>
          <w:shd w:val="clear" w:color="auto" w:fill="FFFFFF"/>
        </w:rPr>
        <w:t xml:space="preserve"> </w:t>
      </w:r>
      <w:r w:rsidR="00102984" w:rsidRPr="007828C9">
        <w:rPr>
          <w:rStyle w:val="t"/>
          <w:rFonts w:cs="Times New Roman"/>
          <w:color w:val="231F20"/>
          <w:spacing w:val="-3"/>
          <w:shd w:val="clear" w:color="auto" w:fill="FFFFFF"/>
        </w:rPr>
        <w:t>regenerati</w:t>
      </w:r>
      <w:r w:rsidR="006F08E9" w:rsidRPr="007828C9">
        <w:rPr>
          <w:rStyle w:val="t"/>
          <w:rFonts w:cs="Times New Roman"/>
          <w:color w:val="231F20"/>
          <w:spacing w:val="-3"/>
          <w:shd w:val="clear" w:color="auto" w:fill="FFFFFF"/>
        </w:rPr>
        <w:t xml:space="preserve">on of </w:t>
      </w:r>
      <w:r w:rsidR="006F08E9" w:rsidRPr="007828C9">
        <w:rPr>
          <w:rStyle w:val="t"/>
          <w:rFonts w:cs="Times New Roman"/>
          <w:i/>
          <w:color w:val="231F20"/>
          <w:spacing w:val="-1"/>
          <w:shd w:val="clear" w:color="auto" w:fill="FFFFFF"/>
        </w:rPr>
        <w:t>Salvia hispanica</w:t>
      </w:r>
      <w:r w:rsidR="006F08E9" w:rsidRPr="007828C9">
        <w:rPr>
          <w:rStyle w:val="t"/>
          <w:rFonts w:cs="Times New Roman"/>
          <w:color w:val="231F20"/>
          <w:spacing w:val="-1"/>
          <w:shd w:val="clear" w:color="auto" w:fill="FFFFFF"/>
        </w:rPr>
        <w:t xml:space="preserve"> </w:t>
      </w:r>
      <w:r w:rsidR="006F08E9" w:rsidRPr="007828C9">
        <w:rPr>
          <w:rStyle w:val="t"/>
          <w:rFonts w:cs="Times New Roman"/>
          <w:color w:val="231F20"/>
          <w:spacing w:val="-2"/>
          <w:shd w:val="clear" w:color="auto" w:fill="FFFFFF"/>
        </w:rPr>
        <w:t xml:space="preserve">L. by </w:t>
      </w:r>
      <w:r w:rsidR="00102984" w:rsidRPr="007828C9">
        <w:rPr>
          <w:rStyle w:val="t"/>
          <w:rFonts w:cs="Times New Roman"/>
          <w:color w:val="231F20"/>
          <w:spacing w:val="-2"/>
          <w:shd w:val="clear" w:color="auto" w:fill="FFFFFF"/>
        </w:rPr>
        <w:t>organogenesi</w:t>
      </w:r>
      <w:r w:rsidR="006F08E9" w:rsidRPr="007828C9">
        <w:rPr>
          <w:rStyle w:val="t"/>
          <w:rFonts w:cs="Times New Roman"/>
          <w:color w:val="231F20"/>
          <w:spacing w:val="-2"/>
          <w:shd w:val="clear" w:color="auto" w:fill="FFFFFF"/>
        </w:rPr>
        <w:t xml:space="preserve">s, </w:t>
      </w:r>
      <w:r w:rsidRPr="007828C9">
        <w:rPr>
          <w:rFonts w:eastAsia="Calibri" w:cs="Times New Roman"/>
          <w:i/>
        </w:rPr>
        <w:t>Agrociencia</w:t>
      </w:r>
      <w:r w:rsidRPr="007828C9">
        <w:rPr>
          <w:rFonts w:eastAsia="Calibri" w:cs="Times New Roman"/>
        </w:rPr>
        <w:t xml:space="preserve">. </w:t>
      </w:r>
      <w:r w:rsidR="004E3D2A">
        <w:rPr>
          <w:rFonts w:eastAsia="Calibri" w:cs="Times New Roman"/>
        </w:rPr>
        <w:t xml:space="preserve">53(8), </w:t>
      </w:r>
      <w:r w:rsidR="00B77CF8" w:rsidRPr="007828C9">
        <w:rPr>
          <w:rFonts w:eastAsia="Calibri" w:cs="Times New Roman"/>
        </w:rPr>
        <w:t xml:space="preserve"> 1221-1232</w:t>
      </w:r>
      <w:r w:rsidR="009B4B8F" w:rsidRPr="007828C9">
        <w:rPr>
          <w:rFonts w:eastAsia="Calibri" w:cs="Times New Roman"/>
        </w:rPr>
        <w:t>.</w:t>
      </w:r>
    </w:p>
    <w:p w:rsidR="005571B4" w:rsidRPr="007828C9" w:rsidRDefault="005571B4"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Çevik, B.</w:t>
      </w:r>
      <w:r w:rsidR="008B4288">
        <w:rPr>
          <w:rFonts w:eastAsia="Calibri" w:cs="Times New Roman"/>
        </w:rPr>
        <w:t xml:space="preserve"> </w:t>
      </w:r>
      <w:r w:rsidRPr="007828C9">
        <w:rPr>
          <w:rFonts w:eastAsia="Calibri" w:cs="Times New Roman"/>
        </w:rPr>
        <w:t xml:space="preserve">A. ve Pirinçci, E. (2017). Beslenme ve kanser. </w:t>
      </w:r>
      <w:r w:rsidRPr="007828C9">
        <w:rPr>
          <w:rFonts w:eastAsia="Calibri" w:cs="Times New Roman"/>
          <w:i/>
        </w:rPr>
        <w:t>Fırat Tıp Dergisi</w:t>
      </w:r>
      <w:r w:rsidRPr="007828C9">
        <w:rPr>
          <w:rFonts w:eastAsia="Calibri" w:cs="Times New Roman"/>
        </w:rPr>
        <w:t>, 22(1), 1–7.</w:t>
      </w:r>
    </w:p>
    <w:p w:rsidR="003C5DEC" w:rsidRPr="007828C9" w:rsidRDefault="003C5DEC" w:rsidP="0081282F">
      <w:pPr>
        <w:pStyle w:val="TezMetni"/>
        <w:spacing w:line="240" w:lineRule="auto"/>
        <w:rPr>
          <w:rFonts w:eastAsia="Calibri" w:cs="Times New Roman"/>
          <w:highlight w:val="yellow"/>
        </w:rPr>
      </w:pPr>
    </w:p>
    <w:p w:rsidR="000F0390" w:rsidRPr="007828C9" w:rsidRDefault="004E3D2A" w:rsidP="0081282F">
      <w:pPr>
        <w:pStyle w:val="TezMetni"/>
        <w:spacing w:line="240" w:lineRule="auto"/>
        <w:rPr>
          <w:rFonts w:eastAsia="Calibri" w:cs="Times New Roman"/>
        </w:rPr>
      </w:pPr>
      <w:r>
        <w:rPr>
          <w:rFonts w:eastAsia="Calibri" w:cs="Times New Roman"/>
        </w:rPr>
        <w:t>Divyapriya, G.</w:t>
      </w:r>
      <w:r w:rsidR="008B4288">
        <w:rPr>
          <w:rFonts w:eastAsia="Calibri" w:cs="Times New Roman"/>
        </w:rPr>
        <w:t xml:space="preserve"> </w:t>
      </w:r>
      <w:r>
        <w:rPr>
          <w:rFonts w:eastAsia="Calibri" w:cs="Times New Roman"/>
        </w:rPr>
        <w:t>K., Veeresh, D.</w:t>
      </w:r>
      <w:r w:rsidR="008B4288">
        <w:rPr>
          <w:rFonts w:eastAsia="Calibri" w:cs="Times New Roman"/>
        </w:rPr>
        <w:t xml:space="preserve"> </w:t>
      </w:r>
      <w:r>
        <w:rPr>
          <w:rFonts w:eastAsia="Calibri" w:cs="Times New Roman"/>
        </w:rPr>
        <w:t>J. and</w:t>
      </w:r>
      <w:r w:rsidR="000F0390" w:rsidRPr="007828C9">
        <w:rPr>
          <w:rFonts w:eastAsia="Calibri" w:cs="Times New Roman"/>
        </w:rPr>
        <w:t xml:space="preserve"> Yavagal, P.</w:t>
      </w:r>
      <w:r w:rsidR="008B4288">
        <w:rPr>
          <w:rFonts w:eastAsia="Calibri" w:cs="Times New Roman"/>
        </w:rPr>
        <w:t xml:space="preserve"> </w:t>
      </w:r>
      <w:r w:rsidR="000F0390" w:rsidRPr="007828C9">
        <w:rPr>
          <w:rFonts w:eastAsia="Calibri" w:cs="Times New Roman"/>
        </w:rPr>
        <w:t>C. (2016). Evaluation of antibacterıal efficacy of chia (</w:t>
      </w:r>
      <w:r w:rsidR="000F0390" w:rsidRPr="007828C9">
        <w:rPr>
          <w:rFonts w:eastAsia="Calibri" w:cs="Times New Roman"/>
          <w:i/>
        </w:rPr>
        <w:t>Salvia hispanica</w:t>
      </w:r>
      <w:r w:rsidR="000F0390" w:rsidRPr="007828C9">
        <w:rPr>
          <w:rFonts w:eastAsia="Calibri" w:cs="Times New Roman"/>
        </w:rPr>
        <w:t xml:space="preserve">) seeds extract against </w:t>
      </w:r>
      <w:r w:rsidR="000F0390" w:rsidRPr="007828C9">
        <w:rPr>
          <w:rFonts w:eastAsia="Calibri" w:cs="Times New Roman"/>
          <w:i/>
        </w:rPr>
        <w:t>Porphyromonas gingivalis,</w:t>
      </w:r>
      <w:r w:rsidR="000F0390" w:rsidRPr="007828C9">
        <w:rPr>
          <w:rFonts w:eastAsia="Calibri" w:cs="Times New Roman"/>
        </w:rPr>
        <w:t xml:space="preserve"> </w:t>
      </w:r>
      <w:r w:rsidR="000F0390" w:rsidRPr="007828C9">
        <w:rPr>
          <w:rFonts w:eastAsia="Calibri" w:cs="Times New Roman"/>
          <w:i/>
        </w:rPr>
        <w:t>Fusobacterium</w:t>
      </w:r>
      <w:r w:rsidR="000F0390" w:rsidRPr="007828C9">
        <w:rPr>
          <w:rFonts w:eastAsia="Calibri" w:cs="Times New Roman"/>
        </w:rPr>
        <w:t xml:space="preserve"> </w:t>
      </w:r>
      <w:r w:rsidR="000F0390" w:rsidRPr="007828C9">
        <w:rPr>
          <w:rFonts w:eastAsia="Calibri" w:cs="Times New Roman"/>
          <w:i/>
        </w:rPr>
        <w:t>nucleatum</w:t>
      </w:r>
      <w:r w:rsidR="000F0390" w:rsidRPr="007828C9">
        <w:rPr>
          <w:rFonts w:eastAsia="Calibri" w:cs="Times New Roman"/>
        </w:rPr>
        <w:t xml:space="preserve"> and </w:t>
      </w:r>
      <w:r w:rsidR="000F0390" w:rsidRPr="007828C9">
        <w:rPr>
          <w:rFonts w:eastAsia="Calibri" w:cs="Times New Roman"/>
          <w:i/>
        </w:rPr>
        <w:t>Aggregatibacter Actinomycetemcomıtans</w:t>
      </w:r>
      <w:r w:rsidR="000F0390" w:rsidRPr="007828C9">
        <w:rPr>
          <w:rFonts w:eastAsia="Calibri" w:cs="Times New Roman"/>
        </w:rPr>
        <w:t xml:space="preserve"> an in-vitro study. </w:t>
      </w:r>
      <w:r w:rsidR="000F0390" w:rsidRPr="007828C9">
        <w:rPr>
          <w:rFonts w:eastAsia="Calibri" w:cs="Times New Roman"/>
          <w:i/>
        </w:rPr>
        <w:t xml:space="preserve">International Journal </w:t>
      </w:r>
      <w:r w:rsidR="009B4B8F" w:rsidRPr="007828C9">
        <w:rPr>
          <w:rFonts w:eastAsia="Calibri" w:cs="Times New Roman"/>
          <w:i/>
        </w:rPr>
        <w:t>of Ayurveda And Pharma Research,</w:t>
      </w:r>
      <w:r w:rsidR="000F0390" w:rsidRPr="007828C9">
        <w:rPr>
          <w:rFonts w:eastAsia="Calibri" w:cs="Times New Roman"/>
        </w:rPr>
        <w:t xml:space="preserve"> 4</w:t>
      </w:r>
      <w:r w:rsidR="009B4B8F" w:rsidRPr="007828C9">
        <w:rPr>
          <w:rFonts w:eastAsia="Calibri" w:cs="Times New Roman"/>
        </w:rPr>
        <w:t xml:space="preserve">(4), </w:t>
      </w:r>
      <w:r w:rsidR="000F0390" w:rsidRPr="007828C9">
        <w:rPr>
          <w:rFonts w:eastAsia="Calibri" w:cs="Times New Roman"/>
        </w:rPr>
        <w:t>22-26</w:t>
      </w:r>
      <w:r w:rsidR="009B4B8F"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Doğan, M.</w:t>
      </w:r>
      <w:r w:rsidR="008B4288">
        <w:rPr>
          <w:rFonts w:eastAsia="Calibri" w:cs="Times New Roman"/>
        </w:rPr>
        <w:t xml:space="preserve"> </w:t>
      </w:r>
      <w:r w:rsidRPr="007828C9">
        <w:rPr>
          <w:rFonts w:eastAsia="Calibri" w:cs="Times New Roman"/>
        </w:rPr>
        <w:t>S., Pehlivan, G.</w:t>
      </w:r>
      <w:r w:rsidR="004E3D2A">
        <w:rPr>
          <w:rFonts w:eastAsia="Calibri" w:cs="Times New Roman"/>
        </w:rPr>
        <w:t>, Akaydın, E., Bağcı, İ. ve Uysal</w:t>
      </w:r>
      <w:r w:rsidRPr="007828C9">
        <w:rPr>
          <w:rFonts w:eastAsia="Calibri" w:cs="Times New Roman"/>
        </w:rPr>
        <w:t xml:space="preserve"> Doğan, H.</w:t>
      </w:r>
      <w:r w:rsidR="008B4288">
        <w:rPr>
          <w:rFonts w:eastAsia="Calibri" w:cs="Times New Roman"/>
        </w:rPr>
        <w:t xml:space="preserve"> </w:t>
      </w:r>
      <w:r w:rsidRPr="007828C9">
        <w:rPr>
          <w:rFonts w:eastAsia="Calibri" w:cs="Times New Roman"/>
        </w:rPr>
        <w:t xml:space="preserve">M. (2008). Türkiye’de Yayılış Gösteren </w:t>
      </w:r>
      <w:r w:rsidRPr="007828C9">
        <w:rPr>
          <w:rFonts w:eastAsia="Calibri" w:cs="Times New Roman"/>
          <w:i/>
        </w:rPr>
        <w:t>Salvia</w:t>
      </w:r>
      <w:r w:rsidRPr="007828C9">
        <w:rPr>
          <w:rFonts w:eastAsia="Calibri" w:cs="Times New Roman"/>
        </w:rPr>
        <w:t xml:space="preserve"> L. (Labiatae) Cinsinin Taxonomik Revizyonu. </w:t>
      </w:r>
      <w:r w:rsidR="000572E4" w:rsidRPr="007828C9">
        <w:rPr>
          <w:rFonts w:eastAsia="Calibri" w:cs="Times New Roman"/>
        </w:rPr>
        <w:t>Tübitak Proje No: 104 T 450.</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lastRenderedPageBreak/>
        <w:t>Doğan, Ö. ve Avcı, A. (2018). Bitkilerl</w:t>
      </w:r>
      <w:r w:rsidR="000572E4" w:rsidRPr="007828C9">
        <w:rPr>
          <w:rFonts w:eastAsia="Calibri" w:cs="Times New Roman"/>
        </w:rPr>
        <w:t xml:space="preserve">e tedavi ve ilaç etkileşimleri. </w:t>
      </w:r>
      <w:r w:rsidRPr="007828C9">
        <w:rPr>
          <w:rFonts w:eastAsia="Calibri" w:cs="Times New Roman"/>
          <w:i/>
        </w:rPr>
        <w:t>Turkiye Klinikleri Journal of Public Health-Special Topic</w:t>
      </w:r>
      <w:r w:rsidRPr="007828C9">
        <w:rPr>
          <w:rFonts w:eastAsia="Calibri" w:cs="Times New Roman"/>
        </w:rPr>
        <w:t>, 4(1), 49-54</w:t>
      </w:r>
      <w:r w:rsidR="000572E4" w:rsidRPr="007828C9">
        <w:rPr>
          <w:rFonts w:eastAsia="Calibri" w:cs="Times New Roman"/>
        </w:rPr>
        <w:t>.</w:t>
      </w:r>
    </w:p>
    <w:p w:rsidR="000F0390" w:rsidRPr="007828C9" w:rsidRDefault="000F0390" w:rsidP="0081282F">
      <w:pPr>
        <w:pStyle w:val="TezMetni"/>
        <w:spacing w:line="240" w:lineRule="auto"/>
        <w:rPr>
          <w:rFonts w:eastAsia="Calibri" w:cs="Times New Roman"/>
          <w:highlight w:val="yellow"/>
        </w:rPr>
      </w:pPr>
    </w:p>
    <w:p w:rsidR="000F0390" w:rsidRPr="007828C9" w:rsidRDefault="000F0390" w:rsidP="0081282F">
      <w:pPr>
        <w:pStyle w:val="TezMetni"/>
        <w:spacing w:line="240" w:lineRule="auto"/>
        <w:rPr>
          <w:rFonts w:eastAsia="Calibri" w:cs="Times New Roman"/>
        </w:rPr>
      </w:pPr>
      <w:r w:rsidRPr="007828C9">
        <w:rPr>
          <w:rFonts w:eastAsia="Calibri" w:cs="Times New Roman"/>
        </w:rPr>
        <w:t>Dorman, H. J. D., Peltoketo, A.,</w:t>
      </w:r>
      <w:r w:rsidR="004E3D2A">
        <w:rPr>
          <w:rFonts w:eastAsia="Calibri" w:cs="Times New Roman"/>
        </w:rPr>
        <w:t xml:space="preserve"> Hiltunen, R. and</w:t>
      </w:r>
      <w:r w:rsidR="0037440F" w:rsidRPr="007828C9">
        <w:rPr>
          <w:rFonts w:eastAsia="Calibri" w:cs="Times New Roman"/>
        </w:rPr>
        <w:t xml:space="preserve"> Tikkanen, M. J. </w:t>
      </w:r>
      <w:r w:rsidRPr="007828C9">
        <w:rPr>
          <w:rFonts w:eastAsia="Calibri" w:cs="Times New Roman"/>
        </w:rPr>
        <w:t xml:space="preserve">(2003). Characterization of  the antioxidant properties of de-odourised aqueous extracts from selected Lamiaceae herbs. </w:t>
      </w:r>
      <w:r w:rsidRPr="007828C9">
        <w:rPr>
          <w:rFonts w:eastAsia="Calibri" w:cs="Times New Roman"/>
          <w:i/>
        </w:rPr>
        <w:t>Food Chemistry</w:t>
      </w:r>
      <w:r w:rsidRPr="007828C9">
        <w:rPr>
          <w:rFonts w:eastAsia="Calibri" w:cs="Times New Roman"/>
        </w:rPr>
        <w:t>,</w:t>
      </w:r>
      <w:r w:rsidR="0037440F" w:rsidRPr="007828C9">
        <w:rPr>
          <w:rFonts w:eastAsia="Calibri" w:cs="Times New Roman"/>
        </w:rPr>
        <w:t xml:space="preserve"> 83,</w:t>
      </w:r>
      <w:r w:rsidRPr="007828C9">
        <w:rPr>
          <w:rFonts w:eastAsia="Calibri" w:cs="Times New Roman"/>
        </w:rPr>
        <w:t xml:space="preserve"> 255–262.</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Durak-Kılıçaslan, N</w:t>
      </w:r>
      <w:r w:rsidR="0037440F" w:rsidRPr="007828C9">
        <w:rPr>
          <w:rFonts w:eastAsia="Calibri" w:cs="Times New Roman"/>
        </w:rPr>
        <w:t>.</w:t>
      </w:r>
      <w:r w:rsidR="008B4288">
        <w:rPr>
          <w:rFonts w:eastAsia="Calibri" w:cs="Times New Roman"/>
        </w:rPr>
        <w:t xml:space="preserve"> </w:t>
      </w:r>
      <w:r w:rsidRPr="007828C9">
        <w:rPr>
          <w:rFonts w:eastAsia="Calibri" w:cs="Times New Roman"/>
        </w:rPr>
        <w:t>S. (2016). Türkiye’de aktarlarda satılan bazı tıbbi ve aromatik bitkilerin antioksidan etkilerinin b</w:t>
      </w:r>
      <w:r w:rsidR="0037440F" w:rsidRPr="007828C9">
        <w:rPr>
          <w:rFonts w:eastAsia="Calibri" w:cs="Times New Roman"/>
        </w:rPr>
        <w:t>elirlenmesi. Yüksek Lisans Tezi.</w:t>
      </w:r>
      <w:r w:rsidRPr="007828C9">
        <w:rPr>
          <w:rFonts w:eastAsia="Calibri" w:cs="Times New Roman"/>
        </w:rPr>
        <w:t xml:space="preserve"> Fen Bilimleri Enstitüsü Tarla Bitkileri Anabilim Dalı, Ankara Üniversitesi, Ankara, 58</w:t>
      </w:r>
      <w:r w:rsidR="0037440F"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E</w:t>
      </w:r>
      <w:r w:rsidR="0037440F" w:rsidRPr="007828C9">
        <w:rPr>
          <w:rFonts w:eastAsia="Calibri" w:cs="Times New Roman"/>
        </w:rPr>
        <w:t xml:space="preserve">cheverrigaray, </w:t>
      </w:r>
      <w:r w:rsidR="008D5BE1">
        <w:rPr>
          <w:rFonts w:eastAsia="Calibri" w:cs="Times New Roman"/>
        </w:rPr>
        <w:t>S., Carrer, R.</w:t>
      </w:r>
      <w:r w:rsidR="008B4288">
        <w:rPr>
          <w:rFonts w:eastAsia="Calibri" w:cs="Times New Roman"/>
        </w:rPr>
        <w:t xml:space="preserve"> </w:t>
      </w:r>
      <w:r w:rsidR="008D5BE1">
        <w:rPr>
          <w:rFonts w:eastAsia="Calibri" w:cs="Times New Roman"/>
        </w:rPr>
        <w:t>P. and</w:t>
      </w:r>
      <w:r w:rsidRPr="007828C9">
        <w:rPr>
          <w:rFonts w:eastAsia="Calibri" w:cs="Times New Roman"/>
        </w:rPr>
        <w:t xml:space="preserve"> Andrade, L.</w:t>
      </w:r>
      <w:r w:rsidR="008B4288">
        <w:rPr>
          <w:rFonts w:eastAsia="Calibri" w:cs="Times New Roman"/>
        </w:rPr>
        <w:t xml:space="preserve"> </w:t>
      </w:r>
      <w:r w:rsidRPr="007828C9">
        <w:rPr>
          <w:rFonts w:eastAsia="Calibri" w:cs="Times New Roman"/>
        </w:rPr>
        <w:t xml:space="preserve">B. (2010). Micropropagation of </w:t>
      </w:r>
      <w:r w:rsidRPr="007828C9">
        <w:rPr>
          <w:rFonts w:eastAsia="Calibri" w:cs="Times New Roman"/>
          <w:i/>
        </w:rPr>
        <w:t>Salvia</w:t>
      </w:r>
      <w:r w:rsidRPr="007828C9">
        <w:rPr>
          <w:rFonts w:eastAsia="Calibri" w:cs="Times New Roman"/>
        </w:rPr>
        <w:t xml:space="preserve"> </w:t>
      </w:r>
      <w:r w:rsidRPr="007828C9">
        <w:rPr>
          <w:rFonts w:eastAsia="Calibri" w:cs="Times New Roman"/>
          <w:i/>
        </w:rPr>
        <w:t>guaranitica</w:t>
      </w:r>
      <w:r w:rsidRPr="007828C9">
        <w:rPr>
          <w:rFonts w:eastAsia="Calibri" w:cs="Times New Roman"/>
        </w:rPr>
        <w:t xml:space="preserve"> Benth through axillary shoot proliferation. </w:t>
      </w:r>
      <w:r w:rsidRPr="007828C9">
        <w:rPr>
          <w:rFonts w:eastAsia="Calibri" w:cs="Times New Roman"/>
          <w:i/>
        </w:rPr>
        <w:t>Brazilian Archives of Biology and Technology,</w:t>
      </w:r>
      <w:r w:rsidR="0037440F" w:rsidRPr="007828C9">
        <w:rPr>
          <w:rFonts w:eastAsia="Calibri" w:cs="Times New Roman"/>
        </w:rPr>
        <w:t xml:space="preserve"> 53(4), </w:t>
      </w:r>
      <w:r w:rsidRPr="007828C9">
        <w:rPr>
          <w:rFonts w:eastAsia="Calibri" w:cs="Times New Roman"/>
        </w:rPr>
        <w:t>883-888.</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Elshafie, H.</w:t>
      </w:r>
      <w:r w:rsidR="008B4288">
        <w:rPr>
          <w:rFonts w:eastAsia="Calibri" w:cs="Times New Roman"/>
        </w:rPr>
        <w:t xml:space="preserve"> </w:t>
      </w:r>
      <w:r w:rsidRPr="007828C9">
        <w:rPr>
          <w:rFonts w:eastAsia="Calibri" w:cs="Times New Roman"/>
        </w:rPr>
        <w:t xml:space="preserve">S., Aliberti, </w:t>
      </w:r>
      <w:r w:rsidR="008D5BE1">
        <w:rPr>
          <w:rFonts w:eastAsia="Calibri" w:cs="Times New Roman"/>
        </w:rPr>
        <w:t>L., Amato, M., De Feo, V. and</w:t>
      </w:r>
      <w:r w:rsidRPr="007828C9">
        <w:rPr>
          <w:rFonts w:eastAsia="Calibri" w:cs="Times New Roman"/>
        </w:rPr>
        <w:t xml:space="preserve"> Camele, I. (2018). Chemical composition and antimicrobial activity of chia (</w:t>
      </w:r>
      <w:r w:rsidRPr="007828C9">
        <w:rPr>
          <w:rFonts w:eastAsia="Calibri" w:cs="Times New Roman"/>
          <w:i/>
        </w:rPr>
        <w:t>Salvia hispanica</w:t>
      </w:r>
      <w:r w:rsidRPr="007828C9">
        <w:rPr>
          <w:rFonts w:eastAsia="Calibri" w:cs="Times New Roman"/>
        </w:rPr>
        <w:t xml:space="preserve"> L.) essential oil. </w:t>
      </w:r>
      <w:r w:rsidRPr="007828C9">
        <w:rPr>
          <w:rFonts w:eastAsia="Calibri" w:cs="Times New Roman"/>
          <w:i/>
        </w:rPr>
        <w:t>European Food Research and Technology</w:t>
      </w:r>
      <w:r w:rsidR="008F7F4F" w:rsidRPr="007828C9">
        <w:rPr>
          <w:rFonts w:eastAsia="Calibri" w:cs="Times New Roman"/>
        </w:rPr>
        <w:t>, 244, 1675–1682.</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Estilai, A. and Hashemi, A. (1990). Chromosome Number and Meiotic Behavior of Cultivated Chia (</w:t>
      </w:r>
      <w:r w:rsidRPr="007828C9">
        <w:rPr>
          <w:rFonts w:eastAsia="Calibri" w:cs="Times New Roman"/>
          <w:i/>
        </w:rPr>
        <w:t>Salvia hispanica</w:t>
      </w:r>
      <w:r w:rsidRPr="007828C9">
        <w:rPr>
          <w:rFonts w:eastAsia="Calibri" w:cs="Times New Roman"/>
        </w:rPr>
        <w:t xml:space="preserve">). </w:t>
      </w:r>
      <w:r w:rsidRPr="007828C9">
        <w:rPr>
          <w:rFonts w:eastAsia="Calibri" w:cs="Times New Roman"/>
          <w:i/>
        </w:rPr>
        <w:t>Horticulture Science</w:t>
      </w:r>
      <w:r w:rsidR="008F7F4F" w:rsidRPr="007828C9">
        <w:rPr>
          <w:rFonts w:eastAsia="Calibri" w:cs="Times New Roman"/>
        </w:rPr>
        <w:t>, 12,</w:t>
      </w:r>
      <w:r w:rsidRPr="007828C9">
        <w:rPr>
          <w:rFonts w:eastAsia="Calibri" w:cs="Times New Roman"/>
        </w:rPr>
        <w:t xml:space="preserve"> 1646-1647</w:t>
      </w:r>
      <w:r w:rsidR="008F7F4F"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Faisal, M. and Anis, M. (2003). Rapid mass propagation of Tylophora indic Merrill via leaf callus culture. </w:t>
      </w:r>
      <w:r w:rsidRPr="007828C9">
        <w:rPr>
          <w:rFonts w:eastAsia="Calibri" w:cs="Times New Roman"/>
          <w:i/>
        </w:rPr>
        <w:t>Plant Cell, Tissue and Organ Culture,</w:t>
      </w:r>
      <w:r w:rsidRPr="007828C9">
        <w:rPr>
          <w:rFonts w:eastAsia="Calibri" w:cs="Times New Roman"/>
        </w:rPr>
        <w:t xml:space="preserve"> 75, 125–129</w:t>
      </w:r>
      <w:r w:rsidR="008F7F4F"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Firuzi, O., Miri, R., Asadollahi, M., Eslami, S. and  Jassbi, A.</w:t>
      </w:r>
      <w:r w:rsidR="001961D0">
        <w:rPr>
          <w:rFonts w:eastAsia="Calibri" w:cs="Times New Roman"/>
        </w:rPr>
        <w:t xml:space="preserve"> </w:t>
      </w:r>
      <w:r w:rsidRPr="007828C9">
        <w:rPr>
          <w:rFonts w:eastAsia="Calibri" w:cs="Times New Roman"/>
        </w:rPr>
        <w:t xml:space="preserve">R. (2013). Cytotoxic, Antioxidant and Antimicrobial Activities and Phenolic Contents of Eleven </w:t>
      </w:r>
      <w:r w:rsidRPr="007828C9">
        <w:rPr>
          <w:rFonts w:eastAsia="Calibri" w:cs="Times New Roman"/>
          <w:i/>
        </w:rPr>
        <w:t>Salvia</w:t>
      </w:r>
      <w:r w:rsidRPr="007828C9">
        <w:rPr>
          <w:rFonts w:eastAsia="Calibri" w:cs="Times New Roman"/>
        </w:rPr>
        <w:t xml:space="preserve"> Species from Iran. </w:t>
      </w:r>
      <w:r w:rsidRPr="007828C9">
        <w:rPr>
          <w:rFonts w:eastAsia="Calibri" w:cs="Times New Roman"/>
          <w:i/>
        </w:rPr>
        <w:t>Iranian Journal of Pharmaceutical Research</w:t>
      </w:r>
      <w:r w:rsidR="008F7F4F" w:rsidRPr="007828C9">
        <w:rPr>
          <w:rFonts w:eastAsia="Calibri" w:cs="Times New Roman"/>
        </w:rPr>
        <w:t>, 12 (4), 801-810.</w:t>
      </w:r>
    </w:p>
    <w:p w:rsidR="000F0390" w:rsidRPr="007828C9" w:rsidRDefault="000F0390" w:rsidP="0081282F">
      <w:pPr>
        <w:pStyle w:val="TezMetni"/>
        <w:spacing w:line="240" w:lineRule="auto"/>
        <w:rPr>
          <w:rFonts w:eastAsia="Calibri" w:cs="Times New Roman"/>
        </w:rPr>
      </w:pPr>
    </w:p>
    <w:p w:rsidR="000F0390" w:rsidRPr="007828C9" w:rsidRDefault="008F7F4F" w:rsidP="0081282F">
      <w:pPr>
        <w:pStyle w:val="TezMetni"/>
        <w:spacing w:line="240" w:lineRule="auto"/>
        <w:rPr>
          <w:rFonts w:cs="Times New Roman"/>
          <w:color w:val="222222"/>
          <w:shd w:val="clear" w:color="auto" w:fill="FFFFFF"/>
        </w:rPr>
      </w:pPr>
      <w:r w:rsidRPr="007828C9">
        <w:rPr>
          <w:rFonts w:cs="Times New Roman"/>
          <w:color w:val="222222"/>
          <w:shd w:val="clear" w:color="auto" w:fill="FFFFFF"/>
        </w:rPr>
        <w:t>Gallie, D. R., &amp; Young, T. E. (2004). The ethylene biosynthetic and perception machinery is differentially expressed during endosperm and embryo development in maize. </w:t>
      </w:r>
      <w:r w:rsidRPr="007828C9">
        <w:rPr>
          <w:rFonts w:cs="Times New Roman"/>
          <w:i/>
          <w:iCs/>
          <w:color w:val="222222"/>
          <w:shd w:val="clear" w:color="auto" w:fill="FFFFFF"/>
        </w:rPr>
        <w:t>Molecular Genetics and Genomics</w:t>
      </w:r>
      <w:r w:rsidRPr="007828C9">
        <w:rPr>
          <w:rFonts w:cs="Times New Roman"/>
          <w:color w:val="222222"/>
          <w:shd w:val="clear" w:color="auto" w:fill="FFFFFF"/>
        </w:rPr>
        <w:t>, </w:t>
      </w:r>
      <w:r w:rsidRPr="008D5BE1">
        <w:rPr>
          <w:rFonts w:cs="Times New Roman"/>
          <w:iCs/>
          <w:color w:val="222222"/>
          <w:shd w:val="clear" w:color="auto" w:fill="FFFFFF"/>
        </w:rPr>
        <w:t>271</w:t>
      </w:r>
      <w:r w:rsidRPr="008D5BE1">
        <w:rPr>
          <w:rFonts w:cs="Times New Roman"/>
          <w:color w:val="222222"/>
          <w:shd w:val="clear" w:color="auto" w:fill="FFFFFF"/>
        </w:rPr>
        <w:t>(3),</w:t>
      </w:r>
      <w:r w:rsidRPr="007828C9">
        <w:rPr>
          <w:rFonts w:cs="Times New Roman"/>
          <w:color w:val="222222"/>
          <w:shd w:val="clear" w:color="auto" w:fill="FFFFFF"/>
        </w:rPr>
        <w:t xml:space="preserve"> 267-281.</w:t>
      </w:r>
    </w:p>
    <w:p w:rsidR="008F7F4F" w:rsidRPr="007828C9" w:rsidRDefault="008F7F4F"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Giugliano, D. (2000). Dietary antioxidants for cardiovascular preventation. </w:t>
      </w:r>
      <w:r w:rsidRPr="007828C9">
        <w:rPr>
          <w:rFonts w:eastAsia="Calibri" w:cs="Times New Roman"/>
          <w:i/>
        </w:rPr>
        <w:t xml:space="preserve">Nutrition Metabolism and Cardiovascular Disease, </w:t>
      </w:r>
      <w:r w:rsidRPr="007828C9">
        <w:rPr>
          <w:rFonts w:eastAsia="Calibri" w:cs="Times New Roman"/>
        </w:rPr>
        <w:t>10, 38-44</w:t>
      </w:r>
      <w:r w:rsidR="00EC65C3"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Gudej, J. (1991). Flavonoids, phenolic acids and coumarins from the roots of </w:t>
      </w:r>
      <w:r w:rsidRPr="007828C9">
        <w:rPr>
          <w:rFonts w:eastAsia="Calibri" w:cs="Times New Roman"/>
          <w:i/>
        </w:rPr>
        <w:t>Althaea</w:t>
      </w:r>
      <w:r w:rsidRPr="007828C9">
        <w:rPr>
          <w:rFonts w:eastAsia="Calibri" w:cs="Times New Roman"/>
        </w:rPr>
        <w:t xml:space="preserve"> </w:t>
      </w:r>
      <w:r w:rsidRPr="007828C9">
        <w:rPr>
          <w:rFonts w:eastAsia="Calibri" w:cs="Times New Roman"/>
          <w:i/>
        </w:rPr>
        <w:t>officinalis</w:t>
      </w:r>
      <w:r w:rsidRPr="007828C9">
        <w:rPr>
          <w:rFonts w:eastAsia="Calibri" w:cs="Times New Roman"/>
        </w:rPr>
        <w:t xml:space="preserve">. </w:t>
      </w:r>
      <w:r w:rsidRPr="007828C9">
        <w:rPr>
          <w:rFonts w:eastAsia="Calibri" w:cs="Times New Roman"/>
          <w:i/>
        </w:rPr>
        <w:t>Planta Medica,</w:t>
      </w:r>
      <w:r w:rsidRPr="007828C9">
        <w:rPr>
          <w:rFonts w:eastAsia="Calibri" w:cs="Times New Roman"/>
        </w:rPr>
        <w:t xml:space="preserve"> 57, 284-285</w:t>
      </w:r>
      <w:r w:rsidR="00EC65C3"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8D5BE1" w:rsidP="0081282F">
      <w:pPr>
        <w:pStyle w:val="TezMetni"/>
        <w:spacing w:line="240" w:lineRule="auto"/>
        <w:rPr>
          <w:rFonts w:eastAsia="Calibri" w:cs="Times New Roman"/>
        </w:rPr>
      </w:pPr>
      <w:r>
        <w:rPr>
          <w:rFonts w:eastAsia="Calibri" w:cs="Times New Roman"/>
        </w:rPr>
        <w:t xml:space="preserve">Güzel, S., Ülger, M. </w:t>
      </w:r>
      <w:r w:rsidR="00C27666">
        <w:rPr>
          <w:rFonts w:eastAsia="Calibri" w:cs="Times New Roman"/>
        </w:rPr>
        <w:t>and</w:t>
      </w:r>
      <w:r w:rsidR="000F0390" w:rsidRPr="007828C9">
        <w:rPr>
          <w:rFonts w:eastAsia="Calibri" w:cs="Times New Roman"/>
        </w:rPr>
        <w:t xml:space="preserve"> Özay, Y. (2020). Antimicrobial and Antiproliferative Activities of Chia (</w:t>
      </w:r>
      <w:r w:rsidR="000F0390" w:rsidRPr="007828C9">
        <w:rPr>
          <w:rFonts w:eastAsia="Calibri" w:cs="Times New Roman"/>
          <w:i/>
        </w:rPr>
        <w:t>Salvia hispanica</w:t>
      </w:r>
      <w:r w:rsidR="000F0390" w:rsidRPr="007828C9">
        <w:rPr>
          <w:rFonts w:eastAsia="Calibri" w:cs="Times New Roman"/>
        </w:rPr>
        <w:t xml:space="preserve"> L.) Seeds. </w:t>
      </w:r>
      <w:r w:rsidR="000F0390" w:rsidRPr="007828C9">
        <w:rPr>
          <w:rFonts w:eastAsia="Calibri" w:cs="Times New Roman"/>
          <w:i/>
        </w:rPr>
        <w:t>International Journal of Secondary Metabolite</w:t>
      </w:r>
      <w:r w:rsidR="00EC65C3" w:rsidRPr="007828C9">
        <w:rPr>
          <w:rFonts w:eastAsia="Calibri" w:cs="Times New Roman"/>
        </w:rPr>
        <w:t xml:space="preserve">, </w:t>
      </w:r>
      <w:r w:rsidR="00EC65C3" w:rsidRPr="007828C9">
        <w:rPr>
          <w:rFonts w:eastAsia="Calibri" w:cs="Times New Roman"/>
          <w:i/>
          <w:iCs/>
        </w:rPr>
        <w:t>7</w:t>
      </w:r>
      <w:r w:rsidR="00EC65C3" w:rsidRPr="007828C9">
        <w:rPr>
          <w:rFonts w:eastAsia="Calibri" w:cs="Times New Roman"/>
        </w:rPr>
        <w:t>(3), 174-180.</w:t>
      </w:r>
    </w:p>
    <w:p w:rsidR="00EC65C3" w:rsidRPr="007828C9" w:rsidRDefault="00EC65C3" w:rsidP="0081282F">
      <w:pPr>
        <w:pStyle w:val="TezMetni"/>
        <w:spacing w:line="240" w:lineRule="auto"/>
        <w:rPr>
          <w:rFonts w:eastAsia="Calibri" w:cs="Times New Roman"/>
        </w:rPr>
      </w:pPr>
    </w:p>
    <w:p w:rsidR="000F0390" w:rsidRPr="007828C9" w:rsidRDefault="008D5BE1" w:rsidP="0081282F">
      <w:pPr>
        <w:pStyle w:val="TezMetni"/>
        <w:spacing w:line="240" w:lineRule="auto"/>
        <w:rPr>
          <w:rFonts w:eastAsia="Calibri" w:cs="Times New Roman"/>
        </w:rPr>
      </w:pPr>
      <w:r>
        <w:rPr>
          <w:rFonts w:eastAsia="Calibri" w:cs="Times New Roman"/>
        </w:rPr>
        <w:t>Han, B.</w:t>
      </w:r>
      <w:r w:rsidR="001961D0">
        <w:rPr>
          <w:rFonts w:eastAsia="Calibri" w:cs="Times New Roman"/>
        </w:rPr>
        <w:t xml:space="preserve"> </w:t>
      </w:r>
      <w:r>
        <w:rPr>
          <w:rFonts w:eastAsia="Calibri" w:cs="Times New Roman"/>
        </w:rPr>
        <w:t>H., Paek, K.</w:t>
      </w:r>
      <w:r w:rsidR="001961D0">
        <w:rPr>
          <w:rFonts w:eastAsia="Calibri" w:cs="Times New Roman"/>
        </w:rPr>
        <w:t xml:space="preserve"> </w:t>
      </w:r>
      <w:r>
        <w:rPr>
          <w:rFonts w:eastAsia="Calibri" w:cs="Times New Roman"/>
        </w:rPr>
        <w:t>Y. and</w:t>
      </w:r>
      <w:r w:rsidR="000F0390" w:rsidRPr="007828C9">
        <w:rPr>
          <w:rFonts w:eastAsia="Calibri" w:cs="Times New Roman"/>
        </w:rPr>
        <w:t xml:space="preserve"> Choi, J</w:t>
      </w:r>
      <w:r w:rsidR="00EC65C3" w:rsidRPr="007828C9">
        <w:rPr>
          <w:rFonts w:eastAsia="Calibri" w:cs="Times New Roman"/>
        </w:rPr>
        <w:t>.</w:t>
      </w:r>
      <w:r w:rsidR="001961D0">
        <w:rPr>
          <w:rFonts w:eastAsia="Calibri" w:cs="Times New Roman"/>
        </w:rPr>
        <w:t xml:space="preserve"> </w:t>
      </w:r>
      <w:r w:rsidR="000F0390" w:rsidRPr="007828C9">
        <w:rPr>
          <w:rFonts w:eastAsia="Calibri" w:cs="Times New Roman"/>
        </w:rPr>
        <w:t xml:space="preserve">K. (1991). Micropropagation of </w:t>
      </w:r>
      <w:r w:rsidR="000F0390" w:rsidRPr="007828C9">
        <w:rPr>
          <w:rFonts w:eastAsia="Calibri" w:cs="Times New Roman"/>
          <w:i/>
        </w:rPr>
        <w:t>Gypsophila paniculata</w:t>
      </w:r>
      <w:r w:rsidR="000F0390" w:rsidRPr="007828C9">
        <w:rPr>
          <w:rFonts w:eastAsia="Calibri" w:cs="Times New Roman"/>
        </w:rPr>
        <w:t xml:space="preserve"> through shoot tip culture in vitro. </w:t>
      </w:r>
      <w:r w:rsidR="000F0390" w:rsidRPr="007828C9">
        <w:rPr>
          <w:rFonts w:eastAsia="Calibri" w:cs="Times New Roman"/>
          <w:i/>
        </w:rPr>
        <w:t>J. Kor. Soc. Hort. Sci.</w:t>
      </w:r>
      <w:r w:rsidR="000F0390" w:rsidRPr="007828C9">
        <w:rPr>
          <w:rFonts w:eastAsia="Calibri" w:cs="Times New Roman"/>
        </w:rPr>
        <w:t xml:space="preserve"> 32, 394-400</w:t>
      </w:r>
      <w:r w:rsidR="00EC65C3"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Hermoso-Diaz, I., Velázquez</w:t>
      </w:r>
      <w:r w:rsidR="008D5BE1">
        <w:rPr>
          <w:rFonts w:eastAsia="Calibri" w:cs="Times New Roman"/>
        </w:rPr>
        <w:t>-González, M., Lucio-Garcia, M. and</w:t>
      </w:r>
      <w:r w:rsidRPr="007828C9">
        <w:rPr>
          <w:rFonts w:eastAsia="Calibri" w:cs="Times New Roman"/>
        </w:rPr>
        <w:t xml:space="preserve"> Gonzalez-Rodriguez, J. A. (2014). Study of </w:t>
      </w:r>
      <w:r w:rsidRPr="007828C9">
        <w:rPr>
          <w:rFonts w:eastAsia="Calibri" w:cs="Times New Roman"/>
          <w:i/>
        </w:rPr>
        <w:t>Salvia hispanica</w:t>
      </w:r>
      <w:r w:rsidRPr="007828C9">
        <w:rPr>
          <w:rFonts w:eastAsia="Calibri" w:cs="Times New Roman"/>
        </w:rPr>
        <w:t xml:space="preserve"> as green corrosion inhibitor for carbon steel in sulfuric acid. </w:t>
      </w:r>
      <w:r w:rsidRPr="007828C9">
        <w:rPr>
          <w:rFonts w:eastAsia="Calibri" w:cs="Times New Roman"/>
          <w:i/>
        </w:rPr>
        <w:t>Chem. Sci. Rev. Lett</w:t>
      </w:r>
      <w:r w:rsidR="00E60A8C" w:rsidRPr="007828C9">
        <w:rPr>
          <w:rFonts w:eastAsia="Calibri" w:cs="Times New Roman"/>
        </w:rPr>
        <w:t>, 3,</w:t>
      </w:r>
      <w:r w:rsidRPr="007828C9">
        <w:rPr>
          <w:rFonts w:eastAsia="Calibri" w:cs="Times New Roman"/>
        </w:rPr>
        <w:t xml:space="preserve"> 685–697</w:t>
      </w:r>
      <w:r w:rsidR="00E60A8C" w:rsidRPr="007828C9">
        <w:rPr>
          <w:rFonts w:eastAsia="Calibri" w:cs="Times New Roman"/>
        </w:rPr>
        <w:t>.</w:t>
      </w:r>
    </w:p>
    <w:p w:rsidR="000F0390" w:rsidRDefault="000F0390" w:rsidP="0081282F">
      <w:pPr>
        <w:pStyle w:val="TezMetni"/>
        <w:spacing w:line="240" w:lineRule="auto"/>
        <w:rPr>
          <w:rFonts w:eastAsia="Calibri" w:cs="Times New Roman"/>
        </w:rPr>
      </w:pPr>
      <w:r w:rsidRPr="007828C9">
        <w:rPr>
          <w:rFonts w:eastAsia="Calibri" w:cs="Times New Roman"/>
        </w:rPr>
        <w:lastRenderedPageBreak/>
        <w:t>Hoareau, L. and DaSilva, E.</w:t>
      </w:r>
      <w:r w:rsidR="0032171E">
        <w:rPr>
          <w:rFonts w:eastAsia="Calibri" w:cs="Times New Roman"/>
        </w:rPr>
        <w:t xml:space="preserve"> </w:t>
      </w:r>
      <w:r w:rsidRPr="007828C9">
        <w:rPr>
          <w:rFonts w:eastAsia="Calibri" w:cs="Times New Roman"/>
        </w:rPr>
        <w:t>J. (1999). Medicinal p</w:t>
      </w:r>
      <w:r w:rsidR="00E60A8C" w:rsidRPr="007828C9">
        <w:rPr>
          <w:rFonts w:eastAsia="Calibri" w:cs="Times New Roman"/>
        </w:rPr>
        <w:t xml:space="preserve">lants: A reemerging health aid. </w:t>
      </w:r>
      <w:r w:rsidRPr="007828C9">
        <w:rPr>
          <w:rFonts w:eastAsia="Calibri" w:cs="Times New Roman"/>
          <w:i/>
        </w:rPr>
        <w:t xml:space="preserve"> Electronic Journal of Biotechnology</w:t>
      </w:r>
      <w:r w:rsidRPr="007828C9">
        <w:rPr>
          <w:rFonts w:eastAsia="Calibri" w:cs="Times New Roman"/>
        </w:rPr>
        <w:t>, 2, 56–70</w:t>
      </w:r>
      <w:r w:rsidR="00E60A8C" w:rsidRPr="007828C9">
        <w:rPr>
          <w:rFonts w:eastAsia="Calibri" w:cs="Times New Roman"/>
        </w:rPr>
        <w:t>.</w:t>
      </w:r>
    </w:p>
    <w:p w:rsidR="0032171E" w:rsidRPr="007828C9" w:rsidRDefault="0032171E"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Hortaç, E., Evr</w:t>
      </w:r>
      <w:r w:rsidR="008D5BE1">
        <w:rPr>
          <w:rFonts w:eastAsia="Calibri" w:cs="Times New Roman"/>
        </w:rPr>
        <w:t>en, E., Altunay, F., Kuyucu, U. ve</w:t>
      </w:r>
      <w:r w:rsidRPr="007828C9">
        <w:rPr>
          <w:rFonts w:eastAsia="Calibri" w:cs="Times New Roman"/>
        </w:rPr>
        <w:t xml:space="preserve"> Ergen, O. (2016). </w:t>
      </w:r>
      <w:r w:rsidRPr="007828C9">
        <w:rPr>
          <w:rFonts w:eastAsia="Calibri" w:cs="Times New Roman"/>
          <w:i/>
        </w:rPr>
        <w:t>Staphylococcus aureus</w:t>
      </w:r>
      <w:r w:rsidRPr="007828C9">
        <w:rPr>
          <w:rFonts w:eastAsia="Calibri" w:cs="Times New Roman"/>
        </w:rPr>
        <w:t xml:space="preserve"> izolatlarında metisilin direncinin disk difüzyon, kromojenik besiyeri, gradient difüzyon testi ve oksasilin agar tarama yöntemleriyle araştırılması.</w:t>
      </w:r>
      <w:r w:rsidRPr="007828C9">
        <w:rPr>
          <w:rFonts w:eastAsia="Calibri" w:cs="Times New Roman"/>
          <w:i/>
        </w:rPr>
        <w:t xml:space="preserve"> Türk Mikrobiyoloji Cemiyeti Dergisi</w:t>
      </w:r>
      <w:r w:rsidR="008D5BE1">
        <w:rPr>
          <w:rFonts w:eastAsia="Calibri" w:cs="Times New Roman"/>
          <w:i/>
        </w:rPr>
        <w:t>,</w:t>
      </w:r>
      <w:r w:rsidRPr="007828C9">
        <w:rPr>
          <w:rFonts w:eastAsia="Calibri" w:cs="Times New Roman"/>
          <w:i/>
        </w:rPr>
        <w:t xml:space="preserve"> </w:t>
      </w:r>
      <w:r w:rsidR="00E60A8C" w:rsidRPr="007828C9">
        <w:rPr>
          <w:rFonts w:eastAsia="Calibri" w:cs="Times New Roman"/>
        </w:rPr>
        <w:t>46(1),</w:t>
      </w:r>
      <w:r w:rsidRPr="007828C9">
        <w:rPr>
          <w:rFonts w:eastAsia="Calibri" w:cs="Times New Roman"/>
        </w:rPr>
        <w:t xml:space="preserve"> 40-46</w:t>
      </w:r>
      <w:r w:rsidR="00E60A8C"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C27666" w:rsidP="0081282F">
      <w:pPr>
        <w:pStyle w:val="TezMetni"/>
        <w:spacing w:line="240" w:lineRule="auto"/>
        <w:rPr>
          <w:rFonts w:eastAsia="Calibri" w:cs="Times New Roman"/>
        </w:rPr>
      </w:pPr>
      <w:r>
        <w:rPr>
          <w:rFonts w:eastAsia="Calibri" w:cs="Times New Roman"/>
        </w:rPr>
        <w:t>İpek, A. v</w:t>
      </w:r>
      <w:r w:rsidR="000F0390" w:rsidRPr="007828C9">
        <w:rPr>
          <w:rFonts w:eastAsia="Calibri" w:cs="Times New Roman"/>
        </w:rPr>
        <w:t xml:space="preserve">e Gürbüz, B. (2010). Türkiye Florasında Bulunan </w:t>
      </w:r>
      <w:r w:rsidR="000F0390" w:rsidRPr="007828C9">
        <w:rPr>
          <w:rFonts w:eastAsia="Calibri" w:cs="Times New Roman"/>
          <w:i/>
        </w:rPr>
        <w:t xml:space="preserve">Salvia </w:t>
      </w:r>
      <w:r w:rsidR="000F0390" w:rsidRPr="007828C9">
        <w:rPr>
          <w:rFonts w:eastAsia="Calibri" w:cs="Times New Roman"/>
        </w:rPr>
        <w:t xml:space="preserve">Türleri ve Tehlike Durumları. </w:t>
      </w:r>
      <w:r w:rsidR="000F0390" w:rsidRPr="007828C9">
        <w:rPr>
          <w:rFonts w:eastAsia="Calibri" w:cs="Times New Roman"/>
          <w:i/>
        </w:rPr>
        <w:t>Tarla Bitkileri Merkez Araştırma Enstitüsü Dergisi</w:t>
      </w:r>
      <w:r w:rsidR="00E60A8C" w:rsidRPr="007828C9">
        <w:rPr>
          <w:rFonts w:eastAsia="Calibri" w:cs="Times New Roman"/>
        </w:rPr>
        <w:t>, 19,</w:t>
      </w:r>
      <w:r w:rsidR="000F0390" w:rsidRPr="007828C9">
        <w:rPr>
          <w:rFonts w:eastAsia="Calibri" w:cs="Times New Roman"/>
        </w:rPr>
        <w:t xml:space="preserve"> 30-35.</w:t>
      </w:r>
    </w:p>
    <w:p w:rsidR="000F0390" w:rsidRPr="007828C9" w:rsidRDefault="000F0390" w:rsidP="0081282F">
      <w:pPr>
        <w:pStyle w:val="TezMetni"/>
        <w:spacing w:line="240" w:lineRule="auto"/>
        <w:rPr>
          <w:rFonts w:eastAsia="Calibri" w:cs="Times New Roman"/>
        </w:rPr>
      </w:pPr>
    </w:p>
    <w:p w:rsidR="000F0390" w:rsidRPr="007828C9" w:rsidRDefault="00E60A8C" w:rsidP="0081282F">
      <w:pPr>
        <w:pStyle w:val="TezMetni"/>
        <w:spacing w:line="240" w:lineRule="auto"/>
        <w:rPr>
          <w:rFonts w:eastAsia="Calibri" w:cs="Times New Roman"/>
        </w:rPr>
      </w:pPr>
      <w:r w:rsidRPr="007828C9">
        <w:rPr>
          <w:rFonts w:eastAsia="Calibri" w:cs="Times New Roman"/>
        </w:rPr>
        <w:t>Kahraman, A., Celep, F., and</w:t>
      </w:r>
      <w:r w:rsidR="000F0390" w:rsidRPr="007828C9">
        <w:rPr>
          <w:rFonts w:eastAsia="Calibri" w:cs="Times New Roman"/>
        </w:rPr>
        <w:t xml:space="preserve"> Dogan, M. (2009). Morphology, anatomy and palynology of </w:t>
      </w:r>
      <w:r w:rsidR="000F0390" w:rsidRPr="007828C9">
        <w:rPr>
          <w:rFonts w:eastAsia="Calibri" w:cs="Times New Roman"/>
          <w:i/>
        </w:rPr>
        <w:t>Salvia indica</w:t>
      </w:r>
      <w:r w:rsidR="000F0390" w:rsidRPr="007828C9">
        <w:rPr>
          <w:rFonts w:eastAsia="Calibri" w:cs="Times New Roman"/>
        </w:rPr>
        <w:t xml:space="preserve"> L.(Labiatae). </w:t>
      </w:r>
      <w:r w:rsidR="000F0390" w:rsidRPr="007828C9">
        <w:rPr>
          <w:rFonts w:eastAsia="Calibri" w:cs="Times New Roman"/>
          <w:i/>
        </w:rPr>
        <w:t>World Applied Sciences Journal,</w:t>
      </w:r>
      <w:r w:rsidRPr="007828C9">
        <w:rPr>
          <w:rFonts w:eastAsia="Calibri" w:cs="Times New Roman"/>
        </w:rPr>
        <w:t xml:space="preserve"> 6(2), 289-</w:t>
      </w:r>
      <w:r w:rsidR="000F0390" w:rsidRPr="007828C9">
        <w:rPr>
          <w:rFonts w:eastAsia="Calibri" w:cs="Times New Roman"/>
        </w:rPr>
        <w:t>296</w:t>
      </w:r>
      <w:r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E60A8C" w:rsidP="0081282F">
      <w:pPr>
        <w:pStyle w:val="TezMetni"/>
        <w:spacing w:line="240" w:lineRule="auto"/>
        <w:rPr>
          <w:rFonts w:eastAsia="Calibri" w:cs="Times New Roman"/>
        </w:rPr>
      </w:pPr>
      <w:r w:rsidRPr="007828C9">
        <w:rPr>
          <w:rFonts w:eastAsia="Calibri" w:cs="Times New Roman"/>
        </w:rPr>
        <w:t xml:space="preserve">Kalkan, Ş. (2017). Bitkisel </w:t>
      </w:r>
      <w:r w:rsidR="000F0390" w:rsidRPr="007828C9">
        <w:rPr>
          <w:rFonts w:eastAsia="Calibri" w:cs="Times New Roman"/>
        </w:rPr>
        <w:t>Ürü</w:t>
      </w:r>
      <w:r w:rsidRPr="007828C9">
        <w:rPr>
          <w:rFonts w:eastAsia="Calibri" w:cs="Times New Roman"/>
        </w:rPr>
        <w:t xml:space="preserve">nlerle </w:t>
      </w:r>
      <w:r w:rsidR="0032171E">
        <w:rPr>
          <w:rFonts w:eastAsia="Calibri" w:cs="Times New Roman"/>
        </w:rPr>
        <w:t xml:space="preserve">Tedavilerde İlaç Etkileşmeleri. </w:t>
      </w:r>
      <w:r w:rsidR="000F0390" w:rsidRPr="007828C9">
        <w:rPr>
          <w:rFonts w:eastAsia="Calibri" w:cs="Times New Roman"/>
          <w:i/>
        </w:rPr>
        <w:t>Dokuz Eylül Üniversitesi Tıp Fakültesi Dergisi</w:t>
      </w:r>
      <w:r w:rsidR="00C27666">
        <w:rPr>
          <w:rFonts w:eastAsia="Calibri" w:cs="Times New Roman"/>
        </w:rPr>
        <w:t xml:space="preserve"> 31(</w:t>
      </w:r>
      <w:r w:rsidRPr="007828C9">
        <w:rPr>
          <w:rFonts w:eastAsia="Calibri" w:cs="Times New Roman"/>
        </w:rPr>
        <w:t>1</w:t>
      </w:r>
      <w:r w:rsidR="00C27666">
        <w:rPr>
          <w:rFonts w:eastAsia="Calibri" w:cs="Times New Roman"/>
        </w:rPr>
        <w:t>)</w:t>
      </w:r>
      <w:r w:rsidRPr="007828C9">
        <w:rPr>
          <w:rFonts w:eastAsia="Calibri" w:cs="Times New Roman"/>
        </w:rPr>
        <w:t>,</w:t>
      </w:r>
      <w:r w:rsidR="000F0390" w:rsidRPr="007828C9">
        <w:rPr>
          <w:rFonts w:eastAsia="Calibri" w:cs="Times New Roman"/>
        </w:rPr>
        <w:t xml:space="preserve"> 41-50</w:t>
      </w:r>
      <w:r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 xml:space="preserve">Kırbağ, S. ve Zengin, F. (2006). Elazığ yöresindeki bazı tıbbi bitkilerin antimikrobiyal aktiviteleri. </w:t>
      </w:r>
      <w:r w:rsidRPr="007828C9">
        <w:rPr>
          <w:rFonts w:eastAsia="Calibri" w:cs="Times New Roman"/>
          <w:i/>
        </w:rPr>
        <w:t>Yüzüncü Yıl Üniversitesi Ziraat Fakültesi Tarım Bilimleri Dergisi</w:t>
      </w:r>
      <w:r w:rsidR="00E60A8C" w:rsidRPr="007828C9">
        <w:rPr>
          <w:rFonts w:eastAsia="Calibri" w:cs="Times New Roman"/>
        </w:rPr>
        <w:t xml:space="preserve"> 16(2),</w:t>
      </w:r>
      <w:r w:rsidRPr="007828C9">
        <w:rPr>
          <w:rFonts w:eastAsia="Calibri" w:cs="Times New Roman"/>
        </w:rPr>
        <w:t xml:space="preserve"> 77-80</w:t>
      </w:r>
      <w:r w:rsidR="00E60A8C"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Kobus-Cisowska, J., Szymanowska,</w:t>
      </w:r>
      <w:r w:rsidR="0032171E">
        <w:rPr>
          <w:rFonts w:eastAsia="Calibri" w:cs="Times New Roman"/>
        </w:rPr>
        <w:t xml:space="preserve"> </w:t>
      </w:r>
      <w:r w:rsidRPr="007828C9">
        <w:rPr>
          <w:rFonts w:eastAsia="Calibri" w:cs="Times New Roman"/>
        </w:rPr>
        <w:t>D., Maciejewska, P., Kmiecik, D., Gramza-</w:t>
      </w:r>
      <w:r w:rsidR="00C27666">
        <w:rPr>
          <w:rFonts w:eastAsia="Calibri" w:cs="Times New Roman"/>
        </w:rPr>
        <w:t>Michałowska, A., Kulczyński, B. and</w:t>
      </w:r>
      <w:r w:rsidRPr="007828C9">
        <w:rPr>
          <w:rFonts w:eastAsia="Calibri" w:cs="Times New Roman"/>
        </w:rPr>
        <w:t xml:space="preserve"> Cielecka-Piontek, J. (2019).</w:t>
      </w:r>
      <w:r w:rsidRPr="007828C9">
        <w:rPr>
          <w:rFonts w:eastAsia="Calibri" w:cs="Times New Roman"/>
          <w:i/>
        </w:rPr>
        <w:t xml:space="preserve"> In vitro</w:t>
      </w:r>
      <w:r w:rsidRPr="007828C9">
        <w:rPr>
          <w:rFonts w:eastAsia="Calibri" w:cs="Times New Roman"/>
        </w:rPr>
        <w:t xml:space="preserve"> screening for acetylcholinesterase and butyrylcholinesterase inhibition and antimicrobial activity of chia seeds (</w:t>
      </w:r>
      <w:r w:rsidRPr="007828C9">
        <w:rPr>
          <w:rFonts w:eastAsia="Calibri" w:cs="Times New Roman"/>
          <w:i/>
        </w:rPr>
        <w:t>Salvia hispanica</w:t>
      </w:r>
      <w:r w:rsidRPr="007828C9">
        <w:rPr>
          <w:rFonts w:eastAsia="Calibri" w:cs="Times New Roman"/>
        </w:rPr>
        <w:t xml:space="preserve">). </w:t>
      </w:r>
      <w:r w:rsidRPr="007828C9">
        <w:rPr>
          <w:rFonts w:eastAsia="Calibri" w:cs="Times New Roman"/>
          <w:i/>
        </w:rPr>
        <w:t>Electronic Journal of Biotechnology</w:t>
      </w:r>
      <w:r w:rsidRPr="007828C9">
        <w:rPr>
          <w:rFonts w:eastAsia="Calibri" w:cs="Times New Roman"/>
        </w:rPr>
        <w:t>, 37, 1-10.</w:t>
      </w:r>
    </w:p>
    <w:p w:rsidR="000F0390" w:rsidRPr="007828C9" w:rsidRDefault="000F0390" w:rsidP="0081282F">
      <w:pPr>
        <w:pStyle w:val="TezMetni"/>
        <w:spacing w:line="240" w:lineRule="auto"/>
        <w:rPr>
          <w:rFonts w:eastAsia="Calibri" w:cs="Times New Roman"/>
        </w:rPr>
      </w:pPr>
    </w:p>
    <w:p w:rsidR="000F0390" w:rsidRPr="007828C9" w:rsidRDefault="00112CD0" w:rsidP="0081282F">
      <w:pPr>
        <w:pStyle w:val="TezMetni"/>
        <w:spacing w:line="240" w:lineRule="auto"/>
        <w:rPr>
          <w:rFonts w:eastAsia="Calibri" w:cs="Times New Roman"/>
        </w:rPr>
      </w:pPr>
      <w:r w:rsidRPr="007828C9">
        <w:rPr>
          <w:rFonts w:eastAsia="Calibri" w:cs="Times New Roman"/>
        </w:rPr>
        <w:t xml:space="preserve">Kocaçalışkan, İ. (2002). </w:t>
      </w:r>
      <w:r w:rsidR="000F0390" w:rsidRPr="007828C9">
        <w:rPr>
          <w:rFonts w:eastAsia="Calibri" w:cs="Times New Roman"/>
        </w:rPr>
        <w:t>Bitki kül</w:t>
      </w:r>
      <w:r w:rsidRPr="007828C9">
        <w:rPr>
          <w:rFonts w:eastAsia="Calibri" w:cs="Times New Roman"/>
        </w:rPr>
        <w:t>türleri (Organ, doku ve hücre) (pp. 136). Kütahya, Fen Edebiyat Fakültesi.</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Koç, M. (2016). Soğuk pres tekniği ile elde edilen farklı üzüm çeşitlerine ait çekirdek yağlarının fizikokimyasal özellikleri ve oksidatif stabilitelerinin belirlenmesi, Yüksek Lisans Tezi, Gıda Mühendisli</w:t>
      </w:r>
      <w:r w:rsidR="00112CD0" w:rsidRPr="007828C9">
        <w:rPr>
          <w:rFonts w:eastAsia="Calibri" w:cs="Times New Roman"/>
        </w:rPr>
        <w:t>ği Anabilim Dalı, Tekirdağ, Namık Kemal Üniversitesi.</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Kopustinskiene</w:t>
      </w:r>
      <w:r w:rsidR="00FC144F" w:rsidRPr="007828C9">
        <w:rPr>
          <w:rFonts w:eastAsia="Calibri" w:cs="Times New Roman"/>
        </w:rPr>
        <w:t>,</w:t>
      </w:r>
      <w:r w:rsidRPr="007828C9">
        <w:rPr>
          <w:rFonts w:eastAsia="Calibri" w:cs="Times New Roman"/>
        </w:rPr>
        <w:t xml:space="preserve"> D.</w:t>
      </w:r>
      <w:r w:rsidR="0032171E">
        <w:rPr>
          <w:rFonts w:eastAsia="Calibri" w:cs="Times New Roman"/>
        </w:rPr>
        <w:t xml:space="preserve"> </w:t>
      </w:r>
      <w:r w:rsidRPr="007828C9">
        <w:rPr>
          <w:rFonts w:eastAsia="Calibri" w:cs="Times New Roman"/>
        </w:rPr>
        <w:t>M., Jakstas</w:t>
      </w:r>
      <w:r w:rsidR="00FC144F" w:rsidRPr="007828C9">
        <w:rPr>
          <w:rFonts w:eastAsia="Calibri" w:cs="Times New Roman"/>
        </w:rPr>
        <w:t>,</w:t>
      </w:r>
      <w:r w:rsidRPr="007828C9">
        <w:rPr>
          <w:rFonts w:eastAsia="Calibri" w:cs="Times New Roman"/>
        </w:rPr>
        <w:t xml:space="preserve"> V., Savickas</w:t>
      </w:r>
      <w:r w:rsidR="00FC144F" w:rsidRPr="007828C9">
        <w:rPr>
          <w:rFonts w:eastAsia="Calibri" w:cs="Times New Roman"/>
        </w:rPr>
        <w:t>,</w:t>
      </w:r>
      <w:r w:rsidR="00C27666">
        <w:rPr>
          <w:rFonts w:eastAsia="Calibri" w:cs="Times New Roman"/>
        </w:rPr>
        <w:t xml:space="preserve"> A. and</w:t>
      </w:r>
      <w:r w:rsidRPr="007828C9">
        <w:rPr>
          <w:rFonts w:eastAsia="Calibri" w:cs="Times New Roman"/>
        </w:rPr>
        <w:t xml:space="preserve"> Bernatoniene</w:t>
      </w:r>
      <w:r w:rsidR="00FC144F" w:rsidRPr="007828C9">
        <w:rPr>
          <w:rFonts w:eastAsia="Calibri" w:cs="Times New Roman"/>
        </w:rPr>
        <w:t>,</w:t>
      </w:r>
      <w:r w:rsidRPr="007828C9">
        <w:rPr>
          <w:rFonts w:eastAsia="Calibri" w:cs="Times New Roman"/>
        </w:rPr>
        <w:t xml:space="preserve"> J. (2020). Flavonoids as anticancer agents. </w:t>
      </w:r>
      <w:r w:rsidRPr="007828C9">
        <w:rPr>
          <w:rFonts w:eastAsia="Calibri" w:cs="Times New Roman"/>
          <w:i/>
        </w:rPr>
        <w:t>Nutrients</w:t>
      </w:r>
      <w:r w:rsidRPr="007828C9">
        <w:rPr>
          <w:rFonts w:eastAsia="Calibri" w:cs="Times New Roman"/>
        </w:rPr>
        <w:t>, 12(2), 1–25</w:t>
      </w:r>
      <w:r w:rsidR="00FC144F"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FC144F" w:rsidP="0081282F">
      <w:pPr>
        <w:pStyle w:val="TezMetni"/>
        <w:spacing w:line="240" w:lineRule="auto"/>
        <w:rPr>
          <w:rFonts w:eastAsia="Calibri" w:cs="Times New Roman"/>
        </w:rPr>
      </w:pPr>
      <w:r w:rsidRPr="007828C9">
        <w:rPr>
          <w:rFonts w:eastAsia="Calibri" w:cs="Times New Roman"/>
        </w:rPr>
        <w:t>Lawrance, B.</w:t>
      </w:r>
      <w:r w:rsidR="0032171E">
        <w:rPr>
          <w:rFonts w:eastAsia="Calibri" w:cs="Times New Roman"/>
        </w:rPr>
        <w:t xml:space="preserve"> </w:t>
      </w:r>
      <w:r w:rsidRPr="007828C9">
        <w:rPr>
          <w:rFonts w:eastAsia="Calibri" w:cs="Times New Roman"/>
        </w:rPr>
        <w:t>M., (2007). Mint:The Genus Mentha.</w:t>
      </w:r>
      <w:r w:rsidR="000F0390" w:rsidRPr="007828C9">
        <w:rPr>
          <w:rFonts w:eastAsia="Calibri" w:cs="Times New Roman"/>
        </w:rPr>
        <w:t xml:space="preserve"> CRC Press Taylor &amp; Francis Group. ISBN- 13: 978-0-8493-0779-9.</w:t>
      </w:r>
    </w:p>
    <w:p w:rsidR="000F0390" w:rsidRPr="007828C9" w:rsidRDefault="000F0390" w:rsidP="0081282F">
      <w:pPr>
        <w:pStyle w:val="TezMetni"/>
        <w:spacing w:line="240" w:lineRule="auto"/>
        <w:rPr>
          <w:rFonts w:eastAsia="Calibri" w:cs="Times New Roman"/>
        </w:rPr>
      </w:pPr>
    </w:p>
    <w:p w:rsidR="000F0390" w:rsidRPr="007828C9" w:rsidRDefault="00C27666" w:rsidP="0081282F">
      <w:pPr>
        <w:pStyle w:val="TezMetni"/>
        <w:spacing w:line="240" w:lineRule="auto"/>
        <w:rPr>
          <w:rFonts w:eastAsia="Calibri" w:cs="Times New Roman"/>
        </w:rPr>
      </w:pPr>
      <w:r>
        <w:rPr>
          <w:rFonts w:eastAsia="Calibri" w:cs="Times New Roman"/>
        </w:rPr>
        <w:t>Lu, Y. and</w:t>
      </w:r>
      <w:r w:rsidR="000F0390" w:rsidRPr="007828C9">
        <w:rPr>
          <w:rFonts w:eastAsia="Calibri" w:cs="Times New Roman"/>
        </w:rPr>
        <w:t xml:space="preserve"> Foo, L.</w:t>
      </w:r>
      <w:r w:rsidR="0032171E">
        <w:rPr>
          <w:rFonts w:eastAsia="Calibri" w:cs="Times New Roman"/>
        </w:rPr>
        <w:t xml:space="preserve"> </w:t>
      </w:r>
      <w:r w:rsidR="000F0390" w:rsidRPr="007828C9">
        <w:rPr>
          <w:rFonts w:eastAsia="Calibri" w:cs="Times New Roman"/>
        </w:rPr>
        <w:t xml:space="preserve">Y. </w:t>
      </w:r>
      <w:r>
        <w:rPr>
          <w:rFonts w:eastAsia="Calibri" w:cs="Times New Roman"/>
        </w:rPr>
        <w:t xml:space="preserve">(2002). Polyphenolics of Salvia </w:t>
      </w:r>
      <w:r w:rsidR="000F0390" w:rsidRPr="007828C9">
        <w:rPr>
          <w:rFonts w:eastAsia="Calibri" w:cs="Times New Roman"/>
        </w:rPr>
        <w:t xml:space="preserve">a review. </w:t>
      </w:r>
      <w:r w:rsidR="000F0390" w:rsidRPr="007828C9">
        <w:rPr>
          <w:rFonts w:eastAsia="Calibri" w:cs="Times New Roman"/>
          <w:i/>
        </w:rPr>
        <w:t>Phytochemistry</w:t>
      </w:r>
      <w:r w:rsidR="00FC144F" w:rsidRPr="007828C9">
        <w:rPr>
          <w:rFonts w:eastAsia="Calibri" w:cs="Times New Roman"/>
        </w:rPr>
        <w:t>, 59, 117-</w:t>
      </w:r>
      <w:r w:rsidR="000F0390" w:rsidRPr="007828C9">
        <w:rPr>
          <w:rFonts w:eastAsia="Calibri" w:cs="Times New Roman"/>
        </w:rPr>
        <w:t>140.</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Madrazo, A.</w:t>
      </w:r>
      <w:r w:rsidR="0032171E">
        <w:rPr>
          <w:rFonts w:eastAsia="Calibri" w:cs="Times New Roman"/>
        </w:rPr>
        <w:t xml:space="preserve"> </w:t>
      </w:r>
      <w:r w:rsidRPr="007828C9">
        <w:rPr>
          <w:rFonts w:eastAsia="Calibri" w:cs="Times New Roman"/>
        </w:rPr>
        <w:t>L</w:t>
      </w:r>
      <w:r w:rsidR="00FC144F" w:rsidRPr="007828C9">
        <w:rPr>
          <w:rFonts w:eastAsia="Calibri" w:cs="Times New Roman"/>
        </w:rPr>
        <w:t>.</w:t>
      </w:r>
      <w:r w:rsidRPr="007828C9">
        <w:rPr>
          <w:rFonts w:eastAsia="Calibri" w:cs="Times New Roman"/>
        </w:rPr>
        <w:t xml:space="preserve"> and Campos</w:t>
      </w:r>
      <w:r w:rsidR="00FC144F" w:rsidRPr="007828C9">
        <w:rPr>
          <w:rFonts w:eastAsia="Calibri" w:cs="Times New Roman"/>
        </w:rPr>
        <w:t>,</w:t>
      </w:r>
      <w:r w:rsidRPr="007828C9">
        <w:rPr>
          <w:rFonts w:eastAsia="Calibri" w:cs="Times New Roman"/>
        </w:rPr>
        <w:t xml:space="preserve"> M.</w:t>
      </w:r>
      <w:r w:rsidR="0032171E">
        <w:rPr>
          <w:rFonts w:eastAsia="Calibri" w:cs="Times New Roman"/>
        </w:rPr>
        <w:t xml:space="preserve"> </w:t>
      </w:r>
      <w:r w:rsidRPr="007828C9">
        <w:rPr>
          <w:rFonts w:eastAsia="Calibri" w:cs="Times New Roman"/>
        </w:rPr>
        <w:t>R.</w:t>
      </w:r>
      <w:r w:rsidR="0032171E">
        <w:rPr>
          <w:rFonts w:eastAsia="Calibri" w:cs="Times New Roman"/>
        </w:rPr>
        <w:t xml:space="preserve"> </w:t>
      </w:r>
      <w:r w:rsidRPr="007828C9">
        <w:rPr>
          <w:rFonts w:eastAsia="Calibri" w:cs="Times New Roman"/>
        </w:rPr>
        <w:t>S. (2022)</w:t>
      </w:r>
      <w:r w:rsidR="00FC144F" w:rsidRPr="007828C9">
        <w:rPr>
          <w:rFonts w:eastAsia="Calibri" w:cs="Times New Roman"/>
        </w:rPr>
        <w:t>.</w:t>
      </w:r>
      <w:r w:rsidRPr="007828C9">
        <w:rPr>
          <w:rFonts w:eastAsia="Calibri" w:cs="Times New Roman"/>
        </w:rPr>
        <w:t xml:space="preserve"> </w:t>
      </w:r>
      <w:r w:rsidRPr="007828C9">
        <w:rPr>
          <w:rFonts w:cs="Times New Roman"/>
        </w:rPr>
        <w:t>In silico prediction of peptide variants from chia (</w:t>
      </w:r>
      <w:r w:rsidRPr="007828C9">
        <w:rPr>
          <w:rFonts w:cs="Times New Roman"/>
          <w:i/>
        </w:rPr>
        <w:t>S. hispanica</w:t>
      </w:r>
      <w:r w:rsidRPr="007828C9">
        <w:rPr>
          <w:rFonts w:cs="Times New Roman"/>
        </w:rPr>
        <w:t xml:space="preserve"> L.) with antimicrobial, antibiofilm, and antioxidant potential. </w:t>
      </w:r>
      <w:r w:rsidRPr="007828C9">
        <w:rPr>
          <w:rFonts w:eastAsia="Calibri" w:cs="Times New Roman"/>
        </w:rPr>
        <w:t xml:space="preserve"> </w:t>
      </w:r>
      <w:r w:rsidRPr="007828C9">
        <w:rPr>
          <w:rFonts w:eastAsia="Calibri" w:cs="Times New Roman"/>
          <w:i/>
        </w:rPr>
        <w:t>Computational Biology and Chemistry</w:t>
      </w:r>
      <w:r w:rsidR="00FC144F" w:rsidRPr="007828C9">
        <w:rPr>
          <w:rFonts w:eastAsia="Calibri" w:cs="Times New Roman"/>
          <w:i/>
        </w:rPr>
        <w:t>,</w:t>
      </w:r>
      <w:r w:rsidR="00FC144F" w:rsidRPr="007828C9">
        <w:rPr>
          <w:rFonts w:cs="Times New Roman"/>
          <w:color w:val="222222"/>
          <w:shd w:val="clear" w:color="auto" w:fill="FFFFFF"/>
        </w:rPr>
        <w:t xml:space="preserve"> 107695.</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Makunga</w:t>
      </w:r>
      <w:r w:rsidR="00FC144F" w:rsidRPr="007828C9">
        <w:rPr>
          <w:rFonts w:eastAsia="Calibri" w:cs="Times New Roman"/>
        </w:rPr>
        <w:t>,</w:t>
      </w:r>
      <w:r w:rsidRPr="007828C9">
        <w:rPr>
          <w:rFonts w:eastAsia="Calibri" w:cs="Times New Roman"/>
        </w:rPr>
        <w:t xml:space="preserve"> N.</w:t>
      </w:r>
      <w:r w:rsidR="0032171E">
        <w:rPr>
          <w:rFonts w:eastAsia="Calibri" w:cs="Times New Roman"/>
        </w:rPr>
        <w:t xml:space="preserve"> P.</w:t>
      </w:r>
      <w:r w:rsidRPr="007828C9">
        <w:rPr>
          <w:rFonts w:eastAsia="Calibri" w:cs="Times New Roman"/>
        </w:rPr>
        <w:t xml:space="preserve"> </w:t>
      </w:r>
      <w:r w:rsidR="00FC144F" w:rsidRPr="007828C9">
        <w:rPr>
          <w:rFonts w:eastAsia="Calibri" w:cs="Times New Roman"/>
        </w:rPr>
        <w:t xml:space="preserve">and </w:t>
      </w:r>
      <w:r w:rsidRPr="007828C9">
        <w:rPr>
          <w:rFonts w:eastAsia="Calibri" w:cs="Times New Roman"/>
        </w:rPr>
        <w:t>van Staden</w:t>
      </w:r>
      <w:r w:rsidR="00FC144F" w:rsidRPr="007828C9">
        <w:rPr>
          <w:rFonts w:eastAsia="Calibri" w:cs="Times New Roman"/>
        </w:rPr>
        <w:t>,</w:t>
      </w:r>
      <w:r w:rsidRPr="007828C9">
        <w:rPr>
          <w:rFonts w:eastAsia="Calibri" w:cs="Times New Roman"/>
        </w:rPr>
        <w:t xml:space="preserve"> J. (2008). An efficient system for the production of clonal plantlets of the medicinally important aromatic plant: </w:t>
      </w:r>
      <w:r w:rsidRPr="007828C9">
        <w:rPr>
          <w:rFonts w:eastAsia="Calibri" w:cs="Times New Roman"/>
          <w:i/>
        </w:rPr>
        <w:t>Salvia africana-lutea</w:t>
      </w:r>
      <w:r w:rsidR="00FC144F" w:rsidRPr="007828C9">
        <w:rPr>
          <w:rFonts w:eastAsia="Calibri" w:cs="Times New Roman"/>
        </w:rPr>
        <w:t xml:space="preserve"> L.</w:t>
      </w:r>
      <w:r w:rsidRPr="007828C9">
        <w:rPr>
          <w:rFonts w:eastAsia="Calibri" w:cs="Times New Roman"/>
        </w:rPr>
        <w:t xml:space="preserve"> </w:t>
      </w:r>
      <w:r w:rsidRPr="007828C9">
        <w:rPr>
          <w:rFonts w:eastAsia="Calibri" w:cs="Times New Roman"/>
          <w:i/>
        </w:rPr>
        <w:t>Plant Cell Tissue and Organ Culture,</w:t>
      </w:r>
      <w:r w:rsidR="00FC144F" w:rsidRPr="007828C9">
        <w:rPr>
          <w:rFonts w:eastAsia="Calibri" w:cs="Times New Roman"/>
        </w:rPr>
        <w:t xml:space="preserve"> 92, </w:t>
      </w:r>
      <w:r w:rsidRPr="007828C9">
        <w:rPr>
          <w:rFonts w:eastAsia="Calibri" w:cs="Times New Roman"/>
        </w:rPr>
        <w:t>63-72.</w:t>
      </w:r>
    </w:p>
    <w:p w:rsidR="000F0390" w:rsidRPr="007828C9" w:rsidRDefault="000F0390" w:rsidP="0081282F">
      <w:pPr>
        <w:pStyle w:val="TezMetni"/>
        <w:spacing w:line="240" w:lineRule="auto"/>
        <w:rPr>
          <w:rFonts w:eastAsia="Calibri" w:cs="Times New Roman"/>
        </w:rPr>
      </w:pPr>
    </w:p>
    <w:p w:rsidR="000F0390" w:rsidRPr="007828C9" w:rsidRDefault="00826E8A" w:rsidP="0081282F">
      <w:pPr>
        <w:pStyle w:val="TezMetni"/>
        <w:spacing w:line="240" w:lineRule="auto"/>
        <w:rPr>
          <w:rFonts w:eastAsia="Calibri" w:cs="Times New Roman"/>
        </w:rPr>
      </w:pPr>
      <w:r w:rsidRPr="007828C9">
        <w:rPr>
          <w:rFonts w:cs="Times New Roman"/>
          <w:color w:val="222222"/>
          <w:shd w:val="clear" w:color="auto" w:fill="FFFFFF"/>
        </w:rPr>
        <w:t>Marconi, P</w:t>
      </w:r>
      <w:r w:rsidR="00F1297E" w:rsidRPr="007828C9">
        <w:rPr>
          <w:rFonts w:cs="Times New Roman"/>
          <w:color w:val="222222"/>
          <w:shd w:val="clear" w:color="auto" w:fill="FFFFFF"/>
        </w:rPr>
        <w:t>.</w:t>
      </w:r>
      <w:r w:rsidR="0032171E">
        <w:rPr>
          <w:rFonts w:cs="Times New Roman"/>
          <w:color w:val="222222"/>
          <w:shd w:val="clear" w:color="auto" w:fill="FFFFFF"/>
        </w:rPr>
        <w:t xml:space="preserve"> </w:t>
      </w:r>
      <w:r w:rsidRPr="007828C9">
        <w:rPr>
          <w:rFonts w:cs="Times New Roman"/>
          <w:color w:val="222222"/>
          <w:shd w:val="clear" w:color="auto" w:fill="FFFFFF"/>
        </w:rPr>
        <w:t>L</w:t>
      </w:r>
      <w:r w:rsidR="00F1297E" w:rsidRPr="007828C9">
        <w:rPr>
          <w:rFonts w:cs="Times New Roman"/>
          <w:color w:val="222222"/>
          <w:shd w:val="clear" w:color="auto" w:fill="FFFFFF"/>
        </w:rPr>
        <w:t>.</w:t>
      </w:r>
      <w:r w:rsidRPr="007828C9">
        <w:rPr>
          <w:rFonts w:cs="Times New Roman"/>
          <w:color w:val="222222"/>
          <w:shd w:val="clear" w:color="auto" w:fill="FFFFFF"/>
        </w:rPr>
        <w:t>, López, M</w:t>
      </w:r>
      <w:r w:rsidR="00F1297E" w:rsidRPr="007828C9">
        <w:rPr>
          <w:rFonts w:cs="Times New Roman"/>
          <w:color w:val="222222"/>
          <w:shd w:val="clear" w:color="auto" w:fill="FFFFFF"/>
        </w:rPr>
        <w:t>.</w:t>
      </w:r>
      <w:r w:rsidR="0032171E">
        <w:rPr>
          <w:rFonts w:cs="Times New Roman"/>
          <w:color w:val="222222"/>
          <w:shd w:val="clear" w:color="auto" w:fill="FFFFFF"/>
        </w:rPr>
        <w:t xml:space="preserve"> </w:t>
      </w:r>
      <w:r w:rsidRPr="007828C9">
        <w:rPr>
          <w:rFonts w:cs="Times New Roman"/>
          <w:color w:val="222222"/>
          <w:shd w:val="clear" w:color="auto" w:fill="FFFFFF"/>
        </w:rPr>
        <w:t>C</w:t>
      </w:r>
      <w:r w:rsidR="00F1297E" w:rsidRPr="007828C9">
        <w:rPr>
          <w:rFonts w:cs="Times New Roman"/>
          <w:color w:val="222222"/>
          <w:shd w:val="clear" w:color="auto" w:fill="FFFFFF"/>
        </w:rPr>
        <w:t>.</w:t>
      </w:r>
      <w:r w:rsidRPr="007828C9">
        <w:rPr>
          <w:rFonts w:cs="Times New Roman"/>
          <w:color w:val="222222"/>
          <w:shd w:val="clear" w:color="auto" w:fill="FFFFFF"/>
        </w:rPr>
        <w:t>, De Meest</w:t>
      </w:r>
      <w:r w:rsidR="00C27666">
        <w:rPr>
          <w:rFonts w:cs="Times New Roman"/>
          <w:color w:val="222222"/>
          <w:shd w:val="clear" w:color="auto" w:fill="FFFFFF"/>
        </w:rPr>
        <w:t>er, J., Bovjin, C. and</w:t>
      </w:r>
      <w:r w:rsidRPr="007828C9">
        <w:rPr>
          <w:rFonts w:cs="Times New Roman"/>
          <w:color w:val="222222"/>
          <w:shd w:val="clear" w:color="auto" w:fill="FFFFFF"/>
        </w:rPr>
        <w:t xml:space="preserve"> Alvarez, M</w:t>
      </w:r>
      <w:r w:rsidR="00F1297E" w:rsidRPr="007828C9">
        <w:rPr>
          <w:rFonts w:cs="Times New Roman"/>
          <w:color w:val="222222"/>
          <w:shd w:val="clear" w:color="auto" w:fill="FFFFFF"/>
        </w:rPr>
        <w:t>.</w:t>
      </w:r>
      <w:r w:rsidR="0032171E">
        <w:rPr>
          <w:rFonts w:cs="Times New Roman"/>
          <w:color w:val="222222"/>
          <w:shd w:val="clear" w:color="auto" w:fill="FFFFFF"/>
        </w:rPr>
        <w:t xml:space="preserve"> </w:t>
      </w:r>
      <w:r w:rsidRPr="007828C9">
        <w:rPr>
          <w:rFonts w:cs="Times New Roman"/>
          <w:color w:val="222222"/>
          <w:shd w:val="clear" w:color="auto" w:fill="FFFFFF"/>
        </w:rPr>
        <w:t>A</w:t>
      </w:r>
      <w:r w:rsidR="00F1297E" w:rsidRPr="007828C9">
        <w:rPr>
          <w:rFonts w:cs="Times New Roman"/>
          <w:color w:val="222222"/>
          <w:shd w:val="clear" w:color="auto" w:fill="FFFFFF"/>
        </w:rPr>
        <w:t>.</w:t>
      </w:r>
      <w:r w:rsidRPr="007828C9">
        <w:rPr>
          <w:rFonts w:cs="Times New Roman"/>
          <w:color w:val="222222"/>
          <w:shd w:val="clear" w:color="auto" w:fill="FFFFFF"/>
        </w:rPr>
        <w:t xml:space="preserve"> (2013).</w:t>
      </w:r>
      <w:r w:rsidR="00F1297E" w:rsidRPr="007828C9">
        <w:rPr>
          <w:rFonts w:cs="Times New Roman"/>
          <w:color w:val="222222"/>
          <w:shd w:val="clear" w:color="auto" w:fill="FFFFFF"/>
        </w:rPr>
        <w:t xml:space="preserve"> </w:t>
      </w:r>
      <w:r w:rsidR="000F0390" w:rsidRPr="007828C9">
        <w:rPr>
          <w:rFonts w:cs="Times New Roman"/>
          <w:i/>
        </w:rPr>
        <w:t>In vitro</w:t>
      </w:r>
      <w:r w:rsidR="000F0390" w:rsidRPr="007828C9">
        <w:rPr>
          <w:rFonts w:cs="Times New Roman"/>
        </w:rPr>
        <w:t xml:space="preserve"> establishment of </w:t>
      </w:r>
      <w:r w:rsidR="000F0390" w:rsidRPr="007828C9">
        <w:rPr>
          <w:rFonts w:cs="Times New Roman"/>
          <w:i/>
        </w:rPr>
        <w:t>Salvia hispanica</w:t>
      </w:r>
      <w:r w:rsidR="000F0390" w:rsidRPr="007828C9">
        <w:rPr>
          <w:rFonts w:cs="Times New Roman"/>
        </w:rPr>
        <w:t xml:space="preserve"> L. plants and callus. </w:t>
      </w:r>
      <w:r w:rsidR="000F0390" w:rsidRPr="007828C9">
        <w:rPr>
          <w:rFonts w:eastAsia="Calibri" w:cs="Times New Roman"/>
          <w:i/>
        </w:rPr>
        <w:t xml:space="preserve">Biotecnología Vegetal </w:t>
      </w:r>
      <w:r w:rsidR="00F1297E" w:rsidRPr="007828C9">
        <w:rPr>
          <w:rFonts w:eastAsia="Calibri" w:cs="Times New Roman"/>
        </w:rPr>
        <w:t>13(4),</w:t>
      </w:r>
      <w:r w:rsidR="000F0390" w:rsidRPr="007828C9">
        <w:rPr>
          <w:rFonts w:eastAsia="Calibri" w:cs="Times New Roman"/>
        </w:rPr>
        <w:t xml:space="preserve"> 203 – 207. </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Matrisian</w:t>
      </w:r>
      <w:r w:rsidR="0032171E">
        <w:rPr>
          <w:rFonts w:eastAsia="Calibri" w:cs="Times New Roman"/>
        </w:rPr>
        <w:t>,</w:t>
      </w:r>
      <w:r w:rsidRPr="007828C9">
        <w:rPr>
          <w:rFonts w:eastAsia="Calibri" w:cs="Times New Roman"/>
        </w:rPr>
        <w:t xml:space="preserve"> L.</w:t>
      </w:r>
      <w:r w:rsidR="0032171E">
        <w:rPr>
          <w:rFonts w:eastAsia="Calibri" w:cs="Times New Roman"/>
        </w:rPr>
        <w:t xml:space="preserve"> M.</w:t>
      </w:r>
      <w:r w:rsidRPr="007828C9">
        <w:rPr>
          <w:rFonts w:eastAsia="Calibri" w:cs="Times New Roman"/>
        </w:rPr>
        <w:t xml:space="preserve"> </w:t>
      </w:r>
      <w:r w:rsidR="00C27666">
        <w:rPr>
          <w:rFonts w:eastAsia="Calibri" w:cs="Times New Roman"/>
        </w:rPr>
        <w:t>and</w:t>
      </w:r>
      <w:r w:rsidR="005B4607" w:rsidRPr="007828C9">
        <w:rPr>
          <w:rFonts w:eastAsia="Calibri" w:cs="Times New Roman"/>
        </w:rPr>
        <w:t xml:space="preserve"> </w:t>
      </w:r>
      <w:r w:rsidRPr="007828C9">
        <w:rPr>
          <w:rFonts w:eastAsia="Calibri" w:cs="Times New Roman"/>
        </w:rPr>
        <w:t>Welch</w:t>
      </w:r>
      <w:r w:rsidR="0032171E">
        <w:rPr>
          <w:rFonts w:eastAsia="Calibri" w:cs="Times New Roman"/>
        </w:rPr>
        <w:t>,</w:t>
      </w:r>
      <w:r w:rsidRPr="007828C9">
        <w:rPr>
          <w:rFonts w:eastAsia="Calibri" w:cs="Times New Roman"/>
        </w:rPr>
        <w:t xml:space="preserve"> D.</w:t>
      </w:r>
      <w:r w:rsidR="0032171E">
        <w:rPr>
          <w:rFonts w:eastAsia="Calibri" w:cs="Times New Roman"/>
        </w:rPr>
        <w:t xml:space="preserve"> </w:t>
      </w:r>
      <w:r w:rsidRPr="007828C9">
        <w:rPr>
          <w:rFonts w:eastAsia="Calibri" w:cs="Times New Roman"/>
        </w:rPr>
        <w:t xml:space="preserve">R. (2007). </w:t>
      </w:r>
      <w:r w:rsidR="00CA1BE2" w:rsidRPr="007828C9">
        <w:rPr>
          <w:rFonts w:eastAsia="Calibri" w:cs="Times New Roman"/>
        </w:rPr>
        <w:t xml:space="preserve">Invasion and metastasis. </w:t>
      </w:r>
      <w:r w:rsidRPr="007828C9">
        <w:rPr>
          <w:rFonts w:eastAsia="Calibri" w:cs="Times New Roman"/>
        </w:rPr>
        <w:t>The molecular basis of cancer.</w:t>
      </w:r>
      <w:r w:rsidR="005B4607" w:rsidRPr="007828C9">
        <w:rPr>
          <w:rFonts w:eastAsia="Calibri" w:cs="Times New Roman"/>
        </w:rPr>
        <w:t xml:space="preserve"> </w:t>
      </w:r>
      <w:r w:rsidR="00C27666">
        <w:rPr>
          <w:rFonts w:eastAsia="Calibri" w:cs="Times New Roman"/>
        </w:rPr>
        <w:t xml:space="preserve">(pp </w:t>
      </w:r>
      <w:r w:rsidR="00C27666" w:rsidRPr="007828C9">
        <w:rPr>
          <w:rFonts w:eastAsia="Calibri" w:cs="Times New Roman"/>
        </w:rPr>
        <w:t>253–</w:t>
      </w:r>
      <w:r w:rsidR="00C27666">
        <w:rPr>
          <w:rFonts w:eastAsia="Calibri" w:cs="Times New Roman"/>
        </w:rPr>
        <w:t>2</w:t>
      </w:r>
      <w:r w:rsidR="00C27666" w:rsidRPr="007828C9">
        <w:rPr>
          <w:rFonts w:eastAsia="Calibri" w:cs="Times New Roman"/>
        </w:rPr>
        <w:t>64</w:t>
      </w:r>
      <w:r w:rsidR="00C27666">
        <w:rPr>
          <w:rFonts w:eastAsia="Calibri" w:cs="Times New Roman"/>
        </w:rPr>
        <w:t>)</w:t>
      </w:r>
      <w:r w:rsidR="00C27666" w:rsidRPr="007828C9">
        <w:rPr>
          <w:rFonts w:eastAsia="Calibri" w:cs="Times New Roman"/>
        </w:rPr>
        <w:t>.</w:t>
      </w:r>
      <w:r w:rsidR="00C27666">
        <w:rPr>
          <w:rFonts w:eastAsia="Calibri" w:cs="Times New Roman"/>
        </w:rPr>
        <w:t xml:space="preserve"> </w:t>
      </w:r>
      <w:r w:rsidR="005B4607" w:rsidRPr="007828C9">
        <w:rPr>
          <w:rFonts w:eastAsia="Calibri" w:cs="Times New Roman"/>
        </w:rPr>
        <w:t>Dordrecht: Springer, Dordrecht,</w:t>
      </w:r>
      <w:r w:rsidRPr="007828C9">
        <w:rPr>
          <w:rFonts w:eastAsia="Calibri" w:cs="Times New Roman"/>
        </w:rPr>
        <w:t xml:space="preserve"> </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Mederos-Molina</w:t>
      </w:r>
      <w:r w:rsidR="005B4607" w:rsidRPr="007828C9">
        <w:rPr>
          <w:rFonts w:eastAsia="Calibri" w:cs="Times New Roman"/>
        </w:rPr>
        <w:t>,</w:t>
      </w:r>
      <w:r w:rsidRPr="007828C9">
        <w:rPr>
          <w:rFonts w:eastAsia="Calibri" w:cs="Times New Roman"/>
        </w:rPr>
        <w:t xml:space="preserve"> S. (2004)</w:t>
      </w:r>
      <w:r w:rsidR="005B4607" w:rsidRPr="007828C9">
        <w:rPr>
          <w:rFonts w:eastAsia="Calibri" w:cs="Times New Roman"/>
        </w:rPr>
        <w:t>.</w:t>
      </w:r>
      <w:r w:rsidRPr="007828C9">
        <w:rPr>
          <w:rFonts w:eastAsia="Calibri" w:cs="Times New Roman"/>
        </w:rPr>
        <w:t xml:space="preserve"> </w:t>
      </w:r>
      <w:r w:rsidRPr="007828C9">
        <w:rPr>
          <w:rFonts w:eastAsia="Calibri" w:cs="Times New Roman"/>
          <w:i/>
        </w:rPr>
        <w:t>In vitro</w:t>
      </w:r>
      <w:r w:rsidRPr="007828C9">
        <w:rPr>
          <w:rFonts w:eastAsia="Calibri" w:cs="Times New Roman"/>
        </w:rPr>
        <w:t xml:space="preserve"> callus induction and plants from stem and petiole explants of </w:t>
      </w:r>
      <w:r w:rsidRPr="007828C9">
        <w:rPr>
          <w:rFonts w:eastAsia="Calibri" w:cs="Times New Roman"/>
          <w:i/>
        </w:rPr>
        <w:t>Salvia canariensis</w:t>
      </w:r>
      <w:r w:rsidRPr="007828C9">
        <w:rPr>
          <w:rFonts w:eastAsia="Calibri" w:cs="Times New Roman"/>
        </w:rPr>
        <w:t xml:space="preserve"> L., </w:t>
      </w:r>
      <w:r w:rsidRPr="007828C9">
        <w:rPr>
          <w:rFonts w:eastAsia="Calibri" w:cs="Times New Roman"/>
          <w:i/>
        </w:rPr>
        <w:t>Plant Tissue Culture</w:t>
      </w:r>
      <w:r w:rsidR="005B4607" w:rsidRPr="007828C9">
        <w:rPr>
          <w:rFonts w:eastAsia="Calibri" w:cs="Times New Roman"/>
        </w:rPr>
        <w:t xml:space="preserve">, 14(2), </w:t>
      </w:r>
      <w:r w:rsidRPr="007828C9">
        <w:rPr>
          <w:rFonts w:eastAsia="Calibri" w:cs="Times New Roman"/>
        </w:rPr>
        <w:t>167-172.</w:t>
      </w:r>
    </w:p>
    <w:p w:rsidR="000F0390" w:rsidRPr="007828C9" w:rsidRDefault="000F0390" w:rsidP="0081282F">
      <w:pPr>
        <w:pStyle w:val="TezMetni"/>
        <w:spacing w:line="240" w:lineRule="auto"/>
        <w:rPr>
          <w:rFonts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Modarres</w:t>
      </w:r>
      <w:r w:rsidR="005B4607" w:rsidRPr="007828C9">
        <w:rPr>
          <w:rFonts w:eastAsia="Calibri" w:cs="Times New Roman"/>
        </w:rPr>
        <w:t>,</w:t>
      </w:r>
      <w:r w:rsidRPr="007828C9">
        <w:rPr>
          <w:rFonts w:eastAsia="Calibri" w:cs="Times New Roman"/>
        </w:rPr>
        <w:t xml:space="preserve"> M., Lahooti</w:t>
      </w:r>
      <w:r w:rsidR="005B4607" w:rsidRPr="007828C9">
        <w:rPr>
          <w:rFonts w:eastAsia="Calibri" w:cs="Times New Roman"/>
        </w:rPr>
        <w:t>,</w:t>
      </w:r>
      <w:r w:rsidRPr="007828C9">
        <w:rPr>
          <w:rFonts w:eastAsia="Calibri" w:cs="Times New Roman"/>
        </w:rPr>
        <w:t xml:space="preserve"> M., Gangali</w:t>
      </w:r>
      <w:r w:rsidR="005B4607" w:rsidRPr="007828C9">
        <w:rPr>
          <w:rFonts w:eastAsia="Calibri" w:cs="Times New Roman"/>
        </w:rPr>
        <w:t>,</w:t>
      </w:r>
      <w:r w:rsidRPr="007828C9">
        <w:rPr>
          <w:rFonts w:eastAsia="Calibri" w:cs="Times New Roman"/>
        </w:rPr>
        <w:t xml:space="preserve"> A., Asili</w:t>
      </w:r>
      <w:r w:rsidR="005B4607" w:rsidRPr="007828C9">
        <w:rPr>
          <w:rFonts w:eastAsia="Calibri" w:cs="Times New Roman"/>
        </w:rPr>
        <w:t>,</w:t>
      </w:r>
      <w:r w:rsidRPr="007828C9">
        <w:rPr>
          <w:rFonts w:eastAsia="Calibri" w:cs="Times New Roman"/>
        </w:rPr>
        <w:t xml:space="preserve"> J., Taghavizadeh</w:t>
      </w:r>
      <w:r w:rsidR="005B4607" w:rsidRPr="007828C9">
        <w:rPr>
          <w:rFonts w:eastAsia="Calibri" w:cs="Times New Roman"/>
        </w:rPr>
        <w:t>,</w:t>
      </w:r>
      <w:r w:rsidR="0032171E">
        <w:rPr>
          <w:rFonts w:eastAsia="Calibri" w:cs="Times New Roman"/>
        </w:rPr>
        <w:t xml:space="preserve"> Y.</w:t>
      </w:r>
      <w:r w:rsidRPr="007828C9">
        <w:rPr>
          <w:rFonts w:eastAsia="Calibri" w:cs="Times New Roman"/>
        </w:rPr>
        <w:t xml:space="preserve"> </w:t>
      </w:r>
      <w:r w:rsidR="005B4607" w:rsidRPr="007828C9">
        <w:rPr>
          <w:rFonts w:eastAsia="Calibri" w:cs="Times New Roman"/>
        </w:rPr>
        <w:t xml:space="preserve">and </w:t>
      </w:r>
      <w:r w:rsidRPr="007828C9">
        <w:rPr>
          <w:rFonts w:eastAsia="Calibri" w:cs="Times New Roman"/>
        </w:rPr>
        <w:t>Mohammad</w:t>
      </w:r>
      <w:r w:rsidR="005B4607" w:rsidRPr="007828C9">
        <w:rPr>
          <w:rFonts w:eastAsia="Calibri" w:cs="Times New Roman"/>
        </w:rPr>
        <w:t>,</w:t>
      </w:r>
      <w:r w:rsidRPr="007828C9">
        <w:rPr>
          <w:rFonts w:eastAsia="Calibri" w:cs="Times New Roman"/>
        </w:rPr>
        <w:t xml:space="preserve"> E. (2012). The effect of media and plant growth regulators on embryo culture of </w:t>
      </w:r>
      <w:r w:rsidRPr="007828C9">
        <w:rPr>
          <w:rFonts w:eastAsia="Calibri" w:cs="Times New Roman"/>
          <w:i/>
        </w:rPr>
        <w:t>Salvia leriifolia</w:t>
      </w:r>
      <w:r w:rsidRPr="007828C9">
        <w:rPr>
          <w:rFonts w:eastAsia="Calibri" w:cs="Times New Roman"/>
        </w:rPr>
        <w:t xml:space="preserve">, </w:t>
      </w:r>
      <w:r w:rsidRPr="007828C9">
        <w:rPr>
          <w:rFonts w:eastAsia="Calibri" w:cs="Times New Roman"/>
          <w:i/>
        </w:rPr>
        <w:t>Archives Des Sciences</w:t>
      </w:r>
      <w:r w:rsidR="005B4607" w:rsidRPr="007828C9">
        <w:rPr>
          <w:rFonts w:eastAsia="Calibri" w:cs="Times New Roman"/>
        </w:rPr>
        <w:t xml:space="preserve">, 65(9), </w:t>
      </w:r>
      <w:r w:rsidRPr="007828C9">
        <w:rPr>
          <w:rFonts w:eastAsia="Calibri" w:cs="Times New Roman"/>
        </w:rPr>
        <w:t>426-434.</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M</w:t>
      </w:r>
      <w:r w:rsidR="0026229F">
        <w:rPr>
          <w:rFonts w:eastAsia="Calibri" w:cs="Times New Roman"/>
        </w:rPr>
        <w:t>unoz, L.</w:t>
      </w:r>
      <w:r w:rsidR="0032171E">
        <w:rPr>
          <w:rFonts w:eastAsia="Calibri" w:cs="Times New Roman"/>
        </w:rPr>
        <w:t xml:space="preserve"> </w:t>
      </w:r>
      <w:r w:rsidR="0026229F">
        <w:rPr>
          <w:rFonts w:eastAsia="Calibri" w:cs="Times New Roman"/>
        </w:rPr>
        <w:t>A., Cobos, A., Diaz, O. and</w:t>
      </w:r>
      <w:r w:rsidRPr="007828C9">
        <w:rPr>
          <w:rFonts w:eastAsia="Calibri" w:cs="Times New Roman"/>
        </w:rPr>
        <w:t xml:space="preserve"> Aguilera, J.</w:t>
      </w:r>
      <w:r w:rsidR="00607F25">
        <w:rPr>
          <w:rFonts w:eastAsia="Calibri" w:cs="Times New Roman"/>
        </w:rPr>
        <w:t xml:space="preserve"> </w:t>
      </w:r>
      <w:r w:rsidRPr="007828C9">
        <w:rPr>
          <w:rFonts w:eastAsia="Calibri" w:cs="Times New Roman"/>
        </w:rPr>
        <w:t>M. (2013). Chia Seed (</w:t>
      </w:r>
      <w:r w:rsidRPr="007828C9">
        <w:rPr>
          <w:rFonts w:eastAsia="Calibri" w:cs="Times New Roman"/>
          <w:i/>
        </w:rPr>
        <w:t>Salvia hispanica</w:t>
      </w:r>
      <w:r w:rsidRPr="007828C9">
        <w:rPr>
          <w:rFonts w:eastAsia="Calibri" w:cs="Times New Roman"/>
        </w:rPr>
        <w:t xml:space="preserve">): an Ancient Grain and a New Functional Food. </w:t>
      </w:r>
      <w:r w:rsidRPr="007828C9">
        <w:rPr>
          <w:rFonts w:eastAsia="Calibri" w:cs="Times New Roman"/>
          <w:i/>
        </w:rPr>
        <w:t>Food Rev Int.,</w:t>
      </w:r>
      <w:r w:rsidR="005B4607" w:rsidRPr="007828C9">
        <w:rPr>
          <w:rFonts w:eastAsia="Calibri" w:cs="Times New Roman"/>
        </w:rPr>
        <w:t xml:space="preserve"> 29(4),</w:t>
      </w:r>
      <w:r w:rsidRPr="007828C9">
        <w:rPr>
          <w:rFonts w:eastAsia="Calibri" w:cs="Times New Roman"/>
        </w:rPr>
        <w:t xml:space="preserve"> 394-408.</w:t>
      </w:r>
    </w:p>
    <w:p w:rsidR="000F0390" w:rsidRPr="007828C9" w:rsidRDefault="000F0390" w:rsidP="0081282F">
      <w:pPr>
        <w:pStyle w:val="TezMetni"/>
        <w:spacing w:line="240" w:lineRule="auto"/>
        <w:rPr>
          <w:rFonts w:eastAsia="Calibri" w:cs="Times New Roman"/>
        </w:rPr>
      </w:pPr>
    </w:p>
    <w:p w:rsidR="000F0390" w:rsidRPr="007828C9" w:rsidRDefault="0026229F" w:rsidP="0081282F">
      <w:pPr>
        <w:pStyle w:val="TezMetni"/>
        <w:spacing w:line="240" w:lineRule="auto"/>
        <w:rPr>
          <w:rFonts w:eastAsia="Calibri" w:cs="Times New Roman"/>
        </w:rPr>
      </w:pPr>
      <w:r>
        <w:rPr>
          <w:rFonts w:eastAsia="Calibri" w:cs="Times New Roman"/>
        </w:rPr>
        <w:t>Nakipoğlu, M.</w:t>
      </w:r>
      <w:r w:rsidR="000F0390" w:rsidRPr="007828C9">
        <w:rPr>
          <w:rFonts w:eastAsia="Calibri" w:cs="Times New Roman"/>
        </w:rPr>
        <w:t xml:space="preserve"> (1993). Türkiye’nin Salvia L. Türleri Üzerinde Karyolojik Araştırmalar. </w:t>
      </w:r>
      <w:r w:rsidR="000F0390" w:rsidRPr="007828C9">
        <w:rPr>
          <w:rFonts w:eastAsia="Calibri" w:cs="Times New Roman"/>
          <w:i/>
        </w:rPr>
        <w:t xml:space="preserve">I. Türk Botanik Dergisi, </w:t>
      </w:r>
      <w:r w:rsidR="005B4607" w:rsidRPr="007828C9">
        <w:rPr>
          <w:rFonts w:eastAsia="Calibri" w:cs="Times New Roman"/>
        </w:rPr>
        <w:t xml:space="preserve">17(1), </w:t>
      </w:r>
      <w:r w:rsidR="000F0390" w:rsidRPr="007828C9">
        <w:rPr>
          <w:rFonts w:eastAsia="Calibri" w:cs="Times New Roman"/>
        </w:rPr>
        <w:t>21-258.</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Nordstrom, A., Tarkowski, P., Tarkowska, D., Norb</w:t>
      </w:r>
      <w:r w:rsidR="00607F25">
        <w:rPr>
          <w:rFonts w:eastAsia="Calibri" w:cs="Times New Roman"/>
        </w:rPr>
        <w:t>aek, R., Astot, C., Dolezal, K.</w:t>
      </w:r>
      <w:r w:rsidRPr="007828C9">
        <w:rPr>
          <w:rFonts w:eastAsia="Calibri" w:cs="Times New Roman"/>
        </w:rPr>
        <w:t xml:space="preserve"> </w:t>
      </w:r>
      <w:r w:rsidR="005B4607" w:rsidRPr="007828C9">
        <w:rPr>
          <w:rFonts w:eastAsia="Calibri" w:cs="Times New Roman"/>
        </w:rPr>
        <w:t>and Sandberd, G. (2004).</w:t>
      </w:r>
      <w:r w:rsidRPr="007828C9">
        <w:rPr>
          <w:rFonts w:eastAsia="Calibri" w:cs="Times New Roman"/>
        </w:rPr>
        <w:t xml:space="preserve"> Auxin regulation of cytokinin biosynthesis in </w:t>
      </w:r>
      <w:r w:rsidRPr="007828C9">
        <w:rPr>
          <w:rFonts w:eastAsia="Calibri" w:cs="Times New Roman"/>
          <w:i/>
        </w:rPr>
        <w:t>Arabidopsis thaliana</w:t>
      </w:r>
      <w:r w:rsidRPr="007828C9">
        <w:rPr>
          <w:rFonts w:eastAsia="Calibri" w:cs="Times New Roman"/>
        </w:rPr>
        <w:t>: A factor of potential importance for auxin</w:t>
      </w:r>
      <w:r w:rsidR="005B4607" w:rsidRPr="007828C9">
        <w:rPr>
          <w:rFonts w:eastAsia="Calibri" w:cs="Times New Roman"/>
        </w:rPr>
        <w:t>–cytokininregulated development.</w:t>
      </w:r>
      <w:r w:rsidRPr="007828C9">
        <w:rPr>
          <w:rFonts w:eastAsia="Calibri" w:cs="Times New Roman"/>
        </w:rPr>
        <w:t xml:space="preserve"> </w:t>
      </w:r>
      <w:r w:rsidRPr="007828C9">
        <w:rPr>
          <w:rFonts w:eastAsia="Calibri" w:cs="Times New Roman"/>
          <w:i/>
        </w:rPr>
        <w:t>Proceedings of the National Academy of Sciences</w:t>
      </w:r>
      <w:r w:rsidR="005B4607" w:rsidRPr="007828C9">
        <w:rPr>
          <w:rFonts w:eastAsia="Calibri" w:cs="Times New Roman"/>
        </w:rPr>
        <w:t>, USA 21,</w:t>
      </w:r>
      <w:r w:rsidRPr="007828C9">
        <w:rPr>
          <w:rFonts w:eastAsia="Calibri" w:cs="Times New Roman"/>
        </w:rPr>
        <w:t xml:space="preserve"> 8039–8044</w:t>
      </w:r>
      <w:r w:rsidR="005B4607"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243167" w:rsidP="0081282F">
      <w:pPr>
        <w:pStyle w:val="TezMetni"/>
        <w:spacing w:line="240" w:lineRule="auto"/>
        <w:rPr>
          <w:rFonts w:cs="Times New Roman"/>
          <w:shd w:val="clear" w:color="auto" w:fill="FFFFFF"/>
        </w:rPr>
      </w:pPr>
      <w:r w:rsidRPr="007828C9">
        <w:rPr>
          <w:rFonts w:cs="Times New Roman"/>
          <w:shd w:val="clear" w:color="auto" w:fill="FFFFFF"/>
        </w:rPr>
        <w:t>Ochatt, S.</w:t>
      </w:r>
      <w:r w:rsidR="00607F25">
        <w:rPr>
          <w:rFonts w:cs="Times New Roman"/>
          <w:shd w:val="clear" w:color="auto" w:fill="FFFFFF"/>
        </w:rPr>
        <w:t xml:space="preserve"> </w:t>
      </w:r>
      <w:r w:rsidRPr="007828C9">
        <w:rPr>
          <w:rFonts w:cs="Times New Roman"/>
          <w:shd w:val="clear" w:color="auto" w:fill="FFFFFF"/>
        </w:rPr>
        <w:t>J. (1992). Daha yüksek bitkilerin kültürlenmiş protoplastlarından bitki rejenerasyonu. </w:t>
      </w:r>
      <w:r w:rsidRPr="007828C9">
        <w:rPr>
          <w:rFonts w:cs="Times New Roman"/>
          <w:i/>
          <w:iCs/>
          <w:shd w:val="clear" w:color="auto" w:fill="FFFFFF"/>
        </w:rPr>
        <w:t xml:space="preserve">Bitki biyoteknolojisi-Kapsamlı biyoteknoloji, </w:t>
      </w:r>
      <w:r w:rsidRPr="007828C9">
        <w:rPr>
          <w:rFonts w:cs="Times New Roman"/>
          <w:iCs/>
          <w:shd w:val="clear" w:color="auto" w:fill="FFFFFF"/>
        </w:rPr>
        <w:t>2</w:t>
      </w:r>
      <w:r w:rsidRPr="007828C9">
        <w:rPr>
          <w:rFonts w:cs="Times New Roman"/>
          <w:i/>
          <w:iCs/>
          <w:shd w:val="clear" w:color="auto" w:fill="FFFFFF"/>
        </w:rPr>
        <w:t>,</w:t>
      </w:r>
      <w:r w:rsidRPr="007828C9">
        <w:rPr>
          <w:rFonts w:cs="Times New Roman"/>
          <w:shd w:val="clear" w:color="auto" w:fill="FFFFFF"/>
        </w:rPr>
        <w:t xml:space="preserve"> 99-127.</w:t>
      </w:r>
    </w:p>
    <w:p w:rsidR="00243167" w:rsidRPr="007828C9" w:rsidRDefault="00243167"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Orozco, R.</w:t>
      </w:r>
      <w:r w:rsidR="00607F25">
        <w:rPr>
          <w:rFonts w:eastAsia="Calibri" w:cs="Times New Roman"/>
        </w:rPr>
        <w:t xml:space="preserve"> </w:t>
      </w:r>
      <w:r w:rsidRPr="007828C9">
        <w:rPr>
          <w:rFonts w:eastAsia="Calibri" w:cs="Times New Roman"/>
        </w:rPr>
        <w:t>G., Duran, P.</w:t>
      </w:r>
      <w:r w:rsidR="00607F25">
        <w:rPr>
          <w:rFonts w:eastAsia="Calibri" w:cs="Times New Roman"/>
        </w:rPr>
        <w:t xml:space="preserve"> </w:t>
      </w:r>
      <w:r w:rsidRPr="007828C9">
        <w:rPr>
          <w:rFonts w:eastAsia="Calibri" w:cs="Times New Roman"/>
        </w:rPr>
        <w:t xml:space="preserve">N., </w:t>
      </w:r>
      <w:r w:rsidR="004C06BB" w:rsidRPr="007828C9">
        <w:rPr>
          <w:rFonts w:eastAsia="Calibri" w:cs="Times New Roman"/>
        </w:rPr>
        <w:t>Gonzalez, E.</w:t>
      </w:r>
      <w:r w:rsidR="00607F25">
        <w:rPr>
          <w:rFonts w:eastAsia="Calibri" w:cs="Times New Roman"/>
        </w:rPr>
        <w:t xml:space="preserve"> </w:t>
      </w:r>
      <w:r w:rsidR="004C06BB" w:rsidRPr="007828C9">
        <w:rPr>
          <w:rFonts w:eastAsia="Calibri" w:cs="Times New Roman"/>
        </w:rPr>
        <w:t>D.</w:t>
      </w:r>
      <w:r w:rsidR="00607F25">
        <w:rPr>
          <w:rFonts w:eastAsia="Calibri" w:cs="Times New Roman"/>
        </w:rPr>
        <w:t xml:space="preserve"> </w:t>
      </w:r>
      <w:r w:rsidR="004C06BB" w:rsidRPr="007828C9">
        <w:rPr>
          <w:rFonts w:eastAsia="Calibri" w:cs="Times New Roman"/>
        </w:rPr>
        <w:t>R., Zaracúa, V.</w:t>
      </w:r>
      <w:r w:rsidR="00607F25">
        <w:rPr>
          <w:rFonts w:eastAsia="Calibri" w:cs="Times New Roman"/>
        </w:rPr>
        <w:t xml:space="preserve"> </w:t>
      </w:r>
      <w:r w:rsidR="004C06BB" w:rsidRPr="007828C9">
        <w:rPr>
          <w:rFonts w:eastAsia="Calibri" w:cs="Times New Roman"/>
        </w:rPr>
        <w:t>P.</w:t>
      </w:r>
      <w:r w:rsidRPr="007828C9">
        <w:rPr>
          <w:rFonts w:eastAsia="Calibri" w:cs="Times New Roman"/>
        </w:rPr>
        <w:t xml:space="preserve"> </w:t>
      </w:r>
      <w:r w:rsidR="004C06BB" w:rsidRPr="007828C9">
        <w:rPr>
          <w:rFonts w:eastAsia="Calibri" w:cs="Times New Roman"/>
        </w:rPr>
        <w:t xml:space="preserve">and </w:t>
      </w:r>
      <w:r w:rsidRPr="007828C9">
        <w:rPr>
          <w:rFonts w:eastAsia="Calibri" w:cs="Times New Roman"/>
        </w:rPr>
        <w:t>Ramirez, O.</w:t>
      </w:r>
      <w:r w:rsidR="00607F25">
        <w:rPr>
          <w:rFonts w:eastAsia="Calibri" w:cs="Times New Roman"/>
        </w:rPr>
        <w:t xml:space="preserve"> </w:t>
      </w:r>
      <w:r w:rsidRPr="007828C9">
        <w:rPr>
          <w:rFonts w:eastAsia="Calibri" w:cs="Times New Roman"/>
        </w:rPr>
        <w:t xml:space="preserve">P. (2014). Proyecciones de cambio climático y potencial productivo para L. en las zonas agrícolas de México. </w:t>
      </w:r>
      <w:r w:rsidRPr="007828C9">
        <w:rPr>
          <w:rFonts w:eastAsia="Calibri" w:cs="Times New Roman"/>
          <w:i/>
        </w:rPr>
        <w:t>Rev. Mex. Sci. Agric</w:t>
      </w:r>
      <w:r w:rsidR="004C06BB" w:rsidRPr="007828C9">
        <w:rPr>
          <w:rFonts w:eastAsia="Calibri" w:cs="Times New Roman"/>
        </w:rPr>
        <w:t>, 10,</w:t>
      </w:r>
      <w:r w:rsidRPr="007828C9">
        <w:rPr>
          <w:rFonts w:eastAsia="Calibri" w:cs="Times New Roman"/>
        </w:rPr>
        <w:t xml:space="preserve"> 1831-1842.</w:t>
      </w:r>
    </w:p>
    <w:p w:rsidR="000F0390" w:rsidRPr="007828C9" w:rsidRDefault="000F0390" w:rsidP="0081282F">
      <w:pPr>
        <w:pStyle w:val="TezMetni"/>
        <w:spacing w:line="240" w:lineRule="auto"/>
        <w:rPr>
          <w:rFonts w:eastAsia="Calibri" w:cs="Times New Roman"/>
        </w:rPr>
      </w:pPr>
    </w:p>
    <w:p w:rsidR="000F0390" w:rsidRPr="007828C9" w:rsidRDefault="0026229F" w:rsidP="0081282F">
      <w:pPr>
        <w:pStyle w:val="TezMetni"/>
        <w:spacing w:line="240" w:lineRule="auto"/>
        <w:rPr>
          <w:rFonts w:cs="Times New Roman"/>
          <w:color w:val="auto"/>
          <w:shd w:val="clear" w:color="auto" w:fill="FFFFFF"/>
        </w:rPr>
      </w:pPr>
      <w:r>
        <w:rPr>
          <w:rFonts w:cs="Times New Roman"/>
          <w:color w:val="auto"/>
          <w:shd w:val="clear" w:color="auto" w:fill="FFFFFF"/>
        </w:rPr>
        <w:t>Özbek, T.</w:t>
      </w:r>
      <w:r w:rsidR="004C06BB" w:rsidRPr="007828C9">
        <w:rPr>
          <w:rFonts w:cs="Times New Roman"/>
          <w:color w:val="auto"/>
          <w:shd w:val="clear" w:color="auto" w:fill="FFFFFF"/>
        </w:rPr>
        <w:t xml:space="preserve"> ve Yeşilçubuk, N.</w:t>
      </w:r>
      <w:r w:rsidR="00607F25">
        <w:rPr>
          <w:rFonts w:cs="Times New Roman"/>
          <w:color w:val="auto"/>
          <w:shd w:val="clear" w:color="auto" w:fill="FFFFFF"/>
        </w:rPr>
        <w:t xml:space="preserve"> Ş. </w:t>
      </w:r>
      <w:r w:rsidR="004C06BB" w:rsidRPr="007828C9">
        <w:rPr>
          <w:rFonts w:cs="Times New Roman"/>
          <w:color w:val="auto"/>
          <w:shd w:val="clear" w:color="auto" w:fill="FFFFFF"/>
        </w:rPr>
        <w:t>(2018). Süper Besin: Chia Tohumu (Salvia Hispanica L.). </w:t>
      </w:r>
      <w:r w:rsidR="004C06BB" w:rsidRPr="007828C9">
        <w:rPr>
          <w:rFonts w:cs="Times New Roman"/>
          <w:i/>
          <w:iCs/>
          <w:color w:val="auto"/>
          <w:shd w:val="clear" w:color="auto" w:fill="FFFFFF"/>
        </w:rPr>
        <w:t>Beslenme ve Diyet Dergisi</w:t>
      </w:r>
      <w:r w:rsidR="004C06BB" w:rsidRPr="007828C9">
        <w:rPr>
          <w:rFonts w:cs="Times New Roman"/>
          <w:color w:val="auto"/>
          <w:shd w:val="clear" w:color="auto" w:fill="FFFFFF"/>
        </w:rPr>
        <w:t>, </w:t>
      </w:r>
      <w:r w:rsidR="004C06BB" w:rsidRPr="007828C9">
        <w:rPr>
          <w:rFonts w:cs="Times New Roman"/>
          <w:i/>
          <w:iCs/>
          <w:color w:val="auto"/>
          <w:shd w:val="clear" w:color="auto" w:fill="FFFFFF"/>
        </w:rPr>
        <w:t>46</w:t>
      </w:r>
      <w:r w:rsidR="004C06BB" w:rsidRPr="007828C9">
        <w:rPr>
          <w:rFonts w:cs="Times New Roman"/>
          <w:color w:val="auto"/>
          <w:shd w:val="clear" w:color="auto" w:fill="FFFFFF"/>
        </w:rPr>
        <w:t>(1), 90-96.</w:t>
      </w:r>
    </w:p>
    <w:p w:rsidR="004C06BB" w:rsidRPr="007828C9" w:rsidRDefault="004C06BB"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Pavlopoulou</w:t>
      </w:r>
      <w:r w:rsidR="004C06BB" w:rsidRPr="007828C9">
        <w:rPr>
          <w:rFonts w:eastAsia="Calibri" w:cs="Times New Roman"/>
        </w:rPr>
        <w:t>,</w:t>
      </w:r>
      <w:r w:rsidRPr="007828C9">
        <w:rPr>
          <w:rFonts w:eastAsia="Calibri" w:cs="Times New Roman"/>
        </w:rPr>
        <w:t xml:space="preserve"> A., Spandidos</w:t>
      </w:r>
      <w:r w:rsidR="004C06BB" w:rsidRPr="007828C9">
        <w:rPr>
          <w:rFonts w:eastAsia="Calibri" w:cs="Times New Roman"/>
        </w:rPr>
        <w:t>,</w:t>
      </w:r>
      <w:r w:rsidRPr="007828C9">
        <w:rPr>
          <w:rFonts w:eastAsia="Calibri" w:cs="Times New Roman"/>
        </w:rPr>
        <w:t xml:space="preserve"> D.</w:t>
      </w:r>
      <w:r w:rsidR="00607F25">
        <w:rPr>
          <w:rFonts w:eastAsia="Calibri" w:cs="Times New Roman"/>
        </w:rPr>
        <w:t xml:space="preserve"> A.</w:t>
      </w:r>
      <w:r w:rsidRPr="007828C9">
        <w:rPr>
          <w:rFonts w:eastAsia="Calibri" w:cs="Times New Roman"/>
        </w:rPr>
        <w:t xml:space="preserve"> </w:t>
      </w:r>
      <w:r w:rsidR="004C06BB" w:rsidRPr="007828C9">
        <w:rPr>
          <w:rFonts w:eastAsia="Calibri" w:cs="Times New Roman"/>
        </w:rPr>
        <w:t xml:space="preserve">and </w:t>
      </w:r>
      <w:r w:rsidRPr="007828C9">
        <w:rPr>
          <w:rFonts w:eastAsia="Calibri" w:cs="Times New Roman"/>
        </w:rPr>
        <w:t>Michalopoulos</w:t>
      </w:r>
      <w:r w:rsidR="004C06BB" w:rsidRPr="007828C9">
        <w:rPr>
          <w:rFonts w:eastAsia="Calibri" w:cs="Times New Roman"/>
        </w:rPr>
        <w:t>,</w:t>
      </w:r>
      <w:r w:rsidRPr="007828C9">
        <w:rPr>
          <w:rFonts w:eastAsia="Calibri" w:cs="Times New Roman"/>
        </w:rPr>
        <w:t xml:space="preserve"> I. (2015). Human cancer databases (Review). </w:t>
      </w:r>
      <w:r w:rsidRPr="007828C9">
        <w:rPr>
          <w:rFonts w:eastAsia="Calibri" w:cs="Times New Roman"/>
          <w:i/>
        </w:rPr>
        <w:t>Oncology Reports</w:t>
      </w:r>
      <w:r w:rsidR="004C06BB" w:rsidRPr="007828C9">
        <w:rPr>
          <w:rFonts w:eastAsia="Calibri" w:cs="Times New Roman"/>
        </w:rPr>
        <w:t>, 33,</w:t>
      </w:r>
      <w:r w:rsidRPr="007828C9">
        <w:rPr>
          <w:rFonts w:eastAsia="Calibri" w:cs="Times New Roman"/>
        </w:rPr>
        <w:t xml:space="preserve"> 3-18</w:t>
      </w:r>
      <w:r w:rsidR="004C06BB"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Pierik</w:t>
      </w:r>
      <w:r w:rsidR="004C06BB" w:rsidRPr="007828C9">
        <w:rPr>
          <w:rFonts w:eastAsia="Calibri" w:cs="Times New Roman"/>
        </w:rPr>
        <w:t>,</w:t>
      </w:r>
      <w:r w:rsidRPr="007828C9">
        <w:rPr>
          <w:rFonts w:eastAsia="Calibri" w:cs="Times New Roman"/>
        </w:rPr>
        <w:t xml:space="preserve"> R</w:t>
      </w:r>
      <w:r w:rsidR="004C06BB" w:rsidRPr="007828C9">
        <w:rPr>
          <w:rFonts w:eastAsia="Calibri" w:cs="Times New Roman"/>
        </w:rPr>
        <w:t>.</w:t>
      </w:r>
      <w:r w:rsidR="00607F25">
        <w:rPr>
          <w:rFonts w:eastAsia="Calibri" w:cs="Times New Roman"/>
        </w:rPr>
        <w:t xml:space="preserve"> </w:t>
      </w:r>
      <w:r w:rsidRPr="007828C9">
        <w:rPr>
          <w:rFonts w:eastAsia="Calibri" w:cs="Times New Roman"/>
        </w:rPr>
        <w:t>L</w:t>
      </w:r>
      <w:r w:rsidR="004C06BB" w:rsidRPr="007828C9">
        <w:rPr>
          <w:rFonts w:eastAsia="Calibri" w:cs="Times New Roman"/>
        </w:rPr>
        <w:t>.</w:t>
      </w:r>
      <w:r w:rsidR="00607F25">
        <w:rPr>
          <w:rFonts w:eastAsia="Calibri" w:cs="Times New Roman"/>
        </w:rPr>
        <w:t xml:space="preserve"> </w:t>
      </w:r>
      <w:r w:rsidRPr="007828C9">
        <w:rPr>
          <w:rFonts w:eastAsia="Calibri" w:cs="Times New Roman"/>
        </w:rPr>
        <w:t>M</w:t>
      </w:r>
      <w:r w:rsidR="004C06BB" w:rsidRPr="007828C9">
        <w:rPr>
          <w:rFonts w:eastAsia="Calibri" w:cs="Times New Roman"/>
        </w:rPr>
        <w:t>.</w:t>
      </w:r>
      <w:r w:rsidRPr="007828C9">
        <w:rPr>
          <w:rFonts w:eastAsia="Calibri" w:cs="Times New Roman"/>
        </w:rPr>
        <w:t xml:space="preserve"> (1987)</w:t>
      </w:r>
      <w:r w:rsidR="004C06BB" w:rsidRPr="007828C9">
        <w:rPr>
          <w:rFonts w:eastAsia="Calibri" w:cs="Times New Roman"/>
        </w:rPr>
        <w:t>.</w:t>
      </w:r>
      <w:r w:rsidR="004652E3" w:rsidRPr="007828C9">
        <w:rPr>
          <w:rFonts w:eastAsia="Calibri" w:cs="Times New Roman"/>
        </w:rPr>
        <w:t xml:space="preserve"> </w:t>
      </w:r>
      <w:r w:rsidRPr="007828C9">
        <w:rPr>
          <w:rFonts w:eastAsia="Calibri" w:cs="Times New Roman"/>
        </w:rPr>
        <w:t>In vitro culture of higher plants.</w:t>
      </w:r>
      <w:r w:rsidR="004652E3" w:rsidRPr="007828C9">
        <w:rPr>
          <w:rFonts w:eastAsia="Calibri" w:cs="Times New Roman"/>
        </w:rPr>
        <w:t xml:space="preserve"> Dordrecht The Netherlands:</w:t>
      </w:r>
      <w:r w:rsidRPr="007828C9">
        <w:rPr>
          <w:rFonts w:eastAsia="Calibri" w:cs="Times New Roman"/>
        </w:rPr>
        <w:t xml:space="preserve"> </w:t>
      </w:r>
      <w:r w:rsidR="004652E3" w:rsidRPr="007828C9">
        <w:rPr>
          <w:rFonts w:eastAsia="Calibri" w:cs="Times New Roman"/>
        </w:rPr>
        <w:t>Martinus Nijhoff Publishers</w:t>
      </w:r>
      <w:r w:rsidRPr="007828C9">
        <w:rPr>
          <w:rFonts w:eastAsia="Calibri" w:cs="Times New Roman"/>
        </w:rPr>
        <w:t xml:space="preserve">. </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Quintal-Bojórquez, N.</w:t>
      </w:r>
      <w:r w:rsidR="00607F25">
        <w:rPr>
          <w:rFonts w:eastAsia="Calibri" w:cs="Times New Roman"/>
        </w:rPr>
        <w:t xml:space="preserve"> </w:t>
      </w:r>
      <w:r w:rsidRPr="007828C9">
        <w:rPr>
          <w:rFonts w:eastAsia="Calibri" w:cs="Times New Roman"/>
        </w:rPr>
        <w:t>D.</w:t>
      </w:r>
      <w:r w:rsidR="00607F25">
        <w:rPr>
          <w:rFonts w:eastAsia="Calibri" w:cs="Times New Roman"/>
        </w:rPr>
        <w:t xml:space="preserve"> </w:t>
      </w:r>
      <w:r w:rsidRPr="007828C9">
        <w:rPr>
          <w:rFonts w:eastAsia="Calibri" w:cs="Times New Roman"/>
        </w:rPr>
        <w:t>C., Carrillo-Cocom</w:t>
      </w:r>
      <w:r w:rsidR="004652E3" w:rsidRPr="007828C9">
        <w:rPr>
          <w:rFonts w:eastAsia="Calibri" w:cs="Times New Roman"/>
        </w:rPr>
        <w:t>, L.</w:t>
      </w:r>
      <w:r w:rsidR="00607F25">
        <w:rPr>
          <w:rFonts w:eastAsia="Calibri" w:cs="Times New Roman"/>
        </w:rPr>
        <w:t xml:space="preserve"> </w:t>
      </w:r>
      <w:r w:rsidR="004652E3" w:rsidRPr="007828C9">
        <w:rPr>
          <w:rFonts w:eastAsia="Calibri" w:cs="Times New Roman"/>
        </w:rPr>
        <w:t>M., Hernández-Álvarez, A.</w:t>
      </w:r>
      <w:r w:rsidR="00607F25">
        <w:rPr>
          <w:rFonts w:eastAsia="Calibri" w:cs="Times New Roman"/>
        </w:rPr>
        <w:t xml:space="preserve"> </w:t>
      </w:r>
      <w:r w:rsidR="004652E3" w:rsidRPr="007828C9">
        <w:rPr>
          <w:rFonts w:eastAsia="Calibri" w:cs="Times New Roman"/>
        </w:rPr>
        <w:t>J.</w:t>
      </w:r>
      <w:r w:rsidRPr="007828C9">
        <w:rPr>
          <w:rFonts w:eastAsia="Calibri" w:cs="Times New Roman"/>
        </w:rPr>
        <w:t xml:space="preserve"> </w:t>
      </w:r>
      <w:r w:rsidR="004652E3" w:rsidRPr="007828C9">
        <w:rPr>
          <w:rFonts w:eastAsia="Calibri" w:cs="Times New Roman"/>
        </w:rPr>
        <w:t xml:space="preserve">and </w:t>
      </w:r>
      <w:r w:rsidRPr="007828C9">
        <w:rPr>
          <w:rFonts w:eastAsia="Calibri" w:cs="Times New Roman"/>
        </w:rPr>
        <w:t>Segura-Campos, M.</w:t>
      </w:r>
      <w:r w:rsidR="00607F25">
        <w:rPr>
          <w:rFonts w:eastAsia="Calibri" w:cs="Times New Roman"/>
        </w:rPr>
        <w:t xml:space="preserve"> </w:t>
      </w:r>
      <w:r w:rsidRPr="007828C9">
        <w:rPr>
          <w:rFonts w:eastAsia="Calibri" w:cs="Times New Roman"/>
        </w:rPr>
        <w:t>R. (2021). Anticancer activity of protein fractions from chia (</w:t>
      </w:r>
      <w:r w:rsidRPr="007828C9">
        <w:rPr>
          <w:rFonts w:eastAsia="Calibri" w:cs="Times New Roman"/>
          <w:i/>
        </w:rPr>
        <w:t>Salvia hispanica</w:t>
      </w:r>
      <w:r w:rsidRPr="007828C9">
        <w:rPr>
          <w:rFonts w:eastAsia="Calibri" w:cs="Times New Roman"/>
        </w:rPr>
        <w:t xml:space="preserve"> L.).  </w:t>
      </w:r>
      <w:r w:rsidRPr="007828C9">
        <w:rPr>
          <w:rFonts w:eastAsia="Calibri" w:cs="Times New Roman"/>
          <w:i/>
        </w:rPr>
        <w:t>Journal of Food Science</w:t>
      </w:r>
      <w:r w:rsidR="004652E3" w:rsidRPr="007828C9">
        <w:rPr>
          <w:rFonts w:eastAsia="Calibri" w:cs="Times New Roman"/>
        </w:rPr>
        <w:t>, 86,</w:t>
      </w:r>
      <w:r w:rsidRPr="007828C9">
        <w:rPr>
          <w:rFonts w:eastAsia="Calibri" w:cs="Times New Roman"/>
        </w:rPr>
        <w:t xml:space="preserve"> 2861–2871. </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Ra</w:t>
      </w:r>
      <w:r w:rsidR="008C7196" w:rsidRPr="007828C9">
        <w:rPr>
          <w:rFonts w:eastAsia="Calibri" w:cs="Times New Roman"/>
        </w:rPr>
        <w:t>g</w:t>
      </w:r>
      <w:r w:rsidRPr="007828C9">
        <w:rPr>
          <w:rFonts w:eastAsia="Calibri" w:cs="Times New Roman"/>
        </w:rPr>
        <w:t xml:space="preserve">havan, V. (1980).  Embriyo culture. in: vasil IK (ed), perspectives in plant cell and tissue culture. </w:t>
      </w:r>
      <w:r w:rsidRPr="007828C9">
        <w:rPr>
          <w:rFonts w:eastAsia="Calibri" w:cs="Times New Roman"/>
          <w:i/>
        </w:rPr>
        <w:t>Academic Press,</w:t>
      </w:r>
      <w:r w:rsidR="008C7196" w:rsidRPr="007828C9">
        <w:rPr>
          <w:rFonts w:eastAsia="Calibri" w:cs="Times New Roman"/>
        </w:rPr>
        <w:t xml:space="preserve"> pp.</w:t>
      </w:r>
      <w:r w:rsidRPr="007828C9">
        <w:rPr>
          <w:rFonts w:eastAsia="Calibri" w:cs="Times New Roman"/>
        </w:rPr>
        <w:t xml:space="preserve"> 209-236</w:t>
      </w:r>
      <w:r w:rsidR="008C7196" w:rsidRPr="007828C9">
        <w:rPr>
          <w:rFonts w:eastAsia="Calibri" w:cs="Times New Roman"/>
        </w:rPr>
        <w:t>.</w:t>
      </w:r>
    </w:p>
    <w:p w:rsidR="000F0390" w:rsidRPr="007828C9" w:rsidRDefault="000F0390" w:rsidP="0081282F">
      <w:pPr>
        <w:pStyle w:val="TezMetni"/>
        <w:spacing w:line="240" w:lineRule="auto"/>
        <w:rPr>
          <w:rFonts w:eastAsia="Calibri" w:cs="Times New Roman"/>
        </w:rPr>
      </w:pPr>
      <w:r w:rsidRPr="007828C9">
        <w:rPr>
          <w:rFonts w:eastAsia="Calibri" w:cs="Times New Roman"/>
        </w:rPr>
        <w:lastRenderedPageBreak/>
        <w:t>Sezgin</w:t>
      </w:r>
      <w:r w:rsidR="00407FF3" w:rsidRPr="007828C9">
        <w:rPr>
          <w:rFonts w:eastAsia="Calibri" w:cs="Times New Roman"/>
        </w:rPr>
        <w:t>,</w:t>
      </w:r>
      <w:r w:rsidRPr="007828C9">
        <w:rPr>
          <w:rFonts w:eastAsia="Calibri" w:cs="Times New Roman"/>
        </w:rPr>
        <w:t xml:space="preserve"> F</w:t>
      </w:r>
      <w:r w:rsidR="00407FF3" w:rsidRPr="007828C9">
        <w:rPr>
          <w:rFonts w:eastAsia="Calibri" w:cs="Times New Roman"/>
        </w:rPr>
        <w:t>.</w:t>
      </w:r>
      <w:r w:rsidR="00607F25">
        <w:rPr>
          <w:rFonts w:eastAsia="Calibri" w:cs="Times New Roman"/>
        </w:rPr>
        <w:t xml:space="preserve"> </w:t>
      </w:r>
      <w:r w:rsidRPr="007828C9">
        <w:rPr>
          <w:rFonts w:eastAsia="Calibri" w:cs="Times New Roman"/>
        </w:rPr>
        <w:t>M, Sevim</w:t>
      </w:r>
      <w:r w:rsidR="00407FF3" w:rsidRPr="007828C9">
        <w:rPr>
          <w:rFonts w:eastAsia="Calibri" w:cs="Times New Roman"/>
        </w:rPr>
        <w:t>,</w:t>
      </w:r>
      <w:r w:rsidRPr="007828C9">
        <w:rPr>
          <w:rFonts w:eastAsia="Calibri" w:cs="Times New Roman"/>
        </w:rPr>
        <w:t xml:space="preserve"> E</w:t>
      </w:r>
      <w:r w:rsidR="00407FF3" w:rsidRPr="007828C9">
        <w:rPr>
          <w:rFonts w:eastAsia="Calibri" w:cs="Times New Roman"/>
        </w:rPr>
        <w:t>. ve</w:t>
      </w:r>
      <w:r w:rsidRPr="007828C9">
        <w:rPr>
          <w:rFonts w:eastAsia="Calibri" w:cs="Times New Roman"/>
        </w:rPr>
        <w:t xml:space="preserve"> Sevim</w:t>
      </w:r>
      <w:r w:rsidR="00407FF3" w:rsidRPr="007828C9">
        <w:rPr>
          <w:rFonts w:eastAsia="Calibri" w:cs="Times New Roman"/>
        </w:rPr>
        <w:t>,</w:t>
      </w:r>
      <w:r w:rsidRPr="007828C9">
        <w:rPr>
          <w:rFonts w:eastAsia="Calibri" w:cs="Times New Roman"/>
        </w:rPr>
        <w:t xml:space="preserve"> A. (2019). Enterokok suşlarında antibiyotik duyarlılığı: clsi ve eucast disk difüzyon klinik sınır değer yorumlarının karşılaştırılması. </w:t>
      </w:r>
      <w:r w:rsidRPr="007828C9">
        <w:rPr>
          <w:rFonts w:eastAsia="Calibri" w:cs="Times New Roman"/>
          <w:i/>
        </w:rPr>
        <w:t>Klimik Dergisi</w:t>
      </w:r>
      <w:r w:rsidR="00407FF3" w:rsidRPr="007828C9">
        <w:rPr>
          <w:rFonts w:eastAsia="Calibri" w:cs="Times New Roman"/>
        </w:rPr>
        <w:t xml:space="preserve">  32(1), 9-35.</w:t>
      </w:r>
    </w:p>
    <w:p w:rsidR="000F0390" w:rsidRPr="007828C9" w:rsidRDefault="000F0390" w:rsidP="0081282F">
      <w:pPr>
        <w:pStyle w:val="TezMetni"/>
        <w:spacing w:line="240" w:lineRule="auto"/>
        <w:rPr>
          <w:rFonts w:eastAsia="Calibri" w:cs="Times New Roman"/>
          <w:highlight w:val="yellow"/>
        </w:rPr>
      </w:pPr>
    </w:p>
    <w:p w:rsidR="000F0390" w:rsidRPr="007828C9" w:rsidRDefault="000F0390" w:rsidP="0081282F">
      <w:pPr>
        <w:pStyle w:val="TezMetni"/>
        <w:spacing w:line="240" w:lineRule="auto"/>
        <w:rPr>
          <w:rFonts w:eastAsia="Calibri" w:cs="Times New Roman"/>
        </w:rPr>
      </w:pPr>
      <w:r w:rsidRPr="007828C9">
        <w:rPr>
          <w:rFonts w:eastAsia="Calibri" w:cs="Times New Roman"/>
        </w:rPr>
        <w:t>Sha</w:t>
      </w:r>
      <w:r w:rsidR="00607F25">
        <w:rPr>
          <w:rFonts w:eastAsia="Calibri" w:cs="Times New Roman"/>
        </w:rPr>
        <w:t>rma, S., Shahzad, A., Kumar, J. and</w:t>
      </w:r>
      <w:r w:rsidRPr="007828C9">
        <w:rPr>
          <w:rFonts w:eastAsia="Calibri" w:cs="Times New Roman"/>
        </w:rPr>
        <w:t xml:space="preserve"> Anis.</w:t>
      </w:r>
      <w:r w:rsidRPr="007828C9">
        <w:rPr>
          <w:rFonts w:eastAsia="Calibri" w:cs="Times New Roman"/>
          <w:i/>
        </w:rPr>
        <w:t xml:space="preserve"> </w:t>
      </w:r>
      <w:r w:rsidRPr="007828C9">
        <w:rPr>
          <w:rFonts w:eastAsia="Calibri" w:cs="Times New Roman"/>
        </w:rPr>
        <w:t>M</w:t>
      </w:r>
      <w:r w:rsidRPr="007828C9">
        <w:rPr>
          <w:rFonts w:eastAsia="Calibri" w:cs="Times New Roman"/>
          <w:i/>
        </w:rPr>
        <w:t>. (</w:t>
      </w:r>
      <w:r w:rsidRPr="007828C9">
        <w:rPr>
          <w:rFonts w:eastAsia="Calibri" w:cs="Times New Roman"/>
        </w:rPr>
        <w:t>2014).</w:t>
      </w:r>
      <w:r w:rsidRPr="007828C9">
        <w:rPr>
          <w:rFonts w:eastAsia="Calibri" w:cs="Times New Roman"/>
          <w:i/>
        </w:rPr>
        <w:t xml:space="preserve"> In vitro</w:t>
      </w:r>
      <w:r w:rsidRPr="007828C9">
        <w:rPr>
          <w:rFonts w:eastAsia="Calibri" w:cs="Times New Roman"/>
        </w:rPr>
        <w:t xml:space="preserve"> propagation and synseed production of scarlet salvia (</w:t>
      </w:r>
      <w:r w:rsidRPr="007828C9">
        <w:rPr>
          <w:rFonts w:eastAsia="Calibri" w:cs="Times New Roman"/>
          <w:i/>
        </w:rPr>
        <w:t>Salvia splendens</w:t>
      </w:r>
      <w:r w:rsidRPr="007828C9">
        <w:rPr>
          <w:rFonts w:eastAsia="Calibri" w:cs="Times New Roman"/>
        </w:rPr>
        <w:t xml:space="preserve">). </w:t>
      </w:r>
      <w:r w:rsidRPr="007828C9">
        <w:rPr>
          <w:rFonts w:eastAsia="Calibri" w:cs="Times New Roman"/>
          <w:i/>
        </w:rPr>
        <w:t xml:space="preserve">Rend. Fis. Acc. Lincei, </w:t>
      </w:r>
      <w:r w:rsidR="00407FF3" w:rsidRPr="007828C9">
        <w:rPr>
          <w:rFonts w:eastAsia="Calibri" w:cs="Times New Roman"/>
        </w:rPr>
        <w:t xml:space="preserve"> 25, </w:t>
      </w:r>
      <w:r w:rsidRPr="007828C9">
        <w:rPr>
          <w:rFonts w:eastAsia="Calibri" w:cs="Times New Roman"/>
        </w:rPr>
        <w:t>359–368</w:t>
      </w:r>
      <w:r w:rsidR="00407FF3" w:rsidRPr="007828C9">
        <w:rPr>
          <w:rFonts w:eastAsia="Calibri" w:cs="Times New Roman"/>
        </w:rPr>
        <w:t>.</w:t>
      </w:r>
    </w:p>
    <w:p w:rsidR="000F0390" w:rsidRPr="007828C9" w:rsidRDefault="000F0390" w:rsidP="0081282F">
      <w:pPr>
        <w:pStyle w:val="TezMetni"/>
        <w:spacing w:line="240" w:lineRule="auto"/>
        <w:rPr>
          <w:rFonts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Skala</w:t>
      </w:r>
      <w:r w:rsidR="00A324E8" w:rsidRPr="007828C9">
        <w:rPr>
          <w:rFonts w:eastAsia="Calibri" w:cs="Times New Roman"/>
        </w:rPr>
        <w:t>, E. and</w:t>
      </w:r>
      <w:r w:rsidRPr="007828C9">
        <w:rPr>
          <w:rFonts w:eastAsia="Calibri" w:cs="Times New Roman"/>
        </w:rPr>
        <w:t xml:space="preserve"> Wysokińska</w:t>
      </w:r>
      <w:r w:rsidR="00A324E8" w:rsidRPr="007828C9">
        <w:rPr>
          <w:rFonts w:eastAsia="Calibri" w:cs="Times New Roman"/>
        </w:rPr>
        <w:t>,</w:t>
      </w:r>
      <w:r w:rsidRPr="007828C9">
        <w:rPr>
          <w:rFonts w:eastAsia="Calibri" w:cs="Times New Roman"/>
        </w:rPr>
        <w:t xml:space="preserve"> H. (2004). In vitro regeneration of </w:t>
      </w:r>
      <w:r w:rsidRPr="007828C9">
        <w:rPr>
          <w:rFonts w:eastAsia="Calibri" w:cs="Times New Roman"/>
          <w:i/>
        </w:rPr>
        <w:t>Salvia nemorosa</w:t>
      </w:r>
      <w:r w:rsidRPr="007828C9">
        <w:rPr>
          <w:rFonts w:eastAsia="Calibri" w:cs="Times New Roman"/>
        </w:rPr>
        <w:t xml:space="preserve"> L. from shoot tips and leaf explants. </w:t>
      </w:r>
      <w:r w:rsidRPr="007828C9">
        <w:rPr>
          <w:rFonts w:eastAsia="Calibri" w:cs="Times New Roman"/>
          <w:i/>
        </w:rPr>
        <w:t>In vitro Cellular and Developmental Biology-Plant</w:t>
      </w:r>
      <w:r w:rsidR="00A324E8" w:rsidRPr="007828C9">
        <w:rPr>
          <w:rFonts w:eastAsia="Calibri" w:cs="Times New Roman"/>
        </w:rPr>
        <w:t>, 40,</w:t>
      </w:r>
      <w:r w:rsidR="00CA1BE2" w:rsidRPr="007828C9">
        <w:rPr>
          <w:rFonts w:eastAsia="Calibri" w:cs="Times New Roman"/>
        </w:rPr>
        <w:t xml:space="preserve"> </w:t>
      </w:r>
      <w:r w:rsidRPr="007828C9">
        <w:rPr>
          <w:rFonts w:eastAsia="Calibri" w:cs="Times New Roman"/>
        </w:rPr>
        <w:t>596-602</w:t>
      </w:r>
      <w:r w:rsidR="00A324E8"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Tapsell, L</w:t>
      </w:r>
      <w:r w:rsidR="00A324E8" w:rsidRPr="007828C9">
        <w:rPr>
          <w:rFonts w:eastAsia="Calibri" w:cs="Times New Roman"/>
        </w:rPr>
        <w:t xml:space="preserve">. </w:t>
      </w:r>
      <w:r w:rsidRPr="007828C9">
        <w:rPr>
          <w:rFonts w:eastAsia="Calibri" w:cs="Times New Roman"/>
        </w:rPr>
        <w:t>C., Hemphill, I., Cobiac, L., Patch, C</w:t>
      </w:r>
      <w:r w:rsidR="00A324E8" w:rsidRPr="007828C9">
        <w:rPr>
          <w:rFonts w:eastAsia="Calibri" w:cs="Times New Roman"/>
        </w:rPr>
        <w:t>.</w:t>
      </w:r>
      <w:r w:rsidR="00607F25">
        <w:rPr>
          <w:rFonts w:eastAsia="Calibri" w:cs="Times New Roman"/>
        </w:rPr>
        <w:t xml:space="preserve"> </w:t>
      </w:r>
      <w:r w:rsidRPr="007828C9">
        <w:rPr>
          <w:rFonts w:eastAsia="Calibri" w:cs="Times New Roman"/>
        </w:rPr>
        <w:t>S., Sullivan, D</w:t>
      </w:r>
      <w:r w:rsidR="00A324E8" w:rsidRPr="007828C9">
        <w:rPr>
          <w:rFonts w:eastAsia="Calibri" w:cs="Times New Roman"/>
        </w:rPr>
        <w:t>.</w:t>
      </w:r>
      <w:r w:rsidR="00607F25">
        <w:rPr>
          <w:rFonts w:eastAsia="Calibri" w:cs="Times New Roman"/>
        </w:rPr>
        <w:t xml:space="preserve"> </w:t>
      </w:r>
      <w:r w:rsidR="0026229F">
        <w:rPr>
          <w:rFonts w:eastAsia="Calibri" w:cs="Times New Roman"/>
        </w:rPr>
        <w:t>R.</w:t>
      </w:r>
      <w:r w:rsidRPr="007828C9">
        <w:rPr>
          <w:rFonts w:eastAsia="Calibri" w:cs="Times New Roman"/>
        </w:rPr>
        <w:t xml:space="preserve"> </w:t>
      </w:r>
      <w:r w:rsidR="00A324E8" w:rsidRPr="007828C9">
        <w:rPr>
          <w:rFonts w:eastAsia="Calibri" w:cs="Times New Roman"/>
        </w:rPr>
        <w:t>and Fenech, M.</w:t>
      </w:r>
      <w:r w:rsidRPr="007828C9">
        <w:rPr>
          <w:rFonts w:eastAsia="Calibri" w:cs="Times New Roman"/>
        </w:rPr>
        <w:t xml:space="preserve"> (2006). Health benefits of herbs and spices: the past, the present, the future. </w:t>
      </w:r>
      <w:r w:rsidRPr="007828C9">
        <w:rPr>
          <w:rFonts w:eastAsia="Calibri" w:cs="Times New Roman"/>
          <w:i/>
        </w:rPr>
        <w:t>Med. J. Aust,</w:t>
      </w:r>
      <w:r w:rsidR="00A324E8" w:rsidRPr="007828C9">
        <w:rPr>
          <w:rFonts w:eastAsia="Calibri" w:cs="Times New Roman"/>
        </w:rPr>
        <w:t xml:space="preserve"> 185 (S4), 1–24.</w:t>
      </w:r>
    </w:p>
    <w:p w:rsidR="00A324E8" w:rsidRPr="007828C9" w:rsidRDefault="00A324E8" w:rsidP="0081282F">
      <w:pPr>
        <w:pStyle w:val="TezMetni"/>
        <w:spacing w:line="240" w:lineRule="auto"/>
        <w:rPr>
          <w:rFonts w:eastAsia="Calibri" w:cs="Times New Roman"/>
        </w:rPr>
      </w:pPr>
    </w:p>
    <w:p w:rsidR="000F0390" w:rsidRPr="007828C9" w:rsidRDefault="00A324E8" w:rsidP="0081282F">
      <w:pPr>
        <w:pStyle w:val="TezMetni"/>
        <w:spacing w:line="240" w:lineRule="auto"/>
        <w:rPr>
          <w:rFonts w:eastAsia="Calibri" w:cs="Times New Roman"/>
        </w:rPr>
      </w:pPr>
      <w:r w:rsidRPr="007828C9">
        <w:rPr>
          <w:rFonts w:eastAsia="Calibri" w:cs="Times New Roman"/>
        </w:rPr>
        <w:t xml:space="preserve">Tekerlek, P. </w:t>
      </w:r>
      <w:r w:rsidR="000F0390" w:rsidRPr="007828C9">
        <w:rPr>
          <w:rFonts w:eastAsia="Calibri" w:cs="Times New Roman"/>
        </w:rPr>
        <w:t>(2013). Bazı bryofit türlerinin antimikrobiyal aktivitesinin belirlenmesi (Yüksek Lisans Tezi). Niğde Üniversitesi, Fen Bilimleri Enstitüsü, Niğde.</w:t>
      </w:r>
    </w:p>
    <w:p w:rsidR="000F0390" w:rsidRPr="007828C9" w:rsidRDefault="000F0390" w:rsidP="0081282F">
      <w:pPr>
        <w:pStyle w:val="TezMetni"/>
        <w:spacing w:line="240" w:lineRule="auto"/>
        <w:rPr>
          <w:rFonts w:eastAsia="Calibri" w:cs="Times New Roman"/>
        </w:rPr>
      </w:pPr>
    </w:p>
    <w:p w:rsidR="000F0390" w:rsidRPr="007828C9" w:rsidRDefault="0026229F" w:rsidP="0081282F">
      <w:pPr>
        <w:pStyle w:val="TezMetni"/>
        <w:spacing w:line="240" w:lineRule="auto"/>
        <w:rPr>
          <w:rFonts w:eastAsia="Calibri" w:cs="Times New Roman"/>
        </w:rPr>
      </w:pPr>
      <w:r>
        <w:rPr>
          <w:rFonts w:eastAsia="Calibri" w:cs="Times New Roman"/>
        </w:rPr>
        <w:t>Thorpe, T.</w:t>
      </w:r>
      <w:r w:rsidR="00607F25">
        <w:rPr>
          <w:rFonts w:eastAsia="Calibri" w:cs="Times New Roman"/>
        </w:rPr>
        <w:t xml:space="preserve"> </w:t>
      </w:r>
      <w:r>
        <w:rPr>
          <w:rFonts w:eastAsia="Calibri" w:cs="Times New Roman"/>
        </w:rPr>
        <w:t>A.</w:t>
      </w:r>
      <w:r w:rsidR="000F0390" w:rsidRPr="007828C9">
        <w:rPr>
          <w:rFonts w:eastAsia="Calibri" w:cs="Times New Roman"/>
        </w:rPr>
        <w:t xml:space="preserve"> (2007)</w:t>
      </w:r>
      <w:r w:rsidR="00A324E8" w:rsidRPr="007828C9">
        <w:rPr>
          <w:rFonts w:eastAsia="Calibri" w:cs="Times New Roman"/>
        </w:rPr>
        <w:t>. History of plant tissue culture.</w:t>
      </w:r>
      <w:r w:rsidR="000F0390" w:rsidRPr="007828C9">
        <w:rPr>
          <w:rFonts w:eastAsia="Calibri" w:cs="Times New Roman"/>
        </w:rPr>
        <w:t xml:space="preserve"> </w:t>
      </w:r>
      <w:r w:rsidR="000F0390" w:rsidRPr="007828C9">
        <w:rPr>
          <w:rFonts w:eastAsia="Calibri" w:cs="Times New Roman"/>
          <w:i/>
        </w:rPr>
        <w:t>Molecular biotechnology</w:t>
      </w:r>
      <w:r w:rsidR="00A324E8" w:rsidRPr="007828C9">
        <w:rPr>
          <w:rFonts w:eastAsia="Calibri" w:cs="Times New Roman"/>
        </w:rPr>
        <w:t>, 37(2),</w:t>
      </w:r>
      <w:r w:rsidR="000F0390" w:rsidRPr="007828C9">
        <w:rPr>
          <w:rFonts w:eastAsia="Calibri" w:cs="Times New Roman"/>
        </w:rPr>
        <w:t xml:space="preserve"> 169-180</w:t>
      </w:r>
      <w:r w:rsidR="00A324E8"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Top, R. (2018). Bazı önemli tıbbi bitkilerin antioksidan, antimikrobiyal ve antikanser etkilerinin araştırılması</w:t>
      </w:r>
      <w:r w:rsidR="00A324E8" w:rsidRPr="007828C9">
        <w:rPr>
          <w:rFonts w:eastAsia="Calibri" w:cs="Times New Roman"/>
        </w:rPr>
        <w:t>.</w:t>
      </w:r>
      <w:r w:rsidRPr="007828C9">
        <w:rPr>
          <w:rFonts w:eastAsia="Calibri" w:cs="Times New Roman"/>
        </w:rPr>
        <w:t xml:space="preserve"> (Yüksek Lisans Tezi). Bartın Üniversitesi, </w:t>
      </w:r>
      <w:r w:rsidR="0026229F">
        <w:rPr>
          <w:rFonts w:eastAsia="Calibri" w:cs="Times New Roman"/>
        </w:rPr>
        <w:t>Fen Bilimleri Enstitüsü, Bartın.</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Twaij</w:t>
      </w:r>
      <w:r w:rsidR="00A324E8" w:rsidRPr="007828C9">
        <w:rPr>
          <w:rFonts w:eastAsia="Calibri" w:cs="Times New Roman"/>
        </w:rPr>
        <w:t>,</w:t>
      </w:r>
      <w:r w:rsidRPr="007828C9">
        <w:rPr>
          <w:rFonts w:eastAsia="Calibri" w:cs="Times New Roman"/>
        </w:rPr>
        <w:t xml:space="preserve"> B</w:t>
      </w:r>
      <w:r w:rsidR="00A324E8" w:rsidRPr="007828C9">
        <w:rPr>
          <w:rFonts w:eastAsia="Calibri" w:cs="Times New Roman"/>
        </w:rPr>
        <w:t>.</w:t>
      </w:r>
      <w:r w:rsidR="00607F25">
        <w:rPr>
          <w:rFonts w:eastAsia="Calibri" w:cs="Times New Roman"/>
        </w:rPr>
        <w:t xml:space="preserve"> </w:t>
      </w:r>
      <w:r w:rsidR="00A324E8" w:rsidRPr="007828C9">
        <w:rPr>
          <w:rFonts w:eastAsia="Calibri" w:cs="Times New Roman"/>
        </w:rPr>
        <w:t>M. a</w:t>
      </w:r>
      <w:r w:rsidRPr="007828C9">
        <w:rPr>
          <w:rFonts w:eastAsia="Calibri" w:cs="Times New Roman"/>
        </w:rPr>
        <w:t>nd Alwan</w:t>
      </w:r>
      <w:r w:rsidR="00A324E8" w:rsidRPr="007828C9">
        <w:rPr>
          <w:rFonts w:eastAsia="Calibri" w:cs="Times New Roman"/>
        </w:rPr>
        <w:t>,</w:t>
      </w:r>
      <w:r w:rsidRPr="007828C9">
        <w:rPr>
          <w:rFonts w:eastAsia="Calibri" w:cs="Times New Roman"/>
        </w:rPr>
        <w:t xml:space="preserve"> A</w:t>
      </w:r>
      <w:r w:rsidR="00A324E8" w:rsidRPr="007828C9">
        <w:rPr>
          <w:rFonts w:eastAsia="Calibri" w:cs="Times New Roman"/>
        </w:rPr>
        <w:t>.</w:t>
      </w:r>
      <w:r w:rsidR="00607F25">
        <w:rPr>
          <w:rFonts w:eastAsia="Calibri" w:cs="Times New Roman"/>
        </w:rPr>
        <w:t xml:space="preserve"> </w:t>
      </w:r>
      <w:r w:rsidRPr="007828C9">
        <w:rPr>
          <w:rFonts w:eastAsia="Calibri" w:cs="Times New Roman"/>
        </w:rPr>
        <w:t xml:space="preserve">H. (2018). Anti-fungal activity of </w:t>
      </w:r>
      <w:r w:rsidRPr="007828C9">
        <w:rPr>
          <w:rFonts w:eastAsia="Calibri" w:cs="Times New Roman"/>
          <w:i/>
        </w:rPr>
        <w:t>Althaea offıcınalıs</w:t>
      </w:r>
      <w:r w:rsidRPr="007828C9">
        <w:rPr>
          <w:rFonts w:eastAsia="Calibri" w:cs="Times New Roman"/>
        </w:rPr>
        <w:t xml:space="preserve"> L. tissue culture extracts. </w:t>
      </w:r>
      <w:r w:rsidRPr="007828C9">
        <w:rPr>
          <w:rFonts w:eastAsia="Calibri" w:cs="Times New Roman"/>
          <w:i/>
        </w:rPr>
        <w:t>Plant Archives,</w:t>
      </w:r>
      <w:r w:rsidR="00A324E8" w:rsidRPr="007828C9">
        <w:rPr>
          <w:rFonts w:eastAsia="Calibri" w:cs="Times New Roman"/>
        </w:rPr>
        <w:t xml:space="preserve"> 18</w:t>
      </w:r>
      <w:r w:rsidRPr="007828C9">
        <w:rPr>
          <w:rFonts w:eastAsia="Calibri" w:cs="Times New Roman"/>
        </w:rPr>
        <w:t>(2), 2053-2057</w:t>
      </w:r>
      <w:r w:rsidR="00A324E8" w:rsidRPr="007828C9">
        <w:rPr>
          <w:rFonts w:eastAsia="Calibri" w:cs="Times New Roman"/>
        </w:rPr>
        <w:t>.</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Vural</w:t>
      </w:r>
      <w:r w:rsidR="0039302E" w:rsidRPr="007828C9">
        <w:rPr>
          <w:rFonts w:eastAsia="Calibri" w:cs="Times New Roman"/>
        </w:rPr>
        <w:t>,</w:t>
      </w:r>
      <w:r w:rsidRPr="007828C9">
        <w:rPr>
          <w:rFonts w:eastAsia="Calibri" w:cs="Times New Roman"/>
        </w:rPr>
        <w:t xml:space="preserve"> M. ve Adıgüzel</w:t>
      </w:r>
      <w:r w:rsidR="0039302E" w:rsidRPr="007828C9">
        <w:rPr>
          <w:rFonts w:eastAsia="Calibri" w:cs="Times New Roman"/>
        </w:rPr>
        <w:t>,</w:t>
      </w:r>
      <w:r w:rsidRPr="007828C9">
        <w:rPr>
          <w:rFonts w:eastAsia="Calibri" w:cs="Times New Roman"/>
        </w:rPr>
        <w:t xml:space="preserve"> N. (1996). A New Species from Central Anatolia: </w:t>
      </w:r>
      <w:r w:rsidRPr="007828C9">
        <w:rPr>
          <w:rFonts w:eastAsia="Calibri" w:cs="Times New Roman"/>
          <w:i/>
        </w:rPr>
        <w:t>Salvia</w:t>
      </w:r>
      <w:r w:rsidRPr="007828C9">
        <w:rPr>
          <w:rFonts w:eastAsia="Calibri" w:cs="Times New Roman"/>
        </w:rPr>
        <w:t>, Aytachii M. V</w:t>
      </w:r>
      <w:r w:rsidR="0039302E" w:rsidRPr="007828C9">
        <w:rPr>
          <w:rFonts w:eastAsia="Calibri" w:cs="Times New Roman"/>
        </w:rPr>
        <w:t xml:space="preserve">ural et N. Adıgüzel (Labiatae). </w:t>
      </w:r>
      <w:r w:rsidRPr="007828C9">
        <w:rPr>
          <w:rFonts w:eastAsia="Calibri" w:cs="Times New Roman"/>
          <w:i/>
        </w:rPr>
        <w:t>Tr. J. of Botany</w:t>
      </w:r>
      <w:r w:rsidR="0039302E" w:rsidRPr="007828C9">
        <w:rPr>
          <w:rFonts w:eastAsia="Calibri" w:cs="Times New Roman"/>
        </w:rPr>
        <w:t>, 20(6),</w:t>
      </w:r>
      <w:r w:rsidRPr="007828C9">
        <w:rPr>
          <w:rFonts w:eastAsia="Calibri" w:cs="Times New Roman"/>
        </w:rPr>
        <w:t xml:space="preserve"> 531-534.</w:t>
      </w:r>
    </w:p>
    <w:p w:rsidR="000F0390" w:rsidRPr="007828C9" w:rsidRDefault="000F0390" w:rsidP="0081282F">
      <w:pPr>
        <w:pStyle w:val="TezMetni"/>
        <w:spacing w:line="240" w:lineRule="auto"/>
        <w:rPr>
          <w:rFonts w:eastAsia="Calibri" w:cs="Times New Roman"/>
        </w:rPr>
      </w:pPr>
    </w:p>
    <w:p w:rsidR="000F0390" w:rsidRPr="007828C9" w:rsidRDefault="0026229F" w:rsidP="0081282F">
      <w:pPr>
        <w:pStyle w:val="TezMetni"/>
        <w:spacing w:line="240" w:lineRule="auto"/>
        <w:rPr>
          <w:rFonts w:eastAsia="Calibri" w:cs="Times New Roman"/>
          <w:color w:val="auto"/>
        </w:rPr>
      </w:pPr>
      <w:r>
        <w:rPr>
          <w:rFonts w:cs="Times New Roman"/>
          <w:color w:val="auto"/>
          <w:shd w:val="clear" w:color="auto" w:fill="FFFFFF"/>
        </w:rPr>
        <w:t>Yadav, A., Joshi, A. and</w:t>
      </w:r>
      <w:r w:rsidR="0039302E" w:rsidRPr="007828C9">
        <w:rPr>
          <w:rFonts w:cs="Times New Roman"/>
          <w:color w:val="auto"/>
          <w:shd w:val="clear" w:color="auto" w:fill="FFFFFF"/>
        </w:rPr>
        <w:t xml:space="preserve"> Kachhwaha, S. (2021). Salvia hispanica L.'nin çeşitli yerlerinden elde edilen ekstraktların kimyasal karakterizasyonu ve antibakteriyel aktiviteleri. </w:t>
      </w:r>
      <w:r w:rsidR="0039302E" w:rsidRPr="007828C9">
        <w:rPr>
          <w:rFonts w:cs="Times New Roman"/>
          <w:i/>
          <w:iCs/>
          <w:color w:val="auto"/>
          <w:shd w:val="clear" w:color="auto" w:fill="FFFFFF"/>
        </w:rPr>
        <w:t>Indian Journal of Natural Products and Resources (IJNPR)[Eski adıyla Natural Product Radiance (NPR)]</w:t>
      </w:r>
      <w:r w:rsidR="0039302E" w:rsidRPr="007828C9">
        <w:rPr>
          <w:rFonts w:cs="Times New Roman"/>
          <w:color w:val="auto"/>
          <w:shd w:val="clear" w:color="auto" w:fill="FFFFFF"/>
        </w:rPr>
        <w:t>, </w:t>
      </w:r>
      <w:r w:rsidR="0039302E" w:rsidRPr="007828C9">
        <w:rPr>
          <w:rFonts w:cs="Times New Roman"/>
          <w:i/>
          <w:iCs/>
          <w:color w:val="auto"/>
          <w:shd w:val="clear" w:color="auto" w:fill="FFFFFF"/>
        </w:rPr>
        <w:t>12</w:t>
      </w:r>
      <w:r w:rsidR="0039302E" w:rsidRPr="007828C9">
        <w:rPr>
          <w:rFonts w:cs="Times New Roman"/>
          <w:color w:val="auto"/>
          <w:shd w:val="clear" w:color="auto" w:fill="FFFFFF"/>
        </w:rPr>
        <w:t>(2), 202-213.</w:t>
      </w:r>
    </w:p>
    <w:p w:rsidR="000F0390" w:rsidRPr="007828C9" w:rsidRDefault="000F0390" w:rsidP="0081282F">
      <w:pPr>
        <w:pStyle w:val="TezMetni"/>
        <w:spacing w:line="240" w:lineRule="auto"/>
        <w:rPr>
          <w:rFonts w:eastAsia="Calibri" w:cs="Times New Roman"/>
        </w:rPr>
      </w:pPr>
    </w:p>
    <w:p w:rsidR="000F0390" w:rsidRPr="007828C9" w:rsidRDefault="0026229F" w:rsidP="0081282F">
      <w:pPr>
        <w:pStyle w:val="TezMetni"/>
        <w:spacing w:line="240" w:lineRule="auto"/>
        <w:rPr>
          <w:rFonts w:cs="Times New Roman"/>
          <w:color w:val="222222"/>
          <w:shd w:val="clear" w:color="auto" w:fill="FFFFFF"/>
        </w:rPr>
      </w:pPr>
      <w:r>
        <w:rPr>
          <w:rFonts w:cs="Times New Roman"/>
          <w:color w:val="222222"/>
          <w:shd w:val="clear" w:color="auto" w:fill="FFFFFF"/>
        </w:rPr>
        <w:t>Yağcı, C., Toker, M. C. ve</w:t>
      </w:r>
      <w:r w:rsidR="0039302E" w:rsidRPr="007828C9">
        <w:rPr>
          <w:rFonts w:cs="Times New Roman"/>
          <w:color w:val="222222"/>
          <w:shd w:val="clear" w:color="auto" w:fill="FFFFFF"/>
        </w:rPr>
        <w:t xml:space="preserve"> Toker, G. (2008). Bitki doku kültürü yoluyla üretilen flavonoitler. </w:t>
      </w:r>
      <w:r w:rsidR="0039302E" w:rsidRPr="007828C9">
        <w:rPr>
          <w:rFonts w:cs="Times New Roman"/>
          <w:i/>
          <w:iCs/>
          <w:color w:val="222222"/>
          <w:shd w:val="clear" w:color="auto" w:fill="FFFFFF"/>
        </w:rPr>
        <w:t>Türk Bilimsel Derlemeler Dergisi</w:t>
      </w:r>
      <w:r w:rsidR="0039302E" w:rsidRPr="007828C9">
        <w:rPr>
          <w:rFonts w:cs="Times New Roman"/>
          <w:color w:val="222222"/>
          <w:shd w:val="clear" w:color="auto" w:fill="FFFFFF"/>
        </w:rPr>
        <w:t>, (1), 47-58.</w:t>
      </w:r>
    </w:p>
    <w:p w:rsidR="0039302E" w:rsidRPr="007828C9" w:rsidRDefault="0039302E" w:rsidP="0081282F">
      <w:pPr>
        <w:pStyle w:val="TezMetni"/>
        <w:spacing w:line="240" w:lineRule="auto"/>
        <w:rPr>
          <w:rFonts w:eastAsia="Calibri" w:cs="Times New Roman"/>
        </w:rPr>
      </w:pPr>
    </w:p>
    <w:p w:rsidR="000F0390" w:rsidRPr="007828C9" w:rsidRDefault="0039302E" w:rsidP="0081282F">
      <w:pPr>
        <w:pStyle w:val="TezMetni"/>
        <w:spacing w:line="240" w:lineRule="auto"/>
        <w:rPr>
          <w:rFonts w:cs="Times New Roman"/>
          <w:color w:val="222222"/>
          <w:shd w:val="clear" w:color="auto" w:fill="FFFFFF"/>
        </w:rPr>
      </w:pPr>
      <w:r w:rsidRPr="007828C9">
        <w:rPr>
          <w:rFonts w:cs="Times New Roman"/>
          <w:color w:val="222222"/>
          <w:shd w:val="clear" w:color="auto" w:fill="FFFFFF"/>
        </w:rPr>
        <w:t>Yahfoufi, N., Alsadi, N., Jambi, M. and Matar, C. (2018). The immunomodulatory and anti-inflammatory role of polyphenols. </w:t>
      </w:r>
      <w:r w:rsidRPr="007828C9">
        <w:rPr>
          <w:rFonts w:cs="Times New Roman"/>
          <w:i/>
          <w:iCs/>
          <w:color w:val="222222"/>
          <w:shd w:val="clear" w:color="auto" w:fill="FFFFFF"/>
        </w:rPr>
        <w:t>Nutrients</w:t>
      </w:r>
      <w:r w:rsidRPr="007828C9">
        <w:rPr>
          <w:rFonts w:cs="Times New Roman"/>
          <w:color w:val="222222"/>
          <w:shd w:val="clear" w:color="auto" w:fill="FFFFFF"/>
        </w:rPr>
        <w:t>, </w:t>
      </w:r>
      <w:r w:rsidRPr="007828C9">
        <w:rPr>
          <w:rFonts w:cs="Times New Roman"/>
          <w:i/>
          <w:iCs/>
          <w:color w:val="222222"/>
          <w:shd w:val="clear" w:color="auto" w:fill="FFFFFF"/>
        </w:rPr>
        <w:t>10</w:t>
      </w:r>
      <w:r w:rsidRPr="007828C9">
        <w:rPr>
          <w:rFonts w:cs="Times New Roman"/>
          <w:color w:val="222222"/>
          <w:shd w:val="clear" w:color="auto" w:fill="FFFFFF"/>
        </w:rPr>
        <w:t>(11), 1618.</w:t>
      </w:r>
    </w:p>
    <w:p w:rsidR="0039302E" w:rsidRPr="007828C9" w:rsidRDefault="0039302E"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Yi, O., Jovel, E. M., T</w:t>
      </w:r>
      <w:r w:rsidR="000C457B" w:rsidRPr="007828C9">
        <w:rPr>
          <w:rFonts w:eastAsia="Calibri" w:cs="Times New Roman"/>
        </w:rPr>
        <w:t>owers, G. H. N., Wahbe, T. R. and</w:t>
      </w:r>
      <w:r w:rsidRPr="007828C9">
        <w:rPr>
          <w:rFonts w:eastAsia="Calibri" w:cs="Times New Roman"/>
        </w:rPr>
        <w:t xml:space="preserve"> Cho, D. (2007). Antioxidant and antimicrobial activities of nativeRosasp. from British Columbia, Canada. </w:t>
      </w:r>
      <w:r w:rsidRPr="007828C9">
        <w:rPr>
          <w:rFonts w:eastAsia="Calibri" w:cs="Times New Roman"/>
          <w:i/>
        </w:rPr>
        <w:t>International Journal of Food Sciences and Nutrition</w:t>
      </w:r>
      <w:r w:rsidR="000C457B" w:rsidRPr="007828C9">
        <w:rPr>
          <w:rFonts w:eastAsia="Calibri" w:cs="Times New Roman"/>
        </w:rPr>
        <w:t xml:space="preserve">, </w:t>
      </w:r>
      <w:r w:rsidRPr="007828C9">
        <w:rPr>
          <w:rFonts w:eastAsia="Calibri" w:cs="Times New Roman"/>
        </w:rPr>
        <w:t xml:space="preserve">58(3), 178–189. </w:t>
      </w:r>
      <w:hyperlink r:id="rId47" w:history="1">
        <w:r w:rsidRPr="007828C9">
          <w:rPr>
            <w:rStyle w:val="Kpr"/>
            <w:rFonts w:eastAsia="Calibri" w:cs="Times New Roman"/>
          </w:rPr>
          <w:t>https://doi.org/10.1080/09637480601121318</w:t>
        </w:r>
      </w:hyperlink>
    </w:p>
    <w:p w:rsidR="000F0390" w:rsidRPr="007828C9" w:rsidRDefault="000F0390" w:rsidP="0081282F">
      <w:pPr>
        <w:pStyle w:val="TezMetni"/>
        <w:spacing w:line="240" w:lineRule="auto"/>
        <w:rPr>
          <w:rFonts w:eastAsia="Calibri" w:cs="Times New Roman"/>
        </w:rPr>
      </w:pPr>
    </w:p>
    <w:p w:rsidR="000F0390" w:rsidRPr="007828C9" w:rsidRDefault="000C457B" w:rsidP="0081282F">
      <w:pPr>
        <w:pStyle w:val="TezMetni"/>
        <w:spacing w:line="240" w:lineRule="auto"/>
        <w:rPr>
          <w:rFonts w:eastAsia="Calibri" w:cs="Times New Roman"/>
        </w:rPr>
      </w:pPr>
      <w:r w:rsidRPr="007828C9">
        <w:rPr>
          <w:rFonts w:eastAsia="Calibri" w:cs="Times New Roman"/>
        </w:rPr>
        <w:lastRenderedPageBreak/>
        <w:t>Tunçil, Y.</w:t>
      </w:r>
      <w:r w:rsidR="00607F25">
        <w:rPr>
          <w:rFonts w:eastAsia="Calibri" w:cs="Times New Roman"/>
        </w:rPr>
        <w:t xml:space="preserve"> </w:t>
      </w:r>
      <w:r w:rsidRPr="007828C9">
        <w:rPr>
          <w:rFonts w:eastAsia="Calibri" w:cs="Times New Roman"/>
        </w:rPr>
        <w:t>E. ve Çelik</w:t>
      </w:r>
      <w:r w:rsidR="000F0390" w:rsidRPr="007828C9">
        <w:rPr>
          <w:rFonts w:eastAsia="Calibri" w:cs="Times New Roman"/>
        </w:rPr>
        <w:t>, Ö.</w:t>
      </w:r>
      <w:r w:rsidR="00607F25">
        <w:rPr>
          <w:rFonts w:eastAsia="Calibri" w:cs="Times New Roman"/>
        </w:rPr>
        <w:t xml:space="preserve"> </w:t>
      </w:r>
      <w:r w:rsidR="000F0390" w:rsidRPr="007828C9">
        <w:rPr>
          <w:rFonts w:eastAsia="Calibri" w:cs="Times New Roman"/>
        </w:rPr>
        <w:t>F. (2019). Total phenolic contents, antioxidant and antibacterial activities of chia seeds (</w:t>
      </w:r>
      <w:r w:rsidR="000F0390" w:rsidRPr="007828C9">
        <w:rPr>
          <w:rFonts w:eastAsia="Calibri" w:cs="Times New Roman"/>
          <w:i/>
        </w:rPr>
        <w:t>Salvia hispanica</w:t>
      </w:r>
      <w:r w:rsidR="000F0390" w:rsidRPr="007828C9">
        <w:rPr>
          <w:rFonts w:eastAsia="Calibri" w:cs="Times New Roman"/>
        </w:rPr>
        <w:t xml:space="preserve"> </w:t>
      </w:r>
      <w:r w:rsidRPr="007828C9">
        <w:rPr>
          <w:rFonts w:eastAsia="Calibri" w:cs="Times New Roman"/>
        </w:rPr>
        <w:t>L.) having different coat color.</w:t>
      </w:r>
      <w:r w:rsidR="000F0390" w:rsidRPr="007828C9">
        <w:rPr>
          <w:rFonts w:eastAsia="Calibri" w:cs="Times New Roman"/>
        </w:rPr>
        <w:t xml:space="preserve"> </w:t>
      </w:r>
      <w:r w:rsidR="000F0390" w:rsidRPr="007828C9">
        <w:rPr>
          <w:rFonts w:eastAsia="Calibri" w:cs="Times New Roman"/>
          <w:i/>
        </w:rPr>
        <w:t>Akademik Ziraat Dergisi</w:t>
      </w:r>
      <w:r w:rsidRPr="007828C9">
        <w:rPr>
          <w:rFonts w:eastAsia="Calibri" w:cs="Times New Roman"/>
        </w:rPr>
        <w:t>, 8(1), 113-120.</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Yurt</w:t>
      </w:r>
      <w:r w:rsidR="000C457B" w:rsidRPr="007828C9">
        <w:rPr>
          <w:rFonts w:eastAsia="Calibri" w:cs="Times New Roman"/>
        </w:rPr>
        <w:t>, M.</w:t>
      </w:r>
      <w:r w:rsidRPr="007828C9">
        <w:rPr>
          <w:rFonts w:eastAsia="Calibri" w:cs="Times New Roman"/>
        </w:rPr>
        <w:t xml:space="preserve"> </w:t>
      </w:r>
      <w:r w:rsidR="000C457B" w:rsidRPr="007828C9">
        <w:rPr>
          <w:rFonts w:eastAsia="Calibri" w:cs="Times New Roman"/>
        </w:rPr>
        <w:t xml:space="preserve">ve </w:t>
      </w:r>
      <w:r w:rsidRPr="007828C9">
        <w:rPr>
          <w:rFonts w:eastAsia="Calibri" w:cs="Times New Roman"/>
        </w:rPr>
        <w:t>Gezer</w:t>
      </w:r>
      <w:r w:rsidR="000C457B" w:rsidRPr="007828C9">
        <w:rPr>
          <w:rFonts w:eastAsia="Calibri" w:cs="Times New Roman"/>
        </w:rPr>
        <w:t>,</w:t>
      </w:r>
      <w:r w:rsidRPr="007828C9">
        <w:rPr>
          <w:rFonts w:eastAsia="Calibri" w:cs="Times New Roman"/>
        </w:rPr>
        <w:t xml:space="preserve"> C</w:t>
      </w:r>
      <w:r w:rsidR="000C457B" w:rsidRPr="007828C9">
        <w:rPr>
          <w:rFonts w:eastAsia="Calibri" w:cs="Times New Roman"/>
        </w:rPr>
        <w:t>.</w:t>
      </w:r>
      <w:r w:rsidRPr="007828C9">
        <w:rPr>
          <w:rFonts w:eastAsia="Calibri" w:cs="Times New Roman"/>
        </w:rPr>
        <w:t xml:space="preserve"> (2018). Chia tohumunun ( </w:t>
      </w:r>
      <w:r w:rsidRPr="007828C9">
        <w:rPr>
          <w:rFonts w:eastAsia="Calibri" w:cs="Times New Roman"/>
          <w:i/>
        </w:rPr>
        <w:t>Salvia hispanica</w:t>
      </w:r>
      <w:r w:rsidRPr="007828C9">
        <w:rPr>
          <w:rFonts w:eastAsia="Calibri" w:cs="Times New Roman"/>
        </w:rPr>
        <w:t xml:space="preserve">) fonksiyonel özellikleri ve sağlık üzerine etkileri. </w:t>
      </w:r>
      <w:r w:rsidRPr="007828C9">
        <w:rPr>
          <w:rFonts w:eastAsia="Calibri" w:cs="Times New Roman"/>
          <w:i/>
        </w:rPr>
        <w:t>Gıda</w:t>
      </w:r>
      <w:r w:rsidR="000C457B" w:rsidRPr="007828C9">
        <w:rPr>
          <w:rFonts w:eastAsia="Calibri" w:cs="Times New Roman"/>
        </w:rPr>
        <w:t xml:space="preserve"> 43(3),</w:t>
      </w:r>
      <w:r w:rsidRPr="007828C9">
        <w:rPr>
          <w:rFonts w:eastAsia="Calibri" w:cs="Times New Roman"/>
        </w:rPr>
        <w:t xml:space="preserve"> 446-460</w:t>
      </w:r>
      <w:r w:rsidR="000C457B" w:rsidRPr="007828C9">
        <w:rPr>
          <w:rFonts w:eastAsia="Calibri" w:cs="Times New Roman"/>
        </w:rPr>
        <w:t>.</w:t>
      </w:r>
      <w:r w:rsidRPr="007828C9">
        <w:rPr>
          <w:rFonts w:eastAsia="Calibri" w:cs="Times New Roman"/>
        </w:rPr>
        <w:t xml:space="preserve"> </w:t>
      </w:r>
    </w:p>
    <w:p w:rsidR="000F0390" w:rsidRPr="007828C9" w:rsidRDefault="000F0390" w:rsidP="0081282F">
      <w:pPr>
        <w:pStyle w:val="TezMetni"/>
        <w:spacing w:line="240" w:lineRule="auto"/>
        <w:rPr>
          <w:rFonts w:eastAsia="Calibri" w:cs="Times New Roman"/>
        </w:rPr>
      </w:pPr>
    </w:p>
    <w:p w:rsidR="000F0390" w:rsidRPr="007828C9" w:rsidRDefault="000F0390" w:rsidP="0081282F">
      <w:pPr>
        <w:pStyle w:val="TezMetni"/>
        <w:spacing w:line="240" w:lineRule="auto"/>
        <w:rPr>
          <w:rFonts w:eastAsia="Calibri" w:cs="Times New Roman"/>
        </w:rPr>
      </w:pPr>
      <w:r w:rsidRPr="007828C9">
        <w:rPr>
          <w:rFonts w:eastAsia="Calibri" w:cs="Times New Roman"/>
        </w:rPr>
        <w:t>Zanoaga, O., Braicu, C.</w:t>
      </w:r>
      <w:r w:rsidR="0026229F">
        <w:rPr>
          <w:rFonts w:eastAsia="Calibri" w:cs="Times New Roman"/>
        </w:rPr>
        <w:t>, Jurj, A., Rusu, A., Buiga, R. and</w:t>
      </w:r>
      <w:r w:rsidRPr="007828C9">
        <w:rPr>
          <w:rFonts w:eastAsia="Calibri" w:cs="Times New Roman"/>
        </w:rPr>
        <w:t xml:space="preserve"> Berindan-Neagoe I. (2019). Progress in research on therole of flavonoids in lung cancer. </w:t>
      </w:r>
      <w:r w:rsidRPr="007828C9">
        <w:rPr>
          <w:rFonts w:eastAsia="Calibri" w:cs="Times New Roman"/>
          <w:i/>
        </w:rPr>
        <w:t>International Journal of Molecular Sciences</w:t>
      </w:r>
      <w:r w:rsidRPr="007828C9">
        <w:rPr>
          <w:rFonts w:eastAsia="Calibri" w:cs="Times New Roman"/>
        </w:rPr>
        <w:t>, 20</w:t>
      </w:r>
      <w:r w:rsidR="000C457B" w:rsidRPr="007828C9">
        <w:rPr>
          <w:rFonts w:eastAsia="Calibri" w:cs="Times New Roman"/>
        </w:rPr>
        <w:t>(17)</w:t>
      </w:r>
      <w:r w:rsidR="0018796D" w:rsidRPr="007828C9">
        <w:rPr>
          <w:rFonts w:eastAsia="Calibri" w:cs="Times New Roman"/>
        </w:rPr>
        <w:t>, 4291.</w:t>
      </w:r>
    </w:p>
    <w:p w:rsidR="000F0390" w:rsidRPr="007828C9" w:rsidRDefault="000F0390" w:rsidP="0081282F">
      <w:pPr>
        <w:pStyle w:val="TezMetni"/>
        <w:spacing w:line="240" w:lineRule="auto"/>
        <w:rPr>
          <w:rFonts w:eastAsia="Calibri" w:cs="Times New Roman"/>
        </w:rPr>
      </w:pPr>
    </w:p>
    <w:p w:rsidR="000F0390" w:rsidRPr="007828C9" w:rsidRDefault="0026229F" w:rsidP="0018796D">
      <w:pPr>
        <w:pStyle w:val="TezMetni"/>
        <w:spacing w:line="240" w:lineRule="auto"/>
        <w:rPr>
          <w:rFonts w:eastAsia="Calibri" w:cs="Times New Roman"/>
        </w:rPr>
      </w:pPr>
      <w:r>
        <w:rPr>
          <w:rFonts w:eastAsia="Calibri" w:cs="Times New Roman"/>
        </w:rPr>
        <w:t xml:space="preserve">Zayova, E., </w:t>
      </w:r>
      <w:r w:rsidR="000F0390" w:rsidRPr="007828C9">
        <w:rPr>
          <w:rFonts w:eastAsia="Calibri" w:cs="Times New Roman"/>
        </w:rPr>
        <w:t>Nikolova,</w:t>
      </w:r>
      <w:r>
        <w:rPr>
          <w:rFonts w:eastAsia="Calibri" w:cs="Times New Roman"/>
        </w:rPr>
        <w:t xml:space="preserve"> M., Dimitrova, L. and</w:t>
      </w:r>
      <w:r w:rsidR="000F0390" w:rsidRPr="007828C9">
        <w:rPr>
          <w:rFonts w:eastAsia="Calibri" w:cs="Times New Roman"/>
        </w:rPr>
        <w:t xml:space="preserve"> Petrova, M. (2016). Comparative study of </w:t>
      </w:r>
      <w:r w:rsidR="000F0390" w:rsidRPr="007828C9">
        <w:rPr>
          <w:rFonts w:eastAsia="Calibri" w:cs="Times New Roman"/>
          <w:i/>
        </w:rPr>
        <w:t>in vitro, ex vitro</w:t>
      </w:r>
      <w:r w:rsidR="000F0390" w:rsidRPr="007828C9">
        <w:rPr>
          <w:rFonts w:eastAsia="Calibri" w:cs="Times New Roman"/>
        </w:rPr>
        <w:t xml:space="preserve"> and </w:t>
      </w:r>
      <w:r w:rsidR="000F0390" w:rsidRPr="007828C9">
        <w:rPr>
          <w:rFonts w:eastAsia="Calibri" w:cs="Times New Roman"/>
          <w:i/>
        </w:rPr>
        <w:t>in vivo</w:t>
      </w:r>
      <w:r w:rsidR="000F0390" w:rsidRPr="007828C9">
        <w:rPr>
          <w:rFonts w:eastAsia="Calibri" w:cs="Times New Roman"/>
        </w:rPr>
        <w:t xml:space="preserve"> propagated </w:t>
      </w:r>
      <w:r w:rsidR="000F0390" w:rsidRPr="007828C9">
        <w:rPr>
          <w:rFonts w:eastAsia="Calibri" w:cs="Times New Roman"/>
          <w:i/>
        </w:rPr>
        <w:t>Salvia hispanica</w:t>
      </w:r>
      <w:r w:rsidR="000F0390" w:rsidRPr="007828C9">
        <w:rPr>
          <w:rFonts w:eastAsia="Calibri" w:cs="Times New Roman"/>
        </w:rPr>
        <w:t xml:space="preserve"> (chia) plants: morphometric an</w:t>
      </w:r>
      <w:r w:rsidR="0018796D" w:rsidRPr="007828C9">
        <w:rPr>
          <w:rFonts w:eastAsia="Calibri" w:cs="Times New Roman"/>
        </w:rPr>
        <w:t>alysis and antioxıdant activity.</w:t>
      </w:r>
      <w:r w:rsidR="000F0390" w:rsidRPr="007828C9">
        <w:rPr>
          <w:rFonts w:eastAsia="Calibri" w:cs="Times New Roman"/>
        </w:rPr>
        <w:t xml:space="preserve">  </w:t>
      </w:r>
      <w:r w:rsidR="000F0390" w:rsidRPr="007828C9">
        <w:rPr>
          <w:rFonts w:eastAsia="Calibri" w:cs="Times New Roman"/>
          <w:i/>
        </w:rPr>
        <w:t>AgroLife Scientific Journal</w:t>
      </w:r>
      <w:r w:rsidR="0018796D" w:rsidRPr="007828C9">
        <w:rPr>
          <w:rFonts w:eastAsia="Calibri" w:cs="Times New Roman"/>
          <w:i/>
        </w:rPr>
        <w:t xml:space="preserve">, </w:t>
      </w:r>
      <w:r w:rsidR="0018796D" w:rsidRPr="007828C9">
        <w:rPr>
          <w:rFonts w:cs="Times New Roman"/>
          <w:iCs/>
          <w:color w:val="222222"/>
          <w:shd w:val="clear" w:color="auto" w:fill="FFFFFF"/>
        </w:rPr>
        <w:t>5</w:t>
      </w:r>
      <w:r w:rsidR="0018796D" w:rsidRPr="007828C9">
        <w:rPr>
          <w:rFonts w:cs="Times New Roman"/>
          <w:color w:val="222222"/>
          <w:shd w:val="clear" w:color="auto" w:fill="FFFFFF"/>
        </w:rPr>
        <w:t>(2), 166-174.</w:t>
      </w:r>
    </w:p>
    <w:p w:rsidR="000F0390" w:rsidRPr="007828C9" w:rsidRDefault="000F0390" w:rsidP="000F0390">
      <w:pPr>
        <w:jc w:val="both"/>
        <w:rPr>
          <w:rFonts w:ascii="Times New Roman" w:eastAsia="Calibri" w:hAnsi="Times New Roman" w:cs="Times New Roman"/>
          <w:sz w:val="24"/>
          <w:szCs w:val="24"/>
        </w:rPr>
      </w:pPr>
    </w:p>
    <w:p w:rsidR="000F0390" w:rsidRPr="007828C9" w:rsidRDefault="000F0390" w:rsidP="000F0390">
      <w:pPr>
        <w:jc w:val="both"/>
        <w:rPr>
          <w:rFonts w:ascii="Times New Roman" w:eastAsia="Calibri" w:hAnsi="Times New Roman" w:cs="Times New Roman"/>
          <w:sz w:val="24"/>
          <w:szCs w:val="24"/>
        </w:rPr>
      </w:pPr>
    </w:p>
    <w:p w:rsidR="00CE25B8" w:rsidRPr="007828C9" w:rsidRDefault="00CE25B8" w:rsidP="007A6BB4">
      <w:pPr>
        <w:rPr>
          <w:rFonts w:ascii="Times New Roman" w:hAnsi="Times New Roman" w:cs="Times New Roman"/>
          <w:sz w:val="24"/>
          <w:szCs w:val="24"/>
        </w:rPr>
      </w:pPr>
    </w:p>
    <w:p w:rsidR="007A6BB4" w:rsidRPr="007828C9" w:rsidRDefault="007A6BB4"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1282F" w:rsidRPr="007828C9" w:rsidRDefault="0081282F" w:rsidP="007A6BB4">
      <w:pPr>
        <w:rPr>
          <w:rFonts w:ascii="Times New Roman" w:hAnsi="Times New Roman" w:cs="Times New Roman"/>
          <w:sz w:val="24"/>
          <w:szCs w:val="24"/>
        </w:rPr>
      </w:pPr>
    </w:p>
    <w:p w:rsidR="00856CA3" w:rsidRPr="007828C9" w:rsidRDefault="00856CA3" w:rsidP="007A6BB4">
      <w:pPr>
        <w:rPr>
          <w:rFonts w:ascii="Times New Roman" w:hAnsi="Times New Roman" w:cs="Times New Roman"/>
          <w:sz w:val="24"/>
          <w:szCs w:val="24"/>
        </w:rPr>
      </w:pPr>
    </w:p>
    <w:p w:rsidR="00856CA3" w:rsidRDefault="00856CA3" w:rsidP="007A6BB4"/>
    <w:p w:rsidR="00447B0E" w:rsidRPr="00447B0E" w:rsidRDefault="00447B0E" w:rsidP="0010466C">
      <w:pPr>
        <w:pStyle w:val="ResimYazs"/>
      </w:pPr>
      <w:bookmarkStart w:id="90" w:name="_GoBack"/>
      <w:bookmarkEnd w:id="90"/>
    </w:p>
    <w:sectPr w:rsidR="00447B0E" w:rsidRPr="00447B0E" w:rsidSect="00C94694">
      <w:headerReference w:type="default" r:id="rId48"/>
      <w:pgSz w:w="11906" w:h="16838"/>
      <w:pgMar w:top="1701" w:right="1418" w:bottom="1418"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4C0" w:rsidRDefault="00F004C0" w:rsidP="0051312F">
      <w:pPr>
        <w:spacing w:after="0" w:line="240" w:lineRule="auto"/>
      </w:pPr>
      <w:r>
        <w:separator/>
      </w:r>
    </w:p>
  </w:endnote>
  <w:endnote w:type="continuationSeparator" w:id="0">
    <w:p w:rsidR="00F004C0" w:rsidRDefault="00F004C0" w:rsidP="0051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002300"/>
      <w:docPartObj>
        <w:docPartGallery w:val="Page Numbers (Bottom of Page)"/>
        <w:docPartUnique/>
      </w:docPartObj>
    </w:sdtPr>
    <w:sdtEndPr/>
    <w:sdtContent>
      <w:p w:rsidR="008B4288" w:rsidRDefault="008B4288">
        <w:pPr>
          <w:pStyle w:val="Altbilgi"/>
          <w:jc w:val="center"/>
        </w:pPr>
        <w:r>
          <w:fldChar w:fldCharType="begin"/>
        </w:r>
        <w:r>
          <w:instrText>PAGE   \* MERGEFORMAT</w:instrText>
        </w:r>
        <w:r>
          <w:fldChar w:fldCharType="separate"/>
        </w:r>
        <w:r w:rsidR="009D5042" w:rsidRPr="009D5042">
          <w:rPr>
            <w:noProof/>
            <w:lang w:val="tr-TR"/>
          </w:rPr>
          <w:t>viii</w:t>
        </w:r>
        <w:r>
          <w:fldChar w:fldCharType="end"/>
        </w:r>
      </w:p>
    </w:sdtContent>
  </w:sdt>
  <w:p w:rsidR="008B4288" w:rsidRDefault="008B4288" w:rsidP="0005147E">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88" w:rsidRDefault="008B4288">
    <w:pPr>
      <w:pStyle w:val="Altbilgi"/>
      <w:jc w:val="center"/>
    </w:pPr>
  </w:p>
  <w:p w:rsidR="008B4288" w:rsidRDefault="008B4288" w:rsidP="0005147E">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4C0" w:rsidRDefault="00F004C0" w:rsidP="0051312F">
      <w:pPr>
        <w:spacing w:after="0" w:line="240" w:lineRule="auto"/>
      </w:pPr>
      <w:r>
        <w:separator/>
      </w:r>
    </w:p>
  </w:footnote>
  <w:footnote w:type="continuationSeparator" w:id="0">
    <w:p w:rsidR="00F004C0" w:rsidRDefault="00F004C0" w:rsidP="00513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88" w:rsidRDefault="008B4288">
    <w:pPr>
      <w:pStyle w:val="stbilgi"/>
      <w:jc w:val="right"/>
    </w:pPr>
  </w:p>
  <w:p w:rsidR="008B4288" w:rsidRDefault="008B428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4288" w:rsidRDefault="008B4288">
    <w:pPr>
      <w:pStyle w:val="stbilgi"/>
      <w:jc w:val="right"/>
    </w:pPr>
  </w:p>
  <w:p w:rsidR="008B4288" w:rsidRDefault="008B428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116297"/>
      <w:docPartObj>
        <w:docPartGallery w:val="Page Numbers (Top of Page)"/>
        <w:docPartUnique/>
      </w:docPartObj>
    </w:sdtPr>
    <w:sdtEndPr/>
    <w:sdtContent>
      <w:p w:rsidR="008B4288" w:rsidRDefault="008B4288">
        <w:pPr>
          <w:pStyle w:val="stbilgi"/>
          <w:jc w:val="right"/>
        </w:pPr>
        <w:r>
          <w:fldChar w:fldCharType="begin"/>
        </w:r>
        <w:r>
          <w:instrText>PAGE   \* MERGEFORMAT</w:instrText>
        </w:r>
        <w:r>
          <w:fldChar w:fldCharType="separate"/>
        </w:r>
        <w:r w:rsidR="009D5042">
          <w:rPr>
            <w:noProof/>
          </w:rPr>
          <w:t>26</w:t>
        </w:r>
        <w:r>
          <w:fldChar w:fldCharType="end"/>
        </w:r>
      </w:p>
    </w:sdtContent>
  </w:sdt>
  <w:p w:rsidR="008B4288" w:rsidRDefault="008B4288">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555848"/>
      <w:docPartObj>
        <w:docPartGallery w:val="Page Numbers (Top of Page)"/>
        <w:docPartUnique/>
      </w:docPartObj>
    </w:sdtPr>
    <w:sdtEndPr/>
    <w:sdtContent>
      <w:p w:rsidR="008B4288" w:rsidRDefault="008B4288">
        <w:pPr>
          <w:pStyle w:val="stbilgi"/>
          <w:jc w:val="right"/>
        </w:pPr>
        <w:r>
          <w:fldChar w:fldCharType="begin"/>
        </w:r>
        <w:r>
          <w:instrText>PAGE   \* MERGEFORMAT</w:instrText>
        </w:r>
        <w:r>
          <w:fldChar w:fldCharType="separate"/>
        </w:r>
        <w:r w:rsidR="009D5042">
          <w:rPr>
            <w:noProof/>
          </w:rPr>
          <w:t>67</w:t>
        </w:r>
        <w:r>
          <w:fldChar w:fldCharType="end"/>
        </w:r>
      </w:p>
    </w:sdtContent>
  </w:sdt>
  <w:p w:rsidR="008B4288" w:rsidRDefault="008B4288">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5ED5"/>
    <w:multiLevelType w:val="multilevel"/>
    <w:tmpl w:val="D666828E"/>
    <w:lvl w:ilvl="0">
      <w:start w:val="1"/>
      <w:numFmt w:val="decimal"/>
      <w:lvlText w:val="%1."/>
      <w:lvlJc w:val="left"/>
      <w:pPr>
        <w:ind w:left="443" w:hanging="280"/>
      </w:pPr>
      <w:rPr>
        <w:rFonts w:ascii="Times New Roman" w:eastAsia="Times New Roman" w:hAnsi="Times New Roman" w:cs="Times New Roman" w:hint="default"/>
        <w:b/>
        <w:bCs/>
        <w:color w:val="0D0D0D"/>
        <w:w w:val="99"/>
        <w:sz w:val="28"/>
        <w:szCs w:val="28"/>
        <w:lang w:val="tr-TR" w:eastAsia="en-US" w:bidi="ar-SA"/>
      </w:rPr>
    </w:lvl>
    <w:lvl w:ilvl="1">
      <w:start w:val="1"/>
      <w:numFmt w:val="decimal"/>
      <w:lvlText w:val="%1.%2."/>
      <w:lvlJc w:val="left"/>
      <w:pPr>
        <w:ind w:left="704" w:hanging="420"/>
      </w:pPr>
      <w:rPr>
        <w:rFonts w:ascii="Times New Roman" w:eastAsia="Times New Roman" w:hAnsi="Times New Roman" w:cs="Times New Roman" w:hint="default"/>
        <w:b/>
        <w:bCs/>
        <w:color w:val="0D0D0D"/>
        <w:spacing w:val="-2"/>
        <w:w w:val="99"/>
        <w:sz w:val="24"/>
        <w:szCs w:val="24"/>
        <w:lang w:val="tr-TR" w:eastAsia="en-US" w:bidi="ar-SA"/>
      </w:rPr>
    </w:lvl>
    <w:lvl w:ilvl="2">
      <w:numFmt w:val="bullet"/>
      <w:lvlText w:val="•"/>
      <w:lvlJc w:val="left"/>
      <w:pPr>
        <w:ind w:left="1591" w:hanging="420"/>
      </w:pPr>
      <w:rPr>
        <w:rFonts w:hint="default"/>
        <w:lang w:val="tr-TR" w:eastAsia="en-US" w:bidi="ar-SA"/>
      </w:rPr>
    </w:lvl>
    <w:lvl w:ilvl="3">
      <w:numFmt w:val="bullet"/>
      <w:lvlText w:val="•"/>
      <w:lvlJc w:val="left"/>
      <w:pPr>
        <w:ind w:left="2543" w:hanging="420"/>
      </w:pPr>
      <w:rPr>
        <w:rFonts w:hint="default"/>
        <w:lang w:val="tr-TR" w:eastAsia="en-US" w:bidi="ar-SA"/>
      </w:rPr>
    </w:lvl>
    <w:lvl w:ilvl="4">
      <w:numFmt w:val="bullet"/>
      <w:lvlText w:val="•"/>
      <w:lvlJc w:val="left"/>
      <w:pPr>
        <w:ind w:left="3495" w:hanging="420"/>
      </w:pPr>
      <w:rPr>
        <w:rFonts w:hint="default"/>
        <w:lang w:val="tr-TR" w:eastAsia="en-US" w:bidi="ar-SA"/>
      </w:rPr>
    </w:lvl>
    <w:lvl w:ilvl="5">
      <w:numFmt w:val="bullet"/>
      <w:lvlText w:val="•"/>
      <w:lvlJc w:val="left"/>
      <w:pPr>
        <w:ind w:left="4447" w:hanging="420"/>
      </w:pPr>
      <w:rPr>
        <w:rFonts w:hint="default"/>
        <w:lang w:val="tr-TR" w:eastAsia="en-US" w:bidi="ar-SA"/>
      </w:rPr>
    </w:lvl>
    <w:lvl w:ilvl="6">
      <w:numFmt w:val="bullet"/>
      <w:lvlText w:val="•"/>
      <w:lvlJc w:val="left"/>
      <w:pPr>
        <w:ind w:left="5399" w:hanging="420"/>
      </w:pPr>
      <w:rPr>
        <w:rFonts w:hint="default"/>
        <w:lang w:val="tr-TR" w:eastAsia="en-US" w:bidi="ar-SA"/>
      </w:rPr>
    </w:lvl>
    <w:lvl w:ilvl="7">
      <w:numFmt w:val="bullet"/>
      <w:lvlText w:val="•"/>
      <w:lvlJc w:val="left"/>
      <w:pPr>
        <w:ind w:left="6350" w:hanging="420"/>
      </w:pPr>
      <w:rPr>
        <w:rFonts w:hint="default"/>
        <w:lang w:val="tr-TR" w:eastAsia="en-US" w:bidi="ar-SA"/>
      </w:rPr>
    </w:lvl>
    <w:lvl w:ilvl="8">
      <w:numFmt w:val="bullet"/>
      <w:lvlText w:val="•"/>
      <w:lvlJc w:val="left"/>
      <w:pPr>
        <w:ind w:left="7302" w:hanging="420"/>
      </w:pPr>
      <w:rPr>
        <w:rFonts w:hint="default"/>
        <w:lang w:val="tr-TR" w:eastAsia="en-US" w:bidi="ar-SA"/>
      </w:rPr>
    </w:lvl>
  </w:abstractNum>
  <w:abstractNum w:abstractNumId="1" w15:restartNumberingAfterBreak="0">
    <w:nsid w:val="0B735D0E"/>
    <w:multiLevelType w:val="multilevel"/>
    <w:tmpl w:val="54FE15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D40C6E"/>
    <w:multiLevelType w:val="hybridMultilevel"/>
    <w:tmpl w:val="19D68C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C13C3A"/>
    <w:multiLevelType w:val="multilevel"/>
    <w:tmpl w:val="F0BCDC1E"/>
    <w:lvl w:ilvl="0">
      <w:start w:val="2"/>
      <w:numFmt w:val="decimal"/>
      <w:lvlText w:val="%1."/>
      <w:lvlJc w:val="left"/>
      <w:pPr>
        <w:ind w:left="443" w:hanging="280"/>
      </w:pPr>
      <w:rPr>
        <w:rFonts w:hint="default"/>
        <w:b/>
        <w:bCs/>
        <w:w w:val="99"/>
        <w:lang w:val="tr-TR" w:eastAsia="en-US" w:bidi="ar-SA"/>
      </w:rPr>
    </w:lvl>
    <w:lvl w:ilvl="1">
      <w:start w:val="1"/>
      <w:numFmt w:val="decimal"/>
      <w:lvlText w:val="%1.%2."/>
      <w:lvlJc w:val="left"/>
      <w:pPr>
        <w:ind w:left="583" w:hanging="420"/>
      </w:pPr>
      <w:rPr>
        <w:rFonts w:ascii="Times New Roman" w:eastAsia="Times New Roman" w:hAnsi="Times New Roman" w:cs="Times New Roman" w:hint="default"/>
        <w:b/>
        <w:bCs/>
        <w:color w:val="0D0D0D"/>
        <w:spacing w:val="-1"/>
        <w:w w:val="100"/>
        <w:sz w:val="24"/>
        <w:szCs w:val="24"/>
        <w:lang w:val="tr-TR" w:eastAsia="en-US" w:bidi="ar-SA"/>
      </w:rPr>
    </w:lvl>
    <w:lvl w:ilvl="2">
      <w:start w:val="1"/>
      <w:numFmt w:val="decimal"/>
      <w:lvlText w:val="%1.%2.%3"/>
      <w:lvlJc w:val="left"/>
      <w:pPr>
        <w:ind w:left="644" w:hanging="481"/>
      </w:pPr>
      <w:rPr>
        <w:rFonts w:ascii="Times New Roman" w:eastAsia="Times New Roman" w:hAnsi="Times New Roman" w:cs="Times New Roman" w:hint="default"/>
        <w:spacing w:val="-1"/>
        <w:w w:val="100"/>
        <w:sz w:val="22"/>
        <w:szCs w:val="22"/>
        <w:lang w:val="tr-TR" w:eastAsia="en-US" w:bidi="ar-SA"/>
      </w:rPr>
    </w:lvl>
    <w:lvl w:ilvl="3">
      <w:numFmt w:val="bullet"/>
      <w:lvlText w:val="•"/>
      <w:lvlJc w:val="left"/>
      <w:pPr>
        <w:ind w:left="1710" w:hanging="481"/>
      </w:pPr>
      <w:rPr>
        <w:rFonts w:hint="default"/>
        <w:lang w:val="tr-TR" w:eastAsia="en-US" w:bidi="ar-SA"/>
      </w:rPr>
    </w:lvl>
    <w:lvl w:ilvl="4">
      <w:numFmt w:val="bullet"/>
      <w:lvlText w:val="•"/>
      <w:lvlJc w:val="left"/>
      <w:pPr>
        <w:ind w:left="2781" w:hanging="481"/>
      </w:pPr>
      <w:rPr>
        <w:rFonts w:hint="default"/>
        <w:lang w:val="tr-TR" w:eastAsia="en-US" w:bidi="ar-SA"/>
      </w:rPr>
    </w:lvl>
    <w:lvl w:ilvl="5">
      <w:numFmt w:val="bullet"/>
      <w:lvlText w:val="•"/>
      <w:lvlJc w:val="left"/>
      <w:pPr>
        <w:ind w:left="3852" w:hanging="481"/>
      </w:pPr>
      <w:rPr>
        <w:rFonts w:hint="default"/>
        <w:lang w:val="tr-TR" w:eastAsia="en-US" w:bidi="ar-SA"/>
      </w:rPr>
    </w:lvl>
    <w:lvl w:ilvl="6">
      <w:numFmt w:val="bullet"/>
      <w:lvlText w:val="•"/>
      <w:lvlJc w:val="left"/>
      <w:pPr>
        <w:ind w:left="4923" w:hanging="481"/>
      </w:pPr>
      <w:rPr>
        <w:rFonts w:hint="default"/>
        <w:lang w:val="tr-TR" w:eastAsia="en-US" w:bidi="ar-SA"/>
      </w:rPr>
    </w:lvl>
    <w:lvl w:ilvl="7">
      <w:numFmt w:val="bullet"/>
      <w:lvlText w:val="•"/>
      <w:lvlJc w:val="left"/>
      <w:pPr>
        <w:ind w:left="5994" w:hanging="481"/>
      </w:pPr>
      <w:rPr>
        <w:rFonts w:hint="default"/>
        <w:lang w:val="tr-TR" w:eastAsia="en-US" w:bidi="ar-SA"/>
      </w:rPr>
    </w:lvl>
    <w:lvl w:ilvl="8">
      <w:numFmt w:val="bullet"/>
      <w:lvlText w:val="•"/>
      <w:lvlJc w:val="left"/>
      <w:pPr>
        <w:ind w:left="7064" w:hanging="481"/>
      </w:pPr>
      <w:rPr>
        <w:rFonts w:hint="default"/>
        <w:lang w:val="tr-TR" w:eastAsia="en-US" w:bidi="ar-SA"/>
      </w:rPr>
    </w:lvl>
  </w:abstractNum>
  <w:abstractNum w:abstractNumId="4" w15:restartNumberingAfterBreak="0">
    <w:nsid w:val="1F8C072D"/>
    <w:multiLevelType w:val="hybridMultilevel"/>
    <w:tmpl w:val="F9B8D3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A7057F3"/>
    <w:multiLevelType w:val="hybridMultilevel"/>
    <w:tmpl w:val="01962340"/>
    <w:lvl w:ilvl="0" w:tplc="041F0001">
      <w:start w:val="1"/>
      <w:numFmt w:val="bullet"/>
      <w:lvlText w:val=""/>
      <w:lvlJc w:val="left"/>
      <w:pPr>
        <w:ind w:left="719" w:hanging="360"/>
      </w:pPr>
      <w:rPr>
        <w:rFonts w:ascii="Symbol" w:hAnsi="Symbol" w:hint="default"/>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6" w15:restartNumberingAfterBreak="0">
    <w:nsid w:val="2FA911FC"/>
    <w:multiLevelType w:val="hybridMultilevel"/>
    <w:tmpl w:val="36744C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1A659E9"/>
    <w:multiLevelType w:val="hybridMultilevel"/>
    <w:tmpl w:val="180E3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E44932"/>
    <w:multiLevelType w:val="hybridMultilevel"/>
    <w:tmpl w:val="24AADE1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C116321"/>
    <w:multiLevelType w:val="hybridMultilevel"/>
    <w:tmpl w:val="6930B2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F757E98"/>
    <w:multiLevelType w:val="hybridMultilevel"/>
    <w:tmpl w:val="C4DCBB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51C6450"/>
    <w:multiLevelType w:val="multilevel"/>
    <w:tmpl w:val="DE4ECFF0"/>
    <w:styleLink w:val="Stil2"/>
    <w:lvl w:ilvl="0">
      <w:start w:val="1"/>
      <w:numFmt w:val="upperLetter"/>
      <w:lvlText w:val="%1)"/>
      <w:lvlJc w:val="left"/>
      <w:pPr>
        <w:ind w:left="360" w:hanging="360"/>
      </w:pPr>
      <w:rPr>
        <w:rFonts w:ascii="Times New Roman" w:hAnsi="Times New Roman" w:hint="default"/>
        <w:b/>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99E5E3D"/>
    <w:multiLevelType w:val="hybridMultilevel"/>
    <w:tmpl w:val="FB0EE034"/>
    <w:lvl w:ilvl="0" w:tplc="976C9DFA">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F4D44A0"/>
    <w:multiLevelType w:val="hybridMultilevel"/>
    <w:tmpl w:val="E5069C1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06A1684"/>
    <w:multiLevelType w:val="hybridMultilevel"/>
    <w:tmpl w:val="0958F5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6D53459"/>
    <w:multiLevelType w:val="multilevel"/>
    <w:tmpl w:val="8DDA735A"/>
    <w:lvl w:ilvl="0">
      <w:start w:val="1"/>
      <w:numFmt w:val="decimal"/>
      <w:pStyle w:val="Stil1"/>
      <w:lvlText w:val="%1."/>
      <w:lvlJc w:val="left"/>
      <w:pPr>
        <w:ind w:left="1778" w:hanging="360"/>
      </w:pPr>
      <w:rPr>
        <w:rFonts w:hint="default"/>
      </w:rPr>
    </w:lvl>
    <w:lvl w:ilvl="1">
      <w:start w:val="1"/>
      <w:numFmt w:val="decimal"/>
      <w:lvlText w:val="%2."/>
      <w:lvlJc w:val="left"/>
      <w:pPr>
        <w:ind w:left="2498" w:hanging="360"/>
      </w:pPr>
      <w:rPr>
        <w:rFonts w:hint="default"/>
      </w:rPr>
    </w:lvl>
    <w:lvl w:ilvl="2">
      <w:start w:val="1"/>
      <w:numFmt w:val="lowerRoman"/>
      <w:lvlText w:val="%3."/>
      <w:lvlJc w:val="right"/>
      <w:pPr>
        <w:ind w:left="3218" w:hanging="18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hint="default"/>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16" w15:restartNumberingAfterBreak="0">
    <w:nsid w:val="6D720C77"/>
    <w:multiLevelType w:val="multilevel"/>
    <w:tmpl w:val="DAACA7AA"/>
    <w:lvl w:ilvl="0">
      <w:start w:val="1"/>
      <w:numFmt w:val="decimal"/>
      <w:pStyle w:val="Balk1"/>
      <w:lvlText w:val="%1."/>
      <w:lvlJc w:val="left"/>
      <w:pPr>
        <w:ind w:left="720" w:hanging="360"/>
      </w:pPr>
      <w:rPr>
        <w:rFonts w:hint="default"/>
      </w:rPr>
    </w:lvl>
    <w:lvl w:ilvl="1">
      <w:start w:val="1"/>
      <w:numFmt w:val="decimal"/>
      <w:pStyle w:val="Balk2"/>
      <w:isLgl/>
      <w:lvlText w:val="%1.%2"/>
      <w:lvlJc w:val="left"/>
      <w:pPr>
        <w:ind w:left="51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lk3"/>
      <w:isLgl/>
      <w:lvlText w:val="%1.%2.%3"/>
      <w:lvlJc w:val="left"/>
      <w:pPr>
        <w:ind w:left="4832" w:hanging="720"/>
      </w:pPr>
      <w:rPr>
        <w:rFonts w:hint="default"/>
      </w:rPr>
    </w:lvl>
    <w:lvl w:ilvl="3">
      <w:start w:val="1"/>
      <w:numFmt w:val="decimal"/>
      <w:pStyle w:val="Balk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pStyle w:val="Balk5"/>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1162584"/>
    <w:multiLevelType w:val="hybridMultilevel"/>
    <w:tmpl w:val="781075B4"/>
    <w:lvl w:ilvl="0" w:tplc="041F0001">
      <w:start w:val="1"/>
      <w:numFmt w:val="bullet"/>
      <w:lvlText w:val=""/>
      <w:lvlJc w:val="left"/>
      <w:pPr>
        <w:ind w:left="778" w:hanging="360"/>
      </w:pPr>
      <w:rPr>
        <w:rFonts w:ascii="Symbol" w:hAnsi="Symbol"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8" w15:restartNumberingAfterBreak="0">
    <w:nsid w:val="71B616F8"/>
    <w:multiLevelType w:val="multilevel"/>
    <w:tmpl w:val="DE4ECFF0"/>
    <w:numStyleLink w:val="Stil2"/>
  </w:abstractNum>
  <w:abstractNum w:abstractNumId="19" w15:restartNumberingAfterBreak="0">
    <w:nsid w:val="761C6F9B"/>
    <w:multiLevelType w:val="multilevel"/>
    <w:tmpl w:val="93D011F0"/>
    <w:lvl w:ilvl="0">
      <w:start w:val="1"/>
      <w:numFmt w:val="decimal"/>
      <w:lvlText w:val="%1"/>
      <w:lvlJc w:val="left"/>
      <w:pPr>
        <w:ind w:left="360" w:hanging="360"/>
      </w:pPr>
      <w:rPr>
        <w:rFonts w:hint="default"/>
      </w:rPr>
    </w:lvl>
    <w:lvl w:ilvl="1">
      <w:start w:val="2"/>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15:restartNumberingAfterBreak="0">
    <w:nsid w:val="775543F3"/>
    <w:multiLevelType w:val="multilevel"/>
    <w:tmpl w:val="11D4425A"/>
    <w:lvl w:ilvl="0">
      <w:start w:val="1"/>
      <w:numFmt w:val="decimal"/>
      <w:lvlText w:val="%1"/>
      <w:lvlJc w:val="left"/>
      <w:pPr>
        <w:ind w:left="360" w:hanging="360"/>
      </w:pPr>
      <w:rPr>
        <w:rFonts w:hint="default"/>
        <w:color w:val="0D0D0D"/>
      </w:rPr>
    </w:lvl>
    <w:lvl w:ilvl="1">
      <w:start w:val="4"/>
      <w:numFmt w:val="decimal"/>
      <w:lvlText w:val="%1.%2"/>
      <w:lvlJc w:val="left"/>
      <w:pPr>
        <w:ind w:left="1077" w:hanging="360"/>
      </w:pPr>
      <w:rPr>
        <w:rFonts w:hint="default"/>
        <w:color w:val="0D0D0D"/>
      </w:rPr>
    </w:lvl>
    <w:lvl w:ilvl="2">
      <w:start w:val="1"/>
      <w:numFmt w:val="decimal"/>
      <w:lvlText w:val="%1.%2.%3"/>
      <w:lvlJc w:val="left"/>
      <w:pPr>
        <w:ind w:left="2154" w:hanging="720"/>
      </w:pPr>
      <w:rPr>
        <w:rFonts w:hint="default"/>
        <w:color w:val="0D0D0D"/>
      </w:rPr>
    </w:lvl>
    <w:lvl w:ilvl="3">
      <w:start w:val="1"/>
      <w:numFmt w:val="decimal"/>
      <w:lvlText w:val="%1.%2.%3.%4"/>
      <w:lvlJc w:val="left"/>
      <w:pPr>
        <w:ind w:left="2871" w:hanging="720"/>
      </w:pPr>
      <w:rPr>
        <w:rFonts w:hint="default"/>
        <w:color w:val="0D0D0D"/>
      </w:rPr>
    </w:lvl>
    <w:lvl w:ilvl="4">
      <w:start w:val="1"/>
      <w:numFmt w:val="decimal"/>
      <w:lvlText w:val="%1.%2.%3.%4.%5"/>
      <w:lvlJc w:val="left"/>
      <w:pPr>
        <w:ind w:left="3948" w:hanging="1080"/>
      </w:pPr>
      <w:rPr>
        <w:rFonts w:hint="default"/>
        <w:color w:val="0D0D0D"/>
      </w:rPr>
    </w:lvl>
    <w:lvl w:ilvl="5">
      <w:start w:val="1"/>
      <w:numFmt w:val="decimal"/>
      <w:lvlText w:val="%1.%2.%3.%4.%5.%6"/>
      <w:lvlJc w:val="left"/>
      <w:pPr>
        <w:ind w:left="4665" w:hanging="1080"/>
      </w:pPr>
      <w:rPr>
        <w:rFonts w:hint="default"/>
        <w:color w:val="0D0D0D"/>
      </w:rPr>
    </w:lvl>
    <w:lvl w:ilvl="6">
      <w:start w:val="1"/>
      <w:numFmt w:val="decimal"/>
      <w:lvlText w:val="%1.%2.%3.%4.%5.%6.%7"/>
      <w:lvlJc w:val="left"/>
      <w:pPr>
        <w:ind w:left="5742" w:hanging="1440"/>
      </w:pPr>
      <w:rPr>
        <w:rFonts w:hint="default"/>
        <w:color w:val="0D0D0D"/>
      </w:rPr>
    </w:lvl>
    <w:lvl w:ilvl="7">
      <w:start w:val="1"/>
      <w:numFmt w:val="decimal"/>
      <w:lvlText w:val="%1.%2.%3.%4.%5.%6.%7.%8"/>
      <w:lvlJc w:val="left"/>
      <w:pPr>
        <w:ind w:left="6459" w:hanging="1440"/>
      </w:pPr>
      <w:rPr>
        <w:rFonts w:hint="default"/>
        <w:color w:val="0D0D0D"/>
      </w:rPr>
    </w:lvl>
    <w:lvl w:ilvl="8">
      <w:start w:val="1"/>
      <w:numFmt w:val="decimal"/>
      <w:lvlText w:val="%1.%2.%3.%4.%5.%6.%7.%8.%9"/>
      <w:lvlJc w:val="left"/>
      <w:pPr>
        <w:ind w:left="7536" w:hanging="1800"/>
      </w:pPr>
      <w:rPr>
        <w:rFonts w:hint="default"/>
        <w:color w:val="0D0D0D"/>
      </w:rPr>
    </w:lvl>
  </w:abstractNum>
  <w:abstractNum w:abstractNumId="21" w15:restartNumberingAfterBreak="0">
    <w:nsid w:val="78B32D5F"/>
    <w:multiLevelType w:val="multilevel"/>
    <w:tmpl w:val="6560B258"/>
    <w:lvl w:ilvl="0">
      <w:start w:val="1"/>
      <w:numFmt w:val="decimal"/>
      <w:lvlText w:val="%1."/>
      <w:lvlJc w:val="left"/>
      <w:pPr>
        <w:ind w:left="360" w:hanging="360"/>
      </w:pPr>
      <w:rPr>
        <w:rFonts w:ascii="Times New Roman" w:hAnsi="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7F3C6F1E"/>
    <w:multiLevelType w:val="hybridMultilevel"/>
    <w:tmpl w:val="35CAEB16"/>
    <w:lvl w:ilvl="0" w:tplc="38846C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6"/>
  </w:num>
  <w:num w:numId="2">
    <w:abstractNumId w:val="22"/>
  </w:num>
  <w:num w:numId="3">
    <w:abstractNumId w:val="21"/>
  </w:num>
  <w:num w:numId="4">
    <w:abstractNumId w:val="5"/>
  </w:num>
  <w:num w:numId="5">
    <w:abstractNumId w:val="10"/>
  </w:num>
  <w:num w:numId="6">
    <w:abstractNumId w:val="17"/>
  </w:num>
  <w:num w:numId="7">
    <w:abstractNumId w:val="12"/>
  </w:num>
  <w:num w:numId="8">
    <w:abstractNumId w:val="4"/>
  </w:num>
  <w:num w:numId="9">
    <w:abstractNumId w:val="7"/>
  </w:num>
  <w:num w:numId="10">
    <w:abstractNumId w:val="2"/>
  </w:num>
  <w:num w:numId="11">
    <w:abstractNumId w:val="15"/>
  </w:num>
  <w:num w:numId="12">
    <w:abstractNumId w:val="11"/>
  </w:num>
  <w:num w:numId="13">
    <w:abstractNumId w:val="18"/>
  </w:num>
  <w:num w:numId="14">
    <w:abstractNumId w:val="1"/>
  </w:num>
  <w:num w:numId="15">
    <w:abstractNumId w:val="19"/>
  </w:num>
  <w:num w:numId="16">
    <w:abstractNumId w:val="3"/>
  </w:num>
  <w:num w:numId="17">
    <w:abstractNumId w:val="20"/>
  </w:num>
  <w:num w:numId="18">
    <w:abstractNumId w:val="0"/>
  </w:num>
  <w:num w:numId="19">
    <w:abstractNumId w:val="9"/>
  </w:num>
  <w:num w:numId="20">
    <w:abstractNumId w:val="13"/>
  </w:num>
  <w:num w:numId="21">
    <w:abstractNumId w:val="14"/>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3EB"/>
    <w:rsid w:val="0000020E"/>
    <w:rsid w:val="000003F4"/>
    <w:rsid w:val="00000746"/>
    <w:rsid w:val="00002274"/>
    <w:rsid w:val="000029F7"/>
    <w:rsid w:val="000042BB"/>
    <w:rsid w:val="00007070"/>
    <w:rsid w:val="00011A8F"/>
    <w:rsid w:val="000142C8"/>
    <w:rsid w:val="00023AC6"/>
    <w:rsid w:val="00027774"/>
    <w:rsid w:val="0003133F"/>
    <w:rsid w:val="00031CC7"/>
    <w:rsid w:val="0003220B"/>
    <w:rsid w:val="00037D6C"/>
    <w:rsid w:val="000401EB"/>
    <w:rsid w:val="000407B5"/>
    <w:rsid w:val="000410CD"/>
    <w:rsid w:val="00050270"/>
    <w:rsid w:val="0005147E"/>
    <w:rsid w:val="00052336"/>
    <w:rsid w:val="00053A55"/>
    <w:rsid w:val="000572E4"/>
    <w:rsid w:val="00061563"/>
    <w:rsid w:val="0006223A"/>
    <w:rsid w:val="00062B68"/>
    <w:rsid w:val="000650B1"/>
    <w:rsid w:val="00066849"/>
    <w:rsid w:val="00067857"/>
    <w:rsid w:val="00072829"/>
    <w:rsid w:val="00072E5E"/>
    <w:rsid w:val="00076C62"/>
    <w:rsid w:val="0007715B"/>
    <w:rsid w:val="000771D8"/>
    <w:rsid w:val="00077EF0"/>
    <w:rsid w:val="000851CE"/>
    <w:rsid w:val="0008610C"/>
    <w:rsid w:val="000869C0"/>
    <w:rsid w:val="00086D64"/>
    <w:rsid w:val="000965FE"/>
    <w:rsid w:val="000A1E8F"/>
    <w:rsid w:val="000A4DE9"/>
    <w:rsid w:val="000B3A9D"/>
    <w:rsid w:val="000B3C6A"/>
    <w:rsid w:val="000B5F29"/>
    <w:rsid w:val="000B7ACA"/>
    <w:rsid w:val="000C2405"/>
    <w:rsid w:val="000C457B"/>
    <w:rsid w:val="000C569D"/>
    <w:rsid w:val="000C64E7"/>
    <w:rsid w:val="000C7925"/>
    <w:rsid w:val="000E0C48"/>
    <w:rsid w:val="000E1C98"/>
    <w:rsid w:val="000E7F2B"/>
    <w:rsid w:val="000F0390"/>
    <w:rsid w:val="000F0592"/>
    <w:rsid w:val="000F1F80"/>
    <w:rsid w:val="000F5A32"/>
    <w:rsid w:val="00102984"/>
    <w:rsid w:val="00102BB8"/>
    <w:rsid w:val="0010466C"/>
    <w:rsid w:val="00112CD0"/>
    <w:rsid w:val="00117CD1"/>
    <w:rsid w:val="001213E1"/>
    <w:rsid w:val="00122957"/>
    <w:rsid w:val="00125584"/>
    <w:rsid w:val="001270A8"/>
    <w:rsid w:val="001275DF"/>
    <w:rsid w:val="0013098B"/>
    <w:rsid w:val="00136648"/>
    <w:rsid w:val="0013758E"/>
    <w:rsid w:val="00140E07"/>
    <w:rsid w:val="0014205F"/>
    <w:rsid w:val="001420E0"/>
    <w:rsid w:val="0014374D"/>
    <w:rsid w:val="00152302"/>
    <w:rsid w:val="00153AD5"/>
    <w:rsid w:val="00154A90"/>
    <w:rsid w:val="00157AE8"/>
    <w:rsid w:val="001630C7"/>
    <w:rsid w:val="001636F7"/>
    <w:rsid w:val="00164C98"/>
    <w:rsid w:val="00167BE8"/>
    <w:rsid w:val="001724CE"/>
    <w:rsid w:val="0017365B"/>
    <w:rsid w:val="001818D1"/>
    <w:rsid w:val="00183BD4"/>
    <w:rsid w:val="0018796D"/>
    <w:rsid w:val="001947D7"/>
    <w:rsid w:val="001961D0"/>
    <w:rsid w:val="00197394"/>
    <w:rsid w:val="001A009D"/>
    <w:rsid w:val="001A256E"/>
    <w:rsid w:val="001B1D02"/>
    <w:rsid w:val="001B237D"/>
    <w:rsid w:val="001B24B8"/>
    <w:rsid w:val="001B2D5D"/>
    <w:rsid w:val="001E38A9"/>
    <w:rsid w:val="001F21E2"/>
    <w:rsid w:val="001F3909"/>
    <w:rsid w:val="002057FB"/>
    <w:rsid w:val="002072AA"/>
    <w:rsid w:val="00207859"/>
    <w:rsid w:val="00214E78"/>
    <w:rsid w:val="00217996"/>
    <w:rsid w:val="0022124D"/>
    <w:rsid w:val="002215C5"/>
    <w:rsid w:val="00223161"/>
    <w:rsid w:val="00223449"/>
    <w:rsid w:val="00226B34"/>
    <w:rsid w:val="00227F5C"/>
    <w:rsid w:val="002369F3"/>
    <w:rsid w:val="00240CC6"/>
    <w:rsid w:val="00241E90"/>
    <w:rsid w:val="00242A44"/>
    <w:rsid w:val="00243151"/>
    <w:rsid w:val="00243167"/>
    <w:rsid w:val="002468F1"/>
    <w:rsid w:val="00246BE5"/>
    <w:rsid w:val="00251BC2"/>
    <w:rsid w:val="002533E7"/>
    <w:rsid w:val="0025724C"/>
    <w:rsid w:val="00257D2B"/>
    <w:rsid w:val="0026229F"/>
    <w:rsid w:val="00265735"/>
    <w:rsid w:val="00267675"/>
    <w:rsid w:val="002706D8"/>
    <w:rsid w:val="00270A55"/>
    <w:rsid w:val="002803EB"/>
    <w:rsid w:val="002859C9"/>
    <w:rsid w:val="002862D0"/>
    <w:rsid w:val="00286838"/>
    <w:rsid w:val="002878D2"/>
    <w:rsid w:val="0029018B"/>
    <w:rsid w:val="00293EF4"/>
    <w:rsid w:val="002A1D6E"/>
    <w:rsid w:val="002A2D9B"/>
    <w:rsid w:val="002A50FE"/>
    <w:rsid w:val="002B1580"/>
    <w:rsid w:val="002B19C2"/>
    <w:rsid w:val="002B3667"/>
    <w:rsid w:val="002B3CA3"/>
    <w:rsid w:val="002B4F82"/>
    <w:rsid w:val="002C68C0"/>
    <w:rsid w:val="002D1499"/>
    <w:rsid w:val="002D27E9"/>
    <w:rsid w:val="002D2DC4"/>
    <w:rsid w:val="002D3932"/>
    <w:rsid w:val="002D4B43"/>
    <w:rsid w:val="002D4EFB"/>
    <w:rsid w:val="002D6BD3"/>
    <w:rsid w:val="002E0C76"/>
    <w:rsid w:val="002E2F52"/>
    <w:rsid w:val="002E3438"/>
    <w:rsid w:val="002E3C1E"/>
    <w:rsid w:val="002F0C32"/>
    <w:rsid w:val="002F6113"/>
    <w:rsid w:val="002F6F94"/>
    <w:rsid w:val="00300750"/>
    <w:rsid w:val="00302FDE"/>
    <w:rsid w:val="00307BC5"/>
    <w:rsid w:val="003108A3"/>
    <w:rsid w:val="003132EF"/>
    <w:rsid w:val="003140AA"/>
    <w:rsid w:val="003146E5"/>
    <w:rsid w:val="003147B9"/>
    <w:rsid w:val="0032171E"/>
    <w:rsid w:val="00321EE7"/>
    <w:rsid w:val="0032261D"/>
    <w:rsid w:val="00324301"/>
    <w:rsid w:val="00326F1D"/>
    <w:rsid w:val="0033267E"/>
    <w:rsid w:val="00334F04"/>
    <w:rsid w:val="00342AB8"/>
    <w:rsid w:val="003441BF"/>
    <w:rsid w:val="00347B7B"/>
    <w:rsid w:val="0035076D"/>
    <w:rsid w:val="00353B9C"/>
    <w:rsid w:val="00354A3B"/>
    <w:rsid w:val="003553AA"/>
    <w:rsid w:val="0035586F"/>
    <w:rsid w:val="00366163"/>
    <w:rsid w:val="003662CB"/>
    <w:rsid w:val="0037047D"/>
    <w:rsid w:val="0037440F"/>
    <w:rsid w:val="00374C63"/>
    <w:rsid w:val="0038038B"/>
    <w:rsid w:val="00383D2C"/>
    <w:rsid w:val="0038518E"/>
    <w:rsid w:val="00385521"/>
    <w:rsid w:val="003908FF"/>
    <w:rsid w:val="00392DB2"/>
    <w:rsid w:val="0039302E"/>
    <w:rsid w:val="0039353C"/>
    <w:rsid w:val="00394DAD"/>
    <w:rsid w:val="003A3027"/>
    <w:rsid w:val="003A58AE"/>
    <w:rsid w:val="003A622A"/>
    <w:rsid w:val="003C06F0"/>
    <w:rsid w:val="003C389A"/>
    <w:rsid w:val="003C5DEC"/>
    <w:rsid w:val="003C79C9"/>
    <w:rsid w:val="003C7E7C"/>
    <w:rsid w:val="003C7EFC"/>
    <w:rsid w:val="003D1682"/>
    <w:rsid w:val="003D1B3C"/>
    <w:rsid w:val="003E0C62"/>
    <w:rsid w:val="003E204A"/>
    <w:rsid w:val="003E267F"/>
    <w:rsid w:val="003F4FBD"/>
    <w:rsid w:val="00402B0E"/>
    <w:rsid w:val="00402F6E"/>
    <w:rsid w:val="00407FF3"/>
    <w:rsid w:val="00410981"/>
    <w:rsid w:val="00411B2A"/>
    <w:rsid w:val="004135FD"/>
    <w:rsid w:val="004135FE"/>
    <w:rsid w:val="0041494C"/>
    <w:rsid w:val="0041657F"/>
    <w:rsid w:val="0041701E"/>
    <w:rsid w:val="00424C89"/>
    <w:rsid w:val="004301DB"/>
    <w:rsid w:val="0043192B"/>
    <w:rsid w:val="00431B47"/>
    <w:rsid w:val="004417AA"/>
    <w:rsid w:val="0044263B"/>
    <w:rsid w:val="00446B5A"/>
    <w:rsid w:val="00447B0E"/>
    <w:rsid w:val="00452928"/>
    <w:rsid w:val="004604CA"/>
    <w:rsid w:val="00464D23"/>
    <w:rsid w:val="004652E3"/>
    <w:rsid w:val="00465426"/>
    <w:rsid w:val="00465A26"/>
    <w:rsid w:val="0047678F"/>
    <w:rsid w:val="00477218"/>
    <w:rsid w:val="00486CB0"/>
    <w:rsid w:val="00490284"/>
    <w:rsid w:val="00491CD1"/>
    <w:rsid w:val="00493743"/>
    <w:rsid w:val="00497272"/>
    <w:rsid w:val="004A5A29"/>
    <w:rsid w:val="004A736F"/>
    <w:rsid w:val="004B443C"/>
    <w:rsid w:val="004B5076"/>
    <w:rsid w:val="004C02A1"/>
    <w:rsid w:val="004C06BB"/>
    <w:rsid w:val="004C140D"/>
    <w:rsid w:val="004C2C78"/>
    <w:rsid w:val="004C3B1A"/>
    <w:rsid w:val="004C62EE"/>
    <w:rsid w:val="004D1164"/>
    <w:rsid w:val="004D2B20"/>
    <w:rsid w:val="004D523A"/>
    <w:rsid w:val="004D62FA"/>
    <w:rsid w:val="004D6588"/>
    <w:rsid w:val="004D70BF"/>
    <w:rsid w:val="004E371B"/>
    <w:rsid w:val="004E3D2A"/>
    <w:rsid w:val="004E5101"/>
    <w:rsid w:val="004E56D9"/>
    <w:rsid w:val="004E7972"/>
    <w:rsid w:val="004F23F9"/>
    <w:rsid w:val="004F3EDE"/>
    <w:rsid w:val="004F494E"/>
    <w:rsid w:val="00500B9C"/>
    <w:rsid w:val="005014B8"/>
    <w:rsid w:val="005024B5"/>
    <w:rsid w:val="005100D3"/>
    <w:rsid w:val="00510EDC"/>
    <w:rsid w:val="00511F0A"/>
    <w:rsid w:val="005126BA"/>
    <w:rsid w:val="0051312F"/>
    <w:rsid w:val="00522DF4"/>
    <w:rsid w:val="00523183"/>
    <w:rsid w:val="00523C45"/>
    <w:rsid w:val="00526130"/>
    <w:rsid w:val="0053444B"/>
    <w:rsid w:val="00535DE7"/>
    <w:rsid w:val="005444C7"/>
    <w:rsid w:val="0054738C"/>
    <w:rsid w:val="00547D61"/>
    <w:rsid w:val="0055159C"/>
    <w:rsid w:val="00554F15"/>
    <w:rsid w:val="005550E5"/>
    <w:rsid w:val="005571B4"/>
    <w:rsid w:val="005628A6"/>
    <w:rsid w:val="00563E41"/>
    <w:rsid w:val="005662A5"/>
    <w:rsid w:val="0057310A"/>
    <w:rsid w:val="005734E1"/>
    <w:rsid w:val="00577C20"/>
    <w:rsid w:val="00577DDE"/>
    <w:rsid w:val="00582BA8"/>
    <w:rsid w:val="00584A5B"/>
    <w:rsid w:val="00585B4F"/>
    <w:rsid w:val="00593282"/>
    <w:rsid w:val="005959CF"/>
    <w:rsid w:val="00595FEB"/>
    <w:rsid w:val="00596584"/>
    <w:rsid w:val="0059785F"/>
    <w:rsid w:val="005A07A9"/>
    <w:rsid w:val="005A1560"/>
    <w:rsid w:val="005A6F3E"/>
    <w:rsid w:val="005B080A"/>
    <w:rsid w:val="005B385F"/>
    <w:rsid w:val="005B45E7"/>
    <w:rsid w:val="005B4607"/>
    <w:rsid w:val="005C0E63"/>
    <w:rsid w:val="005C3168"/>
    <w:rsid w:val="005D1001"/>
    <w:rsid w:val="005D74EF"/>
    <w:rsid w:val="005E424F"/>
    <w:rsid w:val="005E46BB"/>
    <w:rsid w:val="005E50CF"/>
    <w:rsid w:val="005E7D40"/>
    <w:rsid w:val="005F5002"/>
    <w:rsid w:val="006067B0"/>
    <w:rsid w:val="006075E1"/>
    <w:rsid w:val="00607F25"/>
    <w:rsid w:val="00610238"/>
    <w:rsid w:val="00610292"/>
    <w:rsid w:val="0062054D"/>
    <w:rsid w:val="00626121"/>
    <w:rsid w:val="006277F3"/>
    <w:rsid w:val="00630D1A"/>
    <w:rsid w:val="006311FB"/>
    <w:rsid w:val="00632CED"/>
    <w:rsid w:val="00632EBF"/>
    <w:rsid w:val="00633501"/>
    <w:rsid w:val="0063403A"/>
    <w:rsid w:val="00642599"/>
    <w:rsid w:val="00643FDA"/>
    <w:rsid w:val="00644E71"/>
    <w:rsid w:val="00644F22"/>
    <w:rsid w:val="006454F6"/>
    <w:rsid w:val="0065177B"/>
    <w:rsid w:val="0065196F"/>
    <w:rsid w:val="006534DE"/>
    <w:rsid w:val="006537F9"/>
    <w:rsid w:val="00665B68"/>
    <w:rsid w:val="006700CF"/>
    <w:rsid w:val="006700DF"/>
    <w:rsid w:val="00676FA9"/>
    <w:rsid w:val="00681A73"/>
    <w:rsid w:val="006875EA"/>
    <w:rsid w:val="0069057A"/>
    <w:rsid w:val="00692282"/>
    <w:rsid w:val="006A5599"/>
    <w:rsid w:val="006A5AE7"/>
    <w:rsid w:val="006A7728"/>
    <w:rsid w:val="006B73C7"/>
    <w:rsid w:val="006B7792"/>
    <w:rsid w:val="006C0D8C"/>
    <w:rsid w:val="006C750A"/>
    <w:rsid w:val="006D5C9E"/>
    <w:rsid w:val="006D6F06"/>
    <w:rsid w:val="006D72F7"/>
    <w:rsid w:val="006E5EED"/>
    <w:rsid w:val="006F08E9"/>
    <w:rsid w:val="006F3776"/>
    <w:rsid w:val="00706F98"/>
    <w:rsid w:val="007104D4"/>
    <w:rsid w:val="007118F0"/>
    <w:rsid w:val="00713C14"/>
    <w:rsid w:val="00723545"/>
    <w:rsid w:val="00725EDE"/>
    <w:rsid w:val="007323E7"/>
    <w:rsid w:val="007364FE"/>
    <w:rsid w:val="00737228"/>
    <w:rsid w:val="00740D7A"/>
    <w:rsid w:val="007413F3"/>
    <w:rsid w:val="00752D6D"/>
    <w:rsid w:val="00752D97"/>
    <w:rsid w:val="00757332"/>
    <w:rsid w:val="00757784"/>
    <w:rsid w:val="00765354"/>
    <w:rsid w:val="007657B6"/>
    <w:rsid w:val="00766FB7"/>
    <w:rsid w:val="00771103"/>
    <w:rsid w:val="0077232A"/>
    <w:rsid w:val="00772F9E"/>
    <w:rsid w:val="00776476"/>
    <w:rsid w:val="00776EBE"/>
    <w:rsid w:val="007779DA"/>
    <w:rsid w:val="00780201"/>
    <w:rsid w:val="007828C9"/>
    <w:rsid w:val="00783A4E"/>
    <w:rsid w:val="0078543D"/>
    <w:rsid w:val="0079504B"/>
    <w:rsid w:val="007A0D34"/>
    <w:rsid w:val="007A4514"/>
    <w:rsid w:val="007A5E83"/>
    <w:rsid w:val="007A5EA1"/>
    <w:rsid w:val="007A6BB4"/>
    <w:rsid w:val="007B28A7"/>
    <w:rsid w:val="007B56A7"/>
    <w:rsid w:val="007C4724"/>
    <w:rsid w:val="007C71E8"/>
    <w:rsid w:val="007D19A4"/>
    <w:rsid w:val="007D39C2"/>
    <w:rsid w:val="007E3EAF"/>
    <w:rsid w:val="007E3FBC"/>
    <w:rsid w:val="007E6AEA"/>
    <w:rsid w:val="007E78E1"/>
    <w:rsid w:val="007F0ECC"/>
    <w:rsid w:val="00801D57"/>
    <w:rsid w:val="00807600"/>
    <w:rsid w:val="00810481"/>
    <w:rsid w:val="00811F31"/>
    <w:rsid w:val="0081282F"/>
    <w:rsid w:val="00817256"/>
    <w:rsid w:val="00822F3A"/>
    <w:rsid w:val="00826E8A"/>
    <w:rsid w:val="0083191C"/>
    <w:rsid w:val="00831FE2"/>
    <w:rsid w:val="0083591E"/>
    <w:rsid w:val="0083637F"/>
    <w:rsid w:val="00836F14"/>
    <w:rsid w:val="0084073C"/>
    <w:rsid w:val="00840743"/>
    <w:rsid w:val="00842E65"/>
    <w:rsid w:val="00843B33"/>
    <w:rsid w:val="008532BA"/>
    <w:rsid w:val="00853592"/>
    <w:rsid w:val="00856CA3"/>
    <w:rsid w:val="00857057"/>
    <w:rsid w:val="00861809"/>
    <w:rsid w:val="00864836"/>
    <w:rsid w:val="00866656"/>
    <w:rsid w:val="0087412F"/>
    <w:rsid w:val="00882164"/>
    <w:rsid w:val="008860C6"/>
    <w:rsid w:val="00886CC4"/>
    <w:rsid w:val="00887ED9"/>
    <w:rsid w:val="008937A2"/>
    <w:rsid w:val="008950FF"/>
    <w:rsid w:val="00897D9A"/>
    <w:rsid w:val="008A64E8"/>
    <w:rsid w:val="008A67D2"/>
    <w:rsid w:val="008A69A6"/>
    <w:rsid w:val="008B1C57"/>
    <w:rsid w:val="008B4288"/>
    <w:rsid w:val="008B5D0E"/>
    <w:rsid w:val="008C533A"/>
    <w:rsid w:val="008C575D"/>
    <w:rsid w:val="008C7196"/>
    <w:rsid w:val="008D0E4F"/>
    <w:rsid w:val="008D5BE1"/>
    <w:rsid w:val="008E1F61"/>
    <w:rsid w:val="008F026B"/>
    <w:rsid w:val="008F3A98"/>
    <w:rsid w:val="008F3D79"/>
    <w:rsid w:val="008F4185"/>
    <w:rsid w:val="008F648A"/>
    <w:rsid w:val="008F7F4F"/>
    <w:rsid w:val="00901FA9"/>
    <w:rsid w:val="00902DFF"/>
    <w:rsid w:val="00903FFF"/>
    <w:rsid w:val="00907ECD"/>
    <w:rsid w:val="009144EC"/>
    <w:rsid w:val="00915D1F"/>
    <w:rsid w:val="00920621"/>
    <w:rsid w:val="0092432C"/>
    <w:rsid w:val="00924B1B"/>
    <w:rsid w:val="00925C0C"/>
    <w:rsid w:val="00935601"/>
    <w:rsid w:val="00937785"/>
    <w:rsid w:val="009431F7"/>
    <w:rsid w:val="00945CCE"/>
    <w:rsid w:val="00946EA1"/>
    <w:rsid w:val="0095029F"/>
    <w:rsid w:val="00950F5B"/>
    <w:rsid w:val="00960E55"/>
    <w:rsid w:val="00962027"/>
    <w:rsid w:val="009630A5"/>
    <w:rsid w:val="009641D9"/>
    <w:rsid w:val="0096570D"/>
    <w:rsid w:val="00965A8A"/>
    <w:rsid w:val="0096746B"/>
    <w:rsid w:val="00970378"/>
    <w:rsid w:val="009767FB"/>
    <w:rsid w:val="00976F98"/>
    <w:rsid w:val="009871A5"/>
    <w:rsid w:val="00987341"/>
    <w:rsid w:val="009877A2"/>
    <w:rsid w:val="00990D16"/>
    <w:rsid w:val="00991554"/>
    <w:rsid w:val="009920F3"/>
    <w:rsid w:val="009A15FC"/>
    <w:rsid w:val="009A23B6"/>
    <w:rsid w:val="009A3237"/>
    <w:rsid w:val="009A3B3E"/>
    <w:rsid w:val="009B4B8F"/>
    <w:rsid w:val="009B6424"/>
    <w:rsid w:val="009C2551"/>
    <w:rsid w:val="009C26D6"/>
    <w:rsid w:val="009C38F8"/>
    <w:rsid w:val="009C6307"/>
    <w:rsid w:val="009D0D81"/>
    <w:rsid w:val="009D280E"/>
    <w:rsid w:val="009D47F1"/>
    <w:rsid w:val="009D5042"/>
    <w:rsid w:val="009D7DF9"/>
    <w:rsid w:val="009E1B67"/>
    <w:rsid w:val="009E4026"/>
    <w:rsid w:val="009E4F42"/>
    <w:rsid w:val="009F04FD"/>
    <w:rsid w:val="009F19CD"/>
    <w:rsid w:val="009F5EBE"/>
    <w:rsid w:val="009F6853"/>
    <w:rsid w:val="009F765D"/>
    <w:rsid w:val="00A02ABE"/>
    <w:rsid w:val="00A10108"/>
    <w:rsid w:val="00A13032"/>
    <w:rsid w:val="00A131CA"/>
    <w:rsid w:val="00A21094"/>
    <w:rsid w:val="00A234F9"/>
    <w:rsid w:val="00A247EF"/>
    <w:rsid w:val="00A31364"/>
    <w:rsid w:val="00A324E8"/>
    <w:rsid w:val="00A35F24"/>
    <w:rsid w:val="00A369C2"/>
    <w:rsid w:val="00A4023A"/>
    <w:rsid w:val="00A66653"/>
    <w:rsid w:val="00A67E1B"/>
    <w:rsid w:val="00A758EC"/>
    <w:rsid w:val="00A86EC4"/>
    <w:rsid w:val="00A94B2C"/>
    <w:rsid w:val="00A95501"/>
    <w:rsid w:val="00A96AF2"/>
    <w:rsid w:val="00AA551F"/>
    <w:rsid w:val="00AA5DC3"/>
    <w:rsid w:val="00AA6160"/>
    <w:rsid w:val="00AA71D8"/>
    <w:rsid w:val="00AB0221"/>
    <w:rsid w:val="00AB0C4C"/>
    <w:rsid w:val="00AB6C24"/>
    <w:rsid w:val="00AC41A1"/>
    <w:rsid w:val="00AC555A"/>
    <w:rsid w:val="00AD47B8"/>
    <w:rsid w:val="00AD7861"/>
    <w:rsid w:val="00AE503B"/>
    <w:rsid w:val="00AE628E"/>
    <w:rsid w:val="00AE73B5"/>
    <w:rsid w:val="00AF0627"/>
    <w:rsid w:val="00AF095B"/>
    <w:rsid w:val="00AF19BB"/>
    <w:rsid w:val="00AF3197"/>
    <w:rsid w:val="00AF3642"/>
    <w:rsid w:val="00AF478F"/>
    <w:rsid w:val="00AF7D82"/>
    <w:rsid w:val="00B04062"/>
    <w:rsid w:val="00B10D84"/>
    <w:rsid w:val="00B140C2"/>
    <w:rsid w:val="00B17918"/>
    <w:rsid w:val="00B17F5B"/>
    <w:rsid w:val="00B2005B"/>
    <w:rsid w:val="00B207C1"/>
    <w:rsid w:val="00B21605"/>
    <w:rsid w:val="00B24451"/>
    <w:rsid w:val="00B25EEB"/>
    <w:rsid w:val="00B26150"/>
    <w:rsid w:val="00B30ED3"/>
    <w:rsid w:val="00B31B57"/>
    <w:rsid w:val="00B3216F"/>
    <w:rsid w:val="00B32AFE"/>
    <w:rsid w:val="00B330CA"/>
    <w:rsid w:val="00B3617B"/>
    <w:rsid w:val="00B37385"/>
    <w:rsid w:val="00B432C0"/>
    <w:rsid w:val="00B51BBE"/>
    <w:rsid w:val="00B52C9C"/>
    <w:rsid w:val="00B63051"/>
    <w:rsid w:val="00B6387A"/>
    <w:rsid w:val="00B64641"/>
    <w:rsid w:val="00B65A4A"/>
    <w:rsid w:val="00B66793"/>
    <w:rsid w:val="00B76187"/>
    <w:rsid w:val="00B77CF8"/>
    <w:rsid w:val="00B804B2"/>
    <w:rsid w:val="00B81039"/>
    <w:rsid w:val="00B812E5"/>
    <w:rsid w:val="00B95DF7"/>
    <w:rsid w:val="00BA00B8"/>
    <w:rsid w:val="00BA153D"/>
    <w:rsid w:val="00BA17A7"/>
    <w:rsid w:val="00BA216F"/>
    <w:rsid w:val="00BA5608"/>
    <w:rsid w:val="00BA659C"/>
    <w:rsid w:val="00BA6659"/>
    <w:rsid w:val="00BC3981"/>
    <w:rsid w:val="00BC489E"/>
    <w:rsid w:val="00BD11CC"/>
    <w:rsid w:val="00BD2E7B"/>
    <w:rsid w:val="00BD3E56"/>
    <w:rsid w:val="00BD5421"/>
    <w:rsid w:val="00BE15C8"/>
    <w:rsid w:val="00BE4F52"/>
    <w:rsid w:val="00BE73B7"/>
    <w:rsid w:val="00C0242B"/>
    <w:rsid w:val="00C04E24"/>
    <w:rsid w:val="00C066A9"/>
    <w:rsid w:val="00C1161D"/>
    <w:rsid w:val="00C127BE"/>
    <w:rsid w:val="00C23C08"/>
    <w:rsid w:val="00C2485E"/>
    <w:rsid w:val="00C25EE0"/>
    <w:rsid w:val="00C27666"/>
    <w:rsid w:val="00C37B5F"/>
    <w:rsid w:val="00C50D5B"/>
    <w:rsid w:val="00C53AC1"/>
    <w:rsid w:val="00C62CF0"/>
    <w:rsid w:val="00C703A9"/>
    <w:rsid w:val="00C71CC0"/>
    <w:rsid w:val="00C727B9"/>
    <w:rsid w:val="00C73DFD"/>
    <w:rsid w:val="00C76B4E"/>
    <w:rsid w:val="00C856CB"/>
    <w:rsid w:val="00C86711"/>
    <w:rsid w:val="00C90146"/>
    <w:rsid w:val="00C90231"/>
    <w:rsid w:val="00C94491"/>
    <w:rsid w:val="00C94694"/>
    <w:rsid w:val="00C95E01"/>
    <w:rsid w:val="00C96AFA"/>
    <w:rsid w:val="00CA1BE2"/>
    <w:rsid w:val="00CA38B3"/>
    <w:rsid w:val="00CA5841"/>
    <w:rsid w:val="00CA62F2"/>
    <w:rsid w:val="00CB2A8D"/>
    <w:rsid w:val="00CB37FD"/>
    <w:rsid w:val="00CB464D"/>
    <w:rsid w:val="00CB7EF1"/>
    <w:rsid w:val="00CD295F"/>
    <w:rsid w:val="00CE0CFF"/>
    <w:rsid w:val="00CE25B8"/>
    <w:rsid w:val="00CE4B78"/>
    <w:rsid w:val="00CE52C7"/>
    <w:rsid w:val="00CE5860"/>
    <w:rsid w:val="00CE6F93"/>
    <w:rsid w:val="00CF2FB7"/>
    <w:rsid w:val="00CF3E17"/>
    <w:rsid w:val="00CF45FC"/>
    <w:rsid w:val="00CF683B"/>
    <w:rsid w:val="00D01695"/>
    <w:rsid w:val="00D06424"/>
    <w:rsid w:val="00D07048"/>
    <w:rsid w:val="00D07C20"/>
    <w:rsid w:val="00D104A2"/>
    <w:rsid w:val="00D11CF3"/>
    <w:rsid w:val="00D20847"/>
    <w:rsid w:val="00D241D4"/>
    <w:rsid w:val="00D25E4B"/>
    <w:rsid w:val="00D270D6"/>
    <w:rsid w:val="00D27E6A"/>
    <w:rsid w:val="00D4202D"/>
    <w:rsid w:val="00D43F28"/>
    <w:rsid w:val="00D5318C"/>
    <w:rsid w:val="00D53F45"/>
    <w:rsid w:val="00D56176"/>
    <w:rsid w:val="00D569AD"/>
    <w:rsid w:val="00D64A00"/>
    <w:rsid w:val="00D65AAD"/>
    <w:rsid w:val="00D70A2F"/>
    <w:rsid w:val="00D710B0"/>
    <w:rsid w:val="00D7166D"/>
    <w:rsid w:val="00D72001"/>
    <w:rsid w:val="00D749ED"/>
    <w:rsid w:val="00D76B97"/>
    <w:rsid w:val="00D80974"/>
    <w:rsid w:val="00D821E8"/>
    <w:rsid w:val="00D85037"/>
    <w:rsid w:val="00D94F0C"/>
    <w:rsid w:val="00DA48E6"/>
    <w:rsid w:val="00DB0120"/>
    <w:rsid w:val="00DB3CAA"/>
    <w:rsid w:val="00DB495D"/>
    <w:rsid w:val="00DB5179"/>
    <w:rsid w:val="00DB7D93"/>
    <w:rsid w:val="00DC7A2F"/>
    <w:rsid w:val="00DC7C49"/>
    <w:rsid w:val="00DD11D5"/>
    <w:rsid w:val="00DD293C"/>
    <w:rsid w:val="00DE17E3"/>
    <w:rsid w:val="00DF11BC"/>
    <w:rsid w:val="00DF16B6"/>
    <w:rsid w:val="00DF18A1"/>
    <w:rsid w:val="00DF5568"/>
    <w:rsid w:val="00E06BBD"/>
    <w:rsid w:val="00E13EF7"/>
    <w:rsid w:val="00E14365"/>
    <w:rsid w:val="00E1522F"/>
    <w:rsid w:val="00E1573D"/>
    <w:rsid w:val="00E165EF"/>
    <w:rsid w:val="00E22F3D"/>
    <w:rsid w:val="00E306E4"/>
    <w:rsid w:val="00E31AFC"/>
    <w:rsid w:val="00E40DE2"/>
    <w:rsid w:val="00E4233E"/>
    <w:rsid w:val="00E45793"/>
    <w:rsid w:val="00E50B52"/>
    <w:rsid w:val="00E50E9E"/>
    <w:rsid w:val="00E52AEF"/>
    <w:rsid w:val="00E60A8C"/>
    <w:rsid w:val="00E6398D"/>
    <w:rsid w:val="00E6532F"/>
    <w:rsid w:val="00E70F4E"/>
    <w:rsid w:val="00E73739"/>
    <w:rsid w:val="00E7438D"/>
    <w:rsid w:val="00E74AF4"/>
    <w:rsid w:val="00E761E6"/>
    <w:rsid w:val="00E82F04"/>
    <w:rsid w:val="00E85545"/>
    <w:rsid w:val="00E904C9"/>
    <w:rsid w:val="00EA5BA6"/>
    <w:rsid w:val="00EA69BE"/>
    <w:rsid w:val="00EB1F16"/>
    <w:rsid w:val="00EB7280"/>
    <w:rsid w:val="00EC01C1"/>
    <w:rsid w:val="00EC29DE"/>
    <w:rsid w:val="00EC4BF9"/>
    <w:rsid w:val="00EC5E93"/>
    <w:rsid w:val="00EC65C3"/>
    <w:rsid w:val="00ED4B0F"/>
    <w:rsid w:val="00EE10E4"/>
    <w:rsid w:val="00EE4327"/>
    <w:rsid w:val="00EE4A6A"/>
    <w:rsid w:val="00EF1997"/>
    <w:rsid w:val="00EF42F5"/>
    <w:rsid w:val="00F004C0"/>
    <w:rsid w:val="00F01205"/>
    <w:rsid w:val="00F03A85"/>
    <w:rsid w:val="00F04185"/>
    <w:rsid w:val="00F05639"/>
    <w:rsid w:val="00F056DF"/>
    <w:rsid w:val="00F057EE"/>
    <w:rsid w:val="00F101DF"/>
    <w:rsid w:val="00F1030C"/>
    <w:rsid w:val="00F113B0"/>
    <w:rsid w:val="00F1297E"/>
    <w:rsid w:val="00F15289"/>
    <w:rsid w:val="00F153B3"/>
    <w:rsid w:val="00F1602C"/>
    <w:rsid w:val="00F20673"/>
    <w:rsid w:val="00F20A83"/>
    <w:rsid w:val="00F26D4A"/>
    <w:rsid w:val="00F31782"/>
    <w:rsid w:val="00F341D8"/>
    <w:rsid w:val="00F368FB"/>
    <w:rsid w:val="00F41AC4"/>
    <w:rsid w:val="00F5693B"/>
    <w:rsid w:val="00F61B95"/>
    <w:rsid w:val="00F62F73"/>
    <w:rsid w:val="00F64FB6"/>
    <w:rsid w:val="00F71D1B"/>
    <w:rsid w:val="00F740BE"/>
    <w:rsid w:val="00F77B5F"/>
    <w:rsid w:val="00F8178E"/>
    <w:rsid w:val="00F81EF5"/>
    <w:rsid w:val="00F864A8"/>
    <w:rsid w:val="00F86ABE"/>
    <w:rsid w:val="00F9309A"/>
    <w:rsid w:val="00FA14B8"/>
    <w:rsid w:val="00FA3110"/>
    <w:rsid w:val="00FB1D18"/>
    <w:rsid w:val="00FB5F08"/>
    <w:rsid w:val="00FC120A"/>
    <w:rsid w:val="00FC144F"/>
    <w:rsid w:val="00FC3E3D"/>
    <w:rsid w:val="00FC6906"/>
    <w:rsid w:val="00FD40D3"/>
    <w:rsid w:val="00FE0B67"/>
    <w:rsid w:val="00FE336C"/>
    <w:rsid w:val="00FE7B3F"/>
    <w:rsid w:val="00FF11F5"/>
    <w:rsid w:val="00FF1E1F"/>
    <w:rsid w:val="00FF68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A42B8-8970-4CAE-8278-4B572C6B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7CD1"/>
  </w:style>
  <w:style w:type="paragraph" w:styleId="Balk1">
    <w:name w:val="heading 1"/>
    <w:aliases w:val="ANA BÖLÜM BAŞLIĞI"/>
    <w:basedOn w:val="ListeParagraf"/>
    <w:next w:val="Normal"/>
    <w:link w:val="Balk1Char"/>
    <w:uiPriority w:val="9"/>
    <w:qFormat/>
    <w:rsid w:val="00D76B97"/>
    <w:pPr>
      <w:numPr>
        <w:numId w:val="1"/>
      </w:numPr>
      <w:spacing w:after="0" w:line="360" w:lineRule="auto"/>
      <w:ind w:left="397" w:hanging="397"/>
      <w:outlineLvl w:val="0"/>
    </w:pPr>
    <w:rPr>
      <w:rFonts w:ascii="Times New Roman" w:hAnsi="Times New Roman" w:cs="Times New Roman"/>
      <w:b/>
      <w:sz w:val="28"/>
    </w:rPr>
  </w:style>
  <w:style w:type="paragraph" w:styleId="Balk2">
    <w:name w:val="heading 2"/>
    <w:aliases w:val="Birinci Seviye Alt Başlık"/>
    <w:basedOn w:val="ListeParagraf"/>
    <w:next w:val="Normal"/>
    <w:link w:val="Balk2Char"/>
    <w:uiPriority w:val="9"/>
    <w:unhideWhenUsed/>
    <w:qFormat/>
    <w:rsid w:val="00E50E9E"/>
    <w:pPr>
      <w:numPr>
        <w:ilvl w:val="1"/>
        <w:numId w:val="1"/>
      </w:numPr>
      <w:spacing w:after="0" w:line="360" w:lineRule="auto"/>
      <w:ind w:left="397" w:hanging="397"/>
      <w:contextualSpacing w:val="0"/>
      <w:outlineLvl w:val="1"/>
    </w:pPr>
    <w:rPr>
      <w:rFonts w:ascii="Times New Roman" w:hAnsi="Times New Roman" w:cs="Times New Roman"/>
      <w:b/>
      <w:sz w:val="24"/>
    </w:rPr>
  </w:style>
  <w:style w:type="paragraph" w:styleId="Balk3">
    <w:name w:val="heading 3"/>
    <w:aliases w:val="İkinci Seviye Alt Başlık"/>
    <w:basedOn w:val="ListeParagraf"/>
    <w:next w:val="Normal"/>
    <w:link w:val="Balk3Char"/>
    <w:uiPriority w:val="9"/>
    <w:unhideWhenUsed/>
    <w:qFormat/>
    <w:rsid w:val="00D76B97"/>
    <w:pPr>
      <w:numPr>
        <w:ilvl w:val="2"/>
        <w:numId w:val="1"/>
      </w:numPr>
      <w:spacing w:after="0" w:line="360" w:lineRule="auto"/>
      <w:ind w:left="567" w:hanging="567"/>
      <w:outlineLvl w:val="2"/>
    </w:pPr>
    <w:rPr>
      <w:rFonts w:ascii="Times New Roman" w:hAnsi="Times New Roman" w:cs="Times New Roman"/>
      <w:b/>
      <w:sz w:val="24"/>
    </w:rPr>
  </w:style>
  <w:style w:type="paragraph" w:styleId="Balk4">
    <w:name w:val="heading 4"/>
    <w:aliases w:val="Üçüncü Seviye Alt Başlık"/>
    <w:basedOn w:val="ListeParagraf"/>
    <w:next w:val="Normal"/>
    <w:link w:val="Balk4Char"/>
    <w:uiPriority w:val="9"/>
    <w:unhideWhenUsed/>
    <w:qFormat/>
    <w:rsid w:val="00D76B97"/>
    <w:pPr>
      <w:numPr>
        <w:ilvl w:val="3"/>
        <w:numId w:val="1"/>
      </w:numPr>
      <w:spacing w:after="0" w:line="360" w:lineRule="auto"/>
      <w:ind w:left="794" w:hanging="794"/>
      <w:outlineLvl w:val="3"/>
    </w:pPr>
    <w:rPr>
      <w:rFonts w:ascii="Times New Roman" w:hAnsi="Times New Roman" w:cs="Times New Roman"/>
      <w:b/>
      <w:sz w:val="24"/>
    </w:rPr>
  </w:style>
  <w:style w:type="paragraph" w:styleId="Balk5">
    <w:name w:val="heading 5"/>
    <w:aliases w:val="Dördüncü Seviye Alt Başlık"/>
    <w:basedOn w:val="ListeParagraf"/>
    <w:next w:val="Normal"/>
    <w:link w:val="Balk5Char"/>
    <w:uiPriority w:val="9"/>
    <w:unhideWhenUsed/>
    <w:qFormat/>
    <w:rsid w:val="002803EB"/>
    <w:pPr>
      <w:numPr>
        <w:ilvl w:val="5"/>
        <w:numId w:val="1"/>
      </w:numPr>
      <w:spacing w:after="0" w:line="360" w:lineRule="auto"/>
      <w:ind w:left="709" w:hanging="709"/>
      <w:outlineLvl w:val="4"/>
    </w:pPr>
    <w:rPr>
      <w:rFonts w:ascii="Times New Roman" w:hAnsi="Times New Roman" w:cs="Times New Roman"/>
      <w:b/>
      <w:sz w:val="24"/>
    </w:rPr>
  </w:style>
  <w:style w:type="paragraph" w:styleId="Balk6">
    <w:name w:val="heading 6"/>
    <w:basedOn w:val="Balk1"/>
    <w:next w:val="Normal"/>
    <w:link w:val="Balk6Char"/>
    <w:uiPriority w:val="9"/>
    <w:unhideWhenUsed/>
    <w:rsid w:val="0035076D"/>
    <w:pPr>
      <w:numPr>
        <w:numId w:val="0"/>
      </w:numPr>
      <w:ind w:left="397" w:hanging="397"/>
      <w:outlineLvl w:val="5"/>
    </w:pPr>
  </w:style>
  <w:style w:type="paragraph" w:styleId="Balk7">
    <w:name w:val="heading 7"/>
    <w:aliases w:val="Ekler"/>
    <w:basedOn w:val="Balk6"/>
    <w:next w:val="Normal"/>
    <w:link w:val="Balk7Char"/>
    <w:uiPriority w:val="9"/>
    <w:unhideWhenUsed/>
    <w:qFormat/>
    <w:rsid w:val="0035076D"/>
    <w:pPr>
      <w:outlineLvl w:val="6"/>
    </w:pPr>
  </w:style>
  <w:style w:type="paragraph" w:styleId="Balk8">
    <w:name w:val="heading 8"/>
    <w:aliases w:val="Ek A"/>
    <w:basedOn w:val="Balk2"/>
    <w:next w:val="Normal"/>
    <w:link w:val="Balk8Char"/>
    <w:uiPriority w:val="9"/>
    <w:unhideWhenUsed/>
    <w:qFormat/>
    <w:rsid w:val="0035076D"/>
    <w:pPr>
      <w:numPr>
        <w:ilvl w:val="0"/>
        <w:numId w:val="0"/>
      </w:numPr>
      <w:ind w:left="397" w:hanging="397"/>
      <w:outlineLvl w:val="7"/>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ANA BÖLÜM BAŞLIĞI Char"/>
    <w:basedOn w:val="VarsaylanParagrafYazTipi"/>
    <w:link w:val="Balk1"/>
    <w:uiPriority w:val="9"/>
    <w:rsid w:val="00D76B97"/>
    <w:rPr>
      <w:rFonts w:ascii="Times New Roman" w:hAnsi="Times New Roman" w:cs="Times New Roman"/>
      <w:b/>
      <w:sz w:val="28"/>
    </w:rPr>
  </w:style>
  <w:style w:type="character" w:customStyle="1" w:styleId="Balk2Char">
    <w:name w:val="Başlık 2 Char"/>
    <w:aliases w:val="Birinci Seviye Alt Başlık Char"/>
    <w:basedOn w:val="VarsaylanParagrafYazTipi"/>
    <w:link w:val="Balk2"/>
    <w:uiPriority w:val="9"/>
    <w:rsid w:val="00E50E9E"/>
    <w:rPr>
      <w:rFonts w:ascii="Times New Roman" w:hAnsi="Times New Roman" w:cs="Times New Roman"/>
      <w:b/>
      <w:sz w:val="24"/>
    </w:rPr>
  </w:style>
  <w:style w:type="character" w:customStyle="1" w:styleId="Balk3Char">
    <w:name w:val="Başlık 3 Char"/>
    <w:aliases w:val="İkinci Seviye Alt Başlık Char"/>
    <w:basedOn w:val="VarsaylanParagrafYazTipi"/>
    <w:link w:val="Balk3"/>
    <w:uiPriority w:val="9"/>
    <w:rsid w:val="00D76B97"/>
    <w:rPr>
      <w:rFonts w:ascii="Times New Roman" w:hAnsi="Times New Roman" w:cs="Times New Roman"/>
      <w:b/>
      <w:sz w:val="24"/>
    </w:rPr>
  </w:style>
  <w:style w:type="character" w:customStyle="1" w:styleId="Balk4Char">
    <w:name w:val="Başlık 4 Char"/>
    <w:aliases w:val="Üçüncü Seviye Alt Başlık Char"/>
    <w:basedOn w:val="VarsaylanParagrafYazTipi"/>
    <w:link w:val="Balk4"/>
    <w:uiPriority w:val="9"/>
    <w:rsid w:val="00D76B97"/>
    <w:rPr>
      <w:rFonts w:ascii="Times New Roman" w:hAnsi="Times New Roman" w:cs="Times New Roman"/>
      <w:b/>
      <w:sz w:val="24"/>
    </w:rPr>
  </w:style>
  <w:style w:type="paragraph" w:styleId="ListeParagraf">
    <w:name w:val="List Paragraph"/>
    <w:basedOn w:val="Normal"/>
    <w:link w:val="ListeParagrafChar"/>
    <w:uiPriority w:val="34"/>
    <w:qFormat/>
    <w:rsid w:val="002803EB"/>
    <w:pPr>
      <w:ind w:left="720"/>
      <w:contextualSpacing/>
    </w:pPr>
  </w:style>
  <w:style w:type="character" w:customStyle="1" w:styleId="Balk5Char">
    <w:name w:val="Başlık 5 Char"/>
    <w:aliases w:val="Dördüncü Seviye Alt Başlık Char"/>
    <w:basedOn w:val="VarsaylanParagrafYazTipi"/>
    <w:link w:val="Balk5"/>
    <w:uiPriority w:val="9"/>
    <w:rsid w:val="002803EB"/>
    <w:rPr>
      <w:rFonts w:ascii="Times New Roman" w:hAnsi="Times New Roman" w:cs="Times New Roman"/>
      <w:b/>
      <w:sz w:val="24"/>
    </w:rPr>
  </w:style>
  <w:style w:type="paragraph" w:customStyle="1" w:styleId="fbemetinnormal">
    <w:name w:val="fbe_metin_normal"/>
    <w:basedOn w:val="Normal"/>
    <w:link w:val="fbemetinnormalChar"/>
    <w:rsid w:val="00447B0E"/>
    <w:pPr>
      <w:spacing w:before="100" w:beforeAutospacing="1" w:after="100" w:afterAutospacing="1" w:line="360" w:lineRule="auto"/>
      <w:ind w:firstLine="709"/>
      <w:jc w:val="both"/>
    </w:pPr>
    <w:rPr>
      <w:rFonts w:ascii="Times New Roman" w:eastAsiaTheme="minorEastAsia" w:hAnsi="Times New Roman"/>
      <w:sz w:val="24"/>
      <w:lang w:val="en-US" w:bidi="en-US"/>
    </w:rPr>
  </w:style>
  <w:style w:type="character" w:customStyle="1" w:styleId="fbemetinnormalChar">
    <w:name w:val="fbe_metin_normal Char"/>
    <w:basedOn w:val="VarsaylanParagrafYazTipi"/>
    <w:link w:val="fbemetinnormal"/>
    <w:rsid w:val="00447B0E"/>
    <w:rPr>
      <w:rFonts w:ascii="Times New Roman" w:eastAsiaTheme="minorEastAsia" w:hAnsi="Times New Roman"/>
      <w:sz w:val="24"/>
      <w:lang w:val="en-US" w:bidi="en-US"/>
    </w:rPr>
  </w:style>
  <w:style w:type="paragraph" w:styleId="ResimYazs">
    <w:name w:val="caption"/>
    <w:aliases w:val="Şekil Adı"/>
    <w:basedOn w:val="Normal"/>
    <w:next w:val="Normal"/>
    <w:uiPriority w:val="35"/>
    <w:unhideWhenUsed/>
    <w:qFormat/>
    <w:rsid w:val="0010466C"/>
    <w:pPr>
      <w:spacing w:before="240" w:after="240" w:line="240" w:lineRule="auto"/>
      <w:jc w:val="center"/>
    </w:pPr>
    <w:rPr>
      <w:rFonts w:ascii="Times New Roman" w:hAnsi="Times New Roman"/>
      <w:b/>
      <w:iCs/>
      <w:color w:val="000000" w:themeColor="text1"/>
      <w:sz w:val="24"/>
      <w:szCs w:val="18"/>
    </w:rPr>
  </w:style>
  <w:style w:type="table" w:styleId="TabloKlavuzu">
    <w:name w:val="Table Grid"/>
    <w:basedOn w:val="NormalTablo"/>
    <w:uiPriority w:val="39"/>
    <w:rsid w:val="00447B0E"/>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rsid w:val="005A1560"/>
    <w:pPr>
      <w:keepNext/>
      <w:keepLines/>
      <w:numPr>
        <w:numId w:val="0"/>
      </w:numPr>
      <w:spacing w:before="240" w:line="259" w:lineRule="auto"/>
      <w:contextualSpacing w:val="0"/>
      <w:outlineLvl w:val="9"/>
    </w:pPr>
    <w:rPr>
      <w:rFonts w:asciiTheme="majorHAnsi" w:eastAsiaTheme="majorEastAsia" w:hAnsiTheme="majorHAnsi" w:cstheme="majorBidi"/>
      <w:b w:val="0"/>
      <w:color w:val="2F5496" w:themeColor="accent1" w:themeShade="BF"/>
      <w:sz w:val="32"/>
      <w:szCs w:val="32"/>
      <w:lang w:eastAsia="tr-TR"/>
    </w:rPr>
  </w:style>
  <w:style w:type="paragraph" w:styleId="T1">
    <w:name w:val="toc 1"/>
    <w:basedOn w:val="Normal"/>
    <w:next w:val="Normal"/>
    <w:autoRedefine/>
    <w:uiPriority w:val="39"/>
    <w:unhideWhenUsed/>
    <w:rsid w:val="00976F98"/>
    <w:pPr>
      <w:tabs>
        <w:tab w:val="left" w:pos="567"/>
        <w:tab w:val="right" w:leader="dot" w:pos="8777"/>
      </w:tabs>
      <w:spacing w:after="0" w:line="360" w:lineRule="auto"/>
      <w:ind w:left="397" w:hanging="397"/>
    </w:pPr>
    <w:rPr>
      <w:rFonts w:ascii="Times New Roman" w:hAnsi="Times New Roman"/>
      <w:noProof/>
      <w:sz w:val="24"/>
    </w:rPr>
  </w:style>
  <w:style w:type="paragraph" w:styleId="T2">
    <w:name w:val="toc 2"/>
    <w:basedOn w:val="Normal"/>
    <w:next w:val="Normal"/>
    <w:autoRedefine/>
    <w:uiPriority w:val="39"/>
    <w:unhideWhenUsed/>
    <w:rsid w:val="009E1B67"/>
    <w:pPr>
      <w:tabs>
        <w:tab w:val="left" w:pos="880"/>
        <w:tab w:val="right" w:leader="dot" w:pos="8777"/>
      </w:tabs>
      <w:spacing w:after="0" w:line="360" w:lineRule="auto"/>
      <w:ind w:left="397" w:hanging="397"/>
    </w:pPr>
    <w:rPr>
      <w:rFonts w:ascii="Times New Roman" w:hAnsi="Times New Roman"/>
      <w:noProof/>
      <w:sz w:val="24"/>
    </w:rPr>
  </w:style>
  <w:style w:type="paragraph" w:styleId="T3">
    <w:name w:val="toc 3"/>
    <w:basedOn w:val="Normal"/>
    <w:next w:val="Normal"/>
    <w:autoRedefine/>
    <w:uiPriority w:val="39"/>
    <w:unhideWhenUsed/>
    <w:rsid w:val="0051312F"/>
    <w:pPr>
      <w:tabs>
        <w:tab w:val="left" w:pos="1320"/>
        <w:tab w:val="right" w:leader="dot" w:pos="8777"/>
      </w:tabs>
      <w:spacing w:after="0"/>
      <w:ind w:left="567" w:hanging="567"/>
    </w:pPr>
    <w:rPr>
      <w:rFonts w:ascii="Times New Roman" w:hAnsi="Times New Roman"/>
      <w:noProof/>
      <w:sz w:val="24"/>
    </w:rPr>
  </w:style>
  <w:style w:type="character" w:styleId="Kpr">
    <w:name w:val="Hyperlink"/>
    <w:basedOn w:val="VarsaylanParagrafYazTipi"/>
    <w:uiPriority w:val="99"/>
    <w:unhideWhenUsed/>
    <w:rsid w:val="005A1560"/>
    <w:rPr>
      <w:color w:val="0563C1" w:themeColor="hyperlink"/>
      <w:u w:val="single"/>
    </w:rPr>
  </w:style>
  <w:style w:type="paragraph" w:styleId="T4">
    <w:name w:val="toc 4"/>
    <w:basedOn w:val="Normal"/>
    <w:next w:val="Normal"/>
    <w:autoRedefine/>
    <w:uiPriority w:val="39"/>
    <w:unhideWhenUsed/>
    <w:rsid w:val="001F3909"/>
    <w:pPr>
      <w:tabs>
        <w:tab w:val="left" w:pos="851"/>
        <w:tab w:val="right" w:leader="dot" w:pos="8777"/>
      </w:tabs>
      <w:spacing w:after="0" w:line="240" w:lineRule="auto"/>
      <w:ind w:left="624" w:hanging="624"/>
    </w:pPr>
    <w:rPr>
      <w:rFonts w:ascii="Times New Roman" w:hAnsi="Times New Roman"/>
      <w:sz w:val="24"/>
    </w:rPr>
  </w:style>
  <w:style w:type="paragraph" w:customStyle="1" w:styleId="Default">
    <w:name w:val="Default"/>
    <w:rsid w:val="00431B47"/>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fbekapakgenel">
    <w:name w:val="fbe_kapak_genel"/>
    <w:basedOn w:val="fbemetinnormal"/>
    <w:next w:val="fbemetinnormal"/>
    <w:rsid w:val="009144EC"/>
    <w:pPr>
      <w:spacing w:before="0" w:beforeAutospacing="0" w:after="120" w:afterAutospacing="0" w:line="240" w:lineRule="auto"/>
      <w:ind w:firstLine="0"/>
      <w:jc w:val="center"/>
    </w:pPr>
    <w:rPr>
      <w:b/>
      <w:caps/>
      <w:sz w:val="28"/>
    </w:rPr>
  </w:style>
  <w:style w:type="character" w:styleId="YerTutucuMetni">
    <w:name w:val="Placeholder Text"/>
    <w:basedOn w:val="VarsaylanParagrafYazTipi"/>
    <w:uiPriority w:val="99"/>
    <w:semiHidden/>
    <w:rsid w:val="009144EC"/>
    <w:rPr>
      <w:color w:val="808080"/>
    </w:rPr>
  </w:style>
  <w:style w:type="paragraph" w:customStyle="1" w:styleId="fbemetinskk">
    <w:name w:val="fbe_metin_sıkışık"/>
    <w:basedOn w:val="fbemetinnormal"/>
    <w:link w:val="fbemetinskkChar"/>
    <w:rsid w:val="009144EC"/>
    <w:pPr>
      <w:spacing w:before="0" w:beforeAutospacing="0" w:after="0" w:afterAutospacing="0" w:line="240" w:lineRule="auto"/>
    </w:pPr>
  </w:style>
  <w:style w:type="paragraph" w:customStyle="1" w:styleId="fbemetinskkgirintisiz">
    <w:name w:val="fbe_metin_sıkışık_girintisiz"/>
    <w:basedOn w:val="fbemetinskk"/>
    <w:next w:val="fbemetinskk"/>
    <w:link w:val="fbemetinskkgirintisizChar"/>
    <w:rsid w:val="009144EC"/>
    <w:pPr>
      <w:ind w:firstLine="0"/>
    </w:pPr>
  </w:style>
  <w:style w:type="character" w:customStyle="1" w:styleId="fbemetinskkChar">
    <w:name w:val="fbe_metin_sıkışık Char"/>
    <w:basedOn w:val="fbemetinnormalChar"/>
    <w:link w:val="fbemetinskk"/>
    <w:rsid w:val="009144EC"/>
    <w:rPr>
      <w:rFonts w:ascii="Times New Roman" w:eastAsiaTheme="minorEastAsia" w:hAnsi="Times New Roman"/>
      <w:sz w:val="24"/>
      <w:lang w:val="en-US" w:bidi="en-US"/>
    </w:rPr>
  </w:style>
  <w:style w:type="character" w:customStyle="1" w:styleId="fbemetinskkgirintisizChar">
    <w:name w:val="fbe_metin_sıkışık_girintisiz Char"/>
    <w:basedOn w:val="fbemetinskkChar"/>
    <w:link w:val="fbemetinskkgirintisiz"/>
    <w:rsid w:val="009144EC"/>
    <w:rPr>
      <w:rFonts w:ascii="Times New Roman" w:eastAsiaTheme="minorEastAsia" w:hAnsi="Times New Roman"/>
      <w:sz w:val="24"/>
      <w:lang w:val="en-US" w:bidi="en-US"/>
    </w:rPr>
  </w:style>
  <w:style w:type="paragraph" w:customStyle="1" w:styleId="fbemetinnormalkaln">
    <w:name w:val="fbe_metin_normal_kalın"/>
    <w:basedOn w:val="fbemetinnormal"/>
    <w:link w:val="fbemetinnormalkalnChar"/>
    <w:rsid w:val="009144EC"/>
    <w:rPr>
      <w:b/>
    </w:rPr>
  </w:style>
  <w:style w:type="paragraph" w:customStyle="1" w:styleId="fbebalkilksayfalar">
    <w:name w:val="fbe_başlık_ilk_sayfalar"/>
    <w:basedOn w:val="fbemetinnormal"/>
    <w:next w:val="fbemetinnormal"/>
    <w:rsid w:val="009144EC"/>
    <w:pPr>
      <w:spacing w:before="0" w:beforeAutospacing="0" w:after="360" w:afterAutospacing="0"/>
      <w:ind w:firstLine="0"/>
    </w:pPr>
    <w:rPr>
      <w:b/>
      <w:sz w:val="28"/>
    </w:rPr>
  </w:style>
  <w:style w:type="character" w:customStyle="1" w:styleId="fbemetinnormalkalnChar">
    <w:name w:val="fbe_metin_normal_kalın Char"/>
    <w:basedOn w:val="fbemetinnormalChar"/>
    <w:link w:val="fbemetinnormalkaln"/>
    <w:rsid w:val="009144EC"/>
    <w:rPr>
      <w:rFonts w:ascii="Times New Roman" w:eastAsiaTheme="minorEastAsia" w:hAnsi="Times New Roman"/>
      <w:b/>
      <w:sz w:val="24"/>
      <w:lang w:val="en-US" w:bidi="en-US"/>
    </w:rPr>
  </w:style>
  <w:style w:type="paragraph" w:customStyle="1" w:styleId="fbebalk1sol">
    <w:name w:val="fbe_başlık1_sol"/>
    <w:basedOn w:val="fbebalkilksayfalar"/>
    <w:rsid w:val="009144EC"/>
    <w:pPr>
      <w:outlineLvl w:val="0"/>
    </w:pPr>
  </w:style>
  <w:style w:type="paragraph" w:styleId="ekillerTablosu">
    <w:name w:val="table of figures"/>
    <w:basedOn w:val="Normal"/>
    <w:next w:val="Normal"/>
    <w:uiPriority w:val="99"/>
    <w:unhideWhenUsed/>
    <w:rsid w:val="00117CD1"/>
    <w:pPr>
      <w:tabs>
        <w:tab w:val="right" w:leader="dot" w:pos="8789"/>
      </w:tabs>
      <w:spacing w:after="0" w:line="240" w:lineRule="auto"/>
      <w:ind w:left="1134" w:hanging="1134"/>
    </w:pPr>
    <w:rPr>
      <w:rFonts w:ascii="Times New Roman" w:eastAsiaTheme="minorEastAsia" w:hAnsi="Times New Roman"/>
      <w:noProof/>
      <w:sz w:val="24"/>
      <w:lang w:val="en-US" w:bidi="en-US"/>
    </w:rPr>
  </w:style>
  <w:style w:type="paragraph" w:styleId="Altbilgi">
    <w:name w:val="footer"/>
    <w:basedOn w:val="fbemetinskk"/>
    <w:link w:val="AltbilgiChar"/>
    <w:uiPriority w:val="99"/>
    <w:unhideWhenUsed/>
    <w:rsid w:val="009144EC"/>
    <w:pPr>
      <w:tabs>
        <w:tab w:val="center" w:pos="4536"/>
        <w:tab w:val="right" w:pos="9072"/>
      </w:tabs>
    </w:pPr>
  </w:style>
  <w:style w:type="character" w:customStyle="1" w:styleId="AltbilgiChar">
    <w:name w:val="Altbilgi Char"/>
    <w:basedOn w:val="VarsaylanParagrafYazTipi"/>
    <w:link w:val="Altbilgi"/>
    <w:uiPriority w:val="99"/>
    <w:rsid w:val="009144EC"/>
    <w:rPr>
      <w:rFonts w:ascii="Times New Roman" w:eastAsiaTheme="minorEastAsia" w:hAnsi="Times New Roman"/>
      <w:sz w:val="24"/>
      <w:lang w:val="en-US" w:bidi="en-US"/>
    </w:rPr>
  </w:style>
  <w:style w:type="paragraph" w:customStyle="1" w:styleId="fbeortakalnmetin12dar">
    <w:name w:val="fbe_orta_kalın_metin_12_dar"/>
    <w:basedOn w:val="Normal"/>
    <w:rsid w:val="009144EC"/>
    <w:pPr>
      <w:spacing w:after="0" w:line="240" w:lineRule="auto"/>
      <w:jc w:val="center"/>
    </w:pPr>
    <w:rPr>
      <w:rFonts w:ascii="Times New Roman" w:eastAsiaTheme="minorEastAsia" w:hAnsi="Times New Roman"/>
      <w:b/>
      <w:caps/>
      <w:sz w:val="24"/>
      <w:lang w:val="en-US" w:bidi="en-US"/>
    </w:rPr>
  </w:style>
  <w:style w:type="paragraph" w:customStyle="1" w:styleId="TezMetni">
    <w:name w:val="Tez Metni"/>
    <w:basedOn w:val="Normal"/>
    <w:link w:val="TezMetniChar"/>
    <w:qFormat/>
    <w:rsid w:val="001818D1"/>
    <w:pPr>
      <w:autoSpaceDE w:val="0"/>
      <w:autoSpaceDN w:val="0"/>
      <w:adjustRightInd w:val="0"/>
      <w:spacing w:after="0" w:line="360" w:lineRule="auto"/>
      <w:jc w:val="both"/>
    </w:pPr>
    <w:rPr>
      <w:rFonts w:ascii="Times New Roman" w:eastAsia="Times New Roman" w:hAnsi="Times New Roman"/>
      <w:color w:val="000000" w:themeColor="text1"/>
      <w:sz w:val="24"/>
      <w:szCs w:val="24"/>
      <w:lang w:eastAsia="tr-TR"/>
    </w:rPr>
  </w:style>
  <w:style w:type="character" w:customStyle="1" w:styleId="TezMetniChar">
    <w:name w:val="Tez Metni Char"/>
    <w:basedOn w:val="VarsaylanParagrafYazTipi"/>
    <w:link w:val="TezMetni"/>
    <w:rsid w:val="001818D1"/>
    <w:rPr>
      <w:rFonts w:ascii="Times New Roman" w:eastAsia="Times New Roman" w:hAnsi="Times New Roman"/>
      <w:color w:val="000000" w:themeColor="text1"/>
      <w:sz w:val="24"/>
      <w:szCs w:val="24"/>
      <w:lang w:eastAsia="tr-TR"/>
    </w:rPr>
  </w:style>
  <w:style w:type="character" w:styleId="AklamaBavurusu">
    <w:name w:val="annotation reference"/>
    <w:basedOn w:val="VarsaylanParagrafYazTipi"/>
    <w:uiPriority w:val="99"/>
    <w:semiHidden/>
    <w:unhideWhenUsed/>
    <w:rsid w:val="00027774"/>
    <w:rPr>
      <w:sz w:val="16"/>
      <w:szCs w:val="16"/>
    </w:rPr>
  </w:style>
  <w:style w:type="paragraph" w:styleId="AklamaMetni">
    <w:name w:val="annotation text"/>
    <w:basedOn w:val="Normal"/>
    <w:link w:val="AklamaMetniChar"/>
    <w:uiPriority w:val="99"/>
    <w:semiHidden/>
    <w:unhideWhenUsed/>
    <w:rsid w:val="0002777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27774"/>
    <w:rPr>
      <w:sz w:val="20"/>
      <w:szCs w:val="20"/>
    </w:rPr>
  </w:style>
  <w:style w:type="paragraph" w:styleId="AklamaKonusu">
    <w:name w:val="annotation subject"/>
    <w:basedOn w:val="AklamaMetni"/>
    <w:next w:val="AklamaMetni"/>
    <w:link w:val="AklamaKonusuChar"/>
    <w:uiPriority w:val="99"/>
    <w:semiHidden/>
    <w:unhideWhenUsed/>
    <w:rsid w:val="00027774"/>
    <w:rPr>
      <w:b/>
      <w:bCs/>
    </w:rPr>
  </w:style>
  <w:style w:type="character" w:customStyle="1" w:styleId="AklamaKonusuChar">
    <w:name w:val="Açıklama Konusu Char"/>
    <w:basedOn w:val="AklamaMetniChar"/>
    <w:link w:val="AklamaKonusu"/>
    <w:uiPriority w:val="99"/>
    <w:semiHidden/>
    <w:rsid w:val="00027774"/>
    <w:rPr>
      <w:b/>
      <w:bCs/>
      <w:sz w:val="20"/>
      <w:szCs w:val="20"/>
    </w:rPr>
  </w:style>
  <w:style w:type="paragraph" w:styleId="BalonMetni">
    <w:name w:val="Balloon Text"/>
    <w:basedOn w:val="Normal"/>
    <w:link w:val="BalonMetniChar"/>
    <w:uiPriority w:val="99"/>
    <w:semiHidden/>
    <w:unhideWhenUsed/>
    <w:rsid w:val="000277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27774"/>
    <w:rPr>
      <w:rFonts w:ascii="Segoe UI" w:hAnsi="Segoe UI" w:cs="Segoe UI"/>
      <w:sz w:val="18"/>
      <w:szCs w:val="18"/>
    </w:rPr>
  </w:style>
  <w:style w:type="paragraph" w:styleId="stbilgi">
    <w:name w:val="header"/>
    <w:basedOn w:val="Normal"/>
    <w:link w:val="stbilgiChar"/>
    <w:uiPriority w:val="99"/>
    <w:unhideWhenUsed/>
    <w:rsid w:val="0051312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1312F"/>
  </w:style>
  <w:style w:type="character" w:styleId="Gl">
    <w:name w:val="Strong"/>
    <w:uiPriority w:val="22"/>
    <w:rsid w:val="00E22F3D"/>
    <w:rPr>
      <w:rFonts w:ascii="Times New Roman" w:hAnsi="Times New Roman"/>
      <w:b/>
      <w:sz w:val="28"/>
      <w:lang w:val="tr-TR"/>
    </w:rPr>
  </w:style>
  <w:style w:type="paragraph" w:styleId="T9">
    <w:name w:val="toc 9"/>
    <w:basedOn w:val="Normal"/>
    <w:next w:val="Normal"/>
    <w:autoRedefine/>
    <w:uiPriority w:val="39"/>
    <w:semiHidden/>
    <w:unhideWhenUsed/>
    <w:rsid w:val="00962027"/>
    <w:pPr>
      <w:spacing w:after="100"/>
      <w:ind w:left="1760"/>
    </w:pPr>
  </w:style>
  <w:style w:type="paragraph" w:customStyle="1" w:styleId="Stil1">
    <w:name w:val="Stil1"/>
    <w:basedOn w:val="Normal"/>
    <w:rsid w:val="007A6BB4"/>
    <w:pPr>
      <w:pageBreakBefore/>
      <w:numPr>
        <w:numId w:val="11"/>
      </w:numPr>
      <w:spacing w:before="840" w:after="360" w:line="360" w:lineRule="auto"/>
      <w:jc w:val="both"/>
      <w:outlineLvl w:val="1"/>
    </w:pPr>
    <w:rPr>
      <w:rFonts w:ascii="Times New Roman" w:eastAsiaTheme="minorEastAsia" w:hAnsi="Times New Roman"/>
      <w:b/>
      <w:sz w:val="24"/>
      <w:lang w:val="en-US" w:bidi="en-US"/>
    </w:rPr>
  </w:style>
  <w:style w:type="character" w:customStyle="1" w:styleId="Balk6Char">
    <w:name w:val="Başlık 6 Char"/>
    <w:basedOn w:val="VarsaylanParagrafYazTipi"/>
    <w:link w:val="Balk6"/>
    <w:uiPriority w:val="9"/>
    <w:rsid w:val="0035076D"/>
    <w:rPr>
      <w:rFonts w:ascii="Times New Roman" w:hAnsi="Times New Roman" w:cs="Times New Roman"/>
      <w:b/>
      <w:sz w:val="28"/>
    </w:rPr>
  </w:style>
  <w:style w:type="character" w:customStyle="1" w:styleId="Balk7Char">
    <w:name w:val="Başlık 7 Char"/>
    <w:aliases w:val="Ekler Char"/>
    <w:basedOn w:val="VarsaylanParagrafYazTipi"/>
    <w:link w:val="Balk7"/>
    <w:uiPriority w:val="9"/>
    <w:rsid w:val="0035076D"/>
    <w:rPr>
      <w:rFonts w:ascii="Times New Roman" w:hAnsi="Times New Roman" w:cs="Times New Roman"/>
      <w:b/>
      <w:sz w:val="28"/>
    </w:rPr>
  </w:style>
  <w:style w:type="character" w:customStyle="1" w:styleId="Balk8Char">
    <w:name w:val="Başlık 8 Char"/>
    <w:aliases w:val="Ek A Char"/>
    <w:basedOn w:val="VarsaylanParagrafYazTipi"/>
    <w:link w:val="Balk8"/>
    <w:uiPriority w:val="9"/>
    <w:rsid w:val="0035076D"/>
    <w:rPr>
      <w:rFonts w:ascii="Times New Roman" w:hAnsi="Times New Roman" w:cs="Times New Roman"/>
      <w:b/>
      <w:sz w:val="24"/>
    </w:rPr>
  </w:style>
  <w:style w:type="paragraph" w:styleId="T7">
    <w:name w:val="toc 7"/>
    <w:basedOn w:val="Normal"/>
    <w:next w:val="Normal"/>
    <w:autoRedefine/>
    <w:uiPriority w:val="39"/>
    <w:unhideWhenUsed/>
    <w:rsid w:val="00976F98"/>
    <w:pPr>
      <w:tabs>
        <w:tab w:val="right" w:leader="dot" w:pos="8777"/>
      </w:tabs>
      <w:spacing w:after="0" w:line="360" w:lineRule="auto"/>
    </w:pPr>
    <w:rPr>
      <w:rFonts w:ascii="Times New Roman" w:hAnsi="Times New Roman"/>
      <w:noProof/>
      <w:sz w:val="24"/>
    </w:rPr>
  </w:style>
  <w:style w:type="paragraph" w:styleId="T8">
    <w:name w:val="toc 8"/>
    <w:basedOn w:val="Normal"/>
    <w:next w:val="Normal"/>
    <w:autoRedefine/>
    <w:uiPriority w:val="39"/>
    <w:unhideWhenUsed/>
    <w:rsid w:val="001F3909"/>
    <w:pPr>
      <w:spacing w:after="0" w:line="240" w:lineRule="auto"/>
      <w:ind w:left="397" w:hanging="397"/>
    </w:pPr>
    <w:rPr>
      <w:rFonts w:ascii="Times New Roman" w:hAnsi="Times New Roman"/>
      <w:sz w:val="24"/>
    </w:rPr>
  </w:style>
  <w:style w:type="paragraph" w:styleId="T5">
    <w:name w:val="toc 5"/>
    <w:basedOn w:val="Normal"/>
    <w:next w:val="Normal"/>
    <w:autoRedefine/>
    <w:uiPriority w:val="39"/>
    <w:unhideWhenUsed/>
    <w:rsid w:val="0035076D"/>
    <w:pPr>
      <w:spacing w:after="100"/>
      <w:ind w:left="880"/>
    </w:pPr>
  </w:style>
  <w:style w:type="table" w:styleId="AkListe">
    <w:name w:val="Light List"/>
    <w:basedOn w:val="NormalTablo"/>
    <w:uiPriority w:val="61"/>
    <w:rsid w:val="006454F6"/>
    <w:pPr>
      <w:spacing w:after="0" w:line="240" w:lineRule="auto"/>
    </w:pPr>
    <w:rPr>
      <w:rFonts w:eastAsiaTheme="minorEastAsia"/>
      <w:lang w:eastAsia="tr-T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DecimalAligned">
    <w:name w:val="Decimal Aligned"/>
    <w:basedOn w:val="Normal"/>
    <w:uiPriority w:val="40"/>
    <w:rsid w:val="006454F6"/>
    <w:pPr>
      <w:tabs>
        <w:tab w:val="decimal" w:pos="360"/>
      </w:tabs>
      <w:spacing w:after="200" w:line="276" w:lineRule="auto"/>
    </w:pPr>
    <w:rPr>
      <w:rFonts w:eastAsiaTheme="minorEastAsia" w:cs="Times New Roman"/>
      <w:lang w:eastAsia="tr-TR"/>
    </w:rPr>
  </w:style>
  <w:style w:type="paragraph" w:styleId="DipnotMetni">
    <w:name w:val="footnote text"/>
    <w:basedOn w:val="Normal"/>
    <w:link w:val="DipnotMetniChar"/>
    <w:uiPriority w:val="99"/>
    <w:unhideWhenUsed/>
    <w:rsid w:val="006454F6"/>
    <w:pPr>
      <w:spacing w:after="0" w:line="240" w:lineRule="auto"/>
    </w:pPr>
    <w:rPr>
      <w:rFonts w:eastAsiaTheme="minorEastAsia" w:cs="Times New Roman"/>
      <w:sz w:val="20"/>
      <w:szCs w:val="20"/>
      <w:lang w:eastAsia="tr-TR"/>
    </w:rPr>
  </w:style>
  <w:style w:type="character" w:customStyle="1" w:styleId="DipnotMetniChar">
    <w:name w:val="Dipnot Metni Char"/>
    <w:basedOn w:val="VarsaylanParagrafYazTipi"/>
    <w:link w:val="DipnotMetni"/>
    <w:uiPriority w:val="99"/>
    <w:rsid w:val="006454F6"/>
    <w:rPr>
      <w:rFonts w:eastAsiaTheme="minorEastAsia" w:cs="Times New Roman"/>
      <w:sz w:val="20"/>
      <w:szCs w:val="20"/>
      <w:lang w:eastAsia="tr-TR"/>
    </w:rPr>
  </w:style>
  <w:style w:type="character" w:styleId="HafifVurgulama">
    <w:name w:val="Subtle Emphasis"/>
    <w:basedOn w:val="VarsaylanParagrafYazTipi"/>
    <w:uiPriority w:val="19"/>
    <w:rsid w:val="006454F6"/>
    <w:rPr>
      <w:i/>
      <w:iCs/>
    </w:rPr>
  </w:style>
  <w:style w:type="table" w:styleId="OrtaGlgeleme2-Vurgu5">
    <w:name w:val="Medium Shading 2 Accent 5"/>
    <w:basedOn w:val="NormalTablo"/>
    <w:uiPriority w:val="64"/>
    <w:rsid w:val="006454F6"/>
    <w:pPr>
      <w:spacing w:after="0" w:line="240" w:lineRule="auto"/>
    </w:pPr>
    <w:rPr>
      <w:rFonts w:eastAsiaTheme="minorEastAsia"/>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2-Vurgu1">
    <w:name w:val="Medium List 2 Accent 1"/>
    <w:basedOn w:val="NormalTablo"/>
    <w:uiPriority w:val="66"/>
    <w:rsid w:val="006454F6"/>
    <w:pPr>
      <w:spacing w:after="0" w:line="240" w:lineRule="auto"/>
    </w:pPr>
    <w:rPr>
      <w:rFonts w:asciiTheme="majorHAnsi" w:eastAsiaTheme="majorEastAsia" w:hAnsiTheme="majorHAnsi" w:cstheme="majorBidi"/>
      <w:color w:val="000000" w:themeColor="text1"/>
      <w:lang w:eastAsia="tr-T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Stil2">
    <w:name w:val="Stil2"/>
    <w:uiPriority w:val="99"/>
    <w:rsid w:val="001F3909"/>
    <w:pPr>
      <w:numPr>
        <w:numId w:val="12"/>
      </w:numPr>
    </w:pPr>
  </w:style>
  <w:style w:type="table" w:styleId="AkListe-Vurgu3">
    <w:name w:val="Light List Accent 3"/>
    <w:basedOn w:val="NormalTablo"/>
    <w:uiPriority w:val="61"/>
    <w:rsid w:val="00C53AC1"/>
    <w:pPr>
      <w:spacing w:after="0" w:line="240" w:lineRule="auto"/>
    </w:pPr>
    <w:rPr>
      <w:rFonts w:eastAsiaTheme="minorEastAsia"/>
      <w:lang w:eastAsia="tr-T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GvdeMetni">
    <w:name w:val="Body Text"/>
    <w:basedOn w:val="Normal"/>
    <w:link w:val="GvdeMetniChar"/>
    <w:uiPriority w:val="1"/>
    <w:rsid w:val="003132EF"/>
    <w:pPr>
      <w:widowControl w:val="0"/>
      <w:spacing w:after="0" w:line="240" w:lineRule="auto"/>
      <w:ind w:left="824"/>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3132EF"/>
    <w:rPr>
      <w:rFonts w:ascii="Times New Roman" w:eastAsia="Times New Roman" w:hAnsi="Times New Roman"/>
      <w:sz w:val="24"/>
      <w:szCs w:val="24"/>
      <w:lang w:val="en-US"/>
    </w:rPr>
  </w:style>
  <w:style w:type="paragraph" w:styleId="Kaynaka">
    <w:name w:val="Bibliography"/>
    <w:basedOn w:val="Normal"/>
    <w:next w:val="Normal"/>
    <w:uiPriority w:val="37"/>
    <w:unhideWhenUsed/>
    <w:rsid w:val="00CA62F2"/>
  </w:style>
  <w:style w:type="table" w:customStyle="1" w:styleId="TableGrid">
    <w:name w:val="TableGrid"/>
    <w:rsid w:val="004F23F9"/>
    <w:pPr>
      <w:spacing w:after="0" w:line="240" w:lineRule="auto"/>
    </w:pPr>
    <w:rPr>
      <w:rFonts w:eastAsiaTheme="minorEastAsia"/>
      <w:lang w:eastAsia="tr-TR"/>
    </w:rPr>
    <w:tblPr>
      <w:tblCellMar>
        <w:top w:w="0" w:type="dxa"/>
        <w:left w:w="0" w:type="dxa"/>
        <w:bottom w:w="0" w:type="dxa"/>
        <w:right w:w="0" w:type="dxa"/>
      </w:tblCellMar>
    </w:tblPr>
  </w:style>
  <w:style w:type="table" w:customStyle="1" w:styleId="TableNormal">
    <w:name w:val="Table Normal"/>
    <w:uiPriority w:val="2"/>
    <w:semiHidden/>
    <w:unhideWhenUsed/>
    <w:qFormat/>
    <w:rsid w:val="004F49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494E"/>
    <w:pPr>
      <w:widowControl w:val="0"/>
      <w:autoSpaceDE w:val="0"/>
      <w:autoSpaceDN w:val="0"/>
      <w:spacing w:after="0" w:line="240" w:lineRule="auto"/>
      <w:ind w:left="50"/>
      <w:jc w:val="center"/>
    </w:pPr>
    <w:rPr>
      <w:rFonts w:ascii="Times New Roman" w:eastAsia="Times New Roman" w:hAnsi="Times New Roman" w:cs="Times New Roman"/>
    </w:rPr>
  </w:style>
  <w:style w:type="character" w:customStyle="1" w:styleId="ListeParagrafChar">
    <w:name w:val="Liste Paragraf Char"/>
    <w:link w:val="ListeParagraf"/>
    <w:uiPriority w:val="34"/>
    <w:locked/>
    <w:rsid w:val="005E424F"/>
  </w:style>
  <w:style w:type="character" w:customStyle="1" w:styleId="t">
    <w:name w:val="t"/>
    <w:basedOn w:val="VarsaylanParagrafYazTipi"/>
    <w:rsid w:val="006F08E9"/>
  </w:style>
  <w:style w:type="table" w:customStyle="1" w:styleId="TabloKlavuzu1">
    <w:name w:val="Tablo Kılavuzu1"/>
    <w:basedOn w:val="NormalTablo"/>
    <w:next w:val="TabloKlavuzu"/>
    <w:uiPriority w:val="39"/>
    <w:rsid w:val="00AD4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AD4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rsid w:val="00270A55"/>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rsid w:val="00270A5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22881">
      <w:bodyDiv w:val="1"/>
      <w:marLeft w:val="0"/>
      <w:marRight w:val="0"/>
      <w:marTop w:val="0"/>
      <w:marBottom w:val="0"/>
      <w:divBdr>
        <w:top w:val="none" w:sz="0" w:space="0" w:color="auto"/>
        <w:left w:val="none" w:sz="0" w:space="0" w:color="auto"/>
        <w:bottom w:val="none" w:sz="0" w:space="0" w:color="auto"/>
        <w:right w:val="none" w:sz="0" w:space="0" w:color="auto"/>
      </w:divBdr>
    </w:div>
    <w:div w:id="500970156">
      <w:bodyDiv w:val="1"/>
      <w:marLeft w:val="0"/>
      <w:marRight w:val="0"/>
      <w:marTop w:val="0"/>
      <w:marBottom w:val="0"/>
      <w:divBdr>
        <w:top w:val="none" w:sz="0" w:space="0" w:color="auto"/>
        <w:left w:val="none" w:sz="0" w:space="0" w:color="auto"/>
        <w:bottom w:val="none" w:sz="0" w:space="0" w:color="auto"/>
        <w:right w:val="none" w:sz="0" w:space="0" w:color="auto"/>
      </w:divBdr>
    </w:div>
    <w:div w:id="1045718598">
      <w:bodyDiv w:val="1"/>
      <w:marLeft w:val="0"/>
      <w:marRight w:val="0"/>
      <w:marTop w:val="0"/>
      <w:marBottom w:val="0"/>
      <w:divBdr>
        <w:top w:val="none" w:sz="0" w:space="0" w:color="auto"/>
        <w:left w:val="none" w:sz="0" w:space="0" w:color="auto"/>
        <w:bottom w:val="none" w:sz="0" w:space="0" w:color="auto"/>
        <w:right w:val="none" w:sz="0" w:space="0" w:color="auto"/>
      </w:divBdr>
    </w:div>
    <w:div w:id="1351368229">
      <w:bodyDiv w:val="1"/>
      <w:marLeft w:val="0"/>
      <w:marRight w:val="0"/>
      <w:marTop w:val="0"/>
      <w:marBottom w:val="0"/>
      <w:divBdr>
        <w:top w:val="none" w:sz="0" w:space="0" w:color="auto"/>
        <w:left w:val="none" w:sz="0" w:space="0" w:color="auto"/>
        <w:bottom w:val="none" w:sz="0" w:space="0" w:color="auto"/>
        <w:right w:val="none" w:sz="0" w:space="0" w:color="auto"/>
      </w:divBdr>
    </w:div>
    <w:div w:id="1907377101">
      <w:bodyDiv w:val="1"/>
      <w:marLeft w:val="0"/>
      <w:marRight w:val="0"/>
      <w:marTop w:val="0"/>
      <w:marBottom w:val="0"/>
      <w:divBdr>
        <w:top w:val="none" w:sz="0" w:space="0" w:color="auto"/>
        <w:left w:val="none" w:sz="0" w:space="0" w:color="auto"/>
        <w:bottom w:val="none" w:sz="0" w:space="0" w:color="auto"/>
        <w:right w:val="none" w:sz="0" w:space="0" w:color="auto"/>
      </w:divBdr>
    </w:div>
    <w:div w:id="205739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tiff"/><Relationship Id="rId47" Type="http://schemas.openxmlformats.org/officeDocument/2006/relationships/hyperlink" Target="https://doi.org/10.1080/09637480601121318" TargetMode="Externa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file:///C:\Users\asus\Desktop\&#350;enol_&#199;elik_YL_Tezi%2008.12%5b854%5d%20SAVUNMA%20HAL&#304;.docx" TargetMode="Externa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tif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tiff"/><Relationship Id="rId5" Type="http://schemas.openxmlformats.org/officeDocument/2006/relationships/webSettings" Target="webSettings.xml"/><Relationship Id="rId15" Type="http://schemas.openxmlformats.org/officeDocument/2006/relationships/hyperlink" Target="https://www.scopus.com/authid/detail.uri?origin=resultslist&amp;authorId=57218320410&amp;zone="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image" Target="media/image30.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tiff"/><Relationship Id="rId48"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02485458E24CE49A597D39D2FD0888"/>
        <w:category>
          <w:name w:val="Genel"/>
          <w:gallery w:val="placeholder"/>
        </w:category>
        <w:types>
          <w:type w:val="bbPlcHdr"/>
        </w:types>
        <w:behaviors>
          <w:behavior w:val="content"/>
        </w:behaviors>
        <w:guid w:val="{4649AB3F-2921-45F3-BA08-089DB3A11164}"/>
      </w:docPartPr>
      <w:docPartBody>
        <w:p w:rsidR="00783D82" w:rsidRDefault="00783D82" w:rsidP="00783D82">
          <w:pPr>
            <w:pStyle w:val="BB02485458E24CE49A597D39D2FD0888"/>
          </w:pPr>
          <w:r w:rsidRPr="006A43B3">
            <w:rPr>
              <w:rStyle w:val="YerTutucuMetni"/>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hyphenationZone w:val="425"/>
  <w:characterSpacingControl w:val="doNotCompress"/>
  <w:compat>
    <w:useFELayout/>
    <w:compatSetting w:name="compatibilityMode" w:uri="http://schemas.microsoft.com/office/word" w:val="12"/>
  </w:compat>
  <w:rsids>
    <w:rsidRoot w:val="00783D82"/>
    <w:rsid w:val="00063AAD"/>
    <w:rsid w:val="000A6E1A"/>
    <w:rsid w:val="000E7D06"/>
    <w:rsid w:val="001950B6"/>
    <w:rsid w:val="001E241E"/>
    <w:rsid w:val="001F5885"/>
    <w:rsid w:val="00254B95"/>
    <w:rsid w:val="00293858"/>
    <w:rsid w:val="002B1A15"/>
    <w:rsid w:val="002C2B50"/>
    <w:rsid w:val="002D3ACE"/>
    <w:rsid w:val="002E2A67"/>
    <w:rsid w:val="00324DC3"/>
    <w:rsid w:val="00346363"/>
    <w:rsid w:val="003C1305"/>
    <w:rsid w:val="003C18D6"/>
    <w:rsid w:val="004050D0"/>
    <w:rsid w:val="00441BD3"/>
    <w:rsid w:val="00466127"/>
    <w:rsid w:val="004A1FD6"/>
    <w:rsid w:val="00586089"/>
    <w:rsid w:val="005D3C3D"/>
    <w:rsid w:val="00607164"/>
    <w:rsid w:val="00680D50"/>
    <w:rsid w:val="006E2DCE"/>
    <w:rsid w:val="0074235A"/>
    <w:rsid w:val="00783D82"/>
    <w:rsid w:val="00812112"/>
    <w:rsid w:val="0089012A"/>
    <w:rsid w:val="008A1E40"/>
    <w:rsid w:val="008A2A8A"/>
    <w:rsid w:val="008A50A4"/>
    <w:rsid w:val="00957EF7"/>
    <w:rsid w:val="00993F09"/>
    <w:rsid w:val="00996C82"/>
    <w:rsid w:val="00A94B60"/>
    <w:rsid w:val="00AA6A94"/>
    <w:rsid w:val="00AC223E"/>
    <w:rsid w:val="00AC6DB9"/>
    <w:rsid w:val="00AC756B"/>
    <w:rsid w:val="00AD36E8"/>
    <w:rsid w:val="00AF3129"/>
    <w:rsid w:val="00B67FFA"/>
    <w:rsid w:val="00C15B85"/>
    <w:rsid w:val="00C413D8"/>
    <w:rsid w:val="00C5113B"/>
    <w:rsid w:val="00CB647D"/>
    <w:rsid w:val="00CE4FFC"/>
    <w:rsid w:val="00D2751E"/>
    <w:rsid w:val="00D42D7C"/>
    <w:rsid w:val="00D67C40"/>
    <w:rsid w:val="00DA7727"/>
    <w:rsid w:val="00EC0C19"/>
    <w:rsid w:val="00EC4A4F"/>
    <w:rsid w:val="00EE0B9A"/>
    <w:rsid w:val="00F4529A"/>
    <w:rsid w:val="00F614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B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783D82"/>
    <w:rPr>
      <w:color w:val="808080"/>
    </w:rPr>
  </w:style>
  <w:style w:type="paragraph" w:customStyle="1" w:styleId="4A9FE189504C448782E2A05F1D041437">
    <w:name w:val="4A9FE189504C448782E2A05F1D041437"/>
    <w:rsid w:val="00783D82"/>
  </w:style>
  <w:style w:type="paragraph" w:customStyle="1" w:styleId="EB2641F05AA2422080EE643A70EA00CA">
    <w:name w:val="EB2641F05AA2422080EE643A70EA00CA"/>
    <w:rsid w:val="00783D82"/>
  </w:style>
  <w:style w:type="paragraph" w:customStyle="1" w:styleId="67AAD78E8ADC4EB3B9E5B1907DACBB6C">
    <w:name w:val="67AAD78E8ADC4EB3B9E5B1907DACBB6C"/>
    <w:rsid w:val="00783D82"/>
  </w:style>
  <w:style w:type="paragraph" w:customStyle="1" w:styleId="6813A116127F43E0906786C8C3513E3C">
    <w:name w:val="6813A116127F43E0906786C8C3513E3C"/>
    <w:rsid w:val="00783D82"/>
  </w:style>
  <w:style w:type="paragraph" w:customStyle="1" w:styleId="40485DED57F64723B85C2C64F4308FCC">
    <w:name w:val="40485DED57F64723B85C2C64F4308FCC"/>
    <w:rsid w:val="00783D82"/>
  </w:style>
  <w:style w:type="paragraph" w:customStyle="1" w:styleId="685BED6DE5A1475CB1468704AA43DD85">
    <w:name w:val="685BED6DE5A1475CB1468704AA43DD85"/>
    <w:rsid w:val="00783D82"/>
  </w:style>
  <w:style w:type="paragraph" w:customStyle="1" w:styleId="7B4FC6B96A2341A2A07C4F478A02BB2E">
    <w:name w:val="7B4FC6B96A2341A2A07C4F478A02BB2E"/>
    <w:rsid w:val="00783D82"/>
  </w:style>
  <w:style w:type="paragraph" w:customStyle="1" w:styleId="592AA5BAF12747E2A8207F7166AE2F81">
    <w:name w:val="592AA5BAF12747E2A8207F7166AE2F81"/>
    <w:rsid w:val="00783D82"/>
  </w:style>
  <w:style w:type="paragraph" w:customStyle="1" w:styleId="B75463A47B514D91A845063D136B2011">
    <w:name w:val="B75463A47B514D91A845063D136B2011"/>
    <w:rsid w:val="00783D82"/>
  </w:style>
  <w:style w:type="paragraph" w:customStyle="1" w:styleId="42F78C40D30E40A0A3FB59EF67A83601">
    <w:name w:val="42F78C40D30E40A0A3FB59EF67A83601"/>
    <w:rsid w:val="00783D82"/>
  </w:style>
  <w:style w:type="paragraph" w:customStyle="1" w:styleId="24CC4DBCD1FD42A8B75830FB8BE14C65">
    <w:name w:val="24CC4DBCD1FD42A8B75830FB8BE14C65"/>
    <w:rsid w:val="00783D82"/>
  </w:style>
  <w:style w:type="paragraph" w:customStyle="1" w:styleId="BB02485458E24CE49A597D39D2FD0888">
    <w:name w:val="BB02485458E24CE49A597D39D2FD0888"/>
    <w:rsid w:val="00783D82"/>
  </w:style>
  <w:style w:type="paragraph" w:customStyle="1" w:styleId="AEE4502382C1443E8EC0B0788C7DEC0E">
    <w:name w:val="AEE4502382C1443E8EC0B0788C7DEC0E"/>
    <w:rsid w:val="00783D82"/>
  </w:style>
  <w:style w:type="paragraph" w:customStyle="1" w:styleId="7AA488173C54419AA0232ACDAB7DF90D">
    <w:name w:val="7AA488173C54419AA0232ACDAB7DF90D"/>
    <w:rsid w:val="00783D82"/>
  </w:style>
  <w:style w:type="paragraph" w:customStyle="1" w:styleId="7628E84C7F444FD9A1419819FE53E7FE">
    <w:name w:val="7628E84C7F444FD9A1419819FE53E7FE"/>
    <w:rsid w:val="00783D82"/>
  </w:style>
  <w:style w:type="paragraph" w:customStyle="1" w:styleId="B17EBCE8B0074C68917D67248E9422CC">
    <w:name w:val="B17EBCE8B0074C68917D67248E9422CC"/>
    <w:rsid w:val="00783D82"/>
  </w:style>
  <w:style w:type="paragraph" w:customStyle="1" w:styleId="65610CA5D59B45C98EEEB9F0514052DA">
    <w:name w:val="65610CA5D59B45C98EEEB9F0514052DA"/>
    <w:rsid w:val="00783D82"/>
  </w:style>
  <w:style w:type="paragraph" w:customStyle="1" w:styleId="74F5112DD685486D85278F64B9B1F428">
    <w:name w:val="74F5112DD685486D85278F64B9B1F428"/>
    <w:rsid w:val="00783D82"/>
  </w:style>
  <w:style w:type="paragraph" w:customStyle="1" w:styleId="33783406DC8440FE8D8028D2E7F4F15C">
    <w:name w:val="33783406DC8440FE8D8028D2E7F4F15C"/>
    <w:rsid w:val="00783D82"/>
  </w:style>
  <w:style w:type="paragraph" w:customStyle="1" w:styleId="D6B6BD0AB15F4EA2A48C1065DC4276AF">
    <w:name w:val="D6B6BD0AB15F4EA2A48C1065DC4276AF"/>
    <w:rsid w:val="00783D82"/>
  </w:style>
  <w:style w:type="paragraph" w:customStyle="1" w:styleId="A9D6935AE9AC4530BCFB5E8DDF637625">
    <w:name w:val="A9D6935AE9AC4530BCFB5E8DDF637625"/>
    <w:rsid w:val="00783D82"/>
  </w:style>
  <w:style w:type="paragraph" w:customStyle="1" w:styleId="A293C2CCDC2E4986B0E702115A19DB01">
    <w:name w:val="A293C2CCDC2E4986B0E702115A19DB01"/>
    <w:rsid w:val="00783D82"/>
  </w:style>
  <w:style w:type="paragraph" w:customStyle="1" w:styleId="2E7A35028C7F423493994E8024F52225">
    <w:name w:val="2E7A35028C7F423493994E8024F52225"/>
    <w:rsid w:val="00783D82"/>
  </w:style>
  <w:style w:type="paragraph" w:customStyle="1" w:styleId="B7F8A5A4C80C4B3C905920561E754C2A">
    <w:name w:val="B7F8A5A4C80C4B3C905920561E754C2A"/>
    <w:rsid w:val="00783D82"/>
  </w:style>
  <w:style w:type="paragraph" w:customStyle="1" w:styleId="388072F1643A4B5290724D67F4D3D9B6">
    <w:name w:val="388072F1643A4B5290724D67F4D3D9B6"/>
    <w:rsid w:val="00783D82"/>
  </w:style>
  <w:style w:type="paragraph" w:customStyle="1" w:styleId="C82B1F4F89A84520A5CE19B7E9B9C374">
    <w:name w:val="C82B1F4F89A84520A5CE19B7E9B9C374"/>
    <w:rsid w:val="00783D82"/>
  </w:style>
  <w:style w:type="paragraph" w:customStyle="1" w:styleId="1EE6D71284F74AB3A588BD275D4E8FDA">
    <w:name w:val="1EE6D71284F74AB3A588BD275D4E8FDA"/>
    <w:rsid w:val="00783D82"/>
  </w:style>
  <w:style w:type="paragraph" w:customStyle="1" w:styleId="9F9E6382416B45A886B600A0F78BAA1D">
    <w:name w:val="9F9E6382416B45A886B600A0F78BAA1D"/>
    <w:rsid w:val="00783D82"/>
  </w:style>
  <w:style w:type="paragraph" w:customStyle="1" w:styleId="E26E7CAB317E4AC4B6A4C70585D69823">
    <w:name w:val="E26E7CAB317E4AC4B6A4C70585D69823"/>
    <w:rsid w:val="00783D82"/>
  </w:style>
  <w:style w:type="paragraph" w:customStyle="1" w:styleId="24CA2EFAC44D419DB7689952FF3793F6">
    <w:name w:val="24CA2EFAC44D419DB7689952FF3793F6"/>
    <w:rsid w:val="00783D82"/>
  </w:style>
  <w:style w:type="paragraph" w:customStyle="1" w:styleId="5CF49AFD76B4491FA6126C1A5A9A4A22">
    <w:name w:val="5CF49AFD76B4491FA6126C1A5A9A4A22"/>
    <w:rsid w:val="00783D82"/>
  </w:style>
  <w:style w:type="paragraph" w:customStyle="1" w:styleId="0B4D7C4810CB47E68192FFD607E70501">
    <w:name w:val="0B4D7C4810CB47E68192FFD607E70501"/>
    <w:rsid w:val="00783D82"/>
  </w:style>
  <w:style w:type="paragraph" w:customStyle="1" w:styleId="A2DB2FFCB26E4C8CB71DF77C859F3B88">
    <w:name w:val="A2DB2FFCB26E4C8CB71DF77C859F3B88"/>
    <w:rsid w:val="00783D82"/>
  </w:style>
  <w:style w:type="paragraph" w:customStyle="1" w:styleId="D9E469A75AC14701B7C1DC3F435C949B">
    <w:name w:val="D9E469A75AC14701B7C1DC3F435C949B"/>
    <w:rsid w:val="00783D82"/>
  </w:style>
  <w:style w:type="paragraph" w:customStyle="1" w:styleId="6E72098B64564BD7AA70B81CB8D2AE9D">
    <w:name w:val="6E72098B64564BD7AA70B81CB8D2AE9D"/>
    <w:rsid w:val="00783D82"/>
  </w:style>
  <w:style w:type="paragraph" w:customStyle="1" w:styleId="DD6E147AA8C94CD58C37CCF0F492719C">
    <w:name w:val="DD6E147AA8C94CD58C37CCF0F492719C"/>
    <w:rsid w:val="00783D82"/>
  </w:style>
  <w:style w:type="paragraph" w:customStyle="1" w:styleId="D6236F136CD546BFAA62FF29241EF142">
    <w:name w:val="D6236F136CD546BFAA62FF29241EF142"/>
    <w:rsid w:val="00783D82"/>
  </w:style>
  <w:style w:type="paragraph" w:customStyle="1" w:styleId="D00FCA3DBC804E4BB98313F42CEF4ED4">
    <w:name w:val="D00FCA3DBC804E4BB98313F42CEF4ED4"/>
    <w:rsid w:val="00783D82"/>
  </w:style>
  <w:style w:type="paragraph" w:customStyle="1" w:styleId="794370E7CE894350AC2C31ED863C4210">
    <w:name w:val="794370E7CE894350AC2C31ED863C4210"/>
    <w:rsid w:val="00783D82"/>
  </w:style>
  <w:style w:type="paragraph" w:customStyle="1" w:styleId="4A9FE189504C448782E2A05F1D0414371">
    <w:name w:val="4A9FE189504C448782E2A05F1D0414371"/>
    <w:rsid w:val="00783D82"/>
    <w:pPr>
      <w:spacing w:after="120" w:line="240" w:lineRule="auto"/>
      <w:jc w:val="center"/>
    </w:pPr>
    <w:rPr>
      <w:rFonts w:ascii="Times New Roman" w:hAnsi="Times New Roman"/>
      <w:b/>
      <w:caps/>
      <w:sz w:val="28"/>
      <w:lang w:val="en-US" w:eastAsia="en-US" w:bidi="en-US"/>
    </w:rPr>
  </w:style>
  <w:style w:type="paragraph" w:customStyle="1" w:styleId="EB2641F05AA2422080EE643A70EA00CA1">
    <w:name w:val="EB2641F05AA2422080EE643A70EA00CA1"/>
    <w:rsid w:val="00783D82"/>
    <w:pPr>
      <w:spacing w:after="120" w:line="240" w:lineRule="auto"/>
      <w:jc w:val="center"/>
    </w:pPr>
    <w:rPr>
      <w:rFonts w:ascii="Times New Roman" w:hAnsi="Times New Roman"/>
      <w:b/>
      <w:caps/>
      <w:sz w:val="28"/>
      <w:lang w:val="en-US" w:eastAsia="en-US" w:bidi="en-US"/>
    </w:rPr>
  </w:style>
  <w:style w:type="paragraph" w:customStyle="1" w:styleId="40485DED57F64723B85C2C64F4308FCC1">
    <w:name w:val="40485DED57F64723B85C2C64F4308FCC1"/>
    <w:rsid w:val="00783D82"/>
    <w:pPr>
      <w:spacing w:after="0" w:line="240" w:lineRule="auto"/>
      <w:ind w:firstLine="709"/>
      <w:jc w:val="both"/>
    </w:pPr>
    <w:rPr>
      <w:rFonts w:ascii="Times New Roman" w:hAnsi="Times New Roman"/>
      <w:sz w:val="24"/>
      <w:lang w:val="en-US" w:eastAsia="en-US" w:bidi="en-US"/>
    </w:rPr>
  </w:style>
  <w:style w:type="paragraph" w:customStyle="1" w:styleId="685BED6DE5A1475CB1468704AA43DD851">
    <w:name w:val="685BED6DE5A1475CB1468704AA43DD851"/>
    <w:rsid w:val="00783D82"/>
    <w:pPr>
      <w:spacing w:after="0" w:line="240" w:lineRule="auto"/>
      <w:ind w:firstLine="709"/>
      <w:jc w:val="both"/>
    </w:pPr>
    <w:rPr>
      <w:rFonts w:ascii="Times New Roman" w:hAnsi="Times New Roman"/>
      <w:sz w:val="24"/>
      <w:lang w:val="en-US" w:eastAsia="en-US" w:bidi="en-US"/>
    </w:rPr>
  </w:style>
  <w:style w:type="paragraph" w:customStyle="1" w:styleId="7B4FC6B96A2341A2A07C4F478A02BB2E1">
    <w:name w:val="7B4FC6B96A2341A2A07C4F478A02BB2E1"/>
    <w:rsid w:val="00783D82"/>
    <w:pPr>
      <w:spacing w:after="0" w:line="240" w:lineRule="auto"/>
      <w:ind w:firstLine="709"/>
      <w:jc w:val="both"/>
    </w:pPr>
    <w:rPr>
      <w:rFonts w:ascii="Times New Roman" w:hAnsi="Times New Roman"/>
      <w:sz w:val="24"/>
      <w:lang w:val="en-US" w:eastAsia="en-US" w:bidi="en-US"/>
    </w:rPr>
  </w:style>
  <w:style w:type="paragraph" w:customStyle="1" w:styleId="592AA5BAF12747E2A8207F7166AE2F811">
    <w:name w:val="592AA5BAF12747E2A8207F7166AE2F811"/>
    <w:rsid w:val="00783D82"/>
    <w:pPr>
      <w:spacing w:after="0" w:line="240" w:lineRule="auto"/>
      <w:ind w:firstLine="709"/>
      <w:jc w:val="both"/>
    </w:pPr>
    <w:rPr>
      <w:rFonts w:ascii="Times New Roman" w:hAnsi="Times New Roman"/>
      <w:sz w:val="24"/>
      <w:lang w:val="en-US" w:eastAsia="en-US" w:bidi="en-US"/>
    </w:rPr>
  </w:style>
  <w:style w:type="paragraph" w:customStyle="1" w:styleId="B75463A47B514D91A845063D136B20111">
    <w:name w:val="B75463A47B514D91A845063D136B20111"/>
    <w:rsid w:val="00783D82"/>
    <w:pPr>
      <w:spacing w:after="0" w:line="240" w:lineRule="auto"/>
      <w:ind w:firstLine="709"/>
      <w:jc w:val="both"/>
    </w:pPr>
    <w:rPr>
      <w:rFonts w:ascii="Times New Roman" w:hAnsi="Times New Roman"/>
      <w:sz w:val="24"/>
      <w:lang w:val="en-US" w:eastAsia="en-US" w:bidi="en-US"/>
    </w:rPr>
  </w:style>
  <w:style w:type="paragraph" w:customStyle="1" w:styleId="AEE4502382C1443E8EC0B0788C7DEC0E1">
    <w:name w:val="AEE4502382C1443E8EC0B0788C7DEC0E1"/>
    <w:rsid w:val="00783D82"/>
    <w:pPr>
      <w:spacing w:after="0" w:line="240" w:lineRule="auto"/>
      <w:jc w:val="center"/>
    </w:pPr>
    <w:rPr>
      <w:rFonts w:ascii="Times New Roman" w:hAnsi="Times New Roman"/>
      <w:b/>
      <w:caps/>
      <w:sz w:val="24"/>
      <w:lang w:val="en-US" w:eastAsia="en-US" w:bidi="en-US"/>
    </w:rPr>
  </w:style>
  <w:style w:type="paragraph" w:customStyle="1" w:styleId="7AA488173C54419AA0232ACDAB7DF90D1">
    <w:name w:val="7AA488173C54419AA0232ACDAB7DF90D1"/>
    <w:rsid w:val="00783D82"/>
    <w:pPr>
      <w:spacing w:after="0" w:line="240" w:lineRule="auto"/>
      <w:jc w:val="center"/>
    </w:pPr>
    <w:rPr>
      <w:rFonts w:ascii="Times New Roman" w:hAnsi="Times New Roman"/>
      <w:b/>
      <w:caps/>
      <w:sz w:val="24"/>
      <w:lang w:val="en-US" w:eastAsia="en-US" w:bidi="en-US"/>
    </w:rPr>
  </w:style>
  <w:style w:type="paragraph" w:customStyle="1" w:styleId="7628E84C7F444FD9A1419819FE53E7FE1">
    <w:name w:val="7628E84C7F444FD9A1419819FE53E7FE1"/>
    <w:rsid w:val="00783D82"/>
    <w:pPr>
      <w:spacing w:after="0" w:line="240" w:lineRule="auto"/>
      <w:jc w:val="center"/>
    </w:pPr>
    <w:rPr>
      <w:rFonts w:ascii="Times New Roman" w:hAnsi="Times New Roman"/>
      <w:b/>
      <w:caps/>
      <w:sz w:val="24"/>
      <w:lang w:val="en-US" w:eastAsia="en-US" w:bidi="en-US"/>
    </w:rPr>
  </w:style>
  <w:style w:type="paragraph" w:customStyle="1" w:styleId="65610CA5D59B45C98EEEB9F0514052DA1">
    <w:name w:val="65610CA5D59B45C98EEEB9F0514052DA1"/>
    <w:rsid w:val="00783D82"/>
    <w:pPr>
      <w:spacing w:after="0" w:line="240" w:lineRule="auto"/>
      <w:jc w:val="center"/>
    </w:pPr>
    <w:rPr>
      <w:rFonts w:ascii="Times New Roman" w:hAnsi="Times New Roman"/>
      <w:b/>
      <w:caps/>
      <w:sz w:val="24"/>
      <w:lang w:val="en-US" w:eastAsia="en-US" w:bidi="en-US"/>
    </w:rPr>
  </w:style>
  <w:style w:type="paragraph" w:customStyle="1" w:styleId="74F5112DD685486D85278F64B9B1F4281">
    <w:name w:val="74F5112DD685486D85278F64B9B1F4281"/>
    <w:rsid w:val="00783D82"/>
    <w:pPr>
      <w:spacing w:after="0" w:line="240" w:lineRule="auto"/>
      <w:jc w:val="center"/>
    </w:pPr>
    <w:rPr>
      <w:rFonts w:ascii="Times New Roman" w:hAnsi="Times New Roman"/>
      <w:b/>
      <w:caps/>
      <w:sz w:val="24"/>
      <w:lang w:val="en-US" w:eastAsia="en-US" w:bidi="en-US"/>
    </w:rPr>
  </w:style>
  <w:style w:type="paragraph" w:customStyle="1" w:styleId="D6B6BD0AB15F4EA2A48C1065DC4276AF1">
    <w:name w:val="D6B6BD0AB15F4EA2A48C1065DC4276AF1"/>
    <w:rsid w:val="00783D82"/>
    <w:pPr>
      <w:spacing w:after="0" w:line="240" w:lineRule="auto"/>
      <w:jc w:val="center"/>
    </w:pPr>
    <w:rPr>
      <w:rFonts w:ascii="Times New Roman" w:hAnsi="Times New Roman"/>
      <w:b/>
      <w:caps/>
      <w:sz w:val="24"/>
      <w:lang w:val="en-US" w:eastAsia="en-US" w:bidi="en-US"/>
    </w:rPr>
  </w:style>
  <w:style w:type="paragraph" w:customStyle="1" w:styleId="2E7A35028C7F423493994E8024F522251">
    <w:name w:val="2E7A35028C7F423493994E8024F522251"/>
    <w:rsid w:val="00783D82"/>
    <w:pPr>
      <w:spacing w:after="0" w:line="240" w:lineRule="auto"/>
      <w:jc w:val="center"/>
    </w:pPr>
    <w:rPr>
      <w:rFonts w:ascii="Times New Roman" w:hAnsi="Times New Roman"/>
      <w:b/>
      <w:caps/>
      <w:sz w:val="24"/>
      <w:lang w:val="en-US" w:eastAsia="en-US" w:bidi="en-US"/>
    </w:rPr>
  </w:style>
  <w:style w:type="paragraph" w:customStyle="1" w:styleId="C82B1F4F89A84520A5CE19B7E9B9C3741">
    <w:name w:val="C82B1F4F89A84520A5CE19B7E9B9C3741"/>
    <w:rsid w:val="00783D82"/>
    <w:pPr>
      <w:spacing w:after="0" w:line="240" w:lineRule="auto"/>
      <w:jc w:val="center"/>
    </w:pPr>
    <w:rPr>
      <w:rFonts w:ascii="Times New Roman" w:hAnsi="Times New Roman"/>
      <w:b/>
      <w:caps/>
      <w:sz w:val="24"/>
      <w:lang w:val="en-US" w:eastAsia="en-US" w:bidi="en-US"/>
    </w:rPr>
  </w:style>
  <w:style w:type="paragraph" w:customStyle="1" w:styleId="9F9E6382416B45A886B600A0F78BAA1D1">
    <w:name w:val="9F9E6382416B45A886B600A0F78BAA1D1"/>
    <w:rsid w:val="00783D82"/>
    <w:pPr>
      <w:spacing w:after="0" w:line="240" w:lineRule="auto"/>
      <w:jc w:val="center"/>
    </w:pPr>
    <w:rPr>
      <w:rFonts w:ascii="Times New Roman" w:hAnsi="Times New Roman"/>
      <w:b/>
      <w:caps/>
      <w:sz w:val="24"/>
      <w:lang w:val="en-US" w:eastAsia="en-US" w:bidi="en-US"/>
    </w:rPr>
  </w:style>
  <w:style w:type="paragraph" w:customStyle="1" w:styleId="E26E7CAB317E4AC4B6A4C70585D698231">
    <w:name w:val="E26E7CAB317E4AC4B6A4C70585D698231"/>
    <w:rsid w:val="00783D82"/>
    <w:pPr>
      <w:spacing w:after="0" w:line="240" w:lineRule="auto"/>
      <w:jc w:val="center"/>
    </w:pPr>
    <w:rPr>
      <w:rFonts w:ascii="Times New Roman" w:hAnsi="Times New Roman"/>
      <w:b/>
      <w:caps/>
      <w:sz w:val="24"/>
      <w:lang w:val="en-US" w:eastAsia="en-US" w:bidi="en-US"/>
    </w:rPr>
  </w:style>
  <w:style w:type="paragraph" w:customStyle="1" w:styleId="24CA2EFAC44D419DB7689952FF3793F61">
    <w:name w:val="24CA2EFAC44D419DB7689952FF3793F61"/>
    <w:rsid w:val="00783D82"/>
    <w:pPr>
      <w:spacing w:after="0" w:line="240" w:lineRule="auto"/>
      <w:jc w:val="center"/>
    </w:pPr>
    <w:rPr>
      <w:rFonts w:ascii="Times New Roman" w:hAnsi="Times New Roman"/>
      <w:b/>
      <w:caps/>
      <w:sz w:val="24"/>
      <w:lang w:val="en-US" w:eastAsia="en-US" w:bidi="en-US"/>
    </w:rPr>
  </w:style>
  <w:style w:type="paragraph" w:customStyle="1" w:styleId="0B4D7C4810CB47E68192FFD607E705011">
    <w:name w:val="0B4D7C4810CB47E68192FFD607E705011"/>
    <w:rsid w:val="00783D82"/>
    <w:pPr>
      <w:spacing w:after="0" w:line="240" w:lineRule="auto"/>
      <w:jc w:val="center"/>
    </w:pPr>
    <w:rPr>
      <w:rFonts w:ascii="Times New Roman" w:hAnsi="Times New Roman"/>
      <w:b/>
      <w:caps/>
      <w:sz w:val="24"/>
      <w:lang w:val="en-US" w:eastAsia="en-US" w:bidi="en-US"/>
    </w:rPr>
  </w:style>
  <w:style w:type="paragraph" w:customStyle="1" w:styleId="A2DB2FFCB26E4C8CB71DF77C859F3B881">
    <w:name w:val="A2DB2FFCB26E4C8CB71DF77C859F3B881"/>
    <w:rsid w:val="00783D82"/>
    <w:pPr>
      <w:spacing w:after="0" w:line="240" w:lineRule="auto"/>
      <w:jc w:val="center"/>
    </w:pPr>
    <w:rPr>
      <w:rFonts w:ascii="Times New Roman" w:hAnsi="Times New Roman"/>
      <w:b/>
      <w:caps/>
      <w:sz w:val="24"/>
      <w:lang w:val="en-US" w:eastAsia="en-US" w:bidi="en-US"/>
    </w:rPr>
  </w:style>
  <w:style w:type="paragraph" w:customStyle="1" w:styleId="6E72098B64564BD7AA70B81CB8D2AE9D1">
    <w:name w:val="6E72098B64564BD7AA70B81CB8D2AE9D1"/>
    <w:rsid w:val="00783D82"/>
    <w:pPr>
      <w:spacing w:after="0" w:line="240" w:lineRule="auto"/>
      <w:jc w:val="center"/>
    </w:pPr>
    <w:rPr>
      <w:rFonts w:ascii="Times New Roman" w:hAnsi="Times New Roman"/>
      <w:b/>
      <w:caps/>
      <w:sz w:val="24"/>
      <w:lang w:val="en-US" w:eastAsia="en-US" w:bidi="en-US"/>
    </w:rPr>
  </w:style>
  <w:style w:type="paragraph" w:customStyle="1" w:styleId="D00FCA3DBC804E4BB98313F42CEF4ED41">
    <w:name w:val="D00FCA3DBC804E4BB98313F42CEF4ED41"/>
    <w:rsid w:val="00783D82"/>
    <w:pPr>
      <w:spacing w:after="0" w:line="240" w:lineRule="auto"/>
      <w:jc w:val="center"/>
    </w:pPr>
    <w:rPr>
      <w:rFonts w:ascii="Times New Roman" w:hAnsi="Times New Roman"/>
      <w:b/>
      <w:caps/>
      <w:sz w:val="24"/>
      <w:lang w:val="en-US" w:eastAsia="en-US" w:bidi="en-US"/>
    </w:rPr>
  </w:style>
  <w:style w:type="paragraph" w:customStyle="1" w:styleId="794370E7CE894350AC2C31ED863C42101">
    <w:name w:val="794370E7CE894350AC2C31ED863C42101"/>
    <w:rsid w:val="00783D82"/>
    <w:pPr>
      <w:spacing w:after="0" w:line="240" w:lineRule="auto"/>
      <w:jc w:val="center"/>
    </w:pPr>
    <w:rPr>
      <w:rFonts w:ascii="Times New Roman" w:hAnsi="Times New Roman"/>
      <w:b/>
      <w:caps/>
      <w:sz w:val="24"/>
      <w:lang w:val="en-US" w:eastAsia="en-US" w:bidi="en-US"/>
    </w:rPr>
  </w:style>
  <w:style w:type="paragraph" w:customStyle="1" w:styleId="4A9FE189504C448782E2A05F1D0414372">
    <w:name w:val="4A9FE189504C448782E2A05F1D0414372"/>
    <w:rsid w:val="00783D82"/>
    <w:pPr>
      <w:spacing w:after="120" w:line="240" w:lineRule="auto"/>
      <w:jc w:val="center"/>
    </w:pPr>
    <w:rPr>
      <w:rFonts w:ascii="Times New Roman" w:hAnsi="Times New Roman"/>
      <w:b/>
      <w:caps/>
      <w:sz w:val="28"/>
      <w:lang w:val="en-US" w:eastAsia="en-US" w:bidi="en-US"/>
    </w:rPr>
  </w:style>
  <w:style w:type="paragraph" w:customStyle="1" w:styleId="EB2641F05AA2422080EE643A70EA00CA2">
    <w:name w:val="EB2641F05AA2422080EE643A70EA00CA2"/>
    <w:rsid w:val="00783D82"/>
    <w:pPr>
      <w:spacing w:after="120" w:line="240" w:lineRule="auto"/>
      <w:jc w:val="center"/>
    </w:pPr>
    <w:rPr>
      <w:rFonts w:ascii="Times New Roman" w:hAnsi="Times New Roman"/>
      <w:b/>
      <w:caps/>
      <w:sz w:val="28"/>
      <w:lang w:val="en-US" w:eastAsia="en-US" w:bidi="en-US"/>
    </w:rPr>
  </w:style>
  <w:style w:type="paragraph" w:customStyle="1" w:styleId="40485DED57F64723B85C2C64F4308FCC2">
    <w:name w:val="40485DED57F64723B85C2C64F4308FCC2"/>
    <w:rsid w:val="00783D82"/>
    <w:pPr>
      <w:spacing w:after="0" w:line="240" w:lineRule="auto"/>
      <w:ind w:firstLine="709"/>
      <w:jc w:val="both"/>
    </w:pPr>
    <w:rPr>
      <w:rFonts w:ascii="Times New Roman" w:hAnsi="Times New Roman"/>
      <w:sz w:val="24"/>
      <w:lang w:val="en-US" w:eastAsia="en-US" w:bidi="en-US"/>
    </w:rPr>
  </w:style>
  <w:style w:type="paragraph" w:customStyle="1" w:styleId="685BED6DE5A1475CB1468704AA43DD852">
    <w:name w:val="685BED6DE5A1475CB1468704AA43DD852"/>
    <w:rsid w:val="00783D82"/>
    <w:pPr>
      <w:spacing w:after="0" w:line="240" w:lineRule="auto"/>
      <w:ind w:firstLine="709"/>
      <w:jc w:val="both"/>
    </w:pPr>
    <w:rPr>
      <w:rFonts w:ascii="Times New Roman" w:hAnsi="Times New Roman"/>
      <w:sz w:val="24"/>
      <w:lang w:val="en-US" w:eastAsia="en-US" w:bidi="en-US"/>
    </w:rPr>
  </w:style>
  <w:style w:type="paragraph" w:customStyle="1" w:styleId="7B4FC6B96A2341A2A07C4F478A02BB2E2">
    <w:name w:val="7B4FC6B96A2341A2A07C4F478A02BB2E2"/>
    <w:rsid w:val="00783D82"/>
    <w:pPr>
      <w:spacing w:after="0" w:line="240" w:lineRule="auto"/>
      <w:ind w:firstLine="709"/>
      <w:jc w:val="both"/>
    </w:pPr>
    <w:rPr>
      <w:rFonts w:ascii="Times New Roman" w:hAnsi="Times New Roman"/>
      <w:sz w:val="24"/>
      <w:lang w:val="en-US" w:eastAsia="en-US" w:bidi="en-US"/>
    </w:rPr>
  </w:style>
  <w:style w:type="paragraph" w:customStyle="1" w:styleId="592AA5BAF12747E2A8207F7166AE2F812">
    <w:name w:val="592AA5BAF12747E2A8207F7166AE2F812"/>
    <w:rsid w:val="00783D82"/>
    <w:pPr>
      <w:spacing w:after="0" w:line="240" w:lineRule="auto"/>
      <w:ind w:firstLine="709"/>
      <w:jc w:val="both"/>
    </w:pPr>
    <w:rPr>
      <w:rFonts w:ascii="Times New Roman" w:hAnsi="Times New Roman"/>
      <w:sz w:val="24"/>
      <w:lang w:val="en-US" w:eastAsia="en-US" w:bidi="en-US"/>
    </w:rPr>
  </w:style>
  <w:style w:type="paragraph" w:customStyle="1" w:styleId="B75463A47B514D91A845063D136B20112">
    <w:name w:val="B75463A47B514D91A845063D136B20112"/>
    <w:rsid w:val="00783D82"/>
    <w:pPr>
      <w:spacing w:after="0" w:line="240" w:lineRule="auto"/>
      <w:ind w:firstLine="709"/>
      <w:jc w:val="both"/>
    </w:pPr>
    <w:rPr>
      <w:rFonts w:ascii="Times New Roman" w:hAnsi="Times New Roman"/>
      <w:sz w:val="24"/>
      <w:lang w:val="en-US" w:eastAsia="en-US" w:bidi="en-US"/>
    </w:rPr>
  </w:style>
  <w:style w:type="paragraph" w:customStyle="1" w:styleId="AEE4502382C1443E8EC0B0788C7DEC0E2">
    <w:name w:val="AEE4502382C1443E8EC0B0788C7DEC0E2"/>
    <w:rsid w:val="00783D82"/>
    <w:pPr>
      <w:spacing w:after="0" w:line="240" w:lineRule="auto"/>
      <w:jc w:val="center"/>
    </w:pPr>
    <w:rPr>
      <w:rFonts w:ascii="Times New Roman" w:hAnsi="Times New Roman"/>
      <w:b/>
      <w:caps/>
      <w:sz w:val="24"/>
      <w:lang w:val="en-US" w:eastAsia="en-US" w:bidi="en-US"/>
    </w:rPr>
  </w:style>
  <w:style w:type="paragraph" w:customStyle="1" w:styleId="7AA488173C54419AA0232ACDAB7DF90D2">
    <w:name w:val="7AA488173C54419AA0232ACDAB7DF90D2"/>
    <w:rsid w:val="00783D82"/>
    <w:pPr>
      <w:spacing w:after="0" w:line="240" w:lineRule="auto"/>
      <w:jc w:val="center"/>
    </w:pPr>
    <w:rPr>
      <w:rFonts w:ascii="Times New Roman" w:hAnsi="Times New Roman"/>
      <w:b/>
      <w:caps/>
      <w:sz w:val="24"/>
      <w:lang w:val="en-US" w:eastAsia="en-US" w:bidi="en-US"/>
    </w:rPr>
  </w:style>
  <w:style w:type="paragraph" w:customStyle="1" w:styleId="7628E84C7F444FD9A1419819FE53E7FE2">
    <w:name w:val="7628E84C7F444FD9A1419819FE53E7FE2"/>
    <w:rsid w:val="00783D82"/>
    <w:pPr>
      <w:spacing w:after="0" w:line="240" w:lineRule="auto"/>
      <w:jc w:val="center"/>
    </w:pPr>
    <w:rPr>
      <w:rFonts w:ascii="Times New Roman" w:hAnsi="Times New Roman"/>
      <w:b/>
      <w:caps/>
      <w:sz w:val="24"/>
      <w:lang w:val="en-US" w:eastAsia="en-US" w:bidi="en-US"/>
    </w:rPr>
  </w:style>
  <w:style w:type="paragraph" w:customStyle="1" w:styleId="65610CA5D59B45C98EEEB9F0514052DA2">
    <w:name w:val="65610CA5D59B45C98EEEB9F0514052DA2"/>
    <w:rsid w:val="00783D82"/>
    <w:pPr>
      <w:spacing w:after="0" w:line="240" w:lineRule="auto"/>
      <w:jc w:val="center"/>
    </w:pPr>
    <w:rPr>
      <w:rFonts w:ascii="Times New Roman" w:hAnsi="Times New Roman"/>
      <w:b/>
      <w:caps/>
      <w:sz w:val="24"/>
      <w:lang w:val="en-US" w:eastAsia="en-US" w:bidi="en-US"/>
    </w:rPr>
  </w:style>
  <w:style w:type="paragraph" w:customStyle="1" w:styleId="74F5112DD685486D85278F64B9B1F4282">
    <w:name w:val="74F5112DD685486D85278F64B9B1F4282"/>
    <w:rsid w:val="00783D82"/>
    <w:pPr>
      <w:spacing w:after="0" w:line="240" w:lineRule="auto"/>
      <w:jc w:val="center"/>
    </w:pPr>
    <w:rPr>
      <w:rFonts w:ascii="Times New Roman" w:hAnsi="Times New Roman"/>
      <w:b/>
      <w:caps/>
      <w:sz w:val="24"/>
      <w:lang w:val="en-US" w:eastAsia="en-US" w:bidi="en-US"/>
    </w:rPr>
  </w:style>
  <w:style w:type="paragraph" w:customStyle="1" w:styleId="D6B6BD0AB15F4EA2A48C1065DC4276AF2">
    <w:name w:val="D6B6BD0AB15F4EA2A48C1065DC4276AF2"/>
    <w:rsid w:val="00783D82"/>
    <w:pPr>
      <w:spacing w:after="0" w:line="240" w:lineRule="auto"/>
      <w:jc w:val="center"/>
    </w:pPr>
    <w:rPr>
      <w:rFonts w:ascii="Times New Roman" w:hAnsi="Times New Roman"/>
      <w:b/>
      <w:caps/>
      <w:sz w:val="24"/>
      <w:lang w:val="en-US" w:eastAsia="en-US" w:bidi="en-US"/>
    </w:rPr>
  </w:style>
  <w:style w:type="paragraph" w:customStyle="1" w:styleId="2E7A35028C7F423493994E8024F522252">
    <w:name w:val="2E7A35028C7F423493994E8024F522252"/>
    <w:rsid w:val="00783D82"/>
    <w:pPr>
      <w:spacing w:after="0" w:line="240" w:lineRule="auto"/>
      <w:jc w:val="center"/>
    </w:pPr>
    <w:rPr>
      <w:rFonts w:ascii="Times New Roman" w:hAnsi="Times New Roman"/>
      <w:b/>
      <w:caps/>
      <w:sz w:val="24"/>
      <w:lang w:val="en-US" w:eastAsia="en-US" w:bidi="en-US"/>
    </w:rPr>
  </w:style>
  <w:style w:type="paragraph" w:customStyle="1" w:styleId="C82B1F4F89A84520A5CE19B7E9B9C3742">
    <w:name w:val="C82B1F4F89A84520A5CE19B7E9B9C3742"/>
    <w:rsid w:val="00783D82"/>
    <w:pPr>
      <w:spacing w:after="0" w:line="240" w:lineRule="auto"/>
      <w:jc w:val="center"/>
    </w:pPr>
    <w:rPr>
      <w:rFonts w:ascii="Times New Roman" w:hAnsi="Times New Roman"/>
      <w:b/>
      <w:caps/>
      <w:sz w:val="24"/>
      <w:lang w:val="en-US" w:eastAsia="en-US" w:bidi="en-US"/>
    </w:rPr>
  </w:style>
  <w:style w:type="paragraph" w:customStyle="1" w:styleId="9F9E6382416B45A886B600A0F78BAA1D2">
    <w:name w:val="9F9E6382416B45A886B600A0F78BAA1D2"/>
    <w:rsid w:val="00783D82"/>
    <w:pPr>
      <w:spacing w:after="0" w:line="240" w:lineRule="auto"/>
      <w:jc w:val="center"/>
    </w:pPr>
    <w:rPr>
      <w:rFonts w:ascii="Times New Roman" w:hAnsi="Times New Roman"/>
      <w:b/>
      <w:caps/>
      <w:sz w:val="24"/>
      <w:lang w:val="en-US" w:eastAsia="en-US" w:bidi="en-US"/>
    </w:rPr>
  </w:style>
  <w:style w:type="paragraph" w:customStyle="1" w:styleId="E26E7CAB317E4AC4B6A4C70585D698232">
    <w:name w:val="E26E7CAB317E4AC4B6A4C70585D698232"/>
    <w:rsid w:val="00783D82"/>
    <w:pPr>
      <w:spacing w:after="0" w:line="240" w:lineRule="auto"/>
      <w:jc w:val="center"/>
    </w:pPr>
    <w:rPr>
      <w:rFonts w:ascii="Times New Roman" w:hAnsi="Times New Roman"/>
      <w:b/>
      <w:caps/>
      <w:sz w:val="24"/>
      <w:lang w:val="en-US" w:eastAsia="en-US" w:bidi="en-US"/>
    </w:rPr>
  </w:style>
  <w:style w:type="paragraph" w:customStyle="1" w:styleId="24CA2EFAC44D419DB7689952FF3793F62">
    <w:name w:val="24CA2EFAC44D419DB7689952FF3793F62"/>
    <w:rsid w:val="00783D82"/>
    <w:pPr>
      <w:spacing w:after="0" w:line="240" w:lineRule="auto"/>
      <w:jc w:val="center"/>
    </w:pPr>
    <w:rPr>
      <w:rFonts w:ascii="Times New Roman" w:hAnsi="Times New Roman"/>
      <w:b/>
      <w:caps/>
      <w:sz w:val="24"/>
      <w:lang w:val="en-US" w:eastAsia="en-US" w:bidi="en-US"/>
    </w:rPr>
  </w:style>
  <w:style w:type="paragraph" w:customStyle="1" w:styleId="0B4D7C4810CB47E68192FFD607E705012">
    <w:name w:val="0B4D7C4810CB47E68192FFD607E705012"/>
    <w:rsid w:val="00783D82"/>
    <w:pPr>
      <w:spacing w:after="0" w:line="240" w:lineRule="auto"/>
      <w:jc w:val="center"/>
    </w:pPr>
    <w:rPr>
      <w:rFonts w:ascii="Times New Roman" w:hAnsi="Times New Roman"/>
      <w:b/>
      <w:caps/>
      <w:sz w:val="24"/>
      <w:lang w:val="en-US" w:eastAsia="en-US" w:bidi="en-US"/>
    </w:rPr>
  </w:style>
  <w:style w:type="paragraph" w:customStyle="1" w:styleId="A2DB2FFCB26E4C8CB71DF77C859F3B882">
    <w:name w:val="A2DB2FFCB26E4C8CB71DF77C859F3B882"/>
    <w:rsid w:val="00783D82"/>
    <w:pPr>
      <w:spacing w:after="0" w:line="240" w:lineRule="auto"/>
      <w:jc w:val="center"/>
    </w:pPr>
    <w:rPr>
      <w:rFonts w:ascii="Times New Roman" w:hAnsi="Times New Roman"/>
      <w:b/>
      <w:caps/>
      <w:sz w:val="24"/>
      <w:lang w:val="en-US" w:eastAsia="en-US" w:bidi="en-US"/>
    </w:rPr>
  </w:style>
  <w:style w:type="paragraph" w:customStyle="1" w:styleId="6E72098B64564BD7AA70B81CB8D2AE9D2">
    <w:name w:val="6E72098B64564BD7AA70B81CB8D2AE9D2"/>
    <w:rsid w:val="00783D82"/>
    <w:pPr>
      <w:spacing w:after="0" w:line="240" w:lineRule="auto"/>
      <w:jc w:val="center"/>
    </w:pPr>
    <w:rPr>
      <w:rFonts w:ascii="Times New Roman" w:hAnsi="Times New Roman"/>
      <w:b/>
      <w:caps/>
      <w:sz w:val="24"/>
      <w:lang w:val="en-US" w:eastAsia="en-US" w:bidi="en-US"/>
    </w:rPr>
  </w:style>
  <w:style w:type="paragraph" w:customStyle="1" w:styleId="D00FCA3DBC804E4BB98313F42CEF4ED42">
    <w:name w:val="D00FCA3DBC804E4BB98313F42CEF4ED42"/>
    <w:rsid w:val="00783D82"/>
    <w:pPr>
      <w:spacing w:after="0" w:line="240" w:lineRule="auto"/>
      <w:jc w:val="center"/>
    </w:pPr>
    <w:rPr>
      <w:rFonts w:ascii="Times New Roman" w:hAnsi="Times New Roman"/>
      <w:b/>
      <w:caps/>
      <w:sz w:val="24"/>
      <w:lang w:val="en-US" w:eastAsia="en-US" w:bidi="en-US"/>
    </w:rPr>
  </w:style>
  <w:style w:type="paragraph" w:customStyle="1" w:styleId="794370E7CE894350AC2C31ED863C42102">
    <w:name w:val="794370E7CE894350AC2C31ED863C42102"/>
    <w:rsid w:val="00783D82"/>
    <w:pPr>
      <w:spacing w:after="0" w:line="240" w:lineRule="auto"/>
      <w:jc w:val="center"/>
    </w:pPr>
    <w:rPr>
      <w:rFonts w:ascii="Times New Roman" w:hAnsi="Times New Roman"/>
      <w:b/>
      <w:caps/>
      <w:sz w:val="24"/>
      <w:lang w:val="en-US" w:eastAsia="en-US" w:bidi="en-US"/>
    </w:rPr>
  </w:style>
  <w:style w:type="paragraph" w:customStyle="1" w:styleId="E633A179DEDC472E875DAEDAB067B87B">
    <w:name w:val="E633A179DEDC472E875DAEDAB067B87B"/>
    <w:rsid w:val="00783D82"/>
  </w:style>
  <w:style w:type="paragraph" w:customStyle="1" w:styleId="F54048A5C133471397318D6E9DA084FD">
    <w:name w:val="F54048A5C133471397318D6E9DA084FD"/>
    <w:rsid w:val="00783D82"/>
  </w:style>
  <w:style w:type="paragraph" w:customStyle="1" w:styleId="44F15EF7161C4578A99177C67D06EBAB">
    <w:name w:val="44F15EF7161C4578A99177C67D06EBAB"/>
    <w:rsid w:val="00783D82"/>
  </w:style>
  <w:style w:type="paragraph" w:customStyle="1" w:styleId="5DD46C4B55A84D6E9313C7188853052E">
    <w:name w:val="5DD46C4B55A84D6E9313C7188853052E"/>
    <w:rsid w:val="00783D82"/>
  </w:style>
  <w:style w:type="paragraph" w:customStyle="1" w:styleId="B782F0D8B64942BFAC15487B7544E0DF">
    <w:name w:val="B782F0D8B64942BFAC15487B7544E0DF"/>
    <w:rsid w:val="00783D82"/>
  </w:style>
  <w:style w:type="paragraph" w:customStyle="1" w:styleId="E3B6B50E15AB40B190C6C14D7DB012F8">
    <w:name w:val="E3B6B50E15AB40B190C6C14D7DB012F8"/>
    <w:rsid w:val="00783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Nur051</b:Tag>
    <b:SourceType>JournalArticle</b:SourceType>
    <b:Guid>{2B1CB26F-EFCC-4CFC-A177-6D20EE2210A8}</b:Guid>
    <b:Author>
      <b:Author>
        <b:NameList>
          <b:Person>
            <b:Last>Gedik</b:Last>
            <b:First>Nuray</b:First>
          </b:Person>
        </b:NameList>
      </b:Author>
    </b:Author>
    <b:Title>Tsunami tırmanma yükseklği</b:Title>
    <b:JournalName>Ocean engineering</b:JournalName>
    <b:Year>2005</b:Year>
    <b:Pages>1-15</b:Pages>
    <b:Volume>5</b:Volume>
    <b:Issue>1</b:Issue>
    <b:RefOrder>1</b:RefOrder>
  </b:Source>
</b:Sources>
</file>

<file path=customXml/itemProps1.xml><?xml version="1.0" encoding="utf-8"?>
<ds:datastoreItem xmlns:ds="http://schemas.openxmlformats.org/officeDocument/2006/customXml" ds:itemID="{8156F8B5-A53A-41C2-92C3-13A2CF59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20027</Words>
  <Characters>114159</Characters>
  <Application>Microsoft Office Word</Application>
  <DocSecurity>0</DocSecurity>
  <Lines>951</Lines>
  <Paragraphs>267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Fdavran</cp:lastModifiedBy>
  <cp:revision>3</cp:revision>
  <cp:lastPrinted>2023-01-17T16:21:00Z</cp:lastPrinted>
  <dcterms:created xsi:type="dcterms:W3CDTF">2023-01-19T15:04:00Z</dcterms:created>
  <dcterms:modified xsi:type="dcterms:W3CDTF">2023-01-19T15:04:00Z</dcterms:modified>
</cp:coreProperties>
</file>