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977ED5" w14:textId="77777777" w:rsidR="00117D4F" w:rsidRPr="00F2417C" w:rsidRDefault="00117D4F" w:rsidP="006C5BD9">
      <w:pPr>
        <w:tabs>
          <w:tab w:val="left" w:pos="1276"/>
          <w:tab w:val="left" w:pos="1418"/>
        </w:tabs>
        <w:spacing w:line="240" w:lineRule="auto"/>
        <w:jc w:val="center"/>
        <w:rPr>
          <w:rFonts w:ascii="Times New Roman" w:eastAsia="Calibri" w:hAnsi="Times New Roman" w:cs="Times New Roman"/>
          <w:b/>
          <w:sz w:val="24"/>
          <w:szCs w:val="24"/>
        </w:rPr>
      </w:pPr>
      <w:r w:rsidRPr="00F2417C">
        <w:rPr>
          <w:rFonts w:ascii="Times New Roman" w:eastAsia="Calibri" w:hAnsi="Times New Roman" w:cs="Times New Roman"/>
          <w:b/>
          <w:sz w:val="24"/>
          <w:szCs w:val="24"/>
        </w:rPr>
        <w:t>T.C.</w:t>
      </w:r>
    </w:p>
    <w:p w14:paraId="6CE981C6" w14:textId="77777777" w:rsidR="00117D4F" w:rsidRPr="00F2417C" w:rsidRDefault="00117D4F" w:rsidP="00A712CA">
      <w:pPr>
        <w:spacing w:line="240" w:lineRule="auto"/>
        <w:jc w:val="center"/>
        <w:rPr>
          <w:rFonts w:ascii="Times New Roman" w:eastAsia="Calibri" w:hAnsi="Times New Roman" w:cs="Times New Roman"/>
          <w:b/>
          <w:sz w:val="24"/>
          <w:szCs w:val="24"/>
        </w:rPr>
      </w:pPr>
      <w:r w:rsidRPr="00F2417C">
        <w:rPr>
          <w:rFonts w:ascii="Times New Roman" w:eastAsia="Calibri" w:hAnsi="Times New Roman" w:cs="Times New Roman"/>
          <w:b/>
          <w:sz w:val="24"/>
          <w:szCs w:val="24"/>
        </w:rPr>
        <w:t>BİNGÖL ÜNİVERSİTESİ</w:t>
      </w:r>
    </w:p>
    <w:p w14:paraId="5524854F" w14:textId="77777777" w:rsidR="00117D4F" w:rsidRPr="00F2417C" w:rsidRDefault="00117D4F" w:rsidP="00A712CA">
      <w:pPr>
        <w:spacing w:after="200" w:line="276" w:lineRule="auto"/>
        <w:jc w:val="center"/>
        <w:rPr>
          <w:rFonts w:ascii="Times New Roman" w:eastAsia="Calibri" w:hAnsi="Times New Roman" w:cs="Times New Roman"/>
          <w:b/>
          <w:sz w:val="24"/>
          <w:szCs w:val="24"/>
        </w:rPr>
      </w:pPr>
      <w:r w:rsidRPr="00F2417C">
        <w:rPr>
          <w:rFonts w:ascii="Times New Roman" w:eastAsia="Calibri" w:hAnsi="Times New Roman" w:cs="Times New Roman"/>
          <w:b/>
          <w:sz w:val="24"/>
          <w:szCs w:val="24"/>
        </w:rPr>
        <w:t>FEN BİLİMLERİ ENSTİTÜSÜ</w:t>
      </w:r>
    </w:p>
    <w:p w14:paraId="751B159E" w14:textId="77777777" w:rsidR="00117D4F" w:rsidRPr="00F2417C" w:rsidRDefault="00117D4F" w:rsidP="00A712CA">
      <w:pPr>
        <w:spacing w:line="720" w:lineRule="auto"/>
        <w:jc w:val="center"/>
        <w:rPr>
          <w:rFonts w:ascii="Times New Roman" w:eastAsia="Calibri" w:hAnsi="Times New Roman" w:cs="Times New Roman"/>
          <w:b/>
          <w:sz w:val="24"/>
          <w:szCs w:val="24"/>
        </w:rPr>
      </w:pPr>
    </w:p>
    <w:p w14:paraId="2B193A26" w14:textId="77777777" w:rsidR="00117D4F" w:rsidRPr="00F2417C" w:rsidRDefault="00117D4F" w:rsidP="00A712CA">
      <w:pPr>
        <w:spacing w:line="276" w:lineRule="auto"/>
        <w:jc w:val="center"/>
        <w:rPr>
          <w:rFonts w:ascii="Times New Roman" w:eastAsia="Calibri" w:hAnsi="Times New Roman" w:cs="Times New Roman"/>
          <w:b/>
          <w:sz w:val="24"/>
          <w:szCs w:val="24"/>
        </w:rPr>
      </w:pPr>
    </w:p>
    <w:p w14:paraId="01D87F14" w14:textId="77777777" w:rsidR="00117D4F" w:rsidRPr="00F2417C" w:rsidRDefault="00117D4F" w:rsidP="00A712CA">
      <w:pPr>
        <w:spacing w:line="240" w:lineRule="auto"/>
        <w:jc w:val="center"/>
        <w:rPr>
          <w:rFonts w:ascii="Times New Roman" w:eastAsia="Calibri" w:hAnsi="Times New Roman" w:cs="Times New Roman"/>
          <w:b/>
          <w:sz w:val="24"/>
          <w:szCs w:val="24"/>
        </w:rPr>
      </w:pPr>
      <w:r w:rsidRPr="00F2417C">
        <w:rPr>
          <w:rFonts w:ascii="Times New Roman" w:eastAsia="Calibri" w:hAnsi="Times New Roman" w:cs="Times New Roman"/>
          <w:b/>
          <w:sz w:val="24"/>
          <w:szCs w:val="24"/>
        </w:rPr>
        <w:t xml:space="preserve">BİNGÖL’ÜN FARKLI LOKASYONLARINDAN ELDE EDİLEN </w:t>
      </w:r>
      <w:r w:rsidRPr="00F2417C">
        <w:rPr>
          <w:rFonts w:ascii="Times New Roman" w:eastAsia="Calibri" w:hAnsi="Times New Roman" w:cs="Times New Roman"/>
          <w:b/>
          <w:i/>
          <w:iCs/>
          <w:sz w:val="24"/>
          <w:szCs w:val="24"/>
        </w:rPr>
        <w:t>Crataegus</w:t>
      </w:r>
      <w:r w:rsidR="003A5703">
        <w:rPr>
          <w:rFonts w:ascii="Times New Roman" w:eastAsia="Calibri" w:hAnsi="Times New Roman" w:cs="Times New Roman"/>
          <w:b/>
          <w:i/>
          <w:iCs/>
          <w:sz w:val="24"/>
          <w:szCs w:val="24"/>
        </w:rPr>
        <w:t xml:space="preserve"> </w:t>
      </w:r>
      <w:r w:rsidRPr="00F2417C">
        <w:rPr>
          <w:rFonts w:ascii="Times New Roman" w:eastAsia="Calibri" w:hAnsi="Times New Roman" w:cs="Times New Roman"/>
          <w:b/>
          <w:i/>
          <w:iCs/>
          <w:sz w:val="24"/>
          <w:szCs w:val="24"/>
        </w:rPr>
        <w:t xml:space="preserve">orientalis </w:t>
      </w:r>
      <w:r w:rsidRPr="005C161D">
        <w:rPr>
          <w:rFonts w:ascii="Times New Roman" w:eastAsia="Calibri" w:hAnsi="Times New Roman" w:cs="Times New Roman"/>
          <w:b/>
          <w:iCs/>
          <w:sz w:val="24"/>
          <w:szCs w:val="24"/>
        </w:rPr>
        <w:t>(DOĞU ALICI)</w:t>
      </w:r>
      <w:r w:rsidRPr="00F2417C">
        <w:rPr>
          <w:rFonts w:ascii="Times New Roman" w:eastAsia="Calibri" w:hAnsi="Times New Roman" w:cs="Times New Roman"/>
          <w:b/>
          <w:sz w:val="24"/>
          <w:szCs w:val="24"/>
        </w:rPr>
        <w:t xml:space="preserve"> MEYVESİNİN BAZI BİYOKİMYASAL DEĞERLERİNİN TESPİT EDİLMESİ</w:t>
      </w:r>
    </w:p>
    <w:p w14:paraId="698FC960" w14:textId="77777777" w:rsidR="00117D4F" w:rsidRPr="00F2417C" w:rsidRDefault="00117D4F" w:rsidP="00A712CA">
      <w:pPr>
        <w:spacing w:after="200" w:line="276" w:lineRule="auto"/>
        <w:jc w:val="center"/>
        <w:rPr>
          <w:rFonts w:ascii="Times New Roman" w:eastAsia="Calibri" w:hAnsi="Times New Roman" w:cs="Times New Roman"/>
          <w:b/>
          <w:sz w:val="24"/>
          <w:szCs w:val="24"/>
        </w:rPr>
      </w:pPr>
    </w:p>
    <w:p w14:paraId="4C2D6109" w14:textId="77777777" w:rsidR="00117D4F" w:rsidRPr="00F2417C" w:rsidRDefault="00117D4F" w:rsidP="00A712CA">
      <w:pPr>
        <w:spacing w:after="200" w:line="276" w:lineRule="auto"/>
        <w:jc w:val="center"/>
        <w:rPr>
          <w:rFonts w:ascii="Times New Roman" w:eastAsia="Calibri" w:hAnsi="Times New Roman" w:cs="Times New Roman"/>
          <w:b/>
          <w:sz w:val="24"/>
          <w:szCs w:val="24"/>
        </w:rPr>
      </w:pPr>
    </w:p>
    <w:p w14:paraId="03F07C1A" w14:textId="77777777" w:rsidR="00117D4F" w:rsidRPr="00F2417C" w:rsidRDefault="00117D4F" w:rsidP="00A712CA">
      <w:pPr>
        <w:spacing w:after="200" w:line="276" w:lineRule="auto"/>
        <w:ind w:left="708"/>
        <w:jc w:val="center"/>
        <w:rPr>
          <w:rFonts w:ascii="Times New Roman" w:eastAsia="Calibri" w:hAnsi="Times New Roman" w:cs="Times New Roman"/>
          <w:b/>
          <w:sz w:val="24"/>
          <w:szCs w:val="24"/>
        </w:rPr>
      </w:pPr>
    </w:p>
    <w:p w14:paraId="3BD59F27" w14:textId="53A3762F" w:rsidR="00117D4F" w:rsidRPr="00F2417C" w:rsidRDefault="00A702F3" w:rsidP="00A702F3">
      <w:pPr>
        <w:spacing w:after="200" w:line="276" w:lineRule="auto"/>
        <w:ind w:left="708"/>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117D4F" w:rsidRPr="00F2417C">
        <w:rPr>
          <w:rFonts w:ascii="Times New Roman" w:eastAsia="Calibri" w:hAnsi="Times New Roman" w:cs="Times New Roman"/>
          <w:b/>
          <w:sz w:val="24"/>
          <w:szCs w:val="24"/>
        </w:rPr>
        <w:t>YÜKSEK LİSANS TEZİ</w:t>
      </w:r>
    </w:p>
    <w:p w14:paraId="0D476D5E" w14:textId="5595896F" w:rsidR="00117D4F" w:rsidRPr="00F2417C" w:rsidRDefault="00A702F3" w:rsidP="00A702F3">
      <w:pPr>
        <w:spacing w:after="200" w:line="276" w:lineRule="auto"/>
        <w:ind w:left="708"/>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117D4F" w:rsidRPr="00F2417C">
        <w:rPr>
          <w:rFonts w:ascii="Times New Roman" w:eastAsia="Calibri" w:hAnsi="Times New Roman" w:cs="Times New Roman"/>
          <w:b/>
          <w:sz w:val="24"/>
          <w:szCs w:val="24"/>
        </w:rPr>
        <w:t>HALİL İBRAHİM ERTEM</w:t>
      </w:r>
    </w:p>
    <w:p w14:paraId="083B6C98" w14:textId="77777777" w:rsidR="00117D4F" w:rsidRPr="00F2417C" w:rsidRDefault="00117D4F" w:rsidP="00A712CA">
      <w:pPr>
        <w:spacing w:after="200" w:line="276" w:lineRule="auto"/>
        <w:ind w:left="708"/>
        <w:jc w:val="center"/>
        <w:rPr>
          <w:rFonts w:ascii="Times New Roman" w:eastAsia="Calibri" w:hAnsi="Times New Roman" w:cs="Times New Roman"/>
          <w:b/>
          <w:sz w:val="24"/>
          <w:szCs w:val="24"/>
        </w:rPr>
      </w:pPr>
    </w:p>
    <w:p w14:paraId="6AC1B498" w14:textId="77777777" w:rsidR="00117D4F" w:rsidRPr="00F2417C" w:rsidRDefault="00117D4F" w:rsidP="00A712CA">
      <w:pPr>
        <w:spacing w:after="200" w:line="276" w:lineRule="auto"/>
        <w:ind w:left="708"/>
        <w:jc w:val="center"/>
        <w:rPr>
          <w:rFonts w:ascii="Times New Roman" w:eastAsia="Calibri" w:hAnsi="Times New Roman" w:cs="Times New Roman"/>
          <w:b/>
          <w:sz w:val="24"/>
          <w:szCs w:val="24"/>
        </w:rPr>
      </w:pPr>
    </w:p>
    <w:p w14:paraId="243A1FF6" w14:textId="4B60040A" w:rsidR="00117D4F" w:rsidRPr="00F2417C" w:rsidRDefault="00A702F3" w:rsidP="00A702F3">
      <w:pPr>
        <w:spacing w:after="200" w:line="276" w:lineRule="auto"/>
        <w:ind w:left="708"/>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117D4F" w:rsidRPr="00F2417C">
        <w:rPr>
          <w:rFonts w:ascii="Times New Roman" w:eastAsia="Calibri" w:hAnsi="Times New Roman" w:cs="Times New Roman"/>
          <w:b/>
          <w:sz w:val="24"/>
          <w:szCs w:val="24"/>
        </w:rPr>
        <w:t>KİMYA ANABİLİM DALI</w:t>
      </w:r>
    </w:p>
    <w:p w14:paraId="64E8D3B1" w14:textId="77777777" w:rsidR="00117D4F" w:rsidRPr="00F2417C" w:rsidRDefault="00117D4F" w:rsidP="00A712CA">
      <w:pPr>
        <w:spacing w:after="200" w:line="276" w:lineRule="auto"/>
        <w:ind w:left="708"/>
        <w:jc w:val="center"/>
        <w:rPr>
          <w:rFonts w:ascii="Times New Roman" w:eastAsia="Calibri" w:hAnsi="Times New Roman" w:cs="Times New Roman"/>
          <w:b/>
          <w:sz w:val="24"/>
          <w:szCs w:val="24"/>
        </w:rPr>
      </w:pPr>
    </w:p>
    <w:p w14:paraId="530E1766" w14:textId="77777777" w:rsidR="00117D4F" w:rsidRPr="00F2417C" w:rsidRDefault="00117D4F" w:rsidP="00A712CA">
      <w:pPr>
        <w:spacing w:after="200" w:line="276" w:lineRule="auto"/>
        <w:jc w:val="center"/>
        <w:rPr>
          <w:rFonts w:ascii="Times New Roman" w:eastAsia="Calibri" w:hAnsi="Times New Roman" w:cs="Times New Roman"/>
          <w:b/>
          <w:sz w:val="24"/>
          <w:szCs w:val="24"/>
        </w:rPr>
      </w:pPr>
    </w:p>
    <w:p w14:paraId="5EA485AF" w14:textId="689BC391" w:rsidR="00117D4F" w:rsidRPr="00F2417C" w:rsidRDefault="00A702F3" w:rsidP="00A702F3">
      <w:pPr>
        <w:spacing w:after="200" w:line="276"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117D4F" w:rsidRPr="00F2417C">
        <w:rPr>
          <w:rFonts w:ascii="Times New Roman" w:eastAsia="Calibri" w:hAnsi="Times New Roman" w:cs="Times New Roman"/>
          <w:b/>
          <w:sz w:val="24"/>
          <w:szCs w:val="24"/>
        </w:rPr>
        <w:t>TEZ DANIŞMANI</w:t>
      </w:r>
    </w:p>
    <w:p w14:paraId="68A97E69" w14:textId="62463F9C" w:rsidR="00117D4F" w:rsidRPr="00F2417C" w:rsidRDefault="00A702F3" w:rsidP="00A702F3">
      <w:pPr>
        <w:spacing w:after="200" w:line="276" w:lineRule="auto"/>
        <w:ind w:left="708"/>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117D4F" w:rsidRPr="00F2417C">
        <w:rPr>
          <w:rFonts w:ascii="Times New Roman" w:eastAsia="Calibri" w:hAnsi="Times New Roman" w:cs="Times New Roman"/>
          <w:b/>
          <w:sz w:val="24"/>
          <w:szCs w:val="24"/>
        </w:rPr>
        <w:t>Doç. Dr. AYDIN ŞÜKRÜ BENGÜ</w:t>
      </w:r>
    </w:p>
    <w:p w14:paraId="49637B4E" w14:textId="77777777" w:rsidR="00117D4F" w:rsidRPr="00F2417C" w:rsidRDefault="00117D4F" w:rsidP="00A712CA">
      <w:pPr>
        <w:spacing w:after="200" w:line="276" w:lineRule="auto"/>
        <w:ind w:left="708"/>
        <w:jc w:val="center"/>
        <w:rPr>
          <w:rFonts w:ascii="Times New Roman" w:eastAsia="Calibri" w:hAnsi="Times New Roman" w:cs="Times New Roman"/>
          <w:b/>
          <w:sz w:val="24"/>
          <w:szCs w:val="24"/>
        </w:rPr>
      </w:pPr>
    </w:p>
    <w:p w14:paraId="087E2E2A" w14:textId="527F8579" w:rsidR="00117D4F" w:rsidRPr="00F2417C" w:rsidRDefault="00A702F3" w:rsidP="00A702F3">
      <w:pPr>
        <w:spacing w:after="200" w:line="276"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117D4F" w:rsidRPr="00F2417C">
        <w:rPr>
          <w:rFonts w:ascii="Times New Roman" w:eastAsia="Calibri" w:hAnsi="Times New Roman" w:cs="Times New Roman"/>
          <w:b/>
          <w:sz w:val="24"/>
          <w:szCs w:val="24"/>
        </w:rPr>
        <w:t>İKİNCİ TEZ DANIŞMANI</w:t>
      </w:r>
    </w:p>
    <w:p w14:paraId="6BBDB807" w14:textId="12D4015D" w:rsidR="00117D4F" w:rsidRPr="00F2417C" w:rsidRDefault="00A702F3" w:rsidP="00A702F3">
      <w:pPr>
        <w:spacing w:after="200" w:line="276" w:lineRule="auto"/>
        <w:ind w:left="708"/>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117D4F" w:rsidRPr="00F2417C">
        <w:rPr>
          <w:rFonts w:ascii="Times New Roman" w:eastAsia="Calibri" w:hAnsi="Times New Roman" w:cs="Times New Roman"/>
          <w:b/>
          <w:sz w:val="24"/>
          <w:szCs w:val="24"/>
        </w:rPr>
        <w:t>Doç. Dr. MAHİRE BAYRAMOĞLU AKKOYUN</w:t>
      </w:r>
    </w:p>
    <w:p w14:paraId="6849DC47" w14:textId="77777777" w:rsidR="00117D4F" w:rsidRPr="00F2417C" w:rsidRDefault="00117D4F" w:rsidP="00A712CA">
      <w:pPr>
        <w:spacing w:after="200" w:line="276" w:lineRule="auto"/>
        <w:ind w:left="708"/>
        <w:jc w:val="center"/>
        <w:rPr>
          <w:rFonts w:ascii="Times New Roman" w:eastAsia="Calibri" w:hAnsi="Times New Roman" w:cs="Times New Roman"/>
          <w:b/>
          <w:sz w:val="24"/>
          <w:szCs w:val="24"/>
        </w:rPr>
      </w:pPr>
    </w:p>
    <w:p w14:paraId="749473D2" w14:textId="77777777" w:rsidR="00117D4F" w:rsidRPr="00F2417C" w:rsidRDefault="00117D4F" w:rsidP="00A712CA">
      <w:pPr>
        <w:spacing w:after="200" w:line="276" w:lineRule="auto"/>
        <w:ind w:left="708"/>
        <w:jc w:val="center"/>
        <w:rPr>
          <w:rFonts w:ascii="Times New Roman" w:eastAsia="Calibri" w:hAnsi="Times New Roman" w:cs="Times New Roman"/>
          <w:b/>
          <w:sz w:val="24"/>
          <w:szCs w:val="24"/>
        </w:rPr>
      </w:pPr>
    </w:p>
    <w:p w14:paraId="7E2C2BEE" w14:textId="77777777" w:rsidR="00117D4F" w:rsidRPr="00F2417C" w:rsidRDefault="00117D4F" w:rsidP="00A712CA">
      <w:pPr>
        <w:spacing w:after="200" w:line="276" w:lineRule="auto"/>
        <w:jc w:val="center"/>
        <w:rPr>
          <w:rFonts w:ascii="Times New Roman" w:eastAsia="Calibri" w:hAnsi="Times New Roman" w:cs="Times New Roman"/>
          <w:b/>
          <w:sz w:val="24"/>
          <w:szCs w:val="24"/>
        </w:rPr>
      </w:pPr>
    </w:p>
    <w:p w14:paraId="7F9E5858" w14:textId="79F0F35D" w:rsidR="00C50A87" w:rsidRPr="003E121A" w:rsidRDefault="00A702F3" w:rsidP="00A702F3">
      <w:pPr>
        <w:spacing w:after="200" w:line="276"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117D4F" w:rsidRPr="00F2417C">
        <w:rPr>
          <w:rFonts w:ascii="Times New Roman" w:eastAsia="Calibri" w:hAnsi="Times New Roman" w:cs="Times New Roman"/>
          <w:b/>
          <w:sz w:val="24"/>
          <w:szCs w:val="24"/>
        </w:rPr>
        <w:t>BİNGÖL-2022</w:t>
      </w:r>
    </w:p>
    <w:p w14:paraId="1B40D7DE" w14:textId="77777777" w:rsidR="00DD4307" w:rsidRDefault="00DD4307" w:rsidP="00117D4F">
      <w:pPr>
        <w:keepNext/>
        <w:keepLines/>
        <w:outlineLvl w:val="0"/>
        <w:rPr>
          <w:rFonts w:ascii="Times New Roman" w:eastAsia="Times New Roman" w:hAnsi="Times New Roman" w:cs="Times New Roman"/>
          <w:b/>
          <w:sz w:val="28"/>
          <w:szCs w:val="32"/>
        </w:rPr>
        <w:sectPr w:rsidR="00DD4307" w:rsidSect="006C5BD9">
          <w:footerReference w:type="default" r:id="rId8"/>
          <w:pgSz w:w="11906" w:h="16838"/>
          <w:pgMar w:top="1701" w:right="1418" w:bottom="1418" w:left="1843" w:header="709" w:footer="709" w:gutter="0"/>
          <w:pgNumType w:fmt="lowerRoman" w:start="6"/>
          <w:cols w:space="708"/>
          <w:docGrid w:linePitch="360"/>
        </w:sectPr>
      </w:pPr>
      <w:bookmarkStart w:id="0" w:name="_Toc110641017"/>
    </w:p>
    <w:p w14:paraId="21A62D80" w14:textId="77777777" w:rsidR="00117D4F" w:rsidRPr="00F2417C" w:rsidRDefault="00117D4F" w:rsidP="009C7BA7">
      <w:pPr>
        <w:keepNext/>
        <w:keepLines/>
        <w:rPr>
          <w:rFonts w:ascii="Times New Roman" w:eastAsia="Times New Roman" w:hAnsi="Times New Roman" w:cs="Times New Roman"/>
          <w:b/>
          <w:sz w:val="28"/>
          <w:szCs w:val="32"/>
        </w:rPr>
      </w:pPr>
      <w:r w:rsidRPr="00F2417C">
        <w:rPr>
          <w:rFonts w:ascii="Times New Roman" w:eastAsia="Times New Roman" w:hAnsi="Times New Roman" w:cs="Times New Roman"/>
          <w:b/>
          <w:sz w:val="28"/>
          <w:szCs w:val="32"/>
        </w:rPr>
        <w:lastRenderedPageBreak/>
        <w:t>ÖNSÖZ</w:t>
      </w:r>
      <w:bookmarkEnd w:id="0"/>
    </w:p>
    <w:p w14:paraId="7F2C56C5" w14:textId="3C2D319E" w:rsidR="00117D4F" w:rsidRDefault="00117D4F" w:rsidP="009C128F">
      <w:pPr>
        <w:rPr>
          <w:rFonts w:ascii="Times New Roman" w:eastAsia="Calibri" w:hAnsi="Times New Roman" w:cs="Times New Roman"/>
          <w:sz w:val="24"/>
          <w:szCs w:val="24"/>
        </w:rPr>
      </w:pPr>
    </w:p>
    <w:p w14:paraId="2CD54135" w14:textId="789FDE85" w:rsidR="008B2487" w:rsidRDefault="008B2487" w:rsidP="009C128F">
      <w:pPr>
        <w:rPr>
          <w:rFonts w:ascii="Times New Roman" w:eastAsia="Calibri" w:hAnsi="Times New Roman" w:cs="Times New Roman"/>
          <w:sz w:val="24"/>
          <w:szCs w:val="24"/>
        </w:rPr>
      </w:pPr>
    </w:p>
    <w:p w14:paraId="282879FF" w14:textId="77777777" w:rsidR="008B2487" w:rsidRPr="00F2417C" w:rsidRDefault="008B2487" w:rsidP="009C128F">
      <w:pPr>
        <w:rPr>
          <w:rFonts w:ascii="Times New Roman" w:eastAsia="Calibri" w:hAnsi="Times New Roman" w:cs="Times New Roman"/>
          <w:sz w:val="24"/>
          <w:szCs w:val="24"/>
        </w:rPr>
      </w:pPr>
    </w:p>
    <w:p w14:paraId="6309CA83" w14:textId="77777777" w:rsidR="00117D4F" w:rsidRPr="00F2417C" w:rsidRDefault="00117D4F" w:rsidP="009C7BA7">
      <w:pPr>
        <w:rPr>
          <w:rFonts w:ascii="Times New Roman" w:eastAsia="Calibri" w:hAnsi="Times New Roman" w:cs="Times New Roman"/>
          <w:sz w:val="24"/>
          <w:szCs w:val="24"/>
        </w:rPr>
      </w:pPr>
      <w:r w:rsidRPr="00F2417C">
        <w:rPr>
          <w:rFonts w:ascii="Times New Roman" w:eastAsia="Calibri" w:hAnsi="Times New Roman" w:cs="Times New Roman"/>
          <w:sz w:val="24"/>
          <w:szCs w:val="24"/>
        </w:rPr>
        <w:t xml:space="preserve">“Bingöl’ün Farklı Lokasyonlarından Elde Edilen </w:t>
      </w:r>
      <w:r w:rsidRPr="00F2417C">
        <w:rPr>
          <w:rFonts w:ascii="Times New Roman" w:eastAsia="Calibri" w:hAnsi="Times New Roman" w:cs="Times New Roman"/>
          <w:i/>
          <w:iCs/>
          <w:sz w:val="24"/>
          <w:szCs w:val="24"/>
        </w:rPr>
        <w:t>Crataegus</w:t>
      </w:r>
      <w:r w:rsidR="003A5703">
        <w:rPr>
          <w:rFonts w:ascii="Times New Roman" w:eastAsia="Calibri" w:hAnsi="Times New Roman" w:cs="Times New Roman"/>
          <w:i/>
          <w:iCs/>
          <w:sz w:val="24"/>
          <w:szCs w:val="24"/>
        </w:rPr>
        <w:t xml:space="preserve"> </w:t>
      </w:r>
      <w:r w:rsidRPr="00F2417C">
        <w:rPr>
          <w:rFonts w:ascii="Times New Roman" w:eastAsia="Calibri" w:hAnsi="Times New Roman" w:cs="Times New Roman"/>
          <w:i/>
          <w:iCs/>
          <w:sz w:val="24"/>
          <w:szCs w:val="24"/>
        </w:rPr>
        <w:t>orientalis</w:t>
      </w:r>
      <w:r w:rsidR="003A5703">
        <w:rPr>
          <w:rFonts w:ascii="Times New Roman" w:eastAsia="Calibri" w:hAnsi="Times New Roman" w:cs="Times New Roman"/>
          <w:i/>
          <w:iCs/>
          <w:sz w:val="24"/>
          <w:szCs w:val="24"/>
        </w:rPr>
        <w:t xml:space="preserve"> </w:t>
      </w:r>
      <w:r w:rsidRPr="00F2417C">
        <w:rPr>
          <w:rFonts w:ascii="Times New Roman" w:eastAsia="Calibri" w:hAnsi="Times New Roman" w:cs="Times New Roman"/>
          <w:sz w:val="24"/>
          <w:szCs w:val="24"/>
        </w:rPr>
        <w:t xml:space="preserve">(Doğu alıcı) Meyvesinin Bazı Biyokimyasal Değerlerinin Tespit Edilmesi” adlı yüksek lisans tez çalışmamda bilgi birikimi ve </w:t>
      </w:r>
      <w:r w:rsidR="00AC42D4">
        <w:rPr>
          <w:rFonts w:ascii="Times New Roman" w:eastAsia="Calibri" w:hAnsi="Times New Roman" w:cs="Times New Roman"/>
          <w:sz w:val="24"/>
          <w:szCs w:val="24"/>
        </w:rPr>
        <w:t>deneyimleriyle</w:t>
      </w:r>
      <w:r w:rsidRPr="00F2417C">
        <w:rPr>
          <w:rFonts w:ascii="Times New Roman" w:eastAsia="Calibri" w:hAnsi="Times New Roman" w:cs="Times New Roman"/>
          <w:sz w:val="24"/>
          <w:szCs w:val="24"/>
        </w:rPr>
        <w:t xml:space="preserve"> bana yol göster</w:t>
      </w:r>
      <w:r w:rsidR="00775586">
        <w:rPr>
          <w:rFonts w:ascii="Times New Roman" w:eastAsia="Calibri" w:hAnsi="Times New Roman" w:cs="Times New Roman"/>
          <w:sz w:val="24"/>
          <w:szCs w:val="24"/>
        </w:rPr>
        <w:t>ici olan</w:t>
      </w:r>
      <w:r w:rsidRPr="00F2417C">
        <w:rPr>
          <w:rFonts w:ascii="Times New Roman" w:eastAsia="Calibri" w:hAnsi="Times New Roman" w:cs="Times New Roman"/>
          <w:sz w:val="24"/>
          <w:szCs w:val="24"/>
        </w:rPr>
        <w:t>, desteğini hiçbir zaman esirgemeyen danışman hocam sayın Doç. Dr. Aydın Şükrü BENGÜ’ ye ve tez çalışmalarımda bana yardımcı olan ikinci tez danışman hocam sayın Doç. Dr. Mahire BAYRAMOĞLU AKKOYUN’a derin minnet ve şükranlarımı sunarım.</w:t>
      </w:r>
    </w:p>
    <w:p w14:paraId="3302E44E" w14:textId="77777777" w:rsidR="00D97C49" w:rsidRDefault="00D97C49" w:rsidP="00D97C49">
      <w:pPr>
        <w:rPr>
          <w:rFonts w:ascii="Times New Roman" w:eastAsia="Calibri" w:hAnsi="Times New Roman" w:cs="Times New Roman"/>
          <w:sz w:val="24"/>
          <w:szCs w:val="24"/>
        </w:rPr>
      </w:pPr>
    </w:p>
    <w:p w14:paraId="09AAE2AD" w14:textId="4A4ACF63" w:rsidR="00117D4F" w:rsidRPr="00F2417C" w:rsidRDefault="00117D4F" w:rsidP="009C7BA7">
      <w:pPr>
        <w:rPr>
          <w:rFonts w:ascii="Times New Roman" w:eastAsia="Calibri" w:hAnsi="Times New Roman" w:cs="Times New Roman"/>
          <w:sz w:val="24"/>
          <w:szCs w:val="24"/>
        </w:rPr>
      </w:pPr>
      <w:r w:rsidRPr="00F2417C">
        <w:rPr>
          <w:rFonts w:ascii="Times New Roman" w:eastAsia="Calibri" w:hAnsi="Times New Roman" w:cs="Times New Roman"/>
          <w:sz w:val="24"/>
          <w:szCs w:val="24"/>
        </w:rPr>
        <w:t>Eğitim hayatım boyunca desteklerini her zaman yanımda his</w:t>
      </w:r>
      <w:r>
        <w:rPr>
          <w:rFonts w:ascii="Times New Roman" w:eastAsia="Calibri" w:hAnsi="Times New Roman" w:cs="Times New Roman"/>
          <w:sz w:val="24"/>
          <w:szCs w:val="24"/>
        </w:rPr>
        <w:t>s</w:t>
      </w:r>
      <w:r w:rsidRPr="00F2417C">
        <w:rPr>
          <w:rFonts w:ascii="Times New Roman" w:eastAsia="Calibri" w:hAnsi="Times New Roman" w:cs="Times New Roman"/>
          <w:sz w:val="24"/>
          <w:szCs w:val="24"/>
        </w:rPr>
        <w:t>ettiğim değerli anne</w:t>
      </w:r>
      <w:r>
        <w:rPr>
          <w:rFonts w:ascii="Times New Roman" w:eastAsia="Calibri" w:hAnsi="Times New Roman" w:cs="Times New Roman"/>
          <w:sz w:val="24"/>
          <w:szCs w:val="24"/>
        </w:rPr>
        <w:t>me, babama ve eşime d</w:t>
      </w:r>
      <w:r w:rsidRPr="00F2417C">
        <w:rPr>
          <w:rFonts w:ascii="Times New Roman" w:eastAsia="Calibri" w:hAnsi="Times New Roman" w:cs="Times New Roman"/>
          <w:sz w:val="24"/>
          <w:szCs w:val="24"/>
        </w:rPr>
        <w:t xml:space="preserve">esteklerinden ötürü sonsuz şükranlarımı sunarım. </w:t>
      </w:r>
    </w:p>
    <w:p w14:paraId="7BC6CD94" w14:textId="77777777" w:rsidR="00117D4F" w:rsidRPr="00F2417C" w:rsidRDefault="00117D4F" w:rsidP="009C128F">
      <w:pPr>
        <w:rPr>
          <w:rFonts w:ascii="Times New Roman" w:eastAsia="Calibri" w:hAnsi="Times New Roman" w:cs="Times New Roman"/>
          <w:sz w:val="24"/>
          <w:szCs w:val="24"/>
        </w:rPr>
      </w:pPr>
    </w:p>
    <w:p w14:paraId="14C99297" w14:textId="33FF4CB8" w:rsidR="00117D4F" w:rsidRPr="00F2417C" w:rsidRDefault="009C7BA7" w:rsidP="009C7BA7">
      <w:pP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117D4F" w:rsidRPr="00F2417C">
        <w:rPr>
          <w:rFonts w:ascii="Times New Roman" w:eastAsia="Calibri" w:hAnsi="Times New Roman" w:cs="Times New Roman"/>
          <w:b/>
          <w:bCs/>
          <w:sz w:val="24"/>
          <w:szCs w:val="24"/>
        </w:rPr>
        <w:t>Halil İbrahim ERTEM</w:t>
      </w:r>
    </w:p>
    <w:p w14:paraId="14096D05" w14:textId="00837B2A" w:rsidR="00117D4F" w:rsidRPr="00F2417C" w:rsidRDefault="009C7BA7" w:rsidP="009C128F">
      <w:pP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117D4F" w:rsidRPr="00F2417C">
        <w:rPr>
          <w:rFonts w:ascii="Times New Roman" w:eastAsia="Calibri" w:hAnsi="Times New Roman" w:cs="Times New Roman"/>
          <w:b/>
          <w:bCs/>
          <w:sz w:val="24"/>
          <w:szCs w:val="24"/>
        </w:rPr>
        <w:t>Bingöl 2022</w:t>
      </w:r>
    </w:p>
    <w:p w14:paraId="48A81B34" w14:textId="77777777" w:rsidR="00117D4F" w:rsidRDefault="00117D4F">
      <w:pPr>
        <w:rPr>
          <w:rFonts w:ascii="Times New Roman" w:hAnsi="Times New Roman" w:cs="Times New Roman"/>
          <w:sz w:val="24"/>
        </w:rPr>
      </w:pPr>
    </w:p>
    <w:p w14:paraId="7428712E" w14:textId="77777777" w:rsidR="000161F2" w:rsidRDefault="000161F2">
      <w:pPr>
        <w:rPr>
          <w:rFonts w:ascii="Times New Roman" w:hAnsi="Times New Roman" w:cs="Times New Roman"/>
          <w:sz w:val="24"/>
        </w:rPr>
      </w:pPr>
    </w:p>
    <w:p w14:paraId="4E8AE300" w14:textId="77777777" w:rsidR="000161F2" w:rsidRDefault="000161F2">
      <w:pPr>
        <w:rPr>
          <w:rFonts w:ascii="Times New Roman" w:hAnsi="Times New Roman" w:cs="Times New Roman"/>
          <w:sz w:val="24"/>
        </w:rPr>
      </w:pPr>
    </w:p>
    <w:p w14:paraId="4133696A" w14:textId="77777777" w:rsidR="000161F2" w:rsidRDefault="000161F2">
      <w:pPr>
        <w:rPr>
          <w:rFonts w:ascii="Times New Roman" w:hAnsi="Times New Roman" w:cs="Times New Roman"/>
          <w:sz w:val="24"/>
        </w:rPr>
      </w:pPr>
    </w:p>
    <w:p w14:paraId="6C5FEF5B" w14:textId="77777777" w:rsidR="000161F2" w:rsidRDefault="000161F2">
      <w:pPr>
        <w:rPr>
          <w:rFonts w:ascii="Times New Roman" w:hAnsi="Times New Roman" w:cs="Times New Roman"/>
          <w:sz w:val="24"/>
        </w:rPr>
      </w:pPr>
    </w:p>
    <w:p w14:paraId="376E6CD2" w14:textId="77777777" w:rsidR="000161F2" w:rsidRDefault="000161F2">
      <w:pPr>
        <w:rPr>
          <w:rFonts w:ascii="Times New Roman" w:hAnsi="Times New Roman" w:cs="Times New Roman"/>
          <w:sz w:val="24"/>
        </w:rPr>
      </w:pPr>
    </w:p>
    <w:p w14:paraId="22518A62" w14:textId="77777777" w:rsidR="000161F2" w:rsidRDefault="000161F2">
      <w:pPr>
        <w:rPr>
          <w:rFonts w:ascii="Times New Roman" w:hAnsi="Times New Roman" w:cs="Times New Roman"/>
          <w:sz w:val="24"/>
        </w:rPr>
      </w:pPr>
    </w:p>
    <w:p w14:paraId="2D36A021" w14:textId="77777777" w:rsidR="000161F2" w:rsidRDefault="000161F2">
      <w:pPr>
        <w:rPr>
          <w:rFonts w:ascii="Times New Roman" w:hAnsi="Times New Roman" w:cs="Times New Roman"/>
          <w:sz w:val="24"/>
        </w:rPr>
      </w:pPr>
    </w:p>
    <w:p w14:paraId="23A9D341" w14:textId="77777777" w:rsidR="000161F2" w:rsidRDefault="000161F2">
      <w:pPr>
        <w:rPr>
          <w:rFonts w:ascii="Times New Roman" w:hAnsi="Times New Roman" w:cs="Times New Roman"/>
          <w:sz w:val="24"/>
        </w:rPr>
      </w:pPr>
    </w:p>
    <w:p w14:paraId="451A201B" w14:textId="77777777" w:rsidR="000161F2" w:rsidRDefault="000161F2">
      <w:pPr>
        <w:rPr>
          <w:rFonts w:ascii="Times New Roman" w:hAnsi="Times New Roman" w:cs="Times New Roman"/>
          <w:sz w:val="24"/>
        </w:rPr>
      </w:pPr>
    </w:p>
    <w:p w14:paraId="164E8E31" w14:textId="77777777" w:rsidR="000161F2" w:rsidRDefault="000161F2">
      <w:pPr>
        <w:rPr>
          <w:rFonts w:ascii="Times New Roman" w:hAnsi="Times New Roman" w:cs="Times New Roman"/>
          <w:sz w:val="24"/>
        </w:rPr>
      </w:pPr>
    </w:p>
    <w:p w14:paraId="5EB1B43B" w14:textId="77777777" w:rsidR="000161F2" w:rsidRDefault="000161F2">
      <w:pPr>
        <w:rPr>
          <w:rFonts w:ascii="Times New Roman" w:hAnsi="Times New Roman" w:cs="Times New Roman"/>
          <w:sz w:val="24"/>
        </w:rPr>
      </w:pPr>
    </w:p>
    <w:p w14:paraId="625C31BE" w14:textId="77777777" w:rsidR="000161F2" w:rsidRDefault="000161F2">
      <w:pPr>
        <w:rPr>
          <w:rFonts w:ascii="Times New Roman" w:hAnsi="Times New Roman" w:cs="Times New Roman"/>
          <w:sz w:val="24"/>
        </w:rPr>
      </w:pPr>
    </w:p>
    <w:p w14:paraId="05ED3EF6" w14:textId="77777777" w:rsidR="000161F2" w:rsidRDefault="000161F2">
      <w:pPr>
        <w:rPr>
          <w:rFonts w:ascii="Times New Roman" w:hAnsi="Times New Roman" w:cs="Times New Roman"/>
          <w:sz w:val="24"/>
        </w:rPr>
      </w:pPr>
    </w:p>
    <w:p w14:paraId="2F7B3B3B" w14:textId="77777777" w:rsidR="00DF12CF" w:rsidRDefault="00DF12CF" w:rsidP="008C5AA3">
      <w:pPr>
        <w:rPr>
          <w:rFonts w:ascii="Times New Roman" w:hAnsi="Times New Roman" w:cs="Times New Roman"/>
          <w:sz w:val="24"/>
        </w:rPr>
      </w:pPr>
    </w:p>
    <w:p w14:paraId="204536C7" w14:textId="7C3C1D39" w:rsidR="008C5AA3" w:rsidRPr="005D5193" w:rsidRDefault="008C5AA3" w:rsidP="008C5AA3">
      <w:pPr>
        <w:rPr>
          <w:rFonts w:ascii="Times New Roman" w:hAnsi="Times New Roman"/>
          <w:b/>
          <w:sz w:val="28"/>
          <w:szCs w:val="28"/>
        </w:rPr>
      </w:pPr>
      <w:r w:rsidRPr="005D5193">
        <w:rPr>
          <w:rFonts w:ascii="Times New Roman" w:hAnsi="Times New Roman"/>
          <w:b/>
          <w:sz w:val="28"/>
          <w:szCs w:val="28"/>
        </w:rPr>
        <w:lastRenderedPageBreak/>
        <w:t>İÇİNDEKİLER</w:t>
      </w:r>
    </w:p>
    <w:p w14:paraId="1A5334EE" w14:textId="77777777" w:rsidR="008C5AA3" w:rsidRDefault="008C5AA3" w:rsidP="001644AB">
      <w:pPr>
        <w:rPr>
          <w:rFonts w:ascii="Times New Roman" w:hAnsi="Times New Roman"/>
          <w:sz w:val="24"/>
          <w:szCs w:val="24"/>
        </w:rPr>
      </w:pPr>
    </w:p>
    <w:p w14:paraId="052250A0" w14:textId="77777777" w:rsidR="008C5AA3" w:rsidRDefault="008C5AA3" w:rsidP="009437B9">
      <w:pPr>
        <w:rPr>
          <w:rFonts w:ascii="Times New Roman" w:hAnsi="Times New Roman"/>
          <w:sz w:val="24"/>
          <w:szCs w:val="24"/>
        </w:rPr>
      </w:pPr>
    </w:p>
    <w:p w14:paraId="107BCC84" w14:textId="77777777" w:rsidR="008C5AA3" w:rsidRDefault="008C5AA3" w:rsidP="009437B9">
      <w:pPr>
        <w:rPr>
          <w:rFonts w:ascii="Times New Roman" w:hAnsi="Times New Roman"/>
          <w:sz w:val="24"/>
          <w:szCs w:val="24"/>
        </w:rPr>
      </w:pPr>
    </w:p>
    <w:tbl>
      <w:tblPr>
        <w:tblW w:w="8755" w:type="dxa"/>
        <w:tblLayout w:type="fixed"/>
        <w:tblLook w:val="0000" w:firstRow="0" w:lastRow="0" w:firstColumn="0" w:lastColumn="0" w:noHBand="0" w:noVBand="0"/>
      </w:tblPr>
      <w:tblGrid>
        <w:gridCol w:w="8330"/>
        <w:gridCol w:w="425"/>
      </w:tblGrid>
      <w:tr w:rsidR="00CD1C5C" w:rsidRPr="00CD1C5C" w14:paraId="4510A195" w14:textId="77777777" w:rsidTr="000F18A2">
        <w:trPr>
          <w:cantSplit/>
          <w:tblHeader/>
        </w:trPr>
        <w:tc>
          <w:tcPr>
            <w:tcW w:w="8330" w:type="dxa"/>
          </w:tcPr>
          <w:p w14:paraId="61D09F9B" w14:textId="0C5AD437" w:rsidR="00CD1C5C" w:rsidRPr="00CD1C5C" w:rsidRDefault="00CD1C5C" w:rsidP="00CD1C5C">
            <w:pPr>
              <w:jc w:val="left"/>
              <w:rPr>
                <w:rFonts w:ascii="Times New Roman" w:eastAsia="Times New Roman" w:hAnsi="Times New Roman" w:cs="Times New Roman"/>
                <w:sz w:val="24"/>
                <w:szCs w:val="24"/>
                <w:lang w:eastAsia="tr-TR"/>
              </w:rPr>
            </w:pPr>
            <w:bookmarkStart w:id="1" w:name="_Hlk113837941"/>
            <w:r w:rsidRPr="00CD1C5C">
              <w:rPr>
                <w:rFonts w:ascii="Times New Roman" w:eastAsia="Times New Roman" w:hAnsi="Times New Roman" w:cs="Times New Roman"/>
                <w:sz w:val="24"/>
                <w:szCs w:val="24"/>
                <w:lang w:eastAsia="tr-TR"/>
              </w:rPr>
              <w:lastRenderedPageBreak/>
              <w:t>ÖNSÖZ…………………………………………………………………………….....</w:t>
            </w:r>
          </w:p>
        </w:tc>
        <w:tc>
          <w:tcPr>
            <w:tcW w:w="425" w:type="dxa"/>
            <w:tcMar>
              <w:left w:w="0" w:type="dxa"/>
              <w:right w:w="0" w:type="dxa"/>
            </w:tcMar>
          </w:tcPr>
          <w:p w14:paraId="1B87D55A" w14:textId="77777777" w:rsidR="00CD1C5C" w:rsidRPr="00CD1C5C" w:rsidRDefault="00CD1C5C" w:rsidP="00CD1C5C">
            <w:pPr>
              <w:jc w:val="right"/>
              <w:rPr>
                <w:rFonts w:ascii="Times New Roman" w:eastAsia="Times New Roman" w:hAnsi="Times New Roman" w:cs="Times New Roman"/>
                <w:sz w:val="24"/>
                <w:szCs w:val="24"/>
                <w:lang w:eastAsia="tr-TR"/>
              </w:rPr>
            </w:pPr>
            <w:r w:rsidRPr="00CD1C5C">
              <w:rPr>
                <w:rFonts w:ascii="Times New Roman" w:eastAsia="Times New Roman" w:hAnsi="Times New Roman" w:cs="Times New Roman"/>
                <w:sz w:val="24"/>
                <w:szCs w:val="24"/>
                <w:lang w:eastAsia="tr-TR"/>
              </w:rPr>
              <w:t>i</w:t>
            </w:r>
          </w:p>
        </w:tc>
      </w:tr>
      <w:tr w:rsidR="00CD1C5C" w:rsidRPr="00CD1C5C" w14:paraId="2A770DDE" w14:textId="77777777" w:rsidTr="000F18A2">
        <w:trPr>
          <w:cantSplit/>
          <w:tblHeader/>
        </w:trPr>
        <w:tc>
          <w:tcPr>
            <w:tcW w:w="8330" w:type="dxa"/>
          </w:tcPr>
          <w:p w14:paraId="2A139A56" w14:textId="1A4CC6B6" w:rsidR="00CD1C5C" w:rsidRPr="00CD1C5C" w:rsidRDefault="00CD1C5C" w:rsidP="00CD1C5C">
            <w:pPr>
              <w:jc w:val="left"/>
              <w:rPr>
                <w:rFonts w:ascii="Times New Roman" w:eastAsia="Times New Roman" w:hAnsi="Times New Roman" w:cs="Times New Roman"/>
                <w:sz w:val="24"/>
                <w:szCs w:val="24"/>
                <w:lang w:eastAsia="tr-TR"/>
              </w:rPr>
            </w:pPr>
            <w:r w:rsidRPr="00CD1C5C">
              <w:rPr>
                <w:rFonts w:ascii="Times New Roman" w:eastAsia="Times New Roman" w:hAnsi="Times New Roman" w:cs="Times New Roman"/>
                <w:sz w:val="24"/>
                <w:szCs w:val="24"/>
                <w:lang w:eastAsia="tr-TR"/>
              </w:rPr>
              <w:t>İÇİNDEKİLER…………………………………………………………………….....</w:t>
            </w:r>
          </w:p>
        </w:tc>
        <w:tc>
          <w:tcPr>
            <w:tcW w:w="425" w:type="dxa"/>
            <w:tcMar>
              <w:left w:w="0" w:type="dxa"/>
              <w:right w:w="0" w:type="dxa"/>
            </w:tcMar>
          </w:tcPr>
          <w:p w14:paraId="4D149A7A" w14:textId="77777777" w:rsidR="00CD1C5C" w:rsidRPr="00CD1C5C" w:rsidRDefault="00CD1C5C" w:rsidP="00CD1C5C">
            <w:pPr>
              <w:jc w:val="right"/>
              <w:rPr>
                <w:rFonts w:ascii="Times New Roman" w:eastAsia="Times New Roman" w:hAnsi="Times New Roman" w:cs="Times New Roman"/>
                <w:sz w:val="24"/>
                <w:szCs w:val="24"/>
                <w:lang w:eastAsia="tr-TR"/>
              </w:rPr>
            </w:pPr>
            <w:r w:rsidRPr="00CD1C5C">
              <w:rPr>
                <w:rFonts w:ascii="Times New Roman" w:eastAsia="Times New Roman" w:hAnsi="Times New Roman" w:cs="Times New Roman"/>
                <w:sz w:val="24"/>
                <w:szCs w:val="24"/>
                <w:lang w:eastAsia="tr-TR"/>
              </w:rPr>
              <w:t>ii</w:t>
            </w:r>
          </w:p>
        </w:tc>
      </w:tr>
      <w:tr w:rsidR="00CD1C5C" w:rsidRPr="00CD1C5C" w14:paraId="2701575F" w14:textId="77777777" w:rsidTr="000F18A2">
        <w:trPr>
          <w:cantSplit/>
          <w:tblHeader/>
        </w:trPr>
        <w:tc>
          <w:tcPr>
            <w:tcW w:w="8330" w:type="dxa"/>
          </w:tcPr>
          <w:p w14:paraId="345BC56E" w14:textId="77777777" w:rsidR="00CD1C5C" w:rsidRPr="00CD1C5C" w:rsidRDefault="00CD1C5C" w:rsidP="00CD1C5C">
            <w:pPr>
              <w:jc w:val="left"/>
              <w:rPr>
                <w:rFonts w:ascii="Times New Roman" w:eastAsia="Times New Roman" w:hAnsi="Times New Roman" w:cs="Times New Roman"/>
                <w:sz w:val="24"/>
                <w:szCs w:val="24"/>
                <w:lang w:eastAsia="tr-TR"/>
              </w:rPr>
            </w:pPr>
            <w:r w:rsidRPr="00CD1C5C">
              <w:rPr>
                <w:rFonts w:ascii="Times New Roman" w:eastAsia="Times New Roman" w:hAnsi="Times New Roman" w:cs="Times New Roman"/>
                <w:sz w:val="24"/>
                <w:szCs w:val="24"/>
                <w:lang w:eastAsia="tr-TR"/>
              </w:rPr>
              <w:t>SİMGELER VE KISALTMALAR LİSTESİ…………………………………….......</w:t>
            </w:r>
          </w:p>
        </w:tc>
        <w:tc>
          <w:tcPr>
            <w:tcW w:w="425" w:type="dxa"/>
            <w:tcMar>
              <w:left w:w="0" w:type="dxa"/>
              <w:right w:w="0" w:type="dxa"/>
            </w:tcMar>
          </w:tcPr>
          <w:p w14:paraId="3FB1E740" w14:textId="77777777" w:rsidR="00CD1C5C" w:rsidRPr="00CD1C5C" w:rsidRDefault="00CD1C5C" w:rsidP="00CD1C5C">
            <w:pPr>
              <w:jc w:val="right"/>
              <w:rPr>
                <w:rFonts w:ascii="Times New Roman" w:eastAsia="Times New Roman" w:hAnsi="Times New Roman" w:cs="Times New Roman"/>
                <w:sz w:val="24"/>
                <w:szCs w:val="24"/>
                <w:lang w:eastAsia="tr-TR"/>
              </w:rPr>
            </w:pPr>
            <w:r w:rsidRPr="00CD1C5C">
              <w:rPr>
                <w:rFonts w:ascii="Times New Roman" w:eastAsia="Times New Roman" w:hAnsi="Times New Roman" w:cs="Times New Roman"/>
                <w:sz w:val="24"/>
                <w:szCs w:val="24"/>
                <w:lang w:eastAsia="tr-TR"/>
              </w:rPr>
              <w:t>iv</w:t>
            </w:r>
          </w:p>
        </w:tc>
      </w:tr>
      <w:tr w:rsidR="00CD1C5C" w:rsidRPr="00CD1C5C" w14:paraId="5453436D" w14:textId="77777777" w:rsidTr="000F18A2">
        <w:trPr>
          <w:cantSplit/>
          <w:tblHeader/>
        </w:trPr>
        <w:tc>
          <w:tcPr>
            <w:tcW w:w="8330" w:type="dxa"/>
          </w:tcPr>
          <w:p w14:paraId="7981982C" w14:textId="2D680E71" w:rsidR="00CD1C5C" w:rsidRPr="00CD1C5C" w:rsidRDefault="00CD1C5C" w:rsidP="00CD1C5C">
            <w:pPr>
              <w:jc w:val="left"/>
              <w:rPr>
                <w:rFonts w:ascii="Times New Roman" w:eastAsia="Times New Roman" w:hAnsi="Times New Roman" w:cs="Times New Roman"/>
                <w:sz w:val="24"/>
                <w:szCs w:val="24"/>
                <w:lang w:eastAsia="tr-TR"/>
              </w:rPr>
            </w:pPr>
            <w:r w:rsidRPr="00CD1C5C">
              <w:rPr>
                <w:rFonts w:ascii="Times New Roman" w:eastAsia="Times New Roman" w:hAnsi="Times New Roman" w:cs="Times New Roman"/>
                <w:sz w:val="24"/>
                <w:szCs w:val="24"/>
                <w:lang w:eastAsia="tr-TR"/>
              </w:rPr>
              <w:t>ŞEKİLLER LİSTESİ……………………………………………………………........</w:t>
            </w:r>
          </w:p>
        </w:tc>
        <w:tc>
          <w:tcPr>
            <w:tcW w:w="425" w:type="dxa"/>
            <w:tcMar>
              <w:left w:w="0" w:type="dxa"/>
              <w:right w:w="0" w:type="dxa"/>
            </w:tcMar>
          </w:tcPr>
          <w:p w14:paraId="7BB7C6D1" w14:textId="53FE3C9E" w:rsidR="00CD1C5C" w:rsidRPr="00CD1C5C" w:rsidRDefault="00CD1C5C" w:rsidP="00CD1C5C">
            <w:pPr>
              <w:jc w:val="right"/>
              <w:rPr>
                <w:rFonts w:ascii="Times New Roman" w:eastAsia="Times New Roman" w:hAnsi="Times New Roman" w:cs="Times New Roman"/>
                <w:sz w:val="24"/>
                <w:szCs w:val="24"/>
                <w:lang w:eastAsia="tr-TR"/>
              </w:rPr>
            </w:pPr>
            <w:r w:rsidRPr="00CD1C5C">
              <w:rPr>
                <w:rFonts w:ascii="Times New Roman" w:eastAsia="Times New Roman" w:hAnsi="Times New Roman" w:cs="Times New Roman"/>
                <w:sz w:val="24"/>
                <w:szCs w:val="24"/>
                <w:lang w:eastAsia="tr-TR"/>
              </w:rPr>
              <w:t>v</w:t>
            </w:r>
            <w:r w:rsidR="0021764E">
              <w:rPr>
                <w:rFonts w:ascii="Times New Roman" w:eastAsia="Times New Roman" w:hAnsi="Times New Roman" w:cs="Times New Roman"/>
                <w:sz w:val="24"/>
                <w:szCs w:val="24"/>
                <w:lang w:eastAsia="tr-TR"/>
              </w:rPr>
              <w:t>i</w:t>
            </w:r>
            <w:r w:rsidRPr="00CD1C5C">
              <w:rPr>
                <w:rFonts w:ascii="Times New Roman" w:eastAsia="Times New Roman" w:hAnsi="Times New Roman" w:cs="Times New Roman"/>
                <w:sz w:val="24"/>
                <w:szCs w:val="24"/>
                <w:lang w:eastAsia="tr-TR"/>
              </w:rPr>
              <w:t>i</w:t>
            </w:r>
          </w:p>
        </w:tc>
      </w:tr>
      <w:tr w:rsidR="00CD1C5C" w:rsidRPr="00CD1C5C" w14:paraId="6C7E770E" w14:textId="77777777" w:rsidTr="000F18A2">
        <w:trPr>
          <w:cantSplit/>
          <w:tblHeader/>
        </w:trPr>
        <w:tc>
          <w:tcPr>
            <w:tcW w:w="8330" w:type="dxa"/>
          </w:tcPr>
          <w:p w14:paraId="194E7E0C" w14:textId="012E2DDA" w:rsidR="00CD1C5C" w:rsidRPr="00CD1C5C" w:rsidRDefault="00CD1C5C" w:rsidP="00CD1C5C">
            <w:pPr>
              <w:jc w:val="left"/>
              <w:rPr>
                <w:rFonts w:ascii="Times New Roman" w:eastAsia="Times New Roman" w:hAnsi="Times New Roman" w:cs="Times New Roman"/>
                <w:sz w:val="24"/>
                <w:szCs w:val="24"/>
                <w:lang w:eastAsia="tr-TR"/>
              </w:rPr>
            </w:pPr>
            <w:r w:rsidRPr="00CD1C5C">
              <w:rPr>
                <w:rFonts w:ascii="Times New Roman" w:eastAsia="Times New Roman" w:hAnsi="Times New Roman" w:cs="Times New Roman"/>
                <w:sz w:val="24"/>
                <w:szCs w:val="24"/>
                <w:lang w:eastAsia="tr-TR"/>
              </w:rPr>
              <w:t>TABLOLAR LİSTESİ…………………………………………………………….....</w:t>
            </w:r>
            <w:r w:rsidR="004D1D49">
              <w:rPr>
                <w:rFonts w:ascii="Times New Roman" w:eastAsia="Times New Roman" w:hAnsi="Times New Roman" w:cs="Times New Roman"/>
                <w:sz w:val="24"/>
                <w:szCs w:val="24"/>
                <w:lang w:eastAsia="tr-TR"/>
              </w:rPr>
              <w:t>.</w:t>
            </w:r>
          </w:p>
        </w:tc>
        <w:tc>
          <w:tcPr>
            <w:tcW w:w="425" w:type="dxa"/>
            <w:tcMar>
              <w:left w:w="0" w:type="dxa"/>
              <w:right w:w="0" w:type="dxa"/>
            </w:tcMar>
          </w:tcPr>
          <w:p w14:paraId="734656D7" w14:textId="5B684CF1" w:rsidR="00CD1C5C" w:rsidRPr="00CD1C5C" w:rsidRDefault="00CD1C5C" w:rsidP="00CD1C5C">
            <w:pPr>
              <w:jc w:val="right"/>
              <w:rPr>
                <w:rFonts w:ascii="Times New Roman" w:eastAsia="Times New Roman" w:hAnsi="Times New Roman" w:cs="Times New Roman"/>
                <w:sz w:val="24"/>
                <w:szCs w:val="24"/>
                <w:lang w:eastAsia="tr-TR"/>
              </w:rPr>
            </w:pPr>
            <w:r w:rsidRPr="00CD1C5C">
              <w:rPr>
                <w:rFonts w:ascii="Times New Roman" w:eastAsia="Times New Roman" w:hAnsi="Times New Roman" w:cs="Times New Roman"/>
                <w:sz w:val="24"/>
                <w:szCs w:val="24"/>
                <w:lang w:eastAsia="tr-TR"/>
              </w:rPr>
              <w:t>v</w:t>
            </w:r>
            <w:r w:rsidR="0021764E">
              <w:rPr>
                <w:rFonts w:ascii="Times New Roman" w:eastAsia="Times New Roman" w:hAnsi="Times New Roman" w:cs="Times New Roman"/>
                <w:sz w:val="24"/>
                <w:szCs w:val="24"/>
                <w:lang w:eastAsia="tr-TR"/>
              </w:rPr>
              <w:t>i</w:t>
            </w:r>
            <w:r w:rsidRPr="00CD1C5C">
              <w:rPr>
                <w:rFonts w:ascii="Times New Roman" w:eastAsia="Times New Roman" w:hAnsi="Times New Roman" w:cs="Times New Roman"/>
                <w:sz w:val="24"/>
                <w:szCs w:val="24"/>
                <w:lang w:eastAsia="tr-TR"/>
              </w:rPr>
              <w:t>ii</w:t>
            </w:r>
          </w:p>
        </w:tc>
      </w:tr>
      <w:tr w:rsidR="00CD1C5C" w:rsidRPr="00CD1C5C" w14:paraId="0774AEF0" w14:textId="77777777" w:rsidTr="000F18A2">
        <w:trPr>
          <w:cantSplit/>
          <w:tblHeader/>
        </w:trPr>
        <w:tc>
          <w:tcPr>
            <w:tcW w:w="8330" w:type="dxa"/>
          </w:tcPr>
          <w:p w14:paraId="4AAA4527" w14:textId="13C7A6E1" w:rsidR="00CD1C5C" w:rsidRPr="00CD1C5C" w:rsidRDefault="00CD1C5C" w:rsidP="00CD1C5C">
            <w:pPr>
              <w:jc w:val="left"/>
              <w:rPr>
                <w:rFonts w:ascii="Times New Roman" w:eastAsia="Times New Roman" w:hAnsi="Times New Roman" w:cs="Times New Roman"/>
                <w:sz w:val="24"/>
                <w:szCs w:val="24"/>
                <w:lang w:eastAsia="tr-TR"/>
              </w:rPr>
            </w:pPr>
            <w:r w:rsidRPr="00CD1C5C">
              <w:rPr>
                <w:rFonts w:ascii="Times New Roman" w:eastAsia="Times New Roman" w:hAnsi="Times New Roman" w:cs="Times New Roman"/>
                <w:sz w:val="24"/>
                <w:szCs w:val="24"/>
                <w:lang w:eastAsia="tr-TR"/>
              </w:rPr>
              <w:t>ÖZET……………………………………………………………………………........</w:t>
            </w:r>
            <w:r w:rsidR="004D1D49">
              <w:rPr>
                <w:rFonts w:ascii="Times New Roman" w:eastAsia="Times New Roman" w:hAnsi="Times New Roman" w:cs="Times New Roman"/>
                <w:sz w:val="24"/>
                <w:szCs w:val="24"/>
                <w:lang w:eastAsia="tr-TR"/>
              </w:rPr>
              <w:t>.</w:t>
            </w:r>
          </w:p>
        </w:tc>
        <w:tc>
          <w:tcPr>
            <w:tcW w:w="425" w:type="dxa"/>
            <w:tcMar>
              <w:left w:w="0" w:type="dxa"/>
              <w:right w:w="0" w:type="dxa"/>
            </w:tcMar>
          </w:tcPr>
          <w:p w14:paraId="012BC6C2" w14:textId="68F9DC56" w:rsidR="00CD1C5C" w:rsidRPr="00CD1C5C" w:rsidRDefault="00CD1C5C" w:rsidP="00CD1C5C">
            <w:pPr>
              <w:jc w:val="right"/>
              <w:rPr>
                <w:rFonts w:ascii="Times New Roman" w:eastAsia="Times New Roman" w:hAnsi="Times New Roman" w:cs="Times New Roman"/>
                <w:sz w:val="24"/>
                <w:szCs w:val="24"/>
                <w:lang w:eastAsia="tr-TR"/>
              </w:rPr>
            </w:pPr>
            <w:r w:rsidRPr="00CD1C5C">
              <w:rPr>
                <w:rFonts w:ascii="Times New Roman" w:eastAsia="Times New Roman" w:hAnsi="Times New Roman" w:cs="Times New Roman"/>
                <w:sz w:val="24"/>
                <w:szCs w:val="24"/>
                <w:lang w:eastAsia="tr-TR"/>
              </w:rPr>
              <w:t>i</w:t>
            </w:r>
            <w:r w:rsidR="0021764E">
              <w:rPr>
                <w:rFonts w:ascii="Times New Roman" w:eastAsia="Times New Roman" w:hAnsi="Times New Roman" w:cs="Times New Roman"/>
                <w:sz w:val="24"/>
                <w:szCs w:val="24"/>
                <w:lang w:eastAsia="tr-TR"/>
              </w:rPr>
              <w:t>x</w:t>
            </w:r>
          </w:p>
        </w:tc>
      </w:tr>
      <w:tr w:rsidR="00CD1C5C" w:rsidRPr="00CD1C5C" w14:paraId="0EE79DEF" w14:textId="77777777" w:rsidTr="000F18A2">
        <w:trPr>
          <w:cantSplit/>
          <w:tblHeader/>
        </w:trPr>
        <w:tc>
          <w:tcPr>
            <w:tcW w:w="8330" w:type="dxa"/>
          </w:tcPr>
          <w:p w14:paraId="2267D1FB" w14:textId="0F1BB0C4" w:rsidR="00CD1C5C" w:rsidRPr="00CD1C5C" w:rsidRDefault="00CD1C5C" w:rsidP="00CD1C5C">
            <w:pPr>
              <w:jc w:val="left"/>
              <w:rPr>
                <w:rFonts w:ascii="Times New Roman" w:eastAsia="Times New Roman" w:hAnsi="Times New Roman" w:cs="Times New Roman"/>
                <w:sz w:val="24"/>
                <w:szCs w:val="24"/>
                <w:lang w:eastAsia="tr-TR"/>
              </w:rPr>
            </w:pPr>
            <w:r w:rsidRPr="00CD1C5C">
              <w:rPr>
                <w:rFonts w:ascii="Times New Roman" w:eastAsia="Times New Roman" w:hAnsi="Times New Roman" w:cs="Times New Roman"/>
                <w:sz w:val="24"/>
                <w:szCs w:val="24"/>
                <w:lang w:eastAsia="tr-TR"/>
              </w:rPr>
              <w:t>ABSTRACT…………………………………………………………..……………...</w:t>
            </w:r>
            <w:r w:rsidR="004D1D49">
              <w:rPr>
                <w:rFonts w:ascii="Times New Roman" w:eastAsia="Times New Roman" w:hAnsi="Times New Roman" w:cs="Times New Roman"/>
                <w:sz w:val="24"/>
                <w:szCs w:val="24"/>
                <w:lang w:eastAsia="tr-TR"/>
              </w:rPr>
              <w:t>.</w:t>
            </w:r>
          </w:p>
        </w:tc>
        <w:tc>
          <w:tcPr>
            <w:tcW w:w="425" w:type="dxa"/>
            <w:tcMar>
              <w:left w:w="0" w:type="dxa"/>
              <w:right w:w="0" w:type="dxa"/>
            </w:tcMar>
          </w:tcPr>
          <w:p w14:paraId="03EF5048" w14:textId="4B5CA7B2" w:rsidR="00CD1C5C" w:rsidRPr="00CD1C5C" w:rsidRDefault="00CD1C5C" w:rsidP="00CD1C5C">
            <w:pPr>
              <w:jc w:val="right"/>
              <w:rPr>
                <w:rFonts w:ascii="Times New Roman" w:eastAsia="Times New Roman" w:hAnsi="Times New Roman" w:cs="Times New Roman"/>
                <w:sz w:val="24"/>
                <w:szCs w:val="24"/>
                <w:lang w:eastAsia="tr-TR"/>
              </w:rPr>
            </w:pPr>
            <w:r w:rsidRPr="00CD1C5C">
              <w:rPr>
                <w:rFonts w:ascii="Times New Roman" w:eastAsia="Times New Roman" w:hAnsi="Times New Roman" w:cs="Times New Roman"/>
                <w:sz w:val="24"/>
                <w:szCs w:val="24"/>
                <w:lang w:eastAsia="tr-TR"/>
              </w:rPr>
              <w:t>x</w:t>
            </w:r>
          </w:p>
        </w:tc>
      </w:tr>
      <w:tr w:rsidR="00CD1C5C" w:rsidRPr="00CD1C5C" w14:paraId="6935B3E7" w14:textId="77777777" w:rsidTr="000F18A2">
        <w:trPr>
          <w:cantSplit/>
          <w:tblHeader/>
        </w:trPr>
        <w:tc>
          <w:tcPr>
            <w:tcW w:w="8330" w:type="dxa"/>
          </w:tcPr>
          <w:p w14:paraId="66A28565" w14:textId="77777777" w:rsidR="00CD1C5C" w:rsidRPr="00CD1C5C" w:rsidRDefault="00CD1C5C" w:rsidP="00CD1C5C">
            <w:pPr>
              <w:ind w:right="-181"/>
              <w:jc w:val="left"/>
              <w:rPr>
                <w:rFonts w:ascii="Times New Roman" w:eastAsia="Times New Roman" w:hAnsi="Times New Roman" w:cs="Times New Roman"/>
                <w:sz w:val="24"/>
                <w:szCs w:val="24"/>
                <w:lang w:eastAsia="tr-TR"/>
              </w:rPr>
            </w:pPr>
            <w:r w:rsidRPr="00CD1C5C">
              <w:rPr>
                <w:rFonts w:ascii="Times New Roman" w:eastAsia="Times New Roman" w:hAnsi="Times New Roman" w:cs="Times New Roman"/>
                <w:sz w:val="24"/>
                <w:szCs w:val="24"/>
                <w:lang w:eastAsia="tr-TR"/>
              </w:rPr>
              <w:t>1. GİRİŞ…………………………………………………………………………….....</w:t>
            </w:r>
          </w:p>
        </w:tc>
        <w:tc>
          <w:tcPr>
            <w:tcW w:w="425" w:type="dxa"/>
            <w:tcMar>
              <w:left w:w="0" w:type="dxa"/>
              <w:right w:w="0" w:type="dxa"/>
            </w:tcMar>
          </w:tcPr>
          <w:p w14:paraId="03E4524B" w14:textId="77777777" w:rsidR="00CD1C5C" w:rsidRPr="00CD1C5C" w:rsidRDefault="00CD1C5C" w:rsidP="00CD1C5C">
            <w:pPr>
              <w:jc w:val="right"/>
              <w:rPr>
                <w:rFonts w:ascii="Times New Roman" w:eastAsia="Times New Roman" w:hAnsi="Times New Roman" w:cs="Times New Roman"/>
                <w:sz w:val="24"/>
                <w:szCs w:val="24"/>
                <w:lang w:eastAsia="tr-TR"/>
              </w:rPr>
            </w:pPr>
            <w:r w:rsidRPr="00CD1C5C">
              <w:rPr>
                <w:rFonts w:ascii="Times New Roman" w:eastAsia="Times New Roman" w:hAnsi="Times New Roman" w:cs="Times New Roman"/>
                <w:sz w:val="24"/>
                <w:szCs w:val="24"/>
                <w:lang w:eastAsia="tr-TR"/>
              </w:rPr>
              <w:t>1</w:t>
            </w:r>
          </w:p>
        </w:tc>
      </w:tr>
      <w:tr w:rsidR="00CD1C5C" w:rsidRPr="00CD1C5C" w14:paraId="4474E6C3" w14:textId="77777777" w:rsidTr="000F18A2">
        <w:trPr>
          <w:cantSplit/>
          <w:tblHeader/>
        </w:trPr>
        <w:tc>
          <w:tcPr>
            <w:tcW w:w="8330" w:type="dxa"/>
          </w:tcPr>
          <w:p w14:paraId="4C4388A6" w14:textId="63A2CCD0" w:rsidR="00CD1C5C" w:rsidRPr="00CD1C5C" w:rsidRDefault="001941E8" w:rsidP="00CD1C5C">
            <w:pPr>
              <w:numPr>
                <w:ilvl w:val="1"/>
                <w:numId w:val="46"/>
              </w:numPr>
              <w:ind w:right="-181"/>
              <w:jc w:val="left"/>
              <w:rPr>
                <w:rFonts w:ascii="Times New Roman" w:eastAsia="Calibri" w:hAnsi="Times New Roman" w:cs="Times New Roman"/>
                <w:sz w:val="24"/>
                <w:szCs w:val="24"/>
                <w:lang w:eastAsia="tr-TR"/>
              </w:rPr>
            </w:pPr>
            <w:r>
              <w:rPr>
                <w:rFonts w:ascii="Times New Roman" w:eastAsia="Times New Roman" w:hAnsi="Times New Roman" w:cs="Times New Roman"/>
                <w:sz w:val="24"/>
                <w:szCs w:val="24"/>
                <w:lang w:eastAsia="tr-TR"/>
              </w:rPr>
              <w:t>Antioksidan Savunma Sistemi ve Antioksidanların Sınıflandırılması</w:t>
            </w:r>
            <w:r w:rsidR="00CD1C5C" w:rsidRPr="00CD1C5C">
              <w:rPr>
                <w:rFonts w:ascii="Times New Roman" w:eastAsia="Times New Roman" w:hAnsi="Times New Roman" w:cs="Times New Roman"/>
                <w:sz w:val="24"/>
                <w:szCs w:val="24"/>
                <w:lang w:eastAsia="tr-TR"/>
              </w:rPr>
              <w:t>............</w:t>
            </w:r>
          </w:p>
        </w:tc>
        <w:tc>
          <w:tcPr>
            <w:tcW w:w="425" w:type="dxa"/>
            <w:tcMar>
              <w:left w:w="0" w:type="dxa"/>
              <w:right w:w="0" w:type="dxa"/>
            </w:tcMar>
          </w:tcPr>
          <w:p w14:paraId="55DE1914" w14:textId="3927A354" w:rsidR="00CD1C5C" w:rsidRPr="00CD1C5C" w:rsidRDefault="00E01929" w:rsidP="00CD1C5C">
            <w:pPr>
              <w:jc w:val="right"/>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3</w:t>
            </w:r>
          </w:p>
        </w:tc>
      </w:tr>
      <w:tr w:rsidR="00E01929" w:rsidRPr="00CD1C5C" w14:paraId="6A5928E7" w14:textId="77777777" w:rsidTr="000F18A2">
        <w:trPr>
          <w:cantSplit/>
          <w:tblHeader/>
        </w:trPr>
        <w:tc>
          <w:tcPr>
            <w:tcW w:w="8330" w:type="dxa"/>
          </w:tcPr>
          <w:p w14:paraId="58470C26" w14:textId="0751D54C" w:rsidR="00E01929" w:rsidRPr="00E01929" w:rsidRDefault="00E01929" w:rsidP="00E01929">
            <w:pPr>
              <w:pStyle w:val="ListeParagraf"/>
              <w:numPr>
                <w:ilvl w:val="1"/>
                <w:numId w:val="46"/>
              </w:numPr>
              <w:ind w:right="-181"/>
              <w:jc w:val="left"/>
              <w:rPr>
                <w:rFonts w:ascii="Times New Roman" w:eastAsia="Times New Roman" w:hAnsi="Times New Roman"/>
                <w:sz w:val="24"/>
                <w:szCs w:val="24"/>
                <w:lang w:eastAsia="tr-TR"/>
              </w:rPr>
            </w:pPr>
            <w:r>
              <w:rPr>
                <w:rFonts w:ascii="Times New Roman" w:eastAsia="Times New Roman" w:hAnsi="Times New Roman"/>
                <w:sz w:val="24"/>
                <w:szCs w:val="24"/>
                <w:lang w:eastAsia="tr-TR"/>
              </w:rPr>
              <w:t>Doğal Antioks</w:t>
            </w:r>
            <w:r w:rsidR="00835393">
              <w:rPr>
                <w:rFonts w:ascii="Times New Roman" w:eastAsia="Times New Roman" w:hAnsi="Times New Roman"/>
                <w:sz w:val="24"/>
                <w:szCs w:val="24"/>
                <w:lang w:eastAsia="tr-TR"/>
              </w:rPr>
              <w:t>i</w:t>
            </w:r>
            <w:r>
              <w:rPr>
                <w:rFonts w:ascii="Times New Roman" w:eastAsia="Times New Roman" w:hAnsi="Times New Roman"/>
                <w:sz w:val="24"/>
                <w:szCs w:val="24"/>
                <w:lang w:eastAsia="tr-TR"/>
              </w:rPr>
              <w:t>danlar…………………………………………………</w:t>
            </w:r>
            <w:r w:rsidRPr="00E01929">
              <w:rPr>
                <w:rFonts w:ascii="Times New Roman" w:eastAsia="Times New Roman" w:hAnsi="Times New Roman"/>
                <w:sz w:val="24"/>
                <w:szCs w:val="24"/>
                <w:lang w:eastAsia="tr-TR"/>
              </w:rPr>
              <w:t>...........</w:t>
            </w:r>
          </w:p>
        </w:tc>
        <w:tc>
          <w:tcPr>
            <w:tcW w:w="425" w:type="dxa"/>
            <w:tcMar>
              <w:left w:w="0" w:type="dxa"/>
              <w:right w:w="0" w:type="dxa"/>
            </w:tcMar>
          </w:tcPr>
          <w:p w14:paraId="38A9EF96" w14:textId="0C7F8875" w:rsidR="00E01929" w:rsidRPr="00CD1C5C" w:rsidRDefault="00705262" w:rsidP="00A411CB">
            <w:pPr>
              <w:jc w:val="right"/>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5</w:t>
            </w:r>
          </w:p>
        </w:tc>
      </w:tr>
      <w:tr w:rsidR="00CD1C5C" w:rsidRPr="00CD1C5C" w14:paraId="76C9A9BE" w14:textId="77777777" w:rsidTr="000F18A2">
        <w:trPr>
          <w:cantSplit/>
          <w:tblHeader/>
        </w:trPr>
        <w:tc>
          <w:tcPr>
            <w:tcW w:w="8330" w:type="dxa"/>
          </w:tcPr>
          <w:p w14:paraId="5EE51D94" w14:textId="032D173C" w:rsidR="00CD1C5C" w:rsidRPr="00CD1C5C" w:rsidRDefault="00CD1C5C" w:rsidP="00CD1C5C">
            <w:pPr>
              <w:ind w:left="1134" w:right="-322"/>
              <w:rPr>
                <w:rFonts w:ascii="Times New Roman" w:eastAsia="Times New Roman" w:hAnsi="Times New Roman" w:cs="Times New Roman"/>
                <w:sz w:val="24"/>
                <w:szCs w:val="24"/>
                <w:lang w:eastAsia="tr-TR"/>
              </w:rPr>
            </w:pPr>
            <w:r w:rsidRPr="00CD1C5C">
              <w:rPr>
                <w:rFonts w:ascii="Times New Roman" w:eastAsia="Times New Roman" w:hAnsi="Times New Roman" w:cs="Times New Roman"/>
                <w:sz w:val="24"/>
                <w:szCs w:val="24"/>
                <w:lang w:eastAsia="tr-TR"/>
              </w:rPr>
              <w:t>1.</w:t>
            </w:r>
            <w:r w:rsidR="00E01929">
              <w:rPr>
                <w:rFonts w:ascii="Times New Roman" w:eastAsia="Times New Roman" w:hAnsi="Times New Roman" w:cs="Times New Roman"/>
                <w:sz w:val="24"/>
                <w:szCs w:val="24"/>
                <w:lang w:eastAsia="tr-TR"/>
              </w:rPr>
              <w:t>2</w:t>
            </w:r>
            <w:r w:rsidRPr="00CD1C5C">
              <w:rPr>
                <w:rFonts w:ascii="Times New Roman" w:eastAsia="Times New Roman" w:hAnsi="Times New Roman" w:cs="Times New Roman"/>
                <w:sz w:val="24"/>
                <w:szCs w:val="24"/>
                <w:lang w:eastAsia="tr-TR"/>
              </w:rPr>
              <w:t>.</w:t>
            </w:r>
            <w:r w:rsidR="00E01929">
              <w:rPr>
                <w:rFonts w:ascii="Times New Roman" w:eastAsia="Times New Roman" w:hAnsi="Times New Roman" w:cs="Times New Roman"/>
                <w:sz w:val="24"/>
                <w:szCs w:val="24"/>
                <w:lang w:eastAsia="tr-TR"/>
              </w:rPr>
              <w:t>1</w:t>
            </w:r>
            <w:r w:rsidRPr="00CD1C5C">
              <w:rPr>
                <w:rFonts w:ascii="Times New Roman" w:eastAsia="Times New Roman" w:hAnsi="Times New Roman" w:cs="Times New Roman"/>
                <w:sz w:val="24"/>
                <w:szCs w:val="24"/>
                <w:lang w:eastAsia="tr-TR"/>
              </w:rPr>
              <w:t xml:space="preserve">. </w:t>
            </w:r>
            <w:r w:rsidR="00E01929">
              <w:rPr>
                <w:rFonts w:ascii="Times New Roman" w:eastAsia="Calibri" w:hAnsi="Times New Roman" w:cs="Times New Roman"/>
                <w:sz w:val="24"/>
                <w:szCs w:val="24"/>
                <w:lang w:eastAsia="tr-TR"/>
              </w:rPr>
              <w:t>Enzimatik Antioksidan</w:t>
            </w:r>
            <w:r w:rsidR="00E01929">
              <w:rPr>
                <w:rFonts w:ascii="Times New Roman" w:eastAsia="Times New Roman" w:hAnsi="Times New Roman" w:cs="Times New Roman"/>
                <w:sz w:val="24"/>
                <w:szCs w:val="24"/>
                <w:lang w:eastAsia="tr-TR"/>
              </w:rPr>
              <w:t>lar……..</w:t>
            </w:r>
            <w:r w:rsidRPr="00CD1C5C">
              <w:rPr>
                <w:rFonts w:ascii="Times New Roman" w:eastAsia="Times New Roman" w:hAnsi="Times New Roman" w:cs="Times New Roman"/>
                <w:sz w:val="24"/>
                <w:szCs w:val="24"/>
                <w:lang w:eastAsia="tr-TR"/>
              </w:rPr>
              <w:t>...........................................................</w:t>
            </w:r>
          </w:p>
        </w:tc>
        <w:tc>
          <w:tcPr>
            <w:tcW w:w="425" w:type="dxa"/>
            <w:tcMar>
              <w:left w:w="0" w:type="dxa"/>
              <w:right w:w="0" w:type="dxa"/>
            </w:tcMar>
          </w:tcPr>
          <w:p w14:paraId="16AC9B2C" w14:textId="17FB75CB" w:rsidR="00CD1C5C" w:rsidRPr="00CD1C5C" w:rsidRDefault="00705262" w:rsidP="00CD1C5C">
            <w:pPr>
              <w:jc w:val="right"/>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5</w:t>
            </w:r>
          </w:p>
        </w:tc>
      </w:tr>
      <w:tr w:rsidR="00CD1C5C" w:rsidRPr="00CD1C5C" w14:paraId="20E11903" w14:textId="77777777" w:rsidTr="000F18A2">
        <w:trPr>
          <w:cantSplit/>
          <w:tblHeader/>
        </w:trPr>
        <w:tc>
          <w:tcPr>
            <w:tcW w:w="8330" w:type="dxa"/>
          </w:tcPr>
          <w:p w14:paraId="3181D828" w14:textId="212A4C15" w:rsidR="00CD1C5C" w:rsidRPr="00CD1C5C" w:rsidRDefault="00CD1C5C" w:rsidP="00CD1C5C">
            <w:pPr>
              <w:ind w:left="1134" w:right="-322"/>
              <w:rPr>
                <w:rFonts w:ascii="Times New Roman" w:eastAsia="Times New Roman" w:hAnsi="Times New Roman" w:cs="Times New Roman"/>
                <w:sz w:val="24"/>
                <w:szCs w:val="24"/>
                <w:lang w:eastAsia="tr-TR"/>
              </w:rPr>
            </w:pPr>
            <w:r w:rsidRPr="00CD1C5C">
              <w:rPr>
                <w:rFonts w:ascii="Times New Roman" w:eastAsia="Times New Roman" w:hAnsi="Times New Roman" w:cs="Times New Roman"/>
                <w:sz w:val="24"/>
                <w:szCs w:val="24"/>
                <w:lang w:eastAsia="tr-TR"/>
              </w:rPr>
              <w:t>1.</w:t>
            </w:r>
            <w:r w:rsidR="00E01929">
              <w:rPr>
                <w:rFonts w:ascii="Times New Roman" w:eastAsia="Times New Roman" w:hAnsi="Times New Roman" w:cs="Times New Roman"/>
                <w:sz w:val="24"/>
                <w:szCs w:val="24"/>
                <w:lang w:eastAsia="tr-TR"/>
              </w:rPr>
              <w:t>2.2. Enzimatik Olmayan Antioksidanlar…</w:t>
            </w:r>
            <w:r w:rsidRPr="00CD1C5C">
              <w:rPr>
                <w:rFonts w:ascii="Times New Roman" w:eastAsia="Times New Roman" w:hAnsi="Times New Roman" w:cs="Times New Roman"/>
                <w:sz w:val="24"/>
                <w:szCs w:val="24"/>
                <w:lang w:eastAsia="tr-TR"/>
              </w:rPr>
              <w:t>……….....................................</w:t>
            </w:r>
          </w:p>
        </w:tc>
        <w:tc>
          <w:tcPr>
            <w:tcW w:w="425" w:type="dxa"/>
            <w:tcMar>
              <w:left w:w="0" w:type="dxa"/>
              <w:right w:w="0" w:type="dxa"/>
            </w:tcMar>
          </w:tcPr>
          <w:p w14:paraId="5D4E535E" w14:textId="024ED357" w:rsidR="00CD1C5C" w:rsidRPr="00CD1C5C" w:rsidRDefault="00705262" w:rsidP="00CD1C5C">
            <w:pPr>
              <w:jc w:val="right"/>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7</w:t>
            </w:r>
          </w:p>
        </w:tc>
      </w:tr>
      <w:tr w:rsidR="00CD1C5C" w:rsidRPr="00CD1C5C" w14:paraId="7C1BCC03" w14:textId="77777777" w:rsidTr="000F18A2">
        <w:trPr>
          <w:cantSplit/>
          <w:tblHeader/>
        </w:trPr>
        <w:tc>
          <w:tcPr>
            <w:tcW w:w="8330" w:type="dxa"/>
          </w:tcPr>
          <w:p w14:paraId="76895616" w14:textId="25CB7CD2" w:rsidR="00CD1C5C" w:rsidRPr="00CD1C5C" w:rsidRDefault="00CD1C5C" w:rsidP="00CD1C5C">
            <w:pPr>
              <w:ind w:left="1134" w:right="-322"/>
              <w:rPr>
                <w:rFonts w:ascii="Times New Roman" w:eastAsia="Times New Roman" w:hAnsi="Times New Roman" w:cs="Times New Roman"/>
                <w:sz w:val="24"/>
                <w:szCs w:val="24"/>
                <w:lang w:eastAsia="tr-TR"/>
              </w:rPr>
            </w:pPr>
            <w:r w:rsidRPr="00CD1C5C">
              <w:rPr>
                <w:rFonts w:ascii="Times New Roman" w:eastAsia="Times New Roman" w:hAnsi="Times New Roman" w:cs="Times New Roman"/>
                <w:sz w:val="24"/>
                <w:szCs w:val="24"/>
                <w:lang w:eastAsia="tr-TR"/>
              </w:rPr>
              <w:t>1.</w:t>
            </w:r>
            <w:r w:rsidR="00EA2449">
              <w:rPr>
                <w:rFonts w:ascii="Times New Roman" w:eastAsia="Times New Roman" w:hAnsi="Times New Roman" w:cs="Times New Roman"/>
                <w:sz w:val="24"/>
                <w:szCs w:val="24"/>
                <w:lang w:eastAsia="tr-TR"/>
              </w:rPr>
              <w:t>2.3</w:t>
            </w:r>
            <w:r w:rsidRPr="00CD1C5C">
              <w:rPr>
                <w:rFonts w:ascii="Times New Roman" w:eastAsia="Times New Roman" w:hAnsi="Times New Roman" w:cs="Times New Roman"/>
                <w:sz w:val="24"/>
                <w:szCs w:val="24"/>
                <w:lang w:eastAsia="tr-TR"/>
              </w:rPr>
              <w:t>.</w:t>
            </w:r>
            <w:r w:rsidR="00EA2449">
              <w:rPr>
                <w:rFonts w:ascii="Times New Roman" w:eastAsia="Times New Roman" w:hAnsi="Times New Roman" w:cs="Times New Roman"/>
                <w:sz w:val="24"/>
                <w:szCs w:val="24"/>
                <w:lang w:eastAsia="tr-TR"/>
              </w:rPr>
              <w:t xml:space="preserve"> Bu Çalışmada Kullanılan Doğal Antioksidanlar…..</w:t>
            </w:r>
            <w:r w:rsidRPr="00CD1C5C">
              <w:rPr>
                <w:rFonts w:ascii="Times New Roman" w:eastAsia="Times New Roman" w:hAnsi="Times New Roman" w:cs="Times New Roman"/>
                <w:sz w:val="24"/>
                <w:szCs w:val="24"/>
                <w:lang w:eastAsia="tr-TR"/>
              </w:rPr>
              <w:t>.............................</w:t>
            </w:r>
          </w:p>
        </w:tc>
        <w:tc>
          <w:tcPr>
            <w:tcW w:w="425" w:type="dxa"/>
            <w:tcMar>
              <w:left w:w="0" w:type="dxa"/>
              <w:right w:w="0" w:type="dxa"/>
            </w:tcMar>
          </w:tcPr>
          <w:p w14:paraId="0DB88D92" w14:textId="78E77CDB" w:rsidR="00CD1C5C" w:rsidRPr="00CD1C5C" w:rsidRDefault="00EA2449" w:rsidP="00CD1C5C">
            <w:pPr>
              <w:jc w:val="right"/>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13</w:t>
            </w:r>
          </w:p>
        </w:tc>
      </w:tr>
      <w:tr w:rsidR="00EA2449" w:rsidRPr="00CD1C5C" w14:paraId="46BC05C9" w14:textId="77777777" w:rsidTr="000F18A2">
        <w:trPr>
          <w:cantSplit/>
          <w:tblHeader/>
        </w:trPr>
        <w:tc>
          <w:tcPr>
            <w:tcW w:w="8330" w:type="dxa"/>
          </w:tcPr>
          <w:p w14:paraId="4D3333DD" w14:textId="58AD211C" w:rsidR="00EA2449" w:rsidRPr="00CD1C5C" w:rsidRDefault="00EA2449" w:rsidP="00EA2449">
            <w:pPr>
              <w:ind w:left="567" w:right="-181"/>
              <w:jc w:val="left"/>
              <w:rPr>
                <w:rFonts w:ascii="Times New Roman" w:eastAsia="Times New Roman" w:hAnsi="Times New Roman" w:cs="Times New Roman"/>
                <w:sz w:val="24"/>
                <w:szCs w:val="24"/>
                <w:lang w:eastAsia="tr-TR"/>
              </w:rPr>
            </w:pPr>
            <w:bookmarkStart w:id="2" w:name="_Hlk113840102"/>
            <w:r>
              <w:rPr>
                <w:rFonts w:ascii="Times New Roman" w:eastAsia="Times New Roman" w:hAnsi="Times New Roman" w:cs="Times New Roman"/>
                <w:sz w:val="24"/>
                <w:szCs w:val="24"/>
                <w:lang w:eastAsia="tr-TR"/>
              </w:rPr>
              <w:t xml:space="preserve">                    1.2.3.1. Gallik Asit……………………………………………</w:t>
            </w:r>
            <w:r w:rsidRPr="00CD1C5C">
              <w:rPr>
                <w:rFonts w:ascii="Times New Roman" w:eastAsia="Times New Roman" w:hAnsi="Times New Roman" w:cs="Times New Roman"/>
                <w:sz w:val="24"/>
                <w:szCs w:val="24"/>
                <w:lang w:eastAsia="tr-TR"/>
              </w:rPr>
              <w:t>.........</w:t>
            </w:r>
          </w:p>
        </w:tc>
        <w:tc>
          <w:tcPr>
            <w:tcW w:w="425" w:type="dxa"/>
            <w:tcMar>
              <w:left w:w="0" w:type="dxa"/>
              <w:right w:w="0" w:type="dxa"/>
            </w:tcMar>
          </w:tcPr>
          <w:p w14:paraId="40598E7C" w14:textId="20886533" w:rsidR="00EA2449" w:rsidRPr="00CD1C5C" w:rsidRDefault="00EA2449" w:rsidP="00EA2449">
            <w:pPr>
              <w:jc w:val="right"/>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13</w:t>
            </w:r>
          </w:p>
        </w:tc>
      </w:tr>
      <w:tr w:rsidR="00EA2449" w:rsidRPr="00CD1C5C" w14:paraId="2D7D0867" w14:textId="77777777" w:rsidTr="000F18A2">
        <w:trPr>
          <w:cantSplit/>
          <w:tblHeader/>
        </w:trPr>
        <w:tc>
          <w:tcPr>
            <w:tcW w:w="8330" w:type="dxa"/>
          </w:tcPr>
          <w:p w14:paraId="6E2BCCBF" w14:textId="5C850DFC" w:rsidR="00EA2449" w:rsidRDefault="00EA2449" w:rsidP="00EA2449">
            <w:pPr>
              <w:ind w:left="567" w:right="-181"/>
              <w:jc w:val="left"/>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w:t>
            </w:r>
            <w:r w:rsidR="005F3256">
              <w:rPr>
                <w:rFonts w:ascii="Times New Roman" w:eastAsia="Times New Roman" w:hAnsi="Times New Roman" w:cs="Times New Roman"/>
                <w:sz w:val="24"/>
                <w:szCs w:val="24"/>
                <w:lang w:eastAsia="tr-TR"/>
              </w:rPr>
              <w:t>1.2.3.2. C Vitamini………………………………………………….</w:t>
            </w:r>
          </w:p>
        </w:tc>
        <w:tc>
          <w:tcPr>
            <w:tcW w:w="425" w:type="dxa"/>
            <w:tcMar>
              <w:left w:w="0" w:type="dxa"/>
              <w:right w:w="0" w:type="dxa"/>
            </w:tcMar>
          </w:tcPr>
          <w:p w14:paraId="215AA51D" w14:textId="0A1BC972" w:rsidR="00EA2449" w:rsidRDefault="005F3256" w:rsidP="00EA2449">
            <w:pPr>
              <w:jc w:val="right"/>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13</w:t>
            </w:r>
          </w:p>
        </w:tc>
      </w:tr>
      <w:bookmarkEnd w:id="2"/>
      <w:tr w:rsidR="00EA2449" w:rsidRPr="00CD1C5C" w14:paraId="7D3E1765" w14:textId="77777777" w:rsidTr="000F18A2">
        <w:trPr>
          <w:cantSplit/>
          <w:tblHeader/>
        </w:trPr>
        <w:tc>
          <w:tcPr>
            <w:tcW w:w="8330" w:type="dxa"/>
          </w:tcPr>
          <w:p w14:paraId="67BF40D3" w14:textId="197FDA89" w:rsidR="00EA2449" w:rsidRPr="00CD1C5C" w:rsidRDefault="00EA2449" w:rsidP="00A411CB">
            <w:pPr>
              <w:ind w:left="567" w:right="-181"/>
              <w:jc w:val="left"/>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1.2.3.</w:t>
            </w:r>
            <w:r w:rsidR="005F3256">
              <w:rPr>
                <w:rFonts w:ascii="Times New Roman" w:eastAsia="Times New Roman" w:hAnsi="Times New Roman" w:cs="Times New Roman"/>
                <w:sz w:val="24"/>
                <w:szCs w:val="24"/>
                <w:lang w:eastAsia="tr-TR"/>
              </w:rPr>
              <w:t>3. Kuersetin..</w:t>
            </w:r>
            <w:r>
              <w:rPr>
                <w:rFonts w:ascii="Times New Roman" w:eastAsia="Times New Roman" w:hAnsi="Times New Roman" w:cs="Times New Roman"/>
                <w:sz w:val="24"/>
                <w:szCs w:val="24"/>
                <w:lang w:eastAsia="tr-TR"/>
              </w:rPr>
              <w:t>……………………………………………</w:t>
            </w:r>
            <w:r w:rsidRPr="00CD1C5C">
              <w:rPr>
                <w:rFonts w:ascii="Times New Roman" w:eastAsia="Times New Roman" w:hAnsi="Times New Roman" w:cs="Times New Roman"/>
                <w:sz w:val="24"/>
                <w:szCs w:val="24"/>
                <w:lang w:eastAsia="tr-TR"/>
              </w:rPr>
              <w:t>.........</w:t>
            </w:r>
          </w:p>
        </w:tc>
        <w:tc>
          <w:tcPr>
            <w:tcW w:w="425" w:type="dxa"/>
            <w:tcMar>
              <w:left w:w="0" w:type="dxa"/>
              <w:right w:w="0" w:type="dxa"/>
            </w:tcMar>
          </w:tcPr>
          <w:p w14:paraId="2F26C41B" w14:textId="1231C84B" w:rsidR="00EA2449" w:rsidRPr="00CD1C5C" w:rsidRDefault="005F3256" w:rsidP="00A411CB">
            <w:pPr>
              <w:jc w:val="right"/>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14</w:t>
            </w:r>
          </w:p>
        </w:tc>
      </w:tr>
      <w:tr w:rsidR="00EA2449" w:rsidRPr="00CD1C5C" w14:paraId="0B12D424" w14:textId="77777777" w:rsidTr="004D1D49">
        <w:trPr>
          <w:cantSplit/>
          <w:trHeight w:val="80"/>
          <w:tblHeader/>
        </w:trPr>
        <w:tc>
          <w:tcPr>
            <w:tcW w:w="8330" w:type="dxa"/>
          </w:tcPr>
          <w:p w14:paraId="2B35B974" w14:textId="525C9DF7" w:rsidR="00EA2449" w:rsidRPr="005F3256" w:rsidRDefault="005F3256" w:rsidP="005F3256">
            <w:pPr>
              <w:pStyle w:val="ListeParagraf"/>
              <w:numPr>
                <w:ilvl w:val="1"/>
                <w:numId w:val="46"/>
              </w:numPr>
              <w:ind w:right="-322"/>
              <w:rPr>
                <w:rFonts w:ascii="Times New Roman" w:eastAsia="Times New Roman" w:hAnsi="Times New Roman"/>
                <w:sz w:val="24"/>
                <w:szCs w:val="24"/>
                <w:lang w:eastAsia="tr-TR"/>
              </w:rPr>
            </w:pPr>
            <w:r>
              <w:rPr>
                <w:rFonts w:ascii="Times New Roman" w:hAnsi="Times New Roman"/>
                <w:sz w:val="24"/>
                <w:szCs w:val="24"/>
                <w:lang w:eastAsia="tr-TR"/>
              </w:rPr>
              <w:t>Antioksidan Kapasite Tayin Yöntemleri..</w:t>
            </w:r>
            <w:r w:rsidR="00EA2449" w:rsidRPr="005F3256">
              <w:rPr>
                <w:rFonts w:ascii="Times New Roman" w:eastAsia="Times New Roman" w:hAnsi="Times New Roman"/>
                <w:sz w:val="24"/>
                <w:szCs w:val="24"/>
                <w:lang w:eastAsia="tr-TR"/>
              </w:rPr>
              <w:t>.........................................................</w:t>
            </w:r>
          </w:p>
        </w:tc>
        <w:tc>
          <w:tcPr>
            <w:tcW w:w="425" w:type="dxa"/>
            <w:tcMar>
              <w:left w:w="0" w:type="dxa"/>
              <w:right w:w="0" w:type="dxa"/>
            </w:tcMar>
          </w:tcPr>
          <w:p w14:paraId="4718521C" w14:textId="77777777" w:rsidR="00EA2449" w:rsidRPr="00CD1C5C" w:rsidRDefault="00EA2449" w:rsidP="00EA2449">
            <w:pPr>
              <w:jc w:val="right"/>
              <w:rPr>
                <w:rFonts w:ascii="Times New Roman" w:eastAsia="Times New Roman" w:hAnsi="Times New Roman" w:cs="Times New Roman"/>
                <w:sz w:val="24"/>
                <w:szCs w:val="24"/>
                <w:lang w:eastAsia="tr-TR"/>
              </w:rPr>
            </w:pPr>
            <w:r w:rsidRPr="00CD1C5C">
              <w:rPr>
                <w:rFonts w:ascii="Times New Roman" w:eastAsia="Times New Roman" w:hAnsi="Times New Roman" w:cs="Times New Roman"/>
                <w:sz w:val="24"/>
                <w:szCs w:val="24"/>
                <w:lang w:eastAsia="tr-TR"/>
              </w:rPr>
              <w:t>14</w:t>
            </w:r>
          </w:p>
        </w:tc>
      </w:tr>
      <w:tr w:rsidR="00EA2449" w:rsidRPr="00CD1C5C" w14:paraId="7AC2EC96" w14:textId="77777777" w:rsidTr="004D1D49">
        <w:trPr>
          <w:cantSplit/>
          <w:trHeight w:val="387"/>
          <w:tblHeader/>
        </w:trPr>
        <w:tc>
          <w:tcPr>
            <w:tcW w:w="8330" w:type="dxa"/>
          </w:tcPr>
          <w:p w14:paraId="6C6125FE" w14:textId="02DF09F0" w:rsidR="00EA2449" w:rsidRPr="00CD1C5C" w:rsidRDefault="00EA2449" w:rsidP="00EA2449">
            <w:pPr>
              <w:ind w:left="1134" w:right="-322"/>
              <w:rPr>
                <w:rFonts w:ascii="Times New Roman" w:eastAsia="Times New Roman" w:hAnsi="Times New Roman" w:cs="Times New Roman"/>
                <w:sz w:val="24"/>
                <w:szCs w:val="24"/>
                <w:lang w:eastAsia="tr-TR"/>
              </w:rPr>
            </w:pPr>
            <w:r w:rsidRPr="00CD1C5C">
              <w:rPr>
                <w:rFonts w:ascii="Times New Roman" w:eastAsia="Times New Roman" w:hAnsi="Times New Roman" w:cs="Times New Roman"/>
                <w:sz w:val="24"/>
                <w:szCs w:val="24"/>
                <w:lang w:eastAsia="tr-TR"/>
              </w:rPr>
              <w:t>1.</w:t>
            </w:r>
            <w:r w:rsidR="005F3256">
              <w:rPr>
                <w:rFonts w:ascii="Times New Roman" w:eastAsia="Times New Roman" w:hAnsi="Times New Roman" w:cs="Times New Roman"/>
                <w:sz w:val="24"/>
                <w:szCs w:val="24"/>
                <w:lang w:eastAsia="tr-TR"/>
              </w:rPr>
              <w:t>3</w:t>
            </w:r>
            <w:r w:rsidRPr="00CD1C5C">
              <w:rPr>
                <w:rFonts w:ascii="Times New Roman" w:eastAsia="Times New Roman" w:hAnsi="Times New Roman" w:cs="Times New Roman"/>
                <w:sz w:val="24"/>
                <w:szCs w:val="24"/>
                <w:lang w:eastAsia="tr-TR"/>
              </w:rPr>
              <w:t>.</w:t>
            </w:r>
            <w:r w:rsidR="005F3256">
              <w:rPr>
                <w:rFonts w:ascii="Times New Roman" w:eastAsia="Times New Roman" w:hAnsi="Times New Roman" w:cs="Times New Roman"/>
                <w:sz w:val="24"/>
                <w:szCs w:val="24"/>
                <w:lang w:eastAsia="tr-TR"/>
              </w:rPr>
              <w:t>1</w:t>
            </w:r>
            <w:r w:rsidRPr="00CD1C5C">
              <w:rPr>
                <w:rFonts w:ascii="Times New Roman" w:eastAsia="Times New Roman" w:hAnsi="Times New Roman" w:cs="Times New Roman"/>
                <w:sz w:val="24"/>
                <w:szCs w:val="24"/>
                <w:lang w:eastAsia="tr-TR"/>
              </w:rPr>
              <w:t xml:space="preserve">. </w:t>
            </w:r>
            <w:r w:rsidRPr="00CD1C5C">
              <w:rPr>
                <w:rFonts w:ascii="Times New Roman" w:eastAsia="Calibri" w:hAnsi="Times New Roman" w:cs="Times New Roman"/>
                <w:sz w:val="24"/>
                <w:szCs w:val="24"/>
                <w:lang w:eastAsia="tr-TR"/>
              </w:rPr>
              <w:t xml:space="preserve">Toplam </w:t>
            </w:r>
            <w:r w:rsidR="005F3256">
              <w:rPr>
                <w:rFonts w:ascii="Times New Roman" w:eastAsia="Calibri" w:hAnsi="Times New Roman" w:cs="Times New Roman"/>
                <w:sz w:val="24"/>
                <w:szCs w:val="24"/>
                <w:lang w:eastAsia="tr-TR"/>
              </w:rPr>
              <w:t>Antioksidan Kapasite..</w:t>
            </w:r>
            <w:r w:rsidRPr="00CD1C5C">
              <w:rPr>
                <w:rFonts w:ascii="Times New Roman" w:eastAsia="Times New Roman" w:hAnsi="Times New Roman" w:cs="Times New Roman"/>
                <w:sz w:val="24"/>
                <w:szCs w:val="24"/>
                <w:lang w:eastAsia="tr-TR"/>
              </w:rPr>
              <w:t>…….....................................................</w:t>
            </w:r>
          </w:p>
        </w:tc>
        <w:tc>
          <w:tcPr>
            <w:tcW w:w="425" w:type="dxa"/>
            <w:tcMar>
              <w:left w:w="0" w:type="dxa"/>
              <w:right w:w="0" w:type="dxa"/>
            </w:tcMar>
          </w:tcPr>
          <w:p w14:paraId="65FB74F6" w14:textId="40C5323F" w:rsidR="00EA2449" w:rsidRPr="00CD1C5C" w:rsidRDefault="00B40C26" w:rsidP="00EA2449">
            <w:pPr>
              <w:jc w:val="right"/>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16</w:t>
            </w:r>
          </w:p>
        </w:tc>
      </w:tr>
      <w:tr w:rsidR="00EA2449" w:rsidRPr="00CD1C5C" w14:paraId="1D1A5A6C" w14:textId="77777777" w:rsidTr="004D1D49">
        <w:trPr>
          <w:cantSplit/>
          <w:trHeight w:val="535"/>
          <w:tblHeader/>
        </w:trPr>
        <w:tc>
          <w:tcPr>
            <w:tcW w:w="8330" w:type="dxa"/>
          </w:tcPr>
          <w:p w14:paraId="22FB33ED" w14:textId="3B8A0F41" w:rsidR="00EA2449" w:rsidRPr="00CD1C5C" w:rsidRDefault="00EA2449" w:rsidP="00EA2449">
            <w:pPr>
              <w:ind w:left="1134" w:right="-322"/>
              <w:rPr>
                <w:rFonts w:ascii="Times New Roman" w:eastAsia="Times New Roman" w:hAnsi="Times New Roman" w:cs="Times New Roman"/>
                <w:sz w:val="24"/>
                <w:szCs w:val="24"/>
                <w:lang w:eastAsia="tr-TR"/>
              </w:rPr>
            </w:pPr>
            <w:r w:rsidRPr="00CD1C5C">
              <w:rPr>
                <w:rFonts w:ascii="Times New Roman" w:eastAsia="Times New Roman" w:hAnsi="Times New Roman" w:cs="Times New Roman"/>
                <w:sz w:val="24"/>
                <w:szCs w:val="24"/>
                <w:lang w:eastAsia="tr-TR"/>
              </w:rPr>
              <w:t>1.</w:t>
            </w:r>
            <w:r w:rsidR="00B40C26">
              <w:rPr>
                <w:rFonts w:ascii="Times New Roman" w:eastAsia="Times New Roman" w:hAnsi="Times New Roman" w:cs="Times New Roman"/>
                <w:sz w:val="24"/>
                <w:szCs w:val="24"/>
                <w:lang w:eastAsia="tr-TR"/>
              </w:rPr>
              <w:t>3.2.</w:t>
            </w:r>
            <w:r w:rsidR="00B40C26">
              <w:rPr>
                <w:rFonts w:ascii="Times New Roman" w:eastAsia="Calibri" w:hAnsi="Times New Roman" w:cs="Times New Roman"/>
                <w:sz w:val="24"/>
                <w:szCs w:val="24"/>
                <w:lang w:eastAsia="tr-TR"/>
              </w:rPr>
              <w:t xml:space="preserve"> </w:t>
            </w:r>
            <w:r w:rsidRPr="00CD1C5C">
              <w:rPr>
                <w:rFonts w:ascii="Times New Roman" w:eastAsia="Calibri" w:hAnsi="Times New Roman" w:cs="Times New Roman"/>
                <w:sz w:val="24"/>
                <w:szCs w:val="24"/>
                <w:lang w:eastAsia="tr-TR"/>
              </w:rPr>
              <w:t xml:space="preserve">Toplam </w:t>
            </w:r>
            <w:r w:rsidR="00B40C26">
              <w:rPr>
                <w:rFonts w:ascii="Times New Roman" w:eastAsia="Calibri" w:hAnsi="Times New Roman" w:cs="Times New Roman"/>
                <w:sz w:val="24"/>
                <w:szCs w:val="24"/>
                <w:lang w:eastAsia="tr-TR"/>
              </w:rPr>
              <w:t>Fenol İçeriği……………….</w:t>
            </w:r>
            <w:r w:rsidRPr="00CD1C5C">
              <w:rPr>
                <w:rFonts w:ascii="Times New Roman" w:eastAsia="Times New Roman" w:hAnsi="Times New Roman" w:cs="Times New Roman"/>
                <w:sz w:val="24"/>
                <w:szCs w:val="24"/>
                <w:lang w:eastAsia="tr-TR"/>
              </w:rPr>
              <w:t>……............................................</w:t>
            </w:r>
          </w:p>
        </w:tc>
        <w:tc>
          <w:tcPr>
            <w:tcW w:w="425" w:type="dxa"/>
            <w:tcMar>
              <w:left w:w="0" w:type="dxa"/>
              <w:right w:w="0" w:type="dxa"/>
            </w:tcMar>
          </w:tcPr>
          <w:p w14:paraId="1A03C146" w14:textId="27C58554" w:rsidR="00EA2449" w:rsidRPr="00CD1C5C" w:rsidRDefault="007F51C1" w:rsidP="00EA2449">
            <w:pPr>
              <w:jc w:val="right"/>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19</w:t>
            </w:r>
          </w:p>
        </w:tc>
      </w:tr>
      <w:tr w:rsidR="00EA2449" w:rsidRPr="00CD1C5C" w14:paraId="318E52FF" w14:textId="77777777" w:rsidTr="000F18A2">
        <w:trPr>
          <w:cantSplit/>
          <w:trHeight w:val="436"/>
          <w:tblHeader/>
        </w:trPr>
        <w:tc>
          <w:tcPr>
            <w:tcW w:w="8330" w:type="dxa"/>
          </w:tcPr>
          <w:p w14:paraId="170B995C" w14:textId="755C6395" w:rsidR="00EA2449" w:rsidRPr="00CD1C5C" w:rsidRDefault="00EA2449" w:rsidP="00EA2449">
            <w:pPr>
              <w:spacing w:line="216" w:lineRule="auto"/>
              <w:ind w:left="1134" w:right="-322"/>
              <w:rPr>
                <w:rFonts w:ascii="Times New Roman" w:eastAsia="Times New Roman" w:hAnsi="Times New Roman" w:cs="Times New Roman"/>
                <w:sz w:val="24"/>
                <w:szCs w:val="24"/>
                <w:lang w:eastAsia="tr-TR"/>
              </w:rPr>
            </w:pPr>
            <w:r w:rsidRPr="00CD1C5C">
              <w:rPr>
                <w:rFonts w:ascii="Times New Roman" w:eastAsia="Times New Roman" w:hAnsi="Times New Roman" w:cs="Times New Roman"/>
                <w:sz w:val="24"/>
                <w:szCs w:val="24"/>
                <w:lang w:eastAsia="tr-TR"/>
              </w:rPr>
              <w:t>1.</w:t>
            </w:r>
            <w:r w:rsidR="00DD5CC6">
              <w:rPr>
                <w:rFonts w:ascii="Times New Roman" w:eastAsia="Times New Roman" w:hAnsi="Times New Roman" w:cs="Times New Roman"/>
                <w:sz w:val="24"/>
                <w:szCs w:val="24"/>
                <w:lang w:eastAsia="tr-TR"/>
              </w:rPr>
              <w:t>3.3. Toplam Flavonoid İçeriği…</w:t>
            </w:r>
            <w:r w:rsidRPr="00CD1C5C">
              <w:rPr>
                <w:rFonts w:ascii="Times New Roman" w:eastAsia="Times New Roman" w:hAnsi="Times New Roman" w:cs="Times New Roman"/>
                <w:sz w:val="24"/>
                <w:szCs w:val="24"/>
                <w:lang w:eastAsia="tr-TR"/>
              </w:rPr>
              <w:t>.............................................................</w:t>
            </w:r>
            <w:r w:rsidR="004D1D49">
              <w:rPr>
                <w:rFonts w:ascii="Times New Roman" w:eastAsia="Times New Roman" w:hAnsi="Times New Roman" w:cs="Times New Roman"/>
                <w:sz w:val="24"/>
                <w:szCs w:val="24"/>
                <w:lang w:eastAsia="tr-TR"/>
              </w:rPr>
              <w:t>....</w:t>
            </w:r>
          </w:p>
        </w:tc>
        <w:tc>
          <w:tcPr>
            <w:tcW w:w="425" w:type="dxa"/>
            <w:tcMar>
              <w:left w:w="0" w:type="dxa"/>
              <w:right w:w="0" w:type="dxa"/>
            </w:tcMar>
          </w:tcPr>
          <w:p w14:paraId="330713C6" w14:textId="14CD0451" w:rsidR="00EA2449" w:rsidRPr="00CD1C5C" w:rsidRDefault="007F51C1" w:rsidP="00EA2449">
            <w:pPr>
              <w:spacing w:line="216" w:lineRule="auto"/>
              <w:jc w:val="right"/>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w:t>
            </w:r>
            <w:r w:rsidR="002760F1">
              <w:rPr>
                <w:rFonts w:ascii="Times New Roman" w:eastAsia="Times New Roman" w:hAnsi="Times New Roman" w:cs="Times New Roman"/>
                <w:sz w:val="24"/>
                <w:szCs w:val="24"/>
                <w:lang w:eastAsia="tr-TR"/>
              </w:rPr>
              <w:t>1</w:t>
            </w:r>
          </w:p>
        </w:tc>
      </w:tr>
      <w:tr w:rsidR="00DD5CC6" w:rsidRPr="00CD1C5C" w14:paraId="7C372F71" w14:textId="77777777" w:rsidTr="000F18A2">
        <w:trPr>
          <w:cantSplit/>
          <w:trHeight w:val="414"/>
          <w:tblHeader/>
        </w:trPr>
        <w:tc>
          <w:tcPr>
            <w:tcW w:w="8330" w:type="dxa"/>
          </w:tcPr>
          <w:p w14:paraId="147BA9E7" w14:textId="0A6377B6" w:rsidR="00DD5CC6" w:rsidRPr="00CD1C5C" w:rsidRDefault="00DD5CC6" w:rsidP="00EA2449">
            <w:pPr>
              <w:spacing w:line="216" w:lineRule="auto"/>
              <w:ind w:left="1134" w:right="-322"/>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1.3.4. DPPH Radikal Süpürücü Aktivite Tayin Yöntemi…………………</w:t>
            </w:r>
          </w:p>
        </w:tc>
        <w:tc>
          <w:tcPr>
            <w:tcW w:w="425" w:type="dxa"/>
            <w:tcMar>
              <w:left w:w="0" w:type="dxa"/>
              <w:right w:w="0" w:type="dxa"/>
            </w:tcMar>
          </w:tcPr>
          <w:p w14:paraId="6731CA9F" w14:textId="79A26BC8" w:rsidR="00DD5CC6" w:rsidRPr="00CD1C5C" w:rsidRDefault="00DD5CC6" w:rsidP="00EA2449">
            <w:pPr>
              <w:spacing w:line="216" w:lineRule="auto"/>
              <w:jc w:val="right"/>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22</w:t>
            </w:r>
          </w:p>
        </w:tc>
      </w:tr>
      <w:tr w:rsidR="00EA2449" w:rsidRPr="00CD1C5C" w14:paraId="06C27DB3" w14:textId="77777777" w:rsidTr="000F18A2">
        <w:trPr>
          <w:cantSplit/>
          <w:tblHeader/>
        </w:trPr>
        <w:tc>
          <w:tcPr>
            <w:tcW w:w="8330" w:type="dxa"/>
          </w:tcPr>
          <w:p w14:paraId="3C12BFBA" w14:textId="2204283A" w:rsidR="00EA2449" w:rsidRPr="007F51C1" w:rsidRDefault="007F51C1" w:rsidP="007F51C1">
            <w:pPr>
              <w:pStyle w:val="ListeParagraf"/>
              <w:numPr>
                <w:ilvl w:val="1"/>
                <w:numId w:val="46"/>
              </w:numPr>
              <w:spacing w:line="216" w:lineRule="auto"/>
              <w:ind w:right="-181"/>
              <w:jc w:val="left"/>
              <w:rPr>
                <w:rFonts w:ascii="Times New Roman" w:eastAsia="Times New Roman" w:hAnsi="Times New Roman"/>
                <w:i/>
                <w:iCs/>
                <w:sz w:val="24"/>
                <w:szCs w:val="24"/>
                <w:lang w:eastAsia="tr-TR"/>
              </w:rPr>
            </w:pPr>
            <w:r w:rsidRPr="007F51C1">
              <w:rPr>
                <w:rFonts w:ascii="Times New Roman" w:eastAsia="Times New Roman" w:hAnsi="Times New Roman"/>
                <w:i/>
                <w:iCs/>
                <w:sz w:val="24"/>
                <w:szCs w:val="24"/>
                <w:lang w:eastAsia="tr-TR"/>
              </w:rPr>
              <w:t>Crataegus orientalis</w:t>
            </w:r>
            <w:r>
              <w:rPr>
                <w:rFonts w:ascii="Times New Roman" w:eastAsia="Times New Roman" w:hAnsi="Times New Roman"/>
                <w:sz w:val="24"/>
                <w:szCs w:val="24"/>
                <w:lang w:eastAsia="tr-TR"/>
              </w:rPr>
              <w:t xml:space="preserve"> (Doğu alıcı) Hakkında Bilgiler……………………….</w:t>
            </w:r>
          </w:p>
        </w:tc>
        <w:tc>
          <w:tcPr>
            <w:tcW w:w="425" w:type="dxa"/>
            <w:tcMar>
              <w:left w:w="0" w:type="dxa"/>
              <w:right w:w="0" w:type="dxa"/>
            </w:tcMar>
          </w:tcPr>
          <w:p w14:paraId="36521A2A" w14:textId="5101E4C9" w:rsidR="00EA2449" w:rsidRPr="00CD1C5C" w:rsidRDefault="007F51C1" w:rsidP="00EA2449">
            <w:pPr>
              <w:spacing w:line="216" w:lineRule="auto"/>
              <w:jc w:val="right"/>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w:t>
            </w:r>
            <w:r w:rsidR="002760F1">
              <w:rPr>
                <w:rFonts w:ascii="Times New Roman" w:eastAsia="Times New Roman" w:hAnsi="Times New Roman" w:cs="Times New Roman"/>
                <w:sz w:val="24"/>
                <w:szCs w:val="24"/>
                <w:lang w:eastAsia="tr-TR"/>
              </w:rPr>
              <w:t>4</w:t>
            </w:r>
          </w:p>
        </w:tc>
      </w:tr>
      <w:tr w:rsidR="00F3134E" w:rsidRPr="00CD1C5C" w14:paraId="319AA7DE" w14:textId="77777777" w:rsidTr="000F18A2">
        <w:trPr>
          <w:cantSplit/>
          <w:tblHeader/>
        </w:trPr>
        <w:tc>
          <w:tcPr>
            <w:tcW w:w="8330" w:type="dxa"/>
          </w:tcPr>
          <w:p w14:paraId="135EF000" w14:textId="2BEC5A77" w:rsidR="00F3134E" w:rsidRPr="007F51C1" w:rsidRDefault="00F3134E" w:rsidP="007F51C1">
            <w:pPr>
              <w:pStyle w:val="ListeParagraf"/>
              <w:numPr>
                <w:ilvl w:val="1"/>
                <w:numId w:val="46"/>
              </w:numPr>
              <w:spacing w:line="216" w:lineRule="auto"/>
              <w:ind w:right="-181"/>
              <w:jc w:val="left"/>
              <w:rPr>
                <w:rFonts w:ascii="Times New Roman" w:eastAsia="Times New Roman" w:hAnsi="Times New Roman"/>
                <w:i/>
                <w:iCs/>
                <w:sz w:val="24"/>
                <w:szCs w:val="24"/>
                <w:lang w:eastAsia="tr-TR"/>
              </w:rPr>
            </w:pPr>
            <w:r w:rsidRPr="00F3134E">
              <w:rPr>
                <w:rFonts w:ascii="Times New Roman" w:eastAsia="Times New Roman" w:hAnsi="Times New Roman"/>
                <w:i/>
                <w:iCs/>
                <w:sz w:val="24"/>
                <w:szCs w:val="24"/>
                <w:lang w:eastAsia="tr-TR"/>
              </w:rPr>
              <w:t>Crataegus orientalis</w:t>
            </w:r>
            <w:r>
              <w:rPr>
                <w:rFonts w:ascii="Times New Roman" w:eastAsia="Times New Roman" w:hAnsi="Times New Roman"/>
                <w:sz w:val="24"/>
                <w:szCs w:val="24"/>
                <w:lang w:eastAsia="tr-TR"/>
              </w:rPr>
              <w:t>’in Sistematik Yeri…………………………………….</w:t>
            </w:r>
          </w:p>
        </w:tc>
        <w:tc>
          <w:tcPr>
            <w:tcW w:w="425" w:type="dxa"/>
            <w:tcMar>
              <w:left w:w="0" w:type="dxa"/>
              <w:right w:w="0" w:type="dxa"/>
            </w:tcMar>
          </w:tcPr>
          <w:p w14:paraId="3C29FB4E" w14:textId="52C836BC" w:rsidR="00F3134E" w:rsidRDefault="00F3134E" w:rsidP="00EA2449">
            <w:pPr>
              <w:spacing w:line="216" w:lineRule="auto"/>
              <w:jc w:val="right"/>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27</w:t>
            </w:r>
          </w:p>
        </w:tc>
      </w:tr>
      <w:tr w:rsidR="00F3134E" w:rsidRPr="00CD1C5C" w14:paraId="5EE61047" w14:textId="77777777" w:rsidTr="000F18A2">
        <w:trPr>
          <w:cantSplit/>
          <w:tblHeader/>
        </w:trPr>
        <w:tc>
          <w:tcPr>
            <w:tcW w:w="8330" w:type="dxa"/>
          </w:tcPr>
          <w:p w14:paraId="7118A2A3" w14:textId="0E60CB66" w:rsidR="00F3134E" w:rsidRPr="007F51C1" w:rsidRDefault="00F3134E" w:rsidP="007F51C1">
            <w:pPr>
              <w:pStyle w:val="ListeParagraf"/>
              <w:numPr>
                <w:ilvl w:val="1"/>
                <w:numId w:val="46"/>
              </w:numPr>
              <w:spacing w:line="216" w:lineRule="auto"/>
              <w:ind w:right="-181"/>
              <w:jc w:val="left"/>
              <w:rPr>
                <w:rFonts w:ascii="Times New Roman" w:eastAsia="Times New Roman" w:hAnsi="Times New Roman"/>
                <w:i/>
                <w:iCs/>
                <w:sz w:val="24"/>
                <w:szCs w:val="24"/>
                <w:lang w:eastAsia="tr-TR"/>
              </w:rPr>
            </w:pPr>
            <w:r>
              <w:rPr>
                <w:rFonts w:ascii="Times New Roman" w:eastAsia="Times New Roman" w:hAnsi="Times New Roman"/>
                <w:sz w:val="24"/>
                <w:szCs w:val="24"/>
                <w:lang w:eastAsia="tr-TR"/>
              </w:rPr>
              <w:t>Mineraller…………………………………………………………………...</w:t>
            </w:r>
            <w:r w:rsidR="004D1D49">
              <w:rPr>
                <w:rFonts w:ascii="Times New Roman" w:eastAsia="Times New Roman" w:hAnsi="Times New Roman"/>
                <w:sz w:val="24"/>
                <w:szCs w:val="24"/>
                <w:lang w:eastAsia="tr-TR"/>
              </w:rPr>
              <w:t>.</w:t>
            </w:r>
          </w:p>
        </w:tc>
        <w:tc>
          <w:tcPr>
            <w:tcW w:w="425" w:type="dxa"/>
            <w:tcMar>
              <w:left w:w="0" w:type="dxa"/>
              <w:right w:w="0" w:type="dxa"/>
            </w:tcMar>
          </w:tcPr>
          <w:p w14:paraId="59244132" w14:textId="4BF1EA1E" w:rsidR="00F3134E" w:rsidRDefault="00F3134E" w:rsidP="00EA2449">
            <w:pPr>
              <w:spacing w:line="216" w:lineRule="auto"/>
              <w:jc w:val="right"/>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27</w:t>
            </w:r>
          </w:p>
        </w:tc>
      </w:tr>
      <w:tr w:rsidR="00F3134E" w:rsidRPr="00CD1C5C" w14:paraId="6921559A" w14:textId="77777777" w:rsidTr="004D1D49">
        <w:trPr>
          <w:cantSplit/>
          <w:trHeight w:val="501"/>
          <w:tblHeader/>
        </w:trPr>
        <w:tc>
          <w:tcPr>
            <w:tcW w:w="8330" w:type="dxa"/>
          </w:tcPr>
          <w:p w14:paraId="68F29F98" w14:textId="5F85C759" w:rsidR="00F3134E" w:rsidRPr="00F3134E" w:rsidRDefault="00F3134E" w:rsidP="000F18A2">
            <w:pPr>
              <w:spacing w:line="216" w:lineRule="auto"/>
              <w:ind w:right="-227"/>
              <w:jc w:val="left"/>
              <w:rPr>
                <w:rFonts w:ascii="Times New Roman" w:eastAsia="Times New Roman" w:hAnsi="Times New Roman"/>
                <w:sz w:val="24"/>
                <w:szCs w:val="24"/>
                <w:lang w:eastAsia="tr-TR"/>
              </w:rPr>
            </w:pPr>
            <w:r w:rsidRPr="00F3134E">
              <w:rPr>
                <w:rFonts w:ascii="Times New Roman" w:eastAsia="Times New Roman" w:hAnsi="Times New Roman"/>
                <w:sz w:val="24"/>
                <w:szCs w:val="24"/>
                <w:lang w:eastAsia="tr-TR"/>
              </w:rPr>
              <w:t xml:space="preserve">  </w:t>
            </w:r>
            <w:r>
              <w:rPr>
                <w:rFonts w:ascii="Times New Roman" w:eastAsia="Times New Roman" w:hAnsi="Times New Roman"/>
                <w:sz w:val="24"/>
                <w:szCs w:val="24"/>
                <w:lang w:eastAsia="tr-TR"/>
              </w:rPr>
              <w:t xml:space="preserve">                  </w:t>
            </w:r>
            <w:r w:rsidR="000F18A2">
              <w:rPr>
                <w:rFonts w:ascii="Times New Roman" w:eastAsia="Times New Roman" w:hAnsi="Times New Roman"/>
                <w:sz w:val="24"/>
                <w:szCs w:val="24"/>
                <w:lang w:eastAsia="tr-TR"/>
              </w:rPr>
              <w:t xml:space="preserve">1.6.1. </w:t>
            </w:r>
            <w:r w:rsidRPr="00F3134E">
              <w:rPr>
                <w:rFonts w:ascii="Times New Roman" w:eastAsia="Times New Roman" w:hAnsi="Times New Roman"/>
                <w:sz w:val="24"/>
                <w:szCs w:val="24"/>
                <w:lang w:eastAsia="tr-TR"/>
              </w:rPr>
              <w:t>Kalsiyum (Ca)…………………………………</w:t>
            </w:r>
            <w:r>
              <w:rPr>
                <w:rFonts w:ascii="Times New Roman" w:eastAsia="Times New Roman" w:hAnsi="Times New Roman"/>
                <w:sz w:val="24"/>
                <w:szCs w:val="24"/>
                <w:lang w:eastAsia="tr-TR"/>
              </w:rPr>
              <w:t>…………….</w:t>
            </w:r>
            <w:r w:rsidRPr="00F3134E">
              <w:rPr>
                <w:rFonts w:ascii="Times New Roman" w:eastAsia="Times New Roman" w:hAnsi="Times New Roman"/>
                <w:sz w:val="24"/>
                <w:szCs w:val="24"/>
                <w:lang w:eastAsia="tr-TR"/>
              </w:rPr>
              <w:t>…</w:t>
            </w:r>
            <w:r>
              <w:rPr>
                <w:rFonts w:ascii="Times New Roman" w:eastAsia="Times New Roman" w:hAnsi="Times New Roman"/>
                <w:sz w:val="24"/>
                <w:szCs w:val="24"/>
                <w:lang w:eastAsia="tr-TR"/>
              </w:rPr>
              <w:t>…..</w:t>
            </w:r>
          </w:p>
        </w:tc>
        <w:tc>
          <w:tcPr>
            <w:tcW w:w="425" w:type="dxa"/>
            <w:tcMar>
              <w:left w:w="0" w:type="dxa"/>
              <w:right w:w="0" w:type="dxa"/>
            </w:tcMar>
          </w:tcPr>
          <w:p w14:paraId="3EE16D0D" w14:textId="6C4D7991" w:rsidR="00F3134E" w:rsidRDefault="00F3134E" w:rsidP="00EA2449">
            <w:pPr>
              <w:spacing w:line="216" w:lineRule="auto"/>
              <w:jc w:val="right"/>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28</w:t>
            </w:r>
          </w:p>
        </w:tc>
      </w:tr>
      <w:tr w:rsidR="00B94AE9" w:rsidRPr="00CD1C5C" w14:paraId="3F5F85B1" w14:textId="77777777" w:rsidTr="009F68EF">
        <w:trPr>
          <w:cantSplit/>
          <w:trHeight w:val="407"/>
          <w:tblHeader/>
        </w:trPr>
        <w:tc>
          <w:tcPr>
            <w:tcW w:w="8330" w:type="dxa"/>
          </w:tcPr>
          <w:p w14:paraId="2491241F" w14:textId="1094A212" w:rsidR="00B94AE9" w:rsidRPr="00F3134E" w:rsidRDefault="00B94AE9" w:rsidP="00F3134E">
            <w:pPr>
              <w:spacing w:line="216" w:lineRule="auto"/>
              <w:ind w:right="-181"/>
              <w:jc w:val="left"/>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                    1.6.2. Sodyum (Na)……………………………………………………….</w:t>
            </w:r>
          </w:p>
        </w:tc>
        <w:tc>
          <w:tcPr>
            <w:tcW w:w="425" w:type="dxa"/>
            <w:tcMar>
              <w:left w:w="0" w:type="dxa"/>
              <w:right w:w="0" w:type="dxa"/>
            </w:tcMar>
          </w:tcPr>
          <w:p w14:paraId="6F237C2C" w14:textId="5722361C" w:rsidR="00B94AE9" w:rsidRDefault="00B94AE9" w:rsidP="00EA2449">
            <w:pPr>
              <w:spacing w:line="216" w:lineRule="auto"/>
              <w:jc w:val="right"/>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29</w:t>
            </w:r>
          </w:p>
        </w:tc>
      </w:tr>
      <w:tr w:rsidR="00B94AE9" w:rsidRPr="00CD1C5C" w14:paraId="6ADEED36" w14:textId="77777777" w:rsidTr="000F18A2">
        <w:trPr>
          <w:cantSplit/>
          <w:trHeight w:val="438"/>
          <w:tblHeader/>
        </w:trPr>
        <w:tc>
          <w:tcPr>
            <w:tcW w:w="8330" w:type="dxa"/>
          </w:tcPr>
          <w:p w14:paraId="7B012CEB" w14:textId="46A8BB75" w:rsidR="00B94AE9" w:rsidRPr="00F3134E" w:rsidRDefault="00272FE2" w:rsidP="00F3134E">
            <w:pPr>
              <w:spacing w:line="216" w:lineRule="auto"/>
              <w:ind w:right="-181"/>
              <w:jc w:val="left"/>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                    </w:t>
            </w:r>
            <w:r w:rsidR="0070375B">
              <w:rPr>
                <w:rFonts w:ascii="Times New Roman" w:eastAsia="Times New Roman" w:hAnsi="Times New Roman"/>
                <w:sz w:val="24"/>
                <w:szCs w:val="24"/>
                <w:lang w:eastAsia="tr-TR"/>
              </w:rPr>
              <w:t xml:space="preserve">  </w:t>
            </w:r>
            <w:r>
              <w:rPr>
                <w:rFonts w:ascii="Times New Roman" w:eastAsia="Times New Roman" w:hAnsi="Times New Roman"/>
                <w:sz w:val="24"/>
                <w:szCs w:val="24"/>
                <w:lang w:eastAsia="tr-TR"/>
              </w:rPr>
              <w:t>1.6.3. Potasyum (K)……………………………………………………</w:t>
            </w:r>
          </w:p>
        </w:tc>
        <w:tc>
          <w:tcPr>
            <w:tcW w:w="425" w:type="dxa"/>
            <w:tcMar>
              <w:left w:w="0" w:type="dxa"/>
              <w:right w:w="0" w:type="dxa"/>
            </w:tcMar>
          </w:tcPr>
          <w:p w14:paraId="77253E96" w14:textId="282C34A7" w:rsidR="00B94AE9" w:rsidRDefault="00272FE2" w:rsidP="00EA2449">
            <w:pPr>
              <w:spacing w:line="216" w:lineRule="auto"/>
              <w:jc w:val="right"/>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29</w:t>
            </w:r>
          </w:p>
        </w:tc>
      </w:tr>
      <w:tr w:rsidR="00272FE2" w:rsidRPr="00CD1C5C" w14:paraId="4F63F4AA" w14:textId="77777777" w:rsidTr="000F18A2">
        <w:trPr>
          <w:cantSplit/>
          <w:trHeight w:val="430"/>
          <w:tblHeader/>
        </w:trPr>
        <w:tc>
          <w:tcPr>
            <w:tcW w:w="8330" w:type="dxa"/>
          </w:tcPr>
          <w:p w14:paraId="03F9948E" w14:textId="31884BCB" w:rsidR="001575BF" w:rsidRDefault="00272FE2" w:rsidP="00F3134E">
            <w:pPr>
              <w:spacing w:line="216" w:lineRule="auto"/>
              <w:ind w:right="-181"/>
              <w:jc w:val="left"/>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                      1.6.4. </w:t>
            </w:r>
            <w:r w:rsidR="001575BF">
              <w:rPr>
                <w:rFonts w:ascii="Times New Roman" w:eastAsia="Times New Roman" w:hAnsi="Times New Roman"/>
                <w:sz w:val="24"/>
                <w:szCs w:val="24"/>
                <w:lang w:eastAsia="tr-TR"/>
              </w:rPr>
              <w:t>Magnezyum (Mg)…………………………………</w:t>
            </w:r>
            <w:r w:rsidR="000F18A2">
              <w:rPr>
                <w:rFonts w:ascii="Times New Roman" w:eastAsia="Times New Roman" w:hAnsi="Times New Roman"/>
                <w:sz w:val="24"/>
                <w:szCs w:val="24"/>
                <w:lang w:eastAsia="tr-TR"/>
              </w:rPr>
              <w:t>…………….</w:t>
            </w:r>
            <w:r w:rsidR="001575BF">
              <w:rPr>
                <w:rFonts w:ascii="Times New Roman" w:eastAsia="Times New Roman" w:hAnsi="Times New Roman"/>
                <w:sz w:val="24"/>
                <w:szCs w:val="24"/>
                <w:lang w:eastAsia="tr-TR"/>
              </w:rPr>
              <w:t xml:space="preserve">                                   </w:t>
            </w:r>
          </w:p>
        </w:tc>
        <w:tc>
          <w:tcPr>
            <w:tcW w:w="425" w:type="dxa"/>
            <w:tcMar>
              <w:left w:w="0" w:type="dxa"/>
              <w:right w:w="0" w:type="dxa"/>
            </w:tcMar>
          </w:tcPr>
          <w:p w14:paraId="18C4C270" w14:textId="703C1C26" w:rsidR="000F18A2" w:rsidRDefault="000F18A2" w:rsidP="000F18A2">
            <w:pPr>
              <w:spacing w:line="216" w:lineRule="auto"/>
              <w:jc w:val="right"/>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30</w:t>
            </w:r>
          </w:p>
        </w:tc>
      </w:tr>
      <w:tr w:rsidR="001575BF" w:rsidRPr="00CD1C5C" w14:paraId="5AAA3ADE" w14:textId="77777777" w:rsidTr="00E23E23">
        <w:trPr>
          <w:cantSplit/>
          <w:trHeight w:val="422"/>
          <w:tblHeader/>
        </w:trPr>
        <w:tc>
          <w:tcPr>
            <w:tcW w:w="8330" w:type="dxa"/>
          </w:tcPr>
          <w:p w14:paraId="1E5A72D9" w14:textId="290ADFF6" w:rsidR="001575BF" w:rsidRDefault="000F18A2" w:rsidP="00F3134E">
            <w:pPr>
              <w:spacing w:line="216" w:lineRule="auto"/>
              <w:ind w:right="-181"/>
              <w:jc w:val="left"/>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                      1.6.5. Demir (Fe)……………………………………………………….</w:t>
            </w:r>
          </w:p>
        </w:tc>
        <w:tc>
          <w:tcPr>
            <w:tcW w:w="425" w:type="dxa"/>
            <w:tcMar>
              <w:left w:w="0" w:type="dxa"/>
              <w:right w:w="0" w:type="dxa"/>
            </w:tcMar>
          </w:tcPr>
          <w:p w14:paraId="0EF4A6A8" w14:textId="2ECC898D" w:rsidR="001575BF" w:rsidRDefault="00E23E23" w:rsidP="00E23E23">
            <w:pPr>
              <w:tabs>
                <w:tab w:val="left" w:pos="300"/>
              </w:tabs>
              <w:spacing w:line="216"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31</w:t>
            </w:r>
          </w:p>
        </w:tc>
      </w:tr>
      <w:tr w:rsidR="001575BF" w:rsidRPr="00CD1C5C" w14:paraId="0F587ACB" w14:textId="77777777" w:rsidTr="00E23E23">
        <w:trPr>
          <w:cantSplit/>
          <w:trHeight w:val="428"/>
          <w:tblHeader/>
        </w:trPr>
        <w:tc>
          <w:tcPr>
            <w:tcW w:w="8330" w:type="dxa"/>
          </w:tcPr>
          <w:p w14:paraId="1D2B6599" w14:textId="72FEDC1E" w:rsidR="001575BF" w:rsidRDefault="00E23E23" w:rsidP="00F3134E">
            <w:pPr>
              <w:spacing w:line="216" w:lineRule="auto"/>
              <w:ind w:right="-181"/>
              <w:jc w:val="left"/>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                      1.6.6. Bakır (Cu)………………………………………………………..</w:t>
            </w:r>
          </w:p>
        </w:tc>
        <w:tc>
          <w:tcPr>
            <w:tcW w:w="425" w:type="dxa"/>
            <w:tcMar>
              <w:left w:w="0" w:type="dxa"/>
              <w:right w:w="0" w:type="dxa"/>
            </w:tcMar>
          </w:tcPr>
          <w:p w14:paraId="24E564CB" w14:textId="2281B7E6" w:rsidR="001575BF" w:rsidRDefault="00E23E23" w:rsidP="00E23E23">
            <w:pPr>
              <w:tabs>
                <w:tab w:val="left" w:pos="240"/>
              </w:tabs>
              <w:spacing w:line="216"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31</w:t>
            </w:r>
          </w:p>
        </w:tc>
      </w:tr>
      <w:tr w:rsidR="001575BF" w:rsidRPr="00CD1C5C" w14:paraId="60F2E253" w14:textId="77777777" w:rsidTr="006111CF">
        <w:trPr>
          <w:cantSplit/>
          <w:trHeight w:val="420"/>
          <w:tblHeader/>
        </w:trPr>
        <w:tc>
          <w:tcPr>
            <w:tcW w:w="8330" w:type="dxa"/>
          </w:tcPr>
          <w:p w14:paraId="2E02A832" w14:textId="49933B1E" w:rsidR="001575BF" w:rsidRDefault="00E23E23" w:rsidP="00E23E23">
            <w:pPr>
              <w:tabs>
                <w:tab w:val="left" w:pos="990"/>
              </w:tabs>
              <w:spacing w:line="216" w:lineRule="auto"/>
              <w:ind w:right="-181"/>
              <w:jc w:val="left"/>
              <w:rPr>
                <w:rFonts w:ascii="Times New Roman" w:eastAsia="Times New Roman" w:hAnsi="Times New Roman"/>
                <w:sz w:val="24"/>
                <w:szCs w:val="24"/>
                <w:lang w:eastAsia="tr-TR"/>
              </w:rPr>
            </w:pPr>
            <w:r>
              <w:rPr>
                <w:rFonts w:ascii="Times New Roman" w:eastAsia="Times New Roman" w:hAnsi="Times New Roman"/>
                <w:sz w:val="24"/>
                <w:szCs w:val="24"/>
                <w:lang w:eastAsia="tr-TR"/>
              </w:rPr>
              <w:lastRenderedPageBreak/>
              <w:t xml:space="preserve">                      1.6.7. Çinko (Zn)………………………………………………………</w:t>
            </w:r>
            <w:r w:rsidR="006111CF">
              <w:rPr>
                <w:rFonts w:ascii="Times New Roman" w:eastAsia="Times New Roman" w:hAnsi="Times New Roman"/>
                <w:sz w:val="24"/>
                <w:szCs w:val="24"/>
                <w:lang w:eastAsia="tr-TR"/>
              </w:rPr>
              <w:t>.</w:t>
            </w:r>
          </w:p>
        </w:tc>
        <w:tc>
          <w:tcPr>
            <w:tcW w:w="425" w:type="dxa"/>
            <w:tcMar>
              <w:left w:w="0" w:type="dxa"/>
              <w:right w:w="0" w:type="dxa"/>
            </w:tcMar>
          </w:tcPr>
          <w:p w14:paraId="36FB4781" w14:textId="6840937E" w:rsidR="001575BF" w:rsidRDefault="006111CF" w:rsidP="006111CF">
            <w:pPr>
              <w:tabs>
                <w:tab w:val="left" w:pos="300"/>
              </w:tabs>
              <w:spacing w:line="216"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32</w:t>
            </w:r>
          </w:p>
        </w:tc>
      </w:tr>
      <w:tr w:rsidR="001575BF" w:rsidRPr="00CD1C5C" w14:paraId="3D63C5D6" w14:textId="77777777" w:rsidTr="006111CF">
        <w:trPr>
          <w:cantSplit/>
          <w:trHeight w:val="425"/>
          <w:tblHeader/>
        </w:trPr>
        <w:tc>
          <w:tcPr>
            <w:tcW w:w="8330" w:type="dxa"/>
          </w:tcPr>
          <w:p w14:paraId="485AFCDA" w14:textId="0606AFCF" w:rsidR="001575BF" w:rsidRDefault="006111CF" w:rsidP="00F3134E">
            <w:pPr>
              <w:spacing w:line="216" w:lineRule="auto"/>
              <w:ind w:right="-181"/>
              <w:jc w:val="left"/>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                      1.6.8. Mangan (Mn)…………………………………………………….</w:t>
            </w:r>
          </w:p>
        </w:tc>
        <w:tc>
          <w:tcPr>
            <w:tcW w:w="425" w:type="dxa"/>
            <w:tcMar>
              <w:left w:w="0" w:type="dxa"/>
              <w:right w:w="0" w:type="dxa"/>
            </w:tcMar>
          </w:tcPr>
          <w:p w14:paraId="65A31B86" w14:textId="3D9EDF3E" w:rsidR="001575BF" w:rsidRDefault="006111CF" w:rsidP="006111CF">
            <w:pPr>
              <w:tabs>
                <w:tab w:val="left" w:pos="270"/>
              </w:tabs>
              <w:spacing w:line="216"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32</w:t>
            </w:r>
          </w:p>
        </w:tc>
      </w:tr>
      <w:tr w:rsidR="001575BF" w:rsidRPr="00CD1C5C" w14:paraId="4695911F" w14:textId="77777777" w:rsidTr="006111CF">
        <w:trPr>
          <w:cantSplit/>
          <w:trHeight w:val="431"/>
          <w:tblHeader/>
        </w:trPr>
        <w:tc>
          <w:tcPr>
            <w:tcW w:w="8330" w:type="dxa"/>
          </w:tcPr>
          <w:p w14:paraId="166E9C66" w14:textId="6FC4A5F7" w:rsidR="001575BF" w:rsidRDefault="006111CF" w:rsidP="006111CF">
            <w:pPr>
              <w:tabs>
                <w:tab w:val="left" w:pos="1485"/>
              </w:tabs>
              <w:spacing w:line="216" w:lineRule="auto"/>
              <w:ind w:right="-181"/>
              <w:jc w:val="left"/>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                      1.6.9. Kobalt (Co)………………………………………………………. </w:t>
            </w:r>
          </w:p>
        </w:tc>
        <w:tc>
          <w:tcPr>
            <w:tcW w:w="425" w:type="dxa"/>
            <w:tcMar>
              <w:left w:w="0" w:type="dxa"/>
              <w:right w:w="0" w:type="dxa"/>
            </w:tcMar>
          </w:tcPr>
          <w:p w14:paraId="2C72AE4D" w14:textId="397BC4D9" w:rsidR="001575BF" w:rsidRDefault="006111CF" w:rsidP="006111CF">
            <w:pPr>
              <w:tabs>
                <w:tab w:val="left" w:pos="285"/>
              </w:tabs>
              <w:spacing w:line="216"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33</w:t>
            </w:r>
          </w:p>
        </w:tc>
      </w:tr>
      <w:tr w:rsidR="00EA2449" w:rsidRPr="00CD1C5C" w14:paraId="55928280" w14:textId="77777777" w:rsidTr="000F18A2">
        <w:trPr>
          <w:cantSplit/>
          <w:tblHeader/>
        </w:trPr>
        <w:tc>
          <w:tcPr>
            <w:tcW w:w="8330" w:type="dxa"/>
          </w:tcPr>
          <w:p w14:paraId="51AD2820" w14:textId="090FAB00" w:rsidR="002D3AC5" w:rsidRDefault="006111CF" w:rsidP="00EA2449">
            <w:pPr>
              <w:ind w:right="-181"/>
              <w:jc w:val="left"/>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1.6.10. Selenyum (Se)…………………………………………………..</w:t>
            </w:r>
          </w:p>
          <w:p w14:paraId="6E5CF798" w14:textId="4A36E6F8" w:rsidR="00EA2449" w:rsidRPr="00CD1C5C" w:rsidRDefault="00EA2449" w:rsidP="00EA2449">
            <w:pPr>
              <w:ind w:right="-181"/>
              <w:jc w:val="left"/>
              <w:rPr>
                <w:rFonts w:ascii="Times New Roman" w:eastAsia="Times New Roman" w:hAnsi="Times New Roman" w:cs="Times New Roman"/>
                <w:sz w:val="24"/>
                <w:szCs w:val="24"/>
                <w:lang w:eastAsia="tr-TR"/>
              </w:rPr>
            </w:pPr>
            <w:r w:rsidRPr="00CD1C5C">
              <w:rPr>
                <w:rFonts w:ascii="Times New Roman" w:eastAsia="Times New Roman" w:hAnsi="Times New Roman" w:cs="Times New Roman"/>
                <w:sz w:val="24"/>
                <w:szCs w:val="24"/>
                <w:lang w:eastAsia="tr-TR"/>
              </w:rPr>
              <w:t>2. KAYNAK ÖZETLERİ……………………………………….......</w:t>
            </w:r>
            <w:r w:rsidR="002D3AC5">
              <w:rPr>
                <w:rFonts w:ascii="Times New Roman" w:eastAsia="Times New Roman" w:hAnsi="Times New Roman" w:cs="Times New Roman"/>
                <w:sz w:val="24"/>
                <w:szCs w:val="24"/>
                <w:lang w:eastAsia="tr-TR"/>
              </w:rPr>
              <w:t xml:space="preserve">............................ </w:t>
            </w:r>
          </w:p>
        </w:tc>
        <w:tc>
          <w:tcPr>
            <w:tcW w:w="425" w:type="dxa"/>
            <w:tcMar>
              <w:left w:w="0" w:type="dxa"/>
              <w:right w:w="0" w:type="dxa"/>
            </w:tcMar>
          </w:tcPr>
          <w:p w14:paraId="51B5F87A" w14:textId="77777777" w:rsidR="00EA2449" w:rsidRDefault="006111CF" w:rsidP="00EA2449">
            <w:pPr>
              <w:jc w:val="right"/>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33</w:t>
            </w:r>
          </w:p>
          <w:p w14:paraId="7F936B90" w14:textId="32E86AF4" w:rsidR="002D3AC5" w:rsidRPr="002D3AC5" w:rsidRDefault="002D3AC5" w:rsidP="00A74DED">
            <w:pP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3</w:t>
            </w:r>
            <w:r w:rsidR="00A74DED">
              <w:rPr>
                <w:rFonts w:ascii="Times New Roman" w:eastAsia="Times New Roman" w:hAnsi="Times New Roman" w:cs="Times New Roman"/>
                <w:sz w:val="24"/>
                <w:szCs w:val="24"/>
                <w:lang w:eastAsia="tr-TR"/>
              </w:rPr>
              <w:t>5</w:t>
            </w:r>
          </w:p>
        </w:tc>
      </w:tr>
      <w:tr w:rsidR="00EA2449" w:rsidRPr="00CD1C5C" w14:paraId="53F9AFC5" w14:textId="77777777" w:rsidTr="000F18A2">
        <w:trPr>
          <w:cantSplit/>
          <w:tblHeader/>
        </w:trPr>
        <w:tc>
          <w:tcPr>
            <w:tcW w:w="8330" w:type="dxa"/>
          </w:tcPr>
          <w:p w14:paraId="70A546D5" w14:textId="77777777" w:rsidR="00EA2449" w:rsidRPr="00CD1C5C" w:rsidRDefault="00EA2449" w:rsidP="00EA2449">
            <w:pPr>
              <w:ind w:right="-181"/>
              <w:jc w:val="left"/>
              <w:rPr>
                <w:rFonts w:ascii="Times New Roman" w:eastAsia="Times New Roman" w:hAnsi="Times New Roman" w:cs="Times New Roman"/>
                <w:sz w:val="24"/>
                <w:szCs w:val="24"/>
                <w:lang w:eastAsia="tr-TR"/>
              </w:rPr>
            </w:pPr>
            <w:r w:rsidRPr="00CD1C5C">
              <w:rPr>
                <w:rFonts w:ascii="Times New Roman" w:eastAsia="Times New Roman" w:hAnsi="Times New Roman" w:cs="Times New Roman"/>
                <w:sz w:val="24"/>
                <w:szCs w:val="24"/>
                <w:lang w:eastAsia="tr-TR"/>
              </w:rPr>
              <w:t>3. MATERYAL VE YÖNTEM………………………………………………….........</w:t>
            </w:r>
          </w:p>
        </w:tc>
        <w:tc>
          <w:tcPr>
            <w:tcW w:w="425" w:type="dxa"/>
            <w:tcMar>
              <w:left w:w="0" w:type="dxa"/>
              <w:right w:w="0" w:type="dxa"/>
            </w:tcMar>
          </w:tcPr>
          <w:p w14:paraId="0F9B4D85" w14:textId="62187374" w:rsidR="00EA2449" w:rsidRPr="00CD1C5C" w:rsidRDefault="002D3AC5" w:rsidP="00A74DED">
            <w:pPr>
              <w:jc w:val="right"/>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3</w:t>
            </w:r>
            <w:r w:rsidR="00A74DED">
              <w:rPr>
                <w:rFonts w:ascii="Times New Roman" w:eastAsia="Times New Roman" w:hAnsi="Times New Roman" w:cs="Times New Roman"/>
                <w:sz w:val="24"/>
                <w:szCs w:val="24"/>
                <w:lang w:eastAsia="tr-TR"/>
              </w:rPr>
              <w:t>9</w:t>
            </w:r>
          </w:p>
        </w:tc>
      </w:tr>
      <w:tr w:rsidR="00EA2449" w:rsidRPr="00CD1C5C" w14:paraId="2FC49257" w14:textId="77777777" w:rsidTr="000F18A2">
        <w:trPr>
          <w:cantSplit/>
          <w:tblHeader/>
        </w:trPr>
        <w:tc>
          <w:tcPr>
            <w:tcW w:w="8330" w:type="dxa"/>
          </w:tcPr>
          <w:p w14:paraId="2CD90B35" w14:textId="77777777" w:rsidR="00EA2449" w:rsidRPr="00CD1C5C" w:rsidRDefault="00EA2449" w:rsidP="00EA2449">
            <w:pPr>
              <w:ind w:left="567" w:right="-181"/>
              <w:jc w:val="left"/>
              <w:rPr>
                <w:rFonts w:ascii="Times New Roman" w:eastAsia="Times New Roman" w:hAnsi="Times New Roman" w:cs="Times New Roman"/>
                <w:sz w:val="24"/>
                <w:szCs w:val="24"/>
                <w:lang w:eastAsia="tr-TR"/>
              </w:rPr>
            </w:pPr>
            <w:r w:rsidRPr="00CD1C5C">
              <w:rPr>
                <w:rFonts w:ascii="Times New Roman" w:eastAsia="Times New Roman" w:hAnsi="Times New Roman" w:cs="Times New Roman"/>
                <w:sz w:val="24"/>
                <w:szCs w:val="24"/>
                <w:lang w:eastAsia="tr-TR"/>
              </w:rPr>
              <w:t>3.1. Meyve Materyali…………………................................................................</w:t>
            </w:r>
          </w:p>
        </w:tc>
        <w:tc>
          <w:tcPr>
            <w:tcW w:w="425" w:type="dxa"/>
            <w:tcMar>
              <w:left w:w="0" w:type="dxa"/>
              <w:right w:w="0" w:type="dxa"/>
            </w:tcMar>
          </w:tcPr>
          <w:p w14:paraId="1D8FC6A6" w14:textId="0C068660" w:rsidR="00EA2449" w:rsidRPr="00CD1C5C" w:rsidRDefault="00A74DED" w:rsidP="00EA2449">
            <w:pPr>
              <w:jc w:val="right"/>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39</w:t>
            </w:r>
          </w:p>
        </w:tc>
      </w:tr>
      <w:tr w:rsidR="00EA2449" w:rsidRPr="00CD1C5C" w14:paraId="0D4816EA" w14:textId="77777777" w:rsidTr="004717B5">
        <w:trPr>
          <w:cantSplit/>
          <w:trHeight w:val="334"/>
          <w:tblHeader/>
        </w:trPr>
        <w:tc>
          <w:tcPr>
            <w:tcW w:w="8330" w:type="dxa"/>
          </w:tcPr>
          <w:p w14:paraId="45D3A787" w14:textId="7BBEB26E" w:rsidR="00EA2449" w:rsidRPr="00CD1C5C" w:rsidRDefault="002D3AC5" w:rsidP="002D3AC5">
            <w:pPr>
              <w:spacing w:line="192" w:lineRule="auto"/>
              <w:ind w:right="-181"/>
              <w:jc w:val="left"/>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3.2. </w:t>
            </w:r>
            <w:r w:rsidRPr="004717B5">
              <w:rPr>
                <w:rFonts w:ascii="Times New Roman" w:eastAsia="Times New Roman" w:hAnsi="Times New Roman" w:cs="Times New Roman"/>
                <w:i/>
                <w:iCs/>
                <w:sz w:val="24"/>
                <w:szCs w:val="24"/>
                <w:lang w:eastAsia="tr-TR"/>
              </w:rPr>
              <w:t>Crataegus orientalis</w:t>
            </w:r>
            <w:r>
              <w:rPr>
                <w:rFonts w:ascii="Times New Roman" w:eastAsia="Times New Roman" w:hAnsi="Times New Roman" w:cs="Times New Roman"/>
                <w:sz w:val="24"/>
                <w:szCs w:val="24"/>
                <w:lang w:eastAsia="tr-TR"/>
              </w:rPr>
              <w:t>’in Meyve Ekstratlarının Hazırlanması………………</w:t>
            </w:r>
            <w:r w:rsidR="004717B5">
              <w:rPr>
                <w:rFonts w:ascii="Times New Roman" w:eastAsia="Times New Roman" w:hAnsi="Times New Roman" w:cs="Times New Roman"/>
                <w:sz w:val="24"/>
                <w:szCs w:val="24"/>
                <w:lang w:eastAsia="tr-TR"/>
              </w:rPr>
              <w:t>..</w:t>
            </w:r>
          </w:p>
        </w:tc>
        <w:tc>
          <w:tcPr>
            <w:tcW w:w="425" w:type="dxa"/>
            <w:tcMar>
              <w:left w:w="0" w:type="dxa"/>
              <w:right w:w="0" w:type="dxa"/>
            </w:tcMar>
          </w:tcPr>
          <w:p w14:paraId="63CEBD7C" w14:textId="4A3026A0" w:rsidR="00EA2449" w:rsidRPr="00CD1C5C" w:rsidRDefault="004717B5" w:rsidP="00A74DED">
            <w:pPr>
              <w:tabs>
                <w:tab w:val="left" w:pos="270"/>
              </w:tabs>
              <w:spacing w:line="192"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3</w:t>
            </w:r>
            <w:r w:rsidR="00A74DED">
              <w:rPr>
                <w:rFonts w:ascii="Times New Roman" w:eastAsia="Times New Roman" w:hAnsi="Times New Roman" w:cs="Times New Roman"/>
                <w:sz w:val="24"/>
                <w:szCs w:val="24"/>
                <w:lang w:eastAsia="tr-TR"/>
              </w:rPr>
              <w:t>9</w:t>
            </w:r>
          </w:p>
        </w:tc>
      </w:tr>
      <w:tr w:rsidR="00EA2449" w:rsidRPr="00CD1C5C" w14:paraId="18270B69" w14:textId="77777777" w:rsidTr="004717B5">
        <w:trPr>
          <w:cantSplit/>
          <w:trHeight w:val="281"/>
          <w:tblHeader/>
        </w:trPr>
        <w:tc>
          <w:tcPr>
            <w:tcW w:w="8330" w:type="dxa"/>
          </w:tcPr>
          <w:p w14:paraId="59813439" w14:textId="7C2050CB" w:rsidR="00EA2449" w:rsidRPr="00CD1C5C" w:rsidRDefault="004717B5" w:rsidP="004717B5">
            <w:pPr>
              <w:ind w:right="-322"/>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w:t>
            </w:r>
            <w:r w:rsidR="00EA2449" w:rsidRPr="00CD1C5C">
              <w:rPr>
                <w:rFonts w:ascii="Times New Roman" w:eastAsia="Times New Roman" w:hAnsi="Times New Roman" w:cs="Times New Roman"/>
                <w:sz w:val="24"/>
                <w:szCs w:val="24"/>
                <w:lang w:eastAsia="tr-TR"/>
              </w:rPr>
              <w:t>3.</w:t>
            </w:r>
            <w:r w:rsidR="001A264F">
              <w:rPr>
                <w:rFonts w:ascii="Times New Roman" w:eastAsia="Times New Roman" w:hAnsi="Times New Roman" w:cs="Times New Roman"/>
                <w:sz w:val="24"/>
                <w:szCs w:val="24"/>
                <w:lang w:eastAsia="tr-TR"/>
              </w:rPr>
              <w:t>3</w:t>
            </w:r>
            <w:r w:rsidR="00EA2449" w:rsidRPr="00CD1C5C">
              <w:rPr>
                <w:rFonts w:ascii="Times New Roman" w:eastAsia="Times New Roman" w:hAnsi="Times New Roman" w:cs="Times New Roman"/>
                <w:sz w:val="24"/>
                <w:szCs w:val="24"/>
                <w:lang w:eastAsia="tr-TR"/>
              </w:rPr>
              <w:t>.</w:t>
            </w:r>
            <w:r>
              <w:rPr>
                <w:rFonts w:ascii="Times New Roman" w:eastAsia="Times New Roman" w:hAnsi="Times New Roman" w:cs="Times New Roman"/>
                <w:sz w:val="24"/>
                <w:szCs w:val="24"/>
                <w:lang w:eastAsia="tr-TR"/>
              </w:rPr>
              <w:t xml:space="preserve"> </w:t>
            </w:r>
            <w:r w:rsidRPr="004717B5">
              <w:rPr>
                <w:rFonts w:ascii="Times New Roman" w:eastAsia="Times New Roman" w:hAnsi="Times New Roman" w:cs="Times New Roman"/>
                <w:i/>
                <w:iCs/>
                <w:sz w:val="24"/>
                <w:szCs w:val="24"/>
                <w:lang w:eastAsia="tr-TR"/>
              </w:rPr>
              <w:t>Crataegus orientalis</w:t>
            </w:r>
            <w:r>
              <w:rPr>
                <w:rFonts w:ascii="Times New Roman" w:eastAsia="Times New Roman" w:hAnsi="Times New Roman" w:cs="Times New Roman"/>
                <w:sz w:val="24"/>
                <w:szCs w:val="24"/>
                <w:lang w:eastAsia="tr-TR"/>
              </w:rPr>
              <w:t>’in Toplam Fenol İçeriğinin Belirlenmesi……</w:t>
            </w:r>
            <w:r w:rsidR="00EA2449" w:rsidRPr="00CD1C5C">
              <w:rPr>
                <w:rFonts w:ascii="Times New Roman" w:eastAsia="Times New Roman" w:hAnsi="Times New Roman" w:cs="Times New Roman"/>
                <w:sz w:val="24"/>
                <w:szCs w:val="24"/>
                <w:lang w:eastAsia="tr-TR"/>
              </w:rPr>
              <w:t>.................</w:t>
            </w:r>
          </w:p>
        </w:tc>
        <w:tc>
          <w:tcPr>
            <w:tcW w:w="425" w:type="dxa"/>
            <w:tcMar>
              <w:left w:w="0" w:type="dxa"/>
              <w:right w:w="0" w:type="dxa"/>
            </w:tcMar>
          </w:tcPr>
          <w:p w14:paraId="4CBD605F" w14:textId="2A94E74F" w:rsidR="00EA2449" w:rsidRPr="00CD1C5C" w:rsidRDefault="004717B5" w:rsidP="00A74DED">
            <w:pPr>
              <w:jc w:val="right"/>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3</w:t>
            </w:r>
            <w:r w:rsidR="00A74DED">
              <w:rPr>
                <w:rFonts w:ascii="Times New Roman" w:eastAsia="Times New Roman" w:hAnsi="Times New Roman" w:cs="Times New Roman"/>
                <w:sz w:val="24"/>
                <w:szCs w:val="24"/>
                <w:lang w:eastAsia="tr-TR"/>
              </w:rPr>
              <w:t>9</w:t>
            </w:r>
          </w:p>
        </w:tc>
      </w:tr>
      <w:tr w:rsidR="00EA2449" w:rsidRPr="00CD1C5C" w14:paraId="22586456" w14:textId="77777777" w:rsidTr="000F18A2">
        <w:trPr>
          <w:cantSplit/>
          <w:tblHeader/>
        </w:trPr>
        <w:tc>
          <w:tcPr>
            <w:tcW w:w="8330" w:type="dxa"/>
          </w:tcPr>
          <w:p w14:paraId="2CED6807" w14:textId="6D36805D" w:rsidR="00EA2449" w:rsidRPr="00CD1C5C" w:rsidRDefault="004717B5" w:rsidP="004717B5">
            <w:pPr>
              <w:ind w:right="-322"/>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w:t>
            </w:r>
            <w:r w:rsidR="00EA2449" w:rsidRPr="00CD1C5C">
              <w:rPr>
                <w:rFonts w:ascii="Times New Roman" w:eastAsia="Times New Roman" w:hAnsi="Times New Roman" w:cs="Times New Roman"/>
                <w:sz w:val="24"/>
                <w:szCs w:val="24"/>
                <w:lang w:eastAsia="tr-TR"/>
              </w:rPr>
              <w:t>3.</w:t>
            </w:r>
            <w:r w:rsidR="001A264F">
              <w:rPr>
                <w:rFonts w:ascii="Times New Roman" w:eastAsia="Times New Roman" w:hAnsi="Times New Roman" w:cs="Times New Roman"/>
                <w:sz w:val="24"/>
                <w:szCs w:val="24"/>
                <w:lang w:eastAsia="tr-TR"/>
              </w:rPr>
              <w:t>4</w:t>
            </w:r>
            <w:r w:rsidR="00EA2449" w:rsidRPr="00CD1C5C">
              <w:rPr>
                <w:rFonts w:ascii="Times New Roman" w:eastAsia="Times New Roman" w:hAnsi="Times New Roman" w:cs="Times New Roman"/>
                <w:sz w:val="24"/>
                <w:szCs w:val="24"/>
                <w:lang w:eastAsia="tr-TR"/>
              </w:rPr>
              <w:t>.</w:t>
            </w:r>
            <w:r>
              <w:rPr>
                <w:rFonts w:ascii="Times New Roman" w:eastAsia="Times New Roman" w:hAnsi="Times New Roman" w:cs="Times New Roman"/>
                <w:sz w:val="24"/>
                <w:szCs w:val="24"/>
                <w:lang w:eastAsia="tr-TR"/>
              </w:rPr>
              <w:t xml:space="preserve"> </w:t>
            </w:r>
            <w:r w:rsidRPr="004717B5">
              <w:rPr>
                <w:rFonts w:ascii="Times New Roman" w:eastAsia="Times New Roman" w:hAnsi="Times New Roman" w:cs="Times New Roman"/>
                <w:i/>
                <w:iCs/>
                <w:sz w:val="24"/>
                <w:szCs w:val="24"/>
                <w:lang w:eastAsia="tr-TR"/>
              </w:rPr>
              <w:t>Crataegus orientalis</w:t>
            </w:r>
            <w:r>
              <w:rPr>
                <w:rFonts w:ascii="Times New Roman" w:eastAsia="Times New Roman" w:hAnsi="Times New Roman" w:cs="Times New Roman"/>
                <w:sz w:val="24"/>
                <w:szCs w:val="24"/>
                <w:lang w:eastAsia="tr-TR"/>
              </w:rPr>
              <w:t>’in Toplam Flavonoid İçeriğinin Belirlen</w:t>
            </w:r>
            <w:r w:rsidR="001A264F">
              <w:rPr>
                <w:rFonts w:ascii="Times New Roman" w:eastAsia="Times New Roman" w:hAnsi="Times New Roman" w:cs="Times New Roman"/>
                <w:sz w:val="24"/>
                <w:szCs w:val="24"/>
                <w:lang w:eastAsia="tr-TR"/>
              </w:rPr>
              <w:t>mesi…</w:t>
            </w:r>
            <w:r w:rsidR="00EA2449" w:rsidRPr="00CD1C5C">
              <w:rPr>
                <w:rFonts w:ascii="Times New Roman" w:eastAsia="Times New Roman" w:hAnsi="Times New Roman" w:cs="Times New Roman"/>
                <w:sz w:val="24"/>
                <w:szCs w:val="24"/>
                <w:lang w:eastAsia="tr-TR"/>
              </w:rPr>
              <w:t>..............</w:t>
            </w:r>
          </w:p>
        </w:tc>
        <w:tc>
          <w:tcPr>
            <w:tcW w:w="425" w:type="dxa"/>
            <w:tcMar>
              <w:left w:w="0" w:type="dxa"/>
              <w:right w:w="0" w:type="dxa"/>
            </w:tcMar>
          </w:tcPr>
          <w:p w14:paraId="2ABCA6D1" w14:textId="2A6B7724" w:rsidR="00EA2449" w:rsidRPr="00CD1C5C" w:rsidRDefault="00A74DED" w:rsidP="00EA2449">
            <w:pPr>
              <w:jc w:val="right"/>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40</w:t>
            </w:r>
          </w:p>
        </w:tc>
      </w:tr>
      <w:tr w:rsidR="00EA2449" w:rsidRPr="00CD1C5C" w14:paraId="7E53226F" w14:textId="77777777" w:rsidTr="004717B5">
        <w:trPr>
          <w:cantSplit/>
          <w:trHeight w:val="308"/>
          <w:tblHeader/>
        </w:trPr>
        <w:tc>
          <w:tcPr>
            <w:tcW w:w="8330" w:type="dxa"/>
          </w:tcPr>
          <w:p w14:paraId="340E0ADD" w14:textId="6C8433E6" w:rsidR="00EA2449" w:rsidRPr="00CD1C5C" w:rsidRDefault="004717B5" w:rsidP="004717B5">
            <w:pPr>
              <w:ind w:right="-322"/>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w:t>
            </w:r>
            <w:r w:rsidR="00EA2449" w:rsidRPr="00CD1C5C">
              <w:rPr>
                <w:rFonts w:ascii="Times New Roman" w:eastAsia="Times New Roman" w:hAnsi="Times New Roman" w:cs="Times New Roman"/>
                <w:sz w:val="24"/>
                <w:szCs w:val="24"/>
                <w:lang w:eastAsia="tr-TR"/>
              </w:rPr>
              <w:t>3.</w:t>
            </w:r>
            <w:r w:rsidR="001A264F">
              <w:rPr>
                <w:rFonts w:ascii="Times New Roman" w:eastAsia="Times New Roman" w:hAnsi="Times New Roman" w:cs="Times New Roman"/>
                <w:sz w:val="24"/>
                <w:szCs w:val="24"/>
                <w:lang w:eastAsia="tr-TR"/>
              </w:rPr>
              <w:t>5</w:t>
            </w:r>
            <w:r w:rsidR="00EA2449" w:rsidRPr="00CD1C5C">
              <w:rPr>
                <w:rFonts w:ascii="Times New Roman" w:eastAsia="Times New Roman" w:hAnsi="Times New Roman" w:cs="Times New Roman"/>
                <w:sz w:val="24"/>
                <w:szCs w:val="24"/>
                <w:lang w:eastAsia="tr-TR"/>
              </w:rPr>
              <w:t>.</w:t>
            </w:r>
            <w:r w:rsidR="001A264F">
              <w:rPr>
                <w:rFonts w:ascii="Times New Roman" w:eastAsia="Times New Roman" w:hAnsi="Times New Roman" w:cs="Times New Roman"/>
                <w:sz w:val="24"/>
                <w:szCs w:val="24"/>
                <w:lang w:eastAsia="tr-TR"/>
              </w:rPr>
              <w:t xml:space="preserve"> </w:t>
            </w:r>
            <w:r w:rsidR="001A264F" w:rsidRPr="004717B5">
              <w:rPr>
                <w:rFonts w:ascii="Times New Roman" w:eastAsia="Times New Roman" w:hAnsi="Times New Roman" w:cs="Times New Roman"/>
                <w:i/>
                <w:iCs/>
                <w:sz w:val="24"/>
                <w:szCs w:val="24"/>
                <w:lang w:eastAsia="tr-TR"/>
              </w:rPr>
              <w:t>Crataegus orientalis</w:t>
            </w:r>
            <w:r w:rsidR="001A264F">
              <w:rPr>
                <w:rFonts w:ascii="Times New Roman" w:eastAsia="Times New Roman" w:hAnsi="Times New Roman" w:cs="Times New Roman"/>
                <w:sz w:val="24"/>
                <w:szCs w:val="24"/>
                <w:lang w:eastAsia="tr-TR"/>
              </w:rPr>
              <w:t>’in Total Antioksidan Kapasitesinin Belirlenmesi…….</w:t>
            </w:r>
            <w:r w:rsidR="00EA2449" w:rsidRPr="00CD1C5C">
              <w:rPr>
                <w:rFonts w:ascii="Times New Roman" w:eastAsia="Times New Roman" w:hAnsi="Times New Roman" w:cs="Times New Roman"/>
                <w:sz w:val="24"/>
                <w:szCs w:val="24"/>
                <w:lang w:eastAsia="tr-TR"/>
              </w:rPr>
              <w:t>.</w:t>
            </w:r>
          </w:p>
        </w:tc>
        <w:tc>
          <w:tcPr>
            <w:tcW w:w="425" w:type="dxa"/>
            <w:tcMar>
              <w:left w:w="0" w:type="dxa"/>
              <w:right w:w="0" w:type="dxa"/>
            </w:tcMar>
          </w:tcPr>
          <w:p w14:paraId="19C38F0A" w14:textId="49D6823A" w:rsidR="00EA2449" w:rsidRPr="00CD1C5C" w:rsidRDefault="00A74DED" w:rsidP="00EA2449">
            <w:pPr>
              <w:jc w:val="right"/>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40</w:t>
            </w:r>
          </w:p>
        </w:tc>
      </w:tr>
      <w:tr w:rsidR="00EA2449" w:rsidRPr="00CD1C5C" w14:paraId="0B144EB8" w14:textId="77777777" w:rsidTr="000F18A2">
        <w:trPr>
          <w:cantSplit/>
          <w:tblHeader/>
        </w:trPr>
        <w:tc>
          <w:tcPr>
            <w:tcW w:w="8330" w:type="dxa"/>
          </w:tcPr>
          <w:p w14:paraId="565CF82E" w14:textId="77777777" w:rsidR="00EA2449" w:rsidRPr="00CD1C5C" w:rsidRDefault="00EA2449" w:rsidP="00EA2449">
            <w:pPr>
              <w:tabs>
                <w:tab w:val="left" w:pos="1305"/>
              </w:tabs>
              <w:spacing w:line="24" w:lineRule="auto"/>
              <w:ind w:right="-323"/>
              <w:rPr>
                <w:rFonts w:ascii="Times New Roman" w:eastAsia="Times New Roman" w:hAnsi="Times New Roman" w:cs="Times New Roman"/>
                <w:sz w:val="24"/>
                <w:szCs w:val="24"/>
                <w:lang w:eastAsia="tr-TR"/>
              </w:rPr>
            </w:pPr>
            <w:r w:rsidRPr="00CD1C5C">
              <w:rPr>
                <w:rFonts w:ascii="Times New Roman" w:eastAsia="Times New Roman" w:hAnsi="Times New Roman" w:cs="Times New Roman"/>
                <w:sz w:val="24"/>
                <w:szCs w:val="24"/>
                <w:lang w:eastAsia="tr-TR"/>
              </w:rPr>
              <w:tab/>
            </w:r>
          </w:p>
          <w:p w14:paraId="47A9E04A" w14:textId="65F4A13C" w:rsidR="00EA2449" w:rsidRPr="00CD1C5C" w:rsidRDefault="004717B5" w:rsidP="004717B5">
            <w:pPr>
              <w:ind w:right="-322"/>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w:t>
            </w:r>
            <w:r w:rsidR="00EA2449" w:rsidRPr="00CD1C5C">
              <w:rPr>
                <w:rFonts w:ascii="Times New Roman" w:eastAsia="Times New Roman" w:hAnsi="Times New Roman" w:cs="Times New Roman"/>
                <w:sz w:val="24"/>
                <w:szCs w:val="24"/>
                <w:lang w:eastAsia="tr-TR"/>
              </w:rPr>
              <w:t>3.</w:t>
            </w:r>
            <w:r w:rsidR="001A264F">
              <w:rPr>
                <w:rFonts w:ascii="Times New Roman" w:eastAsia="Times New Roman" w:hAnsi="Times New Roman" w:cs="Times New Roman"/>
                <w:sz w:val="24"/>
                <w:szCs w:val="24"/>
                <w:lang w:eastAsia="tr-TR"/>
              </w:rPr>
              <w:t xml:space="preserve">6. </w:t>
            </w:r>
            <w:r w:rsidR="001A264F" w:rsidRPr="004717B5">
              <w:rPr>
                <w:rFonts w:ascii="Times New Roman" w:eastAsia="Times New Roman" w:hAnsi="Times New Roman" w:cs="Times New Roman"/>
                <w:i/>
                <w:iCs/>
                <w:sz w:val="24"/>
                <w:szCs w:val="24"/>
                <w:lang w:eastAsia="tr-TR"/>
              </w:rPr>
              <w:t>Crataegus orientalis</w:t>
            </w:r>
            <w:r w:rsidR="001A264F">
              <w:rPr>
                <w:rFonts w:ascii="Times New Roman" w:eastAsia="Times New Roman" w:hAnsi="Times New Roman" w:cs="Times New Roman"/>
                <w:sz w:val="24"/>
                <w:szCs w:val="24"/>
                <w:lang w:eastAsia="tr-TR"/>
              </w:rPr>
              <w:t>’in DPPH Radikalini Süpürme Kapasitesi…………</w:t>
            </w:r>
            <w:r w:rsidR="00EA2449" w:rsidRPr="00CD1C5C">
              <w:rPr>
                <w:rFonts w:ascii="Times New Roman" w:eastAsia="Times New Roman" w:hAnsi="Times New Roman" w:cs="Times New Roman"/>
                <w:sz w:val="24"/>
                <w:szCs w:val="24"/>
                <w:lang w:eastAsia="tr-TR"/>
              </w:rPr>
              <w:t>........</w:t>
            </w:r>
          </w:p>
        </w:tc>
        <w:tc>
          <w:tcPr>
            <w:tcW w:w="425" w:type="dxa"/>
            <w:tcMar>
              <w:left w:w="0" w:type="dxa"/>
              <w:right w:w="0" w:type="dxa"/>
            </w:tcMar>
          </w:tcPr>
          <w:p w14:paraId="5B0E6015" w14:textId="77777777" w:rsidR="00EA2449" w:rsidRPr="00CD1C5C" w:rsidRDefault="00EA2449" w:rsidP="00EA2449">
            <w:pPr>
              <w:tabs>
                <w:tab w:val="left" w:pos="270"/>
              </w:tabs>
              <w:spacing w:line="24" w:lineRule="auto"/>
              <w:rPr>
                <w:rFonts w:ascii="Times New Roman" w:eastAsia="Times New Roman" w:hAnsi="Times New Roman" w:cs="Times New Roman"/>
                <w:sz w:val="24"/>
                <w:szCs w:val="24"/>
                <w:lang w:eastAsia="tr-TR"/>
              </w:rPr>
            </w:pPr>
            <w:r w:rsidRPr="00CD1C5C">
              <w:rPr>
                <w:rFonts w:ascii="Times New Roman" w:eastAsia="Times New Roman" w:hAnsi="Times New Roman" w:cs="Times New Roman"/>
                <w:sz w:val="24"/>
                <w:szCs w:val="24"/>
                <w:lang w:eastAsia="tr-TR"/>
              </w:rPr>
              <w:tab/>
            </w:r>
          </w:p>
          <w:p w14:paraId="5188E05E" w14:textId="16A2673D" w:rsidR="00EA2449" w:rsidRPr="00CD1C5C" w:rsidRDefault="00A74DED" w:rsidP="00EA2449">
            <w:pPr>
              <w:jc w:val="right"/>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40</w:t>
            </w:r>
          </w:p>
        </w:tc>
      </w:tr>
      <w:tr w:rsidR="00EA2449" w:rsidRPr="00CD1C5C" w14:paraId="7D862017" w14:textId="77777777" w:rsidTr="000F18A2">
        <w:trPr>
          <w:cantSplit/>
          <w:tblHeader/>
        </w:trPr>
        <w:tc>
          <w:tcPr>
            <w:tcW w:w="8330" w:type="dxa"/>
          </w:tcPr>
          <w:p w14:paraId="251C90C8" w14:textId="14231EAC" w:rsidR="00EA2449" w:rsidRPr="00CD1C5C" w:rsidRDefault="004717B5" w:rsidP="004717B5">
            <w:pPr>
              <w:ind w:right="-322"/>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w:t>
            </w:r>
            <w:r w:rsidR="00EA2449" w:rsidRPr="00CD1C5C">
              <w:rPr>
                <w:rFonts w:ascii="Times New Roman" w:eastAsia="Times New Roman" w:hAnsi="Times New Roman" w:cs="Times New Roman"/>
                <w:sz w:val="24"/>
                <w:szCs w:val="24"/>
                <w:lang w:eastAsia="tr-TR"/>
              </w:rPr>
              <w:t>3.</w:t>
            </w:r>
            <w:r w:rsidR="001A264F">
              <w:rPr>
                <w:rFonts w:ascii="Times New Roman" w:eastAsia="Times New Roman" w:hAnsi="Times New Roman" w:cs="Times New Roman"/>
                <w:sz w:val="24"/>
                <w:szCs w:val="24"/>
                <w:lang w:eastAsia="tr-TR"/>
              </w:rPr>
              <w:t>7</w:t>
            </w:r>
            <w:r w:rsidR="00EA2449" w:rsidRPr="00CD1C5C">
              <w:rPr>
                <w:rFonts w:ascii="Times New Roman" w:eastAsia="Times New Roman" w:hAnsi="Times New Roman" w:cs="Times New Roman"/>
                <w:sz w:val="24"/>
                <w:szCs w:val="24"/>
                <w:lang w:eastAsia="tr-TR"/>
              </w:rPr>
              <w:t>.</w:t>
            </w:r>
            <w:r>
              <w:rPr>
                <w:rFonts w:ascii="Times New Roman" w:eastAsia="Times New Roman" w:hAnsi="Times New Roman" w:cs="Times New Roman"/>
                <w:sz w:val="24"/>
                <w:szCs w:val="24"/>
                <w:lang w:eastAsia="tr-TR"/>
              </w:rPr>
              <w:t xml:space="preserve"> </w:t>
            </w:r>
            <w:r w:rsidR="001A264F">
              <w:rPr>
                <w:rFonts w:ascii="Times New Roman" w:eastAsia="Times New Roman" w:hAnsi="Times New Roman" w:cs="Times New Roman"/>
                <w:sz w:val="24"/>
                <w:szCs w:val="24"/>
                <w:lang w:eastAsia="tr-TR"/>
              </w:rPr>
              <w:t xml:space="preserve">Mineral Analizi İçin </w:t>
            </w:r>
            <w:r w:rsidR="00817875">
              <w:rPr>
                <w:rFonts w:ascii="Times New Roman" w:eastAsia="Times New Roman" w:hAnsi="Times New Roman" w:cs="Times New Roman"/>
                <w:sz w:val="24"/>
                <w:szCs w:val="24"/>
                <w:lang w:eastAsia="tr-TR"/>
              </w:rPr>
              <w:t>ICP-MS Metodu ve Numune Hazırlığı………………</w:t>
            </w:r>
            <w:r w:rsidR="00EA2449" w:rsidRPr="00CD1C5C">
              <w:rPr>
                <w:rFonts w:ascii="Times New Roman" w:eastAsia="Times New Roman" w:hAnsi="Times New Roman" w:cs="Times New Roman"/>
                <w:sz w:val="24"/>
                <w:szCs w:val="24"/>
                <w:lang w:eastAsia="tr-TR"/>
              </w:rPr>
              <w:t>....</w:t>
            </w:r>
          </w:p>
        </w:tc>
        <w:tc>
          <w:tcPr>
            <w:tcW w:w="425" w:type="dxa"/>
            <w:tcMar>
              <w:left w:w="0" w:type="dxa"/>
              <w:right w:w="0" w:type="dxa"/>
            </w:tcMar>
          </w:tcPr>
          <w:p w14:paraId="53EB1B60" w14:textId="0ABBD911" w:rsidR="00EA2449" w:rsidRPr="00CD1C5C" w:rsidRDefault="00817875" w:rsidP="00A74DED">
            <w:pPr>
              <w:jc w:val="right"/>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4</w:t>
            </w:r>
            <w:r w:rsidR="00A74DED">
              <w:rPr>
                <w:rFonts w:ascii="Times New Roman" w:eastAsia="Times New Roman" w:hAnsi="Times New Roman" w:cs="Times New Roman"/>
                <w:sz w:val="24"/>
                <w:szCs w:val="24"/>
                <w:lang w:eastAsia="tr-TR"/>
              </w:rPr>
              <w:t>1</w:t>
            </w:r>
          </w:p>
        </w:tc>
      </w:tr>
      <w:tr w:rsidR="001A264F" w:rsidRPr="00CD1C5C" w14:paraId="11FF4D66" w14:textId="77777777" w:rsidTr="000F18A2">
        <w:trPr>
          <w:cantSplit/>
          <w:tblHeader/>
        </w:trPr>
        <w:tc>
          <w:tcPr>
            <w:tcW w:w="8330" w:type="dxa"/>
          </w:tcPr>
          <w:p w14:paraId="1C696086" w14:textId="762EF45B" w:rsidR="001A264F" w:rsidRDefault="001A264F" w:rsidP="004717B5">
            <w:pPr>
              <w:ind w:right="-322"/>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3.8.</w:t>
            </w:r>
            <w:r w:rsidR="00817875">
              <w:rPr>
                <w:rFonts w:ascii="Times New Roman" w:eastAsia="Times New Roman" w:hAnsi="Times New Roman" w:cs="Times New Roman"/>
                <w:sz w:val="24"/>
                <w:szCs w:val="24"/>
                <w:lang w:eastAsia="tr-TR"/>
              </w:rPr>
              <w:t xml:space="preserve"> ICP-MS Metodunun Kalibrasyon Standartları………………………………..</w:t>
            </w:r>
          </w:p>
        </w:tc>
        <w:tc>
          <w:tcPr>
            <w:tcW w:w="425" w:type="dxa"/>
            <w:tcMar>
              <w:left w:w="0" w:type="dxa"/>
              <w:right w:w="0" w:type="dxa"/>
            </w:tcMar>
          </w:tcPr>
          <w:p w14:paraId="11A8C0F6" w14:textId="25B2F19C" w:rsidR="001A264F" w:rsidRPr="00CD1C5C" w:rsidRDefault="00817875" w:rsidP="00A74DED">
            <w:pPr>
              <w:jc w:val="right"/>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4</w:t>
            </w:r>
            <w:r w:rsidR="00A74DED">
              <w:rPr>
                <w:rFonts w:ascii="Times New Roman" w:eastAsia="Times New Roman" w:hAnsi="Times New Roman" w:cs="Times New Roman"/>
                <w:sz w:val="24"/>
                <w:szCs w:val="24"/>
                <w:lang w:eastAsia="tr-TR"/>
              </w:rPr>
              <w:t>1</w:t>
            </w:r>
          </w:p>
        </w:tc>
      </w:tr>
      <w:tr w:rsidR="00EA2449" w:rsidRPr="00CD1C5C" w14:paraId="3FE26512" w14:textId="77777777" w:rsidTr="000F18A2">
        <w:trPr>
          <w:cantSplit/>
          <w:tblHeader/>
        </w:trPr>
        <w:tc>
          <w:tcPr>
            <w:tcW w:w="8330" w:type="dxa"/>
          </w:tcPr>
          <w:p w14:paraId="1D8A19FA" w14:textId="77777777" w:rsidR="00EA2449" w:rsidRPr="00CD1C5C" w:rsidRDefault="00EA2449" w:rsidP="00EA2449">
            <w:pPr>
              <w:ind w:right="-181"/>
              <w:jc w:val="left"/>
              <w:rPr>
                <w:rFonts w:ascii="Times New Roman" w:eastAsia="Times New Roman" w:hAnsi="Times New Roman" w:cs="Times New Roman"/>
                <w:sz w:val="24"/>
                <w:szCs w:val="24"/>
                <w:lang w:eastAsia="tr-TR"/>
              </w:rPr>
            </w:pPr>
            <w:r w:rsidRPr="00CD1C5C">
              <w:rPr>
                <w:rFonts w:ascii="Times New Roman" w:eastAsia="Times New Roman" w:hAnsi="Times New Roman" w:cs="Times New Roman"/>
                <w:sz w:val="24"/>
                <w:szCs w:val="24"/>
                <w:lang w:eastAsia="tr-TR"/>
              </w:rPr>
              <w:t>4. BULGULAR VE TARTIŞMA………………………………………………….......</w:t>
            </w:r>
          </w:p>
        </w:tc>
        <w:tc>
          <w:tcPr>
            <w:tcW w:w="425" w:type="dxa"/>
            <w:tcMar>
              <w:left w:w="0" w:type="dxa"/>
              <w:right w:w="0" w:type="dxa"/>
            </w:tcMar>
          </w:tcPr>
          <w:p w14:paraId="56135CF7" w14:textId="23669618" w:rsidR="00EA2449" w:rsidRPr="00CD1C5C" w:rsidRDefault="00342B73" w:rsidP="00A74DED">
            <w:pPr>
              <w:jc w:val="right"/>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4</w:t>
            </w:r>
            <w:r w:rsidR="00A74DED">
              <w:rPr>
                <w:rFonts w:ascii="Times New Roman" w:eastAsia="Times New Roman" w:hAnsi="Times New Roman" w:cs="Times New Roman"/>
                <w:sz w:val="24"/>
                <w:szCs w:val="24"/>
                <w:lang w:eastAsia="tr-TR"/>
              </w:rPr>
              <w:t>3</w:t>
            </w:r>
          </w:p>
        </w:tc>
      </w:tr>
      <w:tr w:rsidR="00EA2449" w:rsidRPr="00CD1C5C" w14:paraId="14CFB5DF" w14:textId="77777777" w:rsidTr="000F18A2">
        <w:trPr>
          <w:cantSplit/>
          <w:tblHeader/>
        </w:trPr>
        <w:tc>
          <w:tcPr>
            <w:tcW w:w="8330" w:type="dxa"/>
          </w:tcPr>
          <w:p w14:paraId="6B4C283F" w14:textId="7F86DDEA" w:rsidR="00EA2449" w:rsidRPr="00CD1C5C" w:rsidRDefault="00EA2449" w:rsidP="00EA2449">
            <w:pPr>
              <w:ind w:left="567" w:right="-181"/>
              <w:rPr>
                <w:rFonts w:ascii="Times New Roman" w:eastAsia="Calibri" w:hAnsi="Times New Roman" w:cs="Times New Roman"/>
                <w:sz w:val="24"/>
                <w:szCs w:val="24"/>
                <w:lang w:eastAsia="tr-TR"/>
              </w:rPr>
            </w:pPr>
            <w:r w:rsidRPr="00CD1C5C">
              <w:rPr>
                <w:rFonts w:ascii="Times New Roman" w:eastAsia="Times New Roman" w:hAnsi="Times New Roman" w:cs="Times New Roman"/>
                <w:sz w:val="24"/>
                <w:szCs w:val="24"/>
                <w:lang w:eastAsia="tr-TR"/>
              </w:rPr>
              <w:t>4.1.</w:t>
            </w:r>
            <w:r w:rsidRPr="00CD1C5C">
              <w:rPr>
                <w:rFonts w:ascii="Times New Roman" w:eastAsia="Calibri" w:hAnsi="Times New Roman" w:cs="Times New Roman"/>
                <w:i/>
                <w:sz w:val="24"/>
                <w:szCs w:val="24"/>
                <w:lang w:eastAsia="tr-TR"/>
              </w:rPr>
              <w:t xml:space="preserve"> </w:t>
            </w:r>
            <w:r w:rsidR="00835393" w:rsidRPr="004717B5">
              <w:rPr>
                <w:rFonts w:ascii="Times New Roman" w:eastAsia="Times New Roman" w:hAnsi="Times New Roman" w:cs="Times New Roman"/>
                <w:i/>
                <w:iCs/>
                <w:sz w:val="24"/>
                <w:szCs w:val="24"/>
                <w:lang w:eastAsia="tr-TR"/>
              </w:rPr>
              <w:t>Crataegus orientalis</w:t>
            </w:r>
            <w:r w:rsidR="00835393" w:rsidRPr="00CD1C5C">
              <w:rPr>
                <w:rFonts w:ascii="Times New Roman" w:eastAsia="Calibri" w:hAnsi="Times New Roman" w:cs="Times New Roman"/>
                <w:sz w:val="24"/>
                <w:szCs w:val="24"/>
                <w:lang w:eastAsia="tr-TR"/>
              </w:rPr>
              <w:t xml:space="preserve"> </w:t>
            </w:r>
            <w:r w:rsidRPr="00CD1C5C">
              <w:rPr>
                <w:rFonts w:ascii="Times New Roman" w:eastAsia="Calibri" w:hAnsi="Times New Roman" w:cs="Times New Roman"/>
                <w:sz w:val="24"/>
                <w:szCs w:val="24"/>
                <w:lang w:eastAsia="tr-TR"/>
              </w:rPr>
              <w:t>Meyve Ekstraktının Toplam Fenol İçeriği……</w:t>
            </w:r>
            <w:r w:rsidR="00342B73">
              <w:rPr>
                <w:rFonts w:ascii="Times New Roman" w:eastAsia="Calibri" w:hAnsi="Times New Roman" w:cs="Times New Roman"/>
                <w:sz w:val="24"/>
                <w:szCs w:val="24"/>
                <w:lang w:eastAsia="tr-TR"/>
              </w:rPr>
              <w:t>………</w:t>
            </w:r>
            <w:r w:rsidRPr="00CD1C5C">
              <w:rPr>
                <w:rFonts w:ascii="Times New Roman" w:eastAsia="Calibri" w:hAnsi="Times New Roman" w:cs="Times New Roman"/>
                <w:sz w:val="24"/>
                <w:szCs w:val="24"/>
                <w:lang w:eastAsia="tr-TR"/>
              </w:rPr>
              <w:t>.</w:t>
            </w:r>
          </w:p>
        </w:tc>
        <w:tc>
          <w:tcPr>
            <w:tcW w:w="425" w:type="dxa"/>
            <w:tcMar>
              <w:left w:w="0" w:type="dxa"/>
              <w:right w:w="0" w:type="dxa"/>
            </w:tcMar>
          </w:tcPr>
          <w:p w14:paraId="63B0E861" w14:textId="5C244E0D" w:rsidR="00EA2449" w:rsidRPr="00CD1C5C" w:rsidRDefault="00342B73" w:rsidP="00A74DED">
            <w:pPr>
              <w:jc w:val="right"/>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4</w:t>
            </w:r>
            <w:r w:rsidR="00A74DED">
              <w:rPr>
                <w:rFonts w:ascii="Times New Roman" w:eastAsia="Times New Roman" w:hAnsi="Times New Roman" w:cs="Times New Roman"/>
                <w:sz w:val="24"/>
                <w:szCs w:val="24"/>
                <w:lang w:eastAsia="tr-TR"/>
              </w:rPr>
              <w:t>3</w:t>
            </w:r>
          </w:p>
        </w:tc>
      </w:tr>
      <w:tr w:rsidR="00EA2449" w:rsidRPr="00CD1C5C" w14:paraId="26A412F1" w14:textId="77777777" w:rsidTr="000F18A2">
        <w:trPr>
          <w:cantSplit/>
          <w:tblHeader/>
        </w:trPr>
        <w:tc>
          <w:tcPr>
            <w:tcW w:w="8330" w:type="dxa"/>
          </w:tcPr>
          <w:p w14:paraId="0DB733D6" w14:textId="059D4BA7" w:rsidR="00EA2449" w:rsidRPr="00CD1C5C" w:rsidRDefault="00EA2449" w:rsidP="00342B73">
            <w:pPr>
              <w:ind w:left="567" w:right="-181"/>
              <w:rPr>
                <w:rFonts w:ascii="Times New Roman" w:eastAsia="Calibri" w:hAnsi="Times New Roman" w:cs="Times New Roman"/>
                <w:sz w:val="24"/>
                <w:szCs w:val="24"/>
                <w:lang w:eastAsia="tr-TR"/>
              </w:rPr>
            </w:pPr>
            <w:r w:rsidRPr="00CD1C5C">
              <w:rPr>
                <w:rFonts w:ascii="Times New Roman" w:eastAsia="Times New Roman" w:hAnsi="Times New Roman" w:cs="Times New Roman"/>
                <w:sz w:val="24"/>
                <w:szCs w:val="24"/>
                <w:lang w:eastAsia="tr-TR"/>
              </w:rPr>
              <w:t>4.2.</w:t>
            </w:r>
            <w:r w:rsidR="00342B73">
              <w:rPr>
                <w:rFonts w:ascii="Times New Roman" w:eastAsia="Times New Roman" w:hAnsi="Times New Roman" w:cs="Times New Roman"/>
                <w:sz w:val="24"/>
                <w:szCs w:val="24"/>
                <w:lang w:eastAsia="tr-TR"/>
              </w:rPr>
              <w:t xml:space="preserve"> </w:t>
            </w:r>
            <w:r w:rsidR="00342B73" w:rsidRPr="004717B5">
              <w:rPr>
                <w:rFonts w:ascii="Times New Roman" w:eastAsia="Times New Roman" w:hAnsi="Times New Roman" w:cs="Times New Roman"/>
                <w:i/>
                <w:iCs/>
                <w:sz w:val="24"/>
                <w:szCs w:val="24"/>
                <w:lang w:eastAsia="tr-TR"/>
              </w:rPr>
              <w:t>Crataegus orientalis</w:t>
            </w:r>
            <w:r w:rsidR="00342B73" w:rsidRPr="00CD1C5C">
              <w:rPr>
                <w:rFonts w:ascii="Times New Roman" w:eastAsia="Calibri" w:hAnsi="Times New Roman" w:cs="Times New Roman"/>
                <w:sz w:val="24"/>
                <w:szCs w:val="24"/>
                <w:lang w:eastAsia="tr-TR"/>
              </w:rPr>
              <w:t xml:space="preserve"> </w:t>
            </w:r>
            <w:r w:rsidRPr="00CD1C5C">
              <w:rPr>
                <w:rFonts w:ascii="Times New Roman" w:eastAsia="Calibri" w:hAnsi="Times New Roman" w:cs="Times New Roman"/>
                <w:sz w:val="24"/>
                <w:szCs w:val="24"/>
                <w:lang w:eastAsia="tr-TR"/>
              </w:rPr>
              <w:t>Meyve Ekstraktın</w:t>
            </w:r>
            <w:r w:rsidR="00342B73">
              <w:rPr>
                <w:rFonts w:ascii="Times New Roman" w:eastAsia="Calibri" w:hAnsi="Times New Roman" w:cs="Times New Roman"/>
                <w:sz w:val="24"/>
                <w:szCs w:val="24"/>
                <w:lang w:eastAsia="tr-TR"/>
              </w:rPr>
              <w:t>ın Toplam Flavonoid İçeriği……</w:t>
            </w:r>
            <w:r w:rsidRPr="00CD1C5C">
              <w:rPr>
                <w:rFonts w:ascii="Times New Roman" w:eastAsia="Times New Roman" w:hAnsi="Times New Roman" w:cs="Times New Roman"/>
                <w:sz w:val="24"/>
                <w:szCs w:val="24"/>
                <w:lang w:eastAsia="tr-TR"/>
              </w:rPr>
              <w:t>...</w:t>
            </w:r>
          </w:p>
        </w:tc>
        <w:tc>
          <w:tcPr>
            <w:tcW w:w="425" w:type="dxa"/>
            <w:tcMar>
              <w:left w:w="0" w:type="dxa"/>
              <w:right w:w="0" w:type="dxa"/>
            </w:tcMar>
          </w:tcPr>
          <w:p w14:paraId="32B00B08" w14:textId="57D84240" w:rsidR="00EA2449" w:rsidRPr="00CD1C5C" w:rsidRDefault="00342B73" w:rsidP="00A74DED">
            <w:pPr>
              <w:jc w:val="right"/>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4</w:t>
            </w:r>
            <w:r w:rsidR="00A74DED">
              <w:rPr>
                <w:rFonts w:ascii="Times New Roman" w:eastAsia="Times New Roman" w:hAnsi="Times New Roman" w:cs="Times New Roman"/>
                <w:sz w:val="24"/>
                <w:szCs w:val="24"/>
                <w:lang w:eastAsia="tr-TR"/>
              </w:rPr>
              <w:t>4</w:t>
            </w:r>
          </w:p>
        </w:tc>
      </w:tr>
      <w:tr w:rsidR="00EA2449" w:rsidRPr="00CD1C5C" w14:paraId="2B4C99BD" w14:textId="77777777" w:rsidTr="000F18A2">
        <w:trPr>
          <w:cantSplit/>
          <w:tblHeader/>
        </w:trPr>
        <w:tc>
          <w:tcPr>
            <w:tcW w:w="8330" w:type="dxa"/>
          </w:tcPr>
          <w:p w14:paraId="22367E58" w14:textId="713F3A48" w:rsidR="00EA2449" w:rsidRPr="00342B73" w:rsidRDefault="00EA2449" w:rsidP="00342B73">
            <w:pPr>
              <w:ind w:right="-322"/>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         </w:t>
            </w:r>
            <w:r w:rsidR="0011263A">
              <w:rPr>
                <w:rFonts w:ascii="Times New Roman" w:eastAsia="Times New Roman" w:hAnsi="Times New Roman" w:cs="Times New Roman"/>
                <w:sz w:val="24"/>
                <w:szCs w:val="24"/>
              </w:rPr>
              <w:t xml:space="preserve"> </w:t>
            </w:r>
            <w:r w:rsidRPr="00CD1C5C">
              <w:rPr>
                <w:rFonts w:ascii="Times New Roman" w:eastAsia="Times New Roman" w:hAnsi="Times New Roman" w:cs="Times New Roman"/>
                <w:sz w:val="24"/>
                <w:szCs w:val="24"/>
              </w:rPr>
              <w:t xml:space="preserve">4.3. </w:t>
            </w:r>
            <w:r w:rsidR="00342B73" w:rsidRPr="004717B5">
              <w:rPr>
                <w:rFonts w:ascii="Times New Roman" w:eastAsia="Times New Roman" w:hAnsi="Times New Roman" w:cs="Times New Roman"/>
                <w:i/>
                <w:iCs/>
                <w:sz w:val="24"/>
                <w:szCs w:val="24"/>
                <w:lang w:eastAsia="tr-TR"/>
              </w:rPr>
              <w:t>Crataegus orientalis</w:t>
            </w:r>
            <w:r w:rsidR="00342B73" w:rsidRPr="00CD1C5C">
              <w:rPr>
                <w:rFonts w:ascii="Times New Roman" w:eastAsia="Calibri" w:hAnsi="Times New Roman" w:cs="Times New Roman"/>
                <w:sz w:val="24"/>
                <w:szCs w:val="24"/>
              </w:rPr>
              <w:t xml:space="preserve"> </w:t>
            </w:r>
            <w:r w:rsidRPr="00CD1C5C">
              <w:rPr>
                <w:rFonts w:ascii="Times New Roman" w:eastAsia="Calibri" w:hAnsi="Times New Roman" w:cs="Times New Roman"/>
                <w:sz w:val="24"/>
                <w:szCs w:val="24"/>
              </w:rPr>
              <w:t>Meyve Ekstraktının Toplam Antioksida</w:t>
            </w:r>
            <w:r w:rsidR="00342B73">
              <w:rPr>
                <w:rFonts w:ascii="Times New Roman" w:eastAsia="Calibri" w:hAnsi="Times New Roman" w:cs="Times New Roman"/>
                <w:sz w:val="24"/>
                <w:szCs w:val="24"/>
              </w:rPr>
              <w:t>n</w:t>
            </w:r>
            <w:r w:rsidR="00393D9D">
              <w:rPr>
                <w:rFonts w:ascii="Times New Roman" w:eastAsia="Times New Roman" w:hAnsi="Times New Roman" w:cs="Times New Roman"/>
                <w:sz w:val="24"/>
                <w:szCs w:val="24"/>
                <w:lang w:eastAsia="tr-TR"/>
              </w:rPr>
              <w:t xml:space="preserve"> </w:t>
            </w:r>
            <w:r w:rsidR="00342B73">
              <w:rPr>
                <w:rFonts w:ascii="Times New Roman" w:eastAsia="Times New Roman" w:hAnsi="Times New Roman" w:cs="Times New Roman"/>
                <w:sz w:val="24"/>
                <w:szCs w:val="24"/>
                <w:lang w:eastAsia="tr-TR"/>
              </w:rPr>
              <w:t>Kapasitesi</w:t>
            </w:r>
            <w:r w:rsidRPr="00CD1C5C">
              <w:rPr>
                <w:rFonts w:ascii="Times New Roman" w:eastAsia="Times New Roman" w:hAnsi="Times New Roman" w:cs="Times New Roman"/>
                <w:sz w:val="24"/>
                <w:szCs w:val="24"/>
                <w:lang w:eastAsia="tr-TR"/>
              </w:rPr>
              <w:t>....</w:t>
            </w:r>
          </w:p>
        </w:tc>
        <w:tc>
          <w:tcPr>
            <w:tcW w:w="425" w:type="dxa"/>
            <w:tcMar>
              <w:left w:w="0" w:type="dxa"/>
              <w:right w:w="0" w:type="dxa"/>
            </w:tcMar>
          </w:tcPr>
          <w:p w14:paraId="68AF61EC" w14:textId="10ECFC38" w:rsidR="00EA2449" w:rsidRPr="00CD1C5C" w:rsidRDefault="00342B73" w:rsidP="00A74DED">
            <w:pP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4</w:t>
            </w:r>
            <w:r w:rsidR="00A74DED">
              <w:rPr>
                <w:rFonts w:ascii="Times New Roman" w:eastAsia="Times New Roman" w:hAnsi="Times New Roman" w:cs="Times New Roman"/>
                <w:sz w:val="24"/>
                <w:szCs w:val="24"/>
                <w:lang w:eastAsia="tr-TR"/>
              </w:rPr>
              <w:t>4</w:t>
            </w:r>
          </w:p>
        </w:tc>
      </w:tr>
      <w:tr w:rsidR="00EA2449" w:rsidRPr="00CD1C5C" w14:paraId="6DCB76B0" w14:textId="77777777" w:rsidTr="000F18A2">
        <w:trPr>
          <w:cantSplit/>
          <w:tblHeader/>
        </w:trPr>
        <w:tc>
          <w:tcPr>
            <w:tcW w:w="8330" w:type="dxa"/>
          </w:tcPr>
          <w:p w14:paraId="34B2BCEE" w14:textId="6FD993DD" w:rsidR="00EA2449" w:rsidRPr="00CD1C5C" w:rsidRDefault="00EA2449" w:rsidP="00EA2449">
            <w:pPr>
              <w:ind w:right="-322"/>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          </w:t>
            </w:r>
            <w:r w:rsidRPr="00CD1C5C">
              <w:rPr>
                <w:rFonts w:ascii="Times New Roman" w:eastAsia="Times New Roman" w:hAnsi="Times New Roman" w:cs="Times New Roman"/>
                <w:sz w:val="24"/>
                <w:szCs w:val="24"/>
              </w:rPr>
              <w:t xml:space="preserve">4.4. </w:t>
            </w:r>
            <w:r w:rsidR="00342B73" w:rsidRPr="004717B5">
              <w:rPr>
                <w:rFonts w:ascii="Times New Roman" w:eastAsia="Times New Roman" w:hAnsi="Times New Roman" w:cs="Times New Roman"/>
                <w:i/>
                <w:iCs/>
                <w:sz w:val="24"/>
                <w:szCs w:val="24"/>
                <w:lang w:eastAsia="tr-TR"/>
              </w:rPr>
              <w:t>Crataegus orientalis</w:t>
            </w:r>
            <w:r w:rsidR="00342B73" w:rsidRPr="00CD1C5C">
              <w:rPr>
                <w:rFonts w:ascii="Times New Roman" w:eastAsia="Calibri" w:hAnsi="Times New Roman" w:cs="Times New Roman"/>
                <w:sz w:val="24"/>
                <w:szCs w:val="24"/>
              </w:rPr>
              <w:t xml:space="preserve"> </w:t>
            </w:r>
            <w:r w:rsidRPr="00CD1C5C">
              <w:rPr>
                <w:rFonts w:ascii="Times New Roman" w:eastAsia="Calibri" w:hAnsi="Times New Roman" w:cs="Times New Roman"/>
                <w:sz w:val="24"/>
                <w:szCs w:val="24"/>
              </w:rPr>
              <w:t xml:space="preserve">Meyve Ekstraktının DPPH Radikali Giderme </w:t>
            </w:r>
          </w:p>
          <w:p w14:paraId="4806C510" w14:textId="3D5C6B04" w:rsidR="00EA2449" w:rsidRPr="00CD1C5C" w:rsidRDefault="00EA2449" w:rsidP="00EA2449">
            <w:pPr>
              <w:ind w:left="567" w:right="-181"/>
              <w:rPr>
                <w:rFonts w:ascii="Times New Roman" w:eastAsia="Times New Roman" w:hAnsi="Times New Roman" w:cs="Times New Roman"/>
                <w:sz w:val="24"/>
                <w:szCs w:val="24"/>
                <w:lang w:eastAsia="tr-TR"/>
              </w:rPr>
            </w:pPr>
            <w:r w:rsidRPr="00CD1C5C">
              <w:rPr>
                <w:rFonts w:ascii="Times New Roman" w:eastAsia="Calibri" w:hAnsi="Times New Roman" w:cs="Times New Roman"/>
                <w:sz w:val="24"/>
                <w:szCs w:val="24"/>
                <w:lang w:eastAsia="tr-TR"/>
              </w:rPr>
              <w:t>Kapasitesi</w:t>
            </w:r>
            <w:r w:rsidRPr="00CD1C5C">
              <w:rPr>
                <w:rFonts w:ascii="Times New Roman" w:eastAsia="Times New Roman" w:hAnsi="Times New Roman" w:cs="Times New Roman"/>
                <w:sz w:val="24"/>
                <w:szCs w:val="24"/>
                <w:lang w:eastAsia="tr-TR"/>
              </w:rPr>
              <w:t>………………………........................................................................</w:t>
            </w:r>
            <w:r w:rsidR="00393D9D">
              <w:rPr>
                <w:rFonts w:ascii="Times New Roman" w:eastAsia="Times New Roman" w:hAnsi="Times New Roman" w:cs="Times New Roman"/>
                <w:sz w:val="24"/>
                <w:szCs w:val="24"/>
                <w:lang w:eastAsia="tr-TR"/>
              </w:rPr>
              <w:t>..</w:t>
            </w:r>
          </w:p>
        </w:tc>
        <w:tc>
          <w:tcPr>
            <w:tcW w:w="425" w:type="dxa"/>
            <w:tcMar>
              <w:left w:w="0" w:type="dxa"/>
              <w:right w:w="0" w:type="dxa"/>
            </w:tcMar>
          </w:tcPr>
          <w:p w14:paraId="46C2BF0B" w14:textId="77777777" w:rsidR="00EA2449" w:rsidRPr="00CD1C5C" w:rsidRDefault="00EA2449" w:rsidP="00EA2449">
            <w:pPr>
              <w:jc w:val="right"/>
              <w:rPr>
                <w:rFonts w:ascii="Times New Roman" w:eastAsia="Times New Roman" w:hAnsi="Times New Roman" w:cs="Times New Roman"/>
                <w:sz w:val="24"/>
                <w:szCs w:val="24"/>
                <w:lang w:eastAsia="tr-TR"/>
              </w:rPr>
            </w:pPr>
          </w:p>
          <w:p w14:paraId="3827E6BB" w14:textId="3B4FB36B" w:rsidR="00EA2449" w:rsidRPr="00CD1C5C" w:rsidRDefault="00393D9D" w:rsidP="00A74DED">
            <w:pPr>
              <w:jc w:val="right"/>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4</w:t>
            </w:r>
            <w:r w:rsidR="00A74DED">
              <w:rPr>
                <w:rFonts w:ascii="Times New Roman" w:eastAsia="Times New Roman" w:hAnsi="Times New Roman" w:cs="Times New Roman"/>
                <w:sz w:val="24"/>
                <w:szCs w:val="24"/>
                <w:lang w:eastAsia="tr-TR"/>
              </w:rPr>
              <w:t>5</w:t>
            </w:r>
          </w:p>
        </w:tc>
      </w:tr>
      <w:tr w:rsidR="00EA2449" w:rsidRPr="00CD1C5C" w14:paraId="74B76760" w14:textId="77777777" w:rsidTr="000F18A2">
        <w:trPr>
          <w:cantSplit/>
          <w:tblHeader/>
        </w:trPr>
        <w:tc>
          <w:tcPr>
            <w:tcW w:w="8330" w:type="dxa"/>
          </w:tcPr>
          <w:p w14:paraId="420E2466" w14:textId="1D8259A3" w:rsidR="00EA2449" w:rsidRPr="00393D9D" w:rsidRDefault="00EA2449" w:rsidP="00393D9D">
            <w:pPr>
              <w:ind w:left="567" w:right="-181"/>
              <w:rPr>
                <w:rFonts w:ascii="Times New Roman" w:eastAsia="Calibri" w:hAnsi="Times New Roman" w:cs="Times New Roman"/>
                <w:sz w:val="24"/>
                <w:szCs w:val="24"/>
                <w:lang w:eastAsia="tr-TR"/>
              </w:rPr>
            </w:pPr>
            <w:r w:rsidRPr="00CD1C5C">
              <w:rPr>
                <w:rFonts w:ascii="Times New Roman" w:eastAsia="Times New Roman" w:hAnsi="Times New Roman" w:cs="Times New Roman"/>
                <w:sz w:val="24"/>
                <w:szCs w:val="24"/>
                <w:lang w:eastAsia="tr-TR"/>
              </w:rPr>
              <w:t xml:space="preserve">4.5. </w:t>
            </w:r>
            <w:r w:rsidR="00393D9D" w:rsidRPr="004717B5">
              <w:rPr>
                <w:rFonts w:ascii="Times New Roman" w:eastAsia="Times New Roman" w:hAnsi="Times New Roman" w:cs="Times New Roman"/>
                <w:i/>
                <w:iCs/>
                <w:sz w:val="24"/>
                <w:szCs w:val="24"/>
                <w:lang w:eastAsia="tr-TR"/>
              </w:rPr>
              <w:t>Crataegus orientalis</w:t>
            </w:r>
            <w:r w:rsidR="00393D9D">
              <w:rPr>
                <w:rFonts w:ascii="Times New Roman" w:eastAsia="Calibri" w:hAnsi="Times New Roman" w:cs="Times New Roman"/>
                <w:sz w:val="24"/>
                <w:szCs w:val="24"/>
                <w:lang w:eastAsia="tr-TR"/>
              </w:rPr>
              <w:t>’in ICP-MS Cihazı ile Element Analiz Sonuçları…</w:t>
            </w:r>
            <w:r w:rsidRPr="00CD1C5C">
              <w:rPr>
                <w:rFonts w:ascii="Times New Roman" w:eastAsia="Times New Roman" w:hAnsi="Times New Roman" w:cs="Times New Roman"/>
                <w:sz w:val="24"/>
                <w:szCs w:val="24"/>
                <w:lang w:eastAsia="tr-TR"/>
              </w:rPr>
              <w:t>.....</w:t>
            </w:r>
            <w:r w:rsidR="00393D9D">
              <w:rPr>
                <w:rFonts w:ascii="Times New Roman" w:eastAsia="Times New Roman" w:hAnsi="Times New Roman" w:cs="Times New Roman"/>
                <w:sz w:val="24"/>
                <w:szCs w:val="24"/>
                <w:lang w:eastAsia="tr-TR"/>
              </w:rPr>
              <w:t>.</w:t>
            </w:r>
          </w:p>
        </w:tc>
        <w:tc>
          <w:tcPr>
            <w:tcW w:w="425" w:type="dxa"/>
            <w:tcMar>
              <w:left w:w="0" w:type="dxa"/>
              <w:right w:w="0" w:type="dxa"/>
            </w:tcMar>
          </w:tcPr>
          <w:p w14:paraId="4B5E1E26" w14:textId="6471181A" w:rsidR="00EA2449" w:rsidRPr="00CD1C5C" w:rsidRDefault="00393D9D" w:rsidP="00A74DED">
            <w:pPr>
              <w:jc w:val="right"/>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4</w:t>
            </w:r>
            <w:r w:rsidR="00A74DED">
              <w:rPr>
                <w:rFonts w:ascii="Times New Roman" w:eastAsia="Times New Roman" w:hAnsi="Times New Roman" w:cs="Times New Roman"/>
                <w:sz w:val="24"/>
                <w:szCs w:val="24"/>
                <w:lang w:eastAsia="tr-TR"/>
              </w:rPr>
              <w:t>6</w:t>
            </w:r>
          </w:p>
        </w:tc>
      </w:tr>
      <w:tr w:rsidR="00EA2449" w:rsidRPr="00CD1C5C" w14:paraId="11B64FEB" w14:textId="77777777" w:rsidTr="00075D5F">
        <w:trPr>
          <w:cantSplit/>
          <w:trHeight w:val="80"/>
          <w:tblHeader/>
        </w:trPr>
        <w:tc>
          <w:tcPr>
            <w:tcW w:w="8330" w:type="dxa"/>
          </w:tcPr>
          <w:p w14:paraId="3B05CA55" w14:textId="409ADEEE" w:rsidR="00EA2449" w:rsidRPr="00CD1C5C" w:rsidRDefault="00EA2449" w:rsidP="00EA2449">
            <w:pPr>
              <w:spacing w:line="14" w:lineRule="atLeast"/>
              <w:ind w:right="-181"/>
              <w:jc w:val="left"/>
              <w:rPr>
                <w:rFonts w:ascii="Times New Roman" w:eastAsia="Times New Roman" w:hAnsi="Times New Roman" w:cs="Times New Roman"/>
                <w:sz w:val="24"/>
                <w:szCs w:val="24"/>
                <w:lang w:eastAsia="tr-TR"/>
              </w:rPr>
            </w:pPr>
            <w:r w:rsidRPr="00CD1C5C">
              <w:rPr>
                <w:rFonts w:ascii="Times New Roman" w:eastAsia="Times New Roman" w:hAnsi="Times New Roman" w:cs="Times New Roman"/>
                <w:sz w:val="24"/>
                <w:szCs w:val="24"/>
                <w:lang w:eastAsia="tr-TR"/>
              </w:rPr>
              <w:t>5. SONUÇ VE ÖNERİ</w:t>
            </w:r>
            <w:r w:rsidR="0011263A">
              <w:rPr>
                <w:rFonts w:ascii="Times New Roman" w:eastAsia="Times New Roman" w:hAnsi="Times New Roman" w:cs="Times New Roman"/>
                <w:sz w:val="24"/>
                <w:szCs w:val="24"/>
                <w:lang w:eastAsia="tr-TR"/>
              </w:rPr>
              <w:t>LER…………</w:t>
            </w:r>
            <w:r w:rsidRPr="00CD1C5C">
              <w:rPr>
                <w:rFonts w:ascii="Times New Roman" w:eastAsia="Times New Roman" w:hAnsi="Times New Roman" w:cs="Times New Roman"/>
                <w:sz w:val="24"/>
                <w:szCs w:val="24"/>
                <w:lang w:eastAsia="tr-TR"/>
              </w:rPr>
              <w:t>…………………………………………….........</w:t>
            </w:r>
          </w:p>
        </w:tc>
        <w:tc>
          <w:tcPr>
            <w:tcW w:w="425" w:type="dxa"/>
            <w:tcMar>
              <w:left w:w="0" w:type="dxa"/>
              <w:right w:w="0" w:type="dxa"/>
            </w:tcMar>
          </w:tcPr>
          <w:p w14:paraId="682FED7A" w14:textId="25855471" w:rsidR="00EA2449" w:rsidRPr="00CD1C5C" w:rsidRDefault="0011263A" w:rsidP="00A74DED">
            <w:pPr>
              <w:spacing w:line="14" w:lineRule="atLeast"/>
              <w:jc w:val="right"/>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4</w:t>
            </w:r>
            <w:r w:rsidR="00A74DED">
              <w:rPr>
                <w:rFonts w:ascii="Times New Roman" w:eastAsia="Times New Roman" w:hAnsi="Times New Roman" w:cs="Times New Roman"/>
                <w:sz w:val="24"/>
                <w:szCs w:val="24"/>
                <w:lang w:eastAsia="tr-TR"/>
              </w:rPr>
              <w:t>8</w:t>
            </w:r>
          </w:p>
        </w:tc>
      </w:tr>
      <w:tr w:rsidR="00EA2449" w:rsidRPr="00CD1C5C" w14:paraId="0C073B0D" w14:textId="77777777" w:rsidTr="00075D5F">
        <w:trPr>
          <w:cantSplit/>
          <w:trHeight w:val="689"/>
          <w:tblHeader/>
        </w:trPr>
        <w:tc>
          <w:tcPr>
            <w:tcW w:w="8330" w:type="dxa"/>
          </w:tcPr>
          <w:p w14:paraId="1A24A1BF" w14:textId="77777777" w:rsidR="00EA2449" w:rsidRPr="00CD1C5C" w:rsidRDefault="00EA2449" w:rsidP="00EA2449">
            <w:pPr>
              <w:spacing w:line="14" w:lineRule="atLeast"/>
              <w:rPr>
                <w:rFonts w:ascii="Times New Roman" w:eastAsia="Times New Roman" w:hAnsi="Times New Roman" w:cs="Times New Roman"/>
                <w:sz w:val="24"/>
                <w:szCs w:val="24"/>
                <w:lang w:eastAsia="tr-TR"/>
              </w:rPr>
            </w:pPr>
          </w:p>
          <w:p w14:paraId="0A5DD8C8" w14:textId="77777777" w:rsidR="00EA2449" w:rsidRPr="00CD1C5C" w:rsidRDefault="00EA2449" w:rsidP="00EA2449">
            <w:pPr>
              <w:spacing w:line="14" w:lineRule="atLeast"/>
              <w:rPr>
                <w:rFonts w:ascii="Times New Roman" w:eastAsia="Times New Roman" w:hAnsi="Times New Roman" w:cs="Times New Roman"/>
                <w:sz w:val="24"/>
                <w:szCs w:val="24"/>
                <w:lang w:eastAsia="tr-TR"/>
              </w:rPr>
            </w:pPr>
            <w:r w:rsidRPr="00CD1C5C">
              <w:rPr>
                <w:rFonts w:ascii="Times New Roman" w:eastAsia="Times New Roman" w:hAnsi="Times New Roman" w:cs="Times New Roman"/>
                <w:sz w:val="24"/>
                <w:szCs w:val="24"/>
                <w:lang w:eastAsia="tr-TR"/>
              </w:rPr>
              <w:t>KAYNAKLAR…………………………………………….........................................</w:t>
            </w:r>
          </w:p>
        </w:tc>
        <w:tc>
          <w:tcPr>
            <w:tcW w:w="425" w:type="dxa"/>
            <w:tcMar>
              <w:left w:w="0" w:type="dxa"/>
              <w:right w:w="0" w:type="dxa"/>
            </w:tcMar>
          </w:tcPr>
          <w:p w14:paraId="4D523391" w14:textId="77777777" w:rsidR="00EA2449" w:rsidRPr="00CD1C5C" w:rsidRDefault="00EA2449" w:rsidP="00EA2449">
            <w:pPr>
              <w:spacing w:line="14" w:lineRule="atLeast"/>
              <w:jc w:val="right"/>
              <w:rPr>
                <w:rFonts w:ascii="Times New Roman" w:eastAsia="Times New Roman" w:hAnsi="Times New Roman" w:cs="Times New Roman"/>
                <w:sz w:val="24"/>
                <w:szCs w:val="24"/>
                <w:lang w:eastAsia="tr-TR"/>
              </w:rPr>
            </w:pPr>
          </w:p>
          <w:p w14:paraId="65912361" w14:textId="6A77F431" w:rsidR="00EA2449" w:rsidRPr="00CD1C5C" w:rsidRDefault="0011263A" w:rsidP="00A74DED">
            <w:pPr>
              <w:spacing w:line="14" w:lineRule="atLeast"/>
              <w:jc w:val="right"/>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5</w:t>
            </w:r>
            <w:r w:rsidR="00A74DED">
              <w:rPr>
                <w:rFonts w:ascii="Times New Roman" w:eastAsia="Times New Roman" w:hAnsi="Times New Roman" w:cs="Times New Roman"/>
                <w:sz w:val="24"/>
                <w:szCs w:val="24"/>
                <w:lang w:eastAsia="tr-TR"/>
              </w:rPr>
              <w:t>1</w:t>
            </w:r>
          </w:p>
        </w:tc>
      </w:tr>
      <w:tr w:rsidR="00075D5F" w:rsidRPr="00CD1C5C" w14:paraId="2278E551" w14:textId="77777777" w:rsidTr="000F18A2">
        <w:trPr>
          <w:cantSplit/>
          <w:tblHeader/>
        </w:trPr>
        <w:tc>
          <w:tcPr>
            <w:tcW w:w="8330" w:type="dxa"/>
          </w:tcPr>
          <w:p w14:paraId="61F77AFB" w14:textId="1FDB2348" w:rsidR="00075D5F" w:rsidRPr="00CD1C5C" w:rsidRDefault="00075D5F" w:rsidP="00EA2449">
            <w:pPr>
              <w:spacing w:line="14" w:lineRule="atLeast"/>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ÖZGEÇMİŞ…………………………………………………………………………..</w:t>
            </w:r>
          </w:p>
        </w:tc>
        <w:tc>
          <w:tcPr>
            <w:tcW w:w="425" w:type="dxa"/>
            <w:tcMar>
              <w:left w:w="0" w:type="dxa"/>
              <w:right w:w="0" w:type="dxa"/>
            </w:tcMar>
          </w:tcPr>
          <w:p w14:paraId="6E35D6A8" w14:textId="7DB2DD15" w:rsidR="00075D5F" w:rsidRPr="00CD1C5C" w:rsidRDefault="00075D5F" w:rsidP="00A74DED">
            <w:pPr>
              <w:spacing w:line="14" w:lineRule="atLeast"/>
              <w:jc w:val="right"/>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5</w:t>
            </w:r>
            <w:r w:rsidR="00A74DED">
              <w:rPr>
                <w:rFonts w:ascii="Times New Roman" w:eastAsia="Times New Roman" w:hAnsi="Times New Roman" w:cs="Times New Roman"/>
                <w:sz w:val="24"/>
                <w:szCs w:val="24"/>
                <w:lang w:eastAsia="tr-TR"/>
              </w:rPr>
              <w:t>9</w:t>
            </w:r>
          </w:p>
        </w:tc>
      </w:tr>
    </w:tbl>
    <w:bookmarkEnd w:id="1"/>
    <w:p w14:paraId="46B92A0F" w14:textId="3F478BE5" w:rsidR="00222B4B" w:rsidRPr="0011263A" w:rsidRDefault="00222B4B" w:rsidP="0015485E">
      <w:pPr>
        <w:tabs>
          <w:tab w:val="left" w:pos="660"/>
          <w:tab w:val="right" w:leader="dot" w:pos="8635"/>
        </w:tabs>
        <w:spacing w:after="100" w:line="276" w:lineRule="auto"/>
        <w:rPr>
          <w:rFonts w:ascii="Times New Roman" w:eastAsia="Times New Roman" w:hAnsi="Times New Roman" w:cs="Times New Roman"/>
          <w:sz w:val="24"/>
          <w:szCs w:val="20"/>
          <w:lang w:val="en-US" w:eastAsia="tr-TR"/>
        </w:rPr>
      </w:pPr>
      <w:r w:rsidRPr="00222B4B">
        <w:rPr>
          <w:rFonts w:ascii="Times New Roman" w:eastAsia="Times New Roman" w:hAnsi="Times New Roman" w:cs="Times New Roman"/>
          <w:sz w:val="24"/>
          <w:szCs w:val="20"/>
          <w:lang w:val="en-US" w:eastAsia="tr-TR"/>
        </w:rPr>
        <w:fldChar w:fldCharType="begin"/>
      </w:r>
      <w:r w:rsidRPr="0011263A">
        <w:rPr>
          <w:rFonts w:ascii="Times New Roman" w:eastAsia="Times New Roman" w:hAnsi="Times New Roman" w:cs="Times New Roman"/>
          <w:sz w:val="24"/>
          <w:szCs w:val="20"/>
          <w:lang w:val="en-US" w:eastAsia="tr-TR"/>
        </w:rPr>
        <w:instrText xml:space="preserve"> TOC \o "1-6" \h \z \u </w:instrText>
      </w:r>
      <w:r w:rsidRPr="00222B4B">
        <w:rPr>
          <w:rFonts w:ascii="Times New Roman" w:eastAsia="Times New Roman" w:hAnsi="Times New Roman" w:cs="Times New Roman"/>
          <w:sz w:val="24"/>
          <w:szCs w:val="20"/>
          <w:lang w:val="en-US" w:eastAsia="tr-TR"/>
        </w:rPr>
        <w:fldChar w:fldCharType="separate"/>
      </w:r>
    </w:p>
    <w:p w14:paraId="32CE9593" w14:textId="77777777" w:rsidR="00925EB4" w:rsidRDefault="00222B4B" w:rsidP="00075D5F">
      <w:pPr>
        <w:tabs>
          <w:tab w:val="left" w:pos="3285"/>
        </w:tabs>
        <w:spacing w:line="276" w:lineRule="auto"/>
        <w:rPr>
          <w:rFonts w:ascii="Times New Roman" w:eastAsia="Times New Roman" w:hAnsi="Times New Roman" w:cs="Times New Roman"/>
          <w:sz w:val="24"/>
          <w:szCs w:val="20"/>
          <w:lang w:val="en-US" w:eastAsia="tr-TR"/>
        </w:rPr>
      </w:pPr>
      <w:r w:rsidRPr="00222B4B">
        <w:rPr>
          <w:rFonts w:ascii="Times New Roman" w:eastAsia="Times New Roman" w:hAnsi="Times New Roman" w:cs="Times New Roman"/>
          <w:sz w:val="24"/>
          <w:szCs w:val="20"/>
          <w:lang w:val="en-US" w:eastAsia="tr-TR"/>
        </w:rPr>
        <w:fldChar w:fldCharType="end"/>
      </w:r>
      <w:r w:rsidRPr="00222B4B">
        <w:rPr>
          <w:rFonts w:ascii="Times New Roman" w:eastAsia="Times New Roman" w:hAnsi="Times New Roman" w:cs="Times New Roman"/>
          <w:sz w:val="24"/>
          <w:szCs w:val="20"/>
          <w:lang w:val="en-US" w:eastAsia="tr-TR"/>
        </w:rPr>
        <w:tab/>
      </w:r>
    </w:p>
    <w:p w14:paraId="6A420BF0" w14:textId="77777777" w:rsidR="00925EB4" w:rsidRDefault="00925EB4" w:rsidP="00075D5F">
      <w:pPr>
        <w:tabs>
          <w:tab w:val="left" w:pos="3285"/>
        </w:tabs>
        <w:spacing w:line="276" w:lineRule="auto"/>
        <w:rPr>
          <w:rFonts w:ascii="Times New Roman" w:hAnsi="Times New Roman" w:cs="Times New Roman"/>
          <w:b/>
          <w:bCs/>
          <w:sz w:val="28"/>
          <w:szCs w:val="28"/>
        </w:rPr>
      </w:pPr>
    </w:p>
    <w:p w14:paraId="0E89694C" w14:textId="77777777" w:rsidR="00925EB4" w:rsidRDefault="00925EB4" w:rsidP="00075D5F">
      <w:pPr>
        <w:tabs>
          <w:tab w:val="left" w:pos="3285"/>
        </w:tabs>
        <w:spacing w:line="276" w:lineRule="auto"/>
        <w:rPr>
          <w:rFonts w:ascii="Times New Roman" w:hAnsi="Times New Roman" w:cs="Times New Roman"/>
          <w:b/>
          <w:bCs/>
          <w:sz w:val="28"/>
          <w:szCs w:val="28"/>
        </w:rPr>
      </w:pPr>
    </w:p>
    <w:p w14:paraId="27CF7263" w14:textId="3258AA48" w:rsidR="007163B4" w:rsidRPr="00075D5F" w:rsidRDefault="007163B4" w:rsidP="00075D5F">
      <w:pPr>
        <w:tabs>
          <w:tab w:val="left" w:pos="3285"/>
        </w:tabs>
        <w:spacing w:line="276" w:lineRule="auto"/>
        <w:rPr>
          <w:rFonts w:ascii="Times New Roman" w:eastAsia="Times New Roman" w:hAnsi="Times New Roman" w:cs="Times New Roman"/>
          <w:sz w:val="24"/>
          <w:szCs w:val="20"/>
          <w:lang w:val="en-US" w:eastAsia="tr-TR"/>
        </w:rPr>
      </w:pPr>
      <w:r w:rsidRPr="007163B4">
        <w:rPr>
          <w:rFonts w:ascii="Times New Roman" w:hAnsi="Times New Roman" w:cs="Times New Roman"/>
          <w:b/>
          <w:bCs/>
          <w:sz w:val="28"/>
          <w:szCs w:val="28"/>
        </w:rPr>
        <w:t>SİMGELER VE KISALTMALAR LİSTESİ</w:t>
      </w:r>
    </w:p>
    <w:p w14:paraId="026D9CFE" w14:textId="422C7286" w:rsidR="007163B4" w:rsidRDefault="007163B4" w:rsidP="007163B4">
      <w:pPr>
        <w:rPr>
          <w:rFonts w:ascii="Times New Roman" w:hAnsi="Times New Roman" w:cs="Times New Roman"/>
          <w:sz w:val="24"/>
          <w:szCs w:val="24"/>
        </w:rPr>
      </w:pPr>
    </w:p>
    <w:p w14:paraId="3E3245A4" w14:textId="29A66F95" w:rsidR="007163B4" w:rsidRDefault="007163B4" w:rsidP="007163B4">
      <w:pPr>
        <w:rPr>
          <w:rFonts w:ascii="Times New Roman" w:hAnsi="Times New Roman" w:cs="Times New Roman"/>
          <w:sz w:val="24"/>
          <w:szCs w:val="24"/>
        </w:rPr>
      </w:pPr>
    </w:p>
    <w:p w14:paraId="625C439E" w14:textId="77777777" w:rsidR="007163B4" w:rsidRPr="00FD2A40" w:rsidRDefault="007163B4" w:rsidP="007163B4">
      <w:pPr>
        <w:rPr>
          <w:rFonts w:ascii="Times New Roman" w:hAnsi="Times New Roman" w:cs="Times New Roman"/>
          <w:sz w:val="24"/>
          <w:szCs w:val="24"/>
        </w:rPr>
      </w:pPr>
    </w:p>
    <w:tbl>
      <w:tblPr>
        <w:tblStyle w:val="TabloKlavuzu"/>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6513"/>
      </w:tblGrid>
      <w:tr w:rsidR="00A16D0A" w:rsidRPr="00A16D0A" w14:paraId="4FE6923E" w14:textId="77777777" w:rsidTr="0051115A">
        <w:tc>
          <w:tcPr>
            <w:tcW w:w="2122" w:type="dxa"/>
          </w:tcPr>
          <w:p w14:paraId="3F38F490" w14:textId="77777777" w:rsidR="00A16D0A" w:rsidRP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lastRenderedPageBreak/>
              <w:t>µm</w:t>
            </w:r>
          </w:p>
        </w:tc>
        <w:tc>
          <w:tcPr>
            <w:tcW w:w="6513" w:type="dxa"/>
          </w:tcPr>
          <w:p w14:paraId="070B19B9" w14:textId="77777777" w:rsidR="00A16D0A" w:rsidRP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t>:</w:t>
            </w:r>
            <w:r>
              <w:rPr>
                <w:rFonts w:ascii="Times New Roman" w:hAnsi="Times New Roman" w:cs="Times New Roman"/>
                <w:sz w:val="24"/>
                <w:szCs w:val="24"/>
              </w:rPr>
              <w:t xml:space="preserve"> </w:t>
            </w:r>
            <w:r w:rsidRPr="00A16D0A">
              <w:rPr>
                <w:rFonts w:ascii="Times New Roman" w:hAnsi="Times New Roman" w:cs="Times New Roman"/>
                <w:sz w:val="24"/>
                <w:szCs w:val="24"/>
              </w:rPr>
              <w:t>Mikrometre</w:t>
            </w:r>
          </w:p>
        </w:tc>
      </w:tr>
      <w:tr w:rsidR="00A16D0A" w:rsidRPr="00A16D0A" w14:paraId="5788C478" w14:textId="77777777" w:rsidTr="0051115A">
        <w:tc>
          <w:tcPr>
            <w:tcW w:w="2122" w:type="dxa"/>
          </w:tcPr>
          <w:p w14:paraId="61D097AC" w14:textId="77777777" w:rsid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t>ABTS</w:t>
            </w:r>
          </w:p>
          <w:p w14:paraId="47EB841E" w14:textId="34B56A7D" w:rsidR="00891DE2" w:rsidRPr="00A16D0A" w:rsidRDefault="00891DE2"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AChE</w:t>
            </w:r>
          </w:p>
        </w:tc>
        <w:tc>
          <w:tcPr>
            <w:tcW w:w="6513" w:type="dxa"/>
          </w:tcPr>
          <w:p w14:paraId="0E850DBD" w14:textId="77777777" w:rsid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t>:</w:t>
            </w:r>
            <w:r>
              <w:rPr>
                <w:rFonts w:ascii="Times New Roman" w:hAnsi="Times New Roman" w:cs="Times New Roman"/>
                <w:sz w:val="24"/>
                <w:szCs w:val="24"/>
              </w:rPr>
              <w:t xml:space="preserve"> </w:t>
            </w:r>
            <w:r w:rsidRPr="00A16D0A">
              <w:rPr>
                <w:rFonts w:ascii="Times New Roman" w:hAnsi="Times New Roman" w:cs="Times New Roman"/>
                <w:sz w:val="24"/>
                <w:szCs w:val="24"/>
              </w:rPr>
              <w:t>3-etil-bezotiazolin 6 sulfonat</w:t>
            </w:r>
          </w:p>
          <w:p w14:paraId="31384A57" w14:textId="460A1093" w:rsidR="00891DE2" w:rsidRPr="00A16D0A" w:rsidRDefault="00891DE2"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 Asetilkolinesteraz</w:t>
            </w:r>
          </w:p>
        </w:tc>
      </w:tr>
      <w:tr w:rsidR="00A16D0A" w:rsidRPr="00A16D0A" w14:paraId="50301431" w14:textId="77777777" w:rsidTr="0051115A">
        <w:tc>
          <w:tcPr>
            <w:tcW w:w="2122" w:type="dxa"/>
          </w:tcPr>
          <w:p w14:paraId="34E619C5" w14:textId="77777777" w:rsidR="00A16D0A" w:rsidRP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t>AOS</w:t>
            </w:r>
          </w:p>
        </w:tc>
        <w:tc>
          <w:tcPr>
            <w:tcW w:w="6513" w:type="dxa"/>
          </w:tcPr>
          <w:p w14:paraId="7A775CCD" w14:textId="06135D26" w:rsidR="00A16D0A" w:rsidRP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t>:</w:t>
            </w:r>
            <w:r>
              <w:rPr>
                <w:rFonts w:ascii="Times New Roman" w:hAnsi="Times New Roman" w:cs="Times New Roman"/>
                <w:sz w:val="24"/>
                <w:szCs w:val="24"/>
              </w:rPr>
              <w:t xml:space="preserve"> </w:t>
            </w:r>
            <w:r w:rsidRPr="00A16D0A">
              <w:rPr>
                <w:rFonts w:ascii="Times New Roman" w:hAnsi="Times New Roman" w:cs="Times New Roman"/>
                <w:sz w:val="24"/>
                <w:szCs w:val="24"/>
              </w:rPr>
              <w:t xml:space="preserve">Aktif </w:t>
            </w:r>
            <w:r w:rsidR="0070386E">
              <w:rPr>
                <w:rFonts w:ascii="Times New Roman" w:hAnsi="Times New Roman" w:cs="Times New Roman"/>
                <w:sz w:val="24"/>
                <w:szCs w:val="24"/>
              </w:rPr>
              <w:t>o</w:t>
            </w:r>
            <w:r w:rsidRPr="00A16D0A">
              <w:rPr>
                <w:rFonts w:ascii="Times New Roman" w:hAnsi="Times New Roman" w:cs="Times New Roman"/>
                <w:sz w:val="24"/>
                <w:szCs w:val="24"/>
              </w:rPr>
              <w:t xml:space="preserve">ksijen </w:t>
            </w:r>
            <w:r w:rsidR="0070386E">
              <w:rPr>
                <w:rFonts w:ascii="Times New Roman" w:hAnsi="Times New Roman" w:cs="Times New Roman"/>
                <w:sz w:val="24"/>
                <w:szCs w:val="24"/>
              </w:rPr>
              <w:t>t</w:t>
            </w:r>
            <w:r w:rsidRPr="00A16D0A">
              <w:rPr>
                <w:rFonts w:ascii="Times New Roman" w:hAnsi="Times New Roman" w:cs="Times New Roman"/>
                <w:sz w:val="24"/>
                <w:szCs w:val="24"/>
              </w:rPr>
              <w:t>ürleri</w:t>
            </w:r>
          </w:p>
        </w:tc>
      </w:tr>
      <w:tr w:rsidR="00A16D0A" w:rsidRPr="00A16D0A" w14:paraId="730D9842" w14:textId="77777777" w:rsidTr="0051115A">
        <w:tc>
          <w:tcPr>
            <w:tcW w:w="2122" w:type="dxa"/>
          </w:tcPr>
          <w:p w14:paraId="7F712E1B" w14:textId="77777777" w:rsid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t>B</w:t>
            </w:r>
          </w:p>
          <w:p w14:paraId="5F836F0B" w14:textId="73480ED9" w:rsidR="00891DE2" w:rsidRPr="00A16D0A" w:rsidRDefault="00891DE2"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BChE</w:t>
            </w:r>
          </w:p>
        </w:tc>
        <w:tc>
          <w:tcPr>
            <w:tcW w:w="6513" w:type="dxa"/>
          </w:tcPr>
          <w:p w14:paraId="607005C8" w14:textId="77777777" w:rsid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t>:</w:t>
            </w:r>
            <w:r>
              <w:rPr>
                <w:rFonts w:ascii="Times New Roman" w:hAnsi="Times New Roman" w:cs="Times New Roman"/>
                <w:sz w:val="24"/>
                <w:szCs w:val="24"/>
              </w:rPr>
              <w:t xml:space="preserve"> </w:t>
            </w:r>
            <w:r w:rsidRPr="00A16D0A">
              <w:rPr>
                <w:rFonts w:ascii="Times New Roman" w:hAnsi="Times New Roman" w:cs="Times New Roman"/>
                <w:sz w:val="24"/>
                <w:szCs w:val="24"/>
              </w:rPr>
              <w:t>Bor</w:t>
            </w:r>
          </w:p>
          <w:p w14:paraId="5047F1A1" w14:textId="5855D199" w:rsidR="00891DE2" w:rsidRPr="00A16D0A" w:rsidRDefault="00891DE2"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 Butirilkolinesteraz</w:t>
            </w:r>
          </w:p>
        </w:tc>
      </w:tr>
      <w:tr w:rsidR="00A16D0A" w:rsidRPr="00A16D0A" w14:paraId="0AC54E25" w14:textId="77777777" w:rsidTr="0051115A">
        <w:tc>
          <w:tcPr>
            <w:tcW w:w="2122" w:type="dxa"/>
          </w:tcPr>
          <w:p w14:paraId="6B9715F5" w14:textId="77777777" w:rsidR="00A16D0A" w:rsidRP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t>BHA</w:t>
            </w:r>
          </w:p>
        </w:tc>
        <w:tc>
          <w:tcPr>
            <w:tcW w:w="6513" w:type="dxa"/>
          </w:tcPr>
          <w:p w14:paraId="1E324D1F" w14:textId="05401AB0" w:rsidR="00A16D0A" w:rsidRP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t>:</w:t>
            </w:r>
            <w:r>
              <w:rPr>
                <w:rFonts w:ascii="Times New Roman" w:hAnsi="Times New Roman" w:cs="Times New Roman"/>
                <w:sz w:val="24"/>
                <w:szCs w:val="24"/>
              </w:rPr>
              <w:t xml:space="preserve"> </w:t>
            </w:r>
            <w:r w:rsidRPr="00A16D0A">
              <w:rPr>
                <w:rFonts w:ascii="Times New Roman" w:hAnsi="Times New Roman" w:cs="Times New Roman"/>
                <w:sz w:val="24"/>
                <w:szCs w:val="24"/>
              </w:rPr>
              <w:t>Butil</w:t>
            </w:r>
            <w:r w:rsidR="00BE6D6A">
              <w:rPr>
                <w:rFonts w:ascii="Times New Roman" w:hAnsi="Times New Roman" w:cs="Times New Roman"/>
                <w:sz w:val="24"/>
                <w:szCs w:val="24"/>
              </w:rPr>
              <w:t>h</w:t>
            </w:r>
            <w:r w:rsidRPr="00A16D0A">
              <w:rPr>
                <w:rFonts w:ascii="Times New Roman" w:hAnsi="Times New Roman" w:cs="Times New Roman"/>
                <w:sz w:val="24"/>
                <w:szCs w:val="24"/>
              </w:rPr>
              <w:t>idroksianisol</w:t>
            </w:r>
          </w:p>
        </w:tc>
      </w:tr>
      <w:tr w:rsidR="00A16D0A" w:rsidRPr="00A16D0A" w14:paraId="505B728F" w14:textId="77777777" w:rsidTr="0051115A">
        <w:tc>
          <w:tcPr>
            <w:tcW w:w="2122" w:type="dxa"/>
          </w:tcPr>
          <w:p w14:paraId="4E53978A" w14:textId="77777777" w:rsidR="00A16D0A" w:rsidRP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t>BHT</w:t>
            </w:r>
          </w:p>
        </w:tc>
        <w:tc>
          <w:tcPr>
            <w:tcW w:w="6513" w:type="dxa"/>
          </w:tcPr>
          <w:p w14:paraId="77E96883" w14:textId="4A8861A8" w:rsidR="00A16D0A" w:rsidRP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t>:</w:t>
            </w:r>
            <w:r>
              <w:rPr>
                <w:rFonts w:ascii="Times New Roman" w:hAnsi="Times New Roman" w:cs="Times New Roman"/>
                <w:sz w:val="24"/>
                <w:szCs w:val="24"/>
              </w:rPr>
              <w:t xml:space="preserve"> </w:t>
            </w:r>
            <w:r w:rsidRPr="00A16D0A">
              <w:rPr>
                <w:rFonts w:ascii="Times New Roman" w:hAnsi="Times New Roman" w:cs="Times New Roman"/>
                <w:sz w:val="24"/>
                <w:szCs w:val="24"/>
              </w:rPr>
              <w:t>Butil</w:t>
            </w:r>
            <w:r w:rsidR="00BE6D6A">
              <w:rPr>
                <w:rFonts w:ascii="Times New Roman" w:hAnsi="Times New Roman" w:cs="Times New Roman"/>
                <w:sz w:val="24"/>
                <w:szCs w:val="24"/>
              </w:rPr>
              <w:t>h</w:t>
            </w:r>
            <w:r w:rsidRPr="00A16D0A">
              <w:rPr>
                <w:rFonts w:ascii="Times New Roman" w:hAnsi="Times New Roman" w:cs="Times New Roman"/>
                <w:sz w:val="24"/>
                <w:szCs w:val="24"/>
              </w:rPr>
              <w:t>idroksi</w:t>
            </w:r>
            <w:r w:rsidR="00DA3759">
              <w:rPr>
                <w:rFonts w:ascii="Times New Roman" w:hAnsi="Times New Roman" w:cs="Times New Roman"/>
                <w:sz w:val="24"/>
                <w:szCs w:val="24"/>
              </w:rPr>
              <w:t>t</w:t>
            </w:r>
            <w:r w:rsidRPr="00A16D0A">
              <w:rPr>
                <w:rFonts w:ascii="Times New Roman" w:hAnsi="Times New Roman" w:cs="Times New Roman"/>
                <w:sz w:val="24"/>
                <w:szCs w:val="24"/>
              </w:rPr>
              <w:t>oluen</w:t>
            </w:r>
          </w:p>
        </w:tc>
      </w:tr>
      <w:tr w:rsidR="00A16D0A" w:rsidRPr="00A16D0A" w14:paraId="0ACE8C4B" w14:textId="77777777" w:rsidTr="0051115A">
        <w:tc>
          <w:tcPr>
            <w:tcW w:w="2122" w:type="dxa"/>
          </w:tcPr>
          <w:p w14:paraId="5F46B349" w14:textId="77777777" w:rsidR="00A16D0A" w:rsidRP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t>Ca</w:t>
            </w:r>
          </w:p>
        </w:tc>
        <w:tc>
          <w:tcPr>
            <w:tcW w:w="6513" w:type="dxa"/>
          </w:tcPr>
          <w:p w14:paraId="3658E178" w14:textId="77777777" w:rsidR="00A16D0A" w:rsidRP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t>:</w:t>
            </w:r>
            <w:r>
              <w:rPr>
                <w:rFonts w:ascii="Times New Roman" w:hAnsi="Times New Roman" w:cs="Times New Roman"/>
                <w:sz w:val="24"/>
                <w:szCs w:val="24"/>
              </w:rPr>
              <w:t xml:space="preserve"> </w:t>
            </w:r>
            <w:r w:rsidRPr="00A16D0A">
              <w:rPr>
                <w:rFonts w:ascii="Times New Roman" w:hAnsi="Times New Roman" w:cs="Times New Roman"/>
                <w:sz w:val="24"/>
                <w:szCs w:val="24"/>
              </w:rPr>
              <w:t>Kalsiyum</w:t>
            </w:r>
          </w:p>
        </w:tc>
      </w:tr>
      <w:tr w:rsidR="00A16D0A" w:rsidRPr="00A16D0A" w14:paraId="45A81F24" w14:textId="77777777" w:rsidTr="0051115A">
        <w:tc>
          <w:tcPr>
            <w:tcW w:w="2122" w:type="dxa"/>
          </w:tcPr>
          <w:p w14:paraId="41E5C034" w14:textId="77777777" w:rsid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t>CAT</w:t>
            </w:r>
          </w:p>
          <w:p w14:paraId="30E8C89A" w14:textId="1FED370B" w:rsidR="00293ED0" w:rsidRPr="00A16D0A" w:rsidRDefault="00293ED0"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CL</w:t>
            </w:r>
          </w:p>
        </w:tc>
        <w:tc>
          <w:tcPr>
            <w:tcW w:w="6513" w:type="dxa"/>
          </w:tcPr>
          <w:p w14:paraId="519F1B7E" w14:textId="77777777" w:rsid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t>:</w:t>
            </w:r>
            <w:r>
              <w:rPr>
                <w:rFonts w:ascii="Times New Roman" w:hAnsi="Times New Roman" w:cs="Times New Roman"/>
                <w:sz w:val="24"/>
                <w:szCs w:val="24"/>
              </w:rPr>
              <w:t xml:space="preserve"> </w:t>
            </w:r>
            <w:r w:rsidRPr="00A16D0A">
              <w:rPr>
                <w:rFonts w:ascii="Times New Roman" w:hAnsi="Times New Roman" w:cs="Times New Roman"/>
                <w:sz w:val="24"/>
                <w:szCs w:val="24"/>
              </w:rPr>
              <w:t>Katalaz</w:t>
            </w:r>
          </w:p>
          <w:p w14:paraId="6D648DFD" w14:textId="656EFB27" w:rsidR="00293ED0" w:rsidRPr="00A16D0A" w:rsidRDefault="00293ED0"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 Chemiluminescence</w:t>
            </w:r>
          </w:p>
        </w:tc>
      </w:tr>
      <w:tr w:rsidR="00A16D0A" w:rsidRPr="00A16D0A" w14:paraId="088BCC34" w14:textId="77777777" w:rsidTr="0051115A">
        <w:tc>
          <w:tcPr>
            <w:tcW w:w="2122" w:type="dxa"/>
          </w:tcPr>
          <w:p w14:paraId="0D1513F8" w14:textId="6665464F" w:rsid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t>cm</w:t>
            </w:r>
            <w:r w:rsidRPr="00A16D0A">
              <w:rPr>
                <w:rFonts w:ascii="Times New Roman" w:hAnsi="Times New Roman" w:cs="Times New Roman"/>
                <w:sz w:val="24"/>
                <w:szCs w:val="24"/>
                <w:vertAlign w:val="superscript"/>
              </w:rPr>
              <w:t>2</w:t>
            </w:r>
          </w:p>
          <w:p w14:paraId="5647419B" w14:textId="40AD4331" w:rsidR="00BE6D6A" w:rsidRPr="00BE6D6A" w:rsidRDefault="00BE6D6A"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COX</w:t>
            </w:r>
          </w:p>
          <w:p w14:paraId="5DBF8836" w14:textId="687FAB34" w:rsidR="002A6BA0" w:rsidRPr="002A6BA0" w:rsidRDefault="002A6BA0"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Cu</w:t>
            </w:r>
          </w:p>
        </w:tc>
        <w:tc>
          <w:tcPr>
            <w:tcW w:w="6513" w:type="dxa"/>
          </w:tcPr>
          <w:p w14:paraId="640E4D4E" w14:textId="51F77C0D" w:rsid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t>:</w:t>
            </w:r>
            <w:r>
              <w:rPr>
                <w:rFonts w:ascii="Times New Roman" w:hAnsi="Times New Roman" w:cs="Times New Roman"/>
                <w:sz w:val="24"/>
                <w:szCs w:val="24"/>
              </w:rPr>
              <w:t xml:space="preserve"> </w:t>
            </w:r>
            <w:r w:rsidRPr="00A16D0A">
              <w:rPr>
                <w:rFonts w:ascii="Times New Roman" w:hAnsi="Times New Roman" w:cs="Times New Roman"/>
                <w:sz w:val="24"/>
                <w:szCs w:val="24"/>
              </w:rPr>
              <w:t>Santimetrekare</w:t>
            </w:r>
          </w:p>
          <w:p w14:paraId="1E5EE2FB" w14:textId="0CEDB463" w:rsidR="00BE6D6A" w:rsidRDefault="00BE6D6A"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 Siklooksijenaz</w:t>
            </w:r>
          </w:p>
          <w:p w14:paraId="17D95B2F" w14:textId="69418CB5" w:rsidR="002A6BA0" w:rsidRPr="00A16D0A" w:rsidRDefault="002A6BA0"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 Bakır</w:t>
            </w:r>
          </w:p>
        </w:tc>
      </w:tr>
      <w:tr w:rsidR="00A16D0A" w:rsidRPr="00A16D0A" w14:paraId="0557C3C8" w14:textId="77777777" w:rsidTr="0051115A">
        <w:tc>
          <w:tcPr>
            <w:tcW w:w="2122" w:type="dxa"/>
          </w:tcPr>
          <w:p w14:paraId="7625AE38" w14:textId="77777777" w:rsidR="00A16D0A" w:rsidRP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t>CUPRAC</w:t>
            </w:r>
          </w:p>
        </w:tc>
        <w:tc>
          <w:tcPr>
            <w:tcW w:w="6513" w:type="dxa"/>
          </w:tcPr>
          <w:p w14:paraId="1E99978D" w14:textId="706D968A" w:rsidR="00A16D0A" w:rsidRP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t>:</w:t>
            </w:r>
            <w:r>
              <w:rPr>
                <w:rFonts w:ascii="Times New Roman" w:hAnsi="Times New Roman" w:cs="Times New Roman"/>
                <w:sz w:val="24"/>
                <w:szCs w:val="24"/>
              </w:rPr>
              <w:t xml:space="preserve"> </w:t>
            </w:r>
            <w:r w:rsidRPr="00A16D0A">
              <w:rPr>
                <w:rFonts w:ascii="Times New Roman" w:hAnsi="Times New Roman" w:cs="Times New Roman"/>
                <w:sz w:val="24"/>
                <w:szCs w:val="24"/>
              </w:rPr>
              <w:t xml:space="preserve">Kuprik </w:t>
            </w:r>
            <w:r w:rsidR="0070386E">
              <w:rPr>
                <w:rFonts w:ascii="Times New Roman" w:hAnsi="Times New Roman" w:cs="Times New Roman"/>
                <w:sz w:val="24"/>
                <w:szCs w:val="24"/>
              </w:rPr>
              <w:t>i</w:t>
            </w:r>
            <w:r w:rsidRPr="00A16D0A">
              <w:rPr>
                <w:rFonts w:ascii="Times New Roman" w:hAnsi="Times New Roman" w:cs="Times New Roman"/>
                <w:sz w:val="24"/>
                <w:szCs w:val="24"/>
              </w:rPr>
              <w:t xml:space="preserve">ndirgeyici </w:t>
            </w:r>
            <w:r w:rsidR="0070386E">
              <w:rPr>
                <w:rFonts w:ascii="Times New Roman" w:hAnsi="Times New Roman" w:cs="Times New Roman"/>
                <w:sz w:val="24"/>
                <w:szCs w:val="24"/>
              </w:rPr>
              <w:t>a</w:t>
            </w:r>
            <w:r w:rsidRPr="00A16D0A">
              <w:rPr>
                <w:rFonts w:ascii="Times New Roman" w:hAnsi="Times New Roman" w:cs="Times New Roman"/>
                <w:sz w:val="24"/>
                <w:szCs w:val="24"/>
              </w:rPr>
              <w:t xml:space="preserve">ntioksidan </w:t>
            </w:r>
            <w:r w:rsidR="0070386E">
              <w:rPr>
                <w:rFonts w:ascii="Times New Roman" w:hAnsi="Times New Roman" w:cs="Times New Roman"/>
                <w:sz w:val="24"/>
                <w:szCs w:val="24"/>
              </w:rPr>
              <w:t>k</w:t>
            </w:r>
            <w:r w:rsidRPr="00A16D0A">
              <w:rPr>
                <w:rFonts w:ascii="Times New Roman" w:hAnsi="Times New Roman" w:cs="Times New Roman"/>
                <w:sz w:val="24"/>
                <w:szCs w:val="24"/>
              </w:rPr>
              <w:t>apasite</w:t>
            </w:r>
          </w:p>
        </w:tc>
      </w:tr>
      <w:tr w:rsidR="00A16D0A" w:rsidRPr="00A16D0A" w14:paraId="35DCCA1F" w14:textId="77777777" w:rsidTr="0051115A">
        <w:tc>
          <w:tcPr>
            <w:tcW w:w="2122" w:type="dxa"/>
          </w:tcPr>
          <w:p w14:paraId="4CDD3BBA" w14:textId="77777777" w:rsidR="00A16D0A" w:rsidRP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t>DNA</w:t>
            </w:r>
          </w:p>
        </w:tc>
        <w:tc>
          <w:tcPr>
            <w:tcW w:w="6513" w:type="dxa"/>
          </w:tcPr>
          <w:p w14:paraId="5E491CA5" w14:textId="316E09DB" w:rsidR="00A16D0A" w:rsidRP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t>:</w:t>
            </w:r>
            <w:r>
              <w:rPr>
                <w:rFonts w:ascii="Times New Roman" w:hAnsi="Times New Roman" w:cs="Times New Roman"/>
                <w:sz w:val="24"/>
                <w:szCs w:val="24"/>
              </w:rPr>
              <w:t xml:space="preserve"> </w:t>
            </w:r>
            <w:r w:rsidRPr="00A16D0A">
              <w:rPr>
                <w:rFonts w:ascii="Times New Roman" w:hAnsi="Times New Roman" w:cs="Times New Roman"/>
                <w:sz w:val="24"/>
                <w:szCs w:val="24"/>
              </w:rPr>
              <w:t xml:space="preserve">Deoksiribonükleik </w:t>
            </w:r>
            <w:r w:rsidR="00BE6D6A">
              <w:rPr>
                <w:rFonts w:ascii="Times New Roman" w:hAnsi="Times New Roman" w:cs="Times New Roman"/>
                <w:sz w:val="24"/>
                <w:szCs w:val="24"/>
              </w:rPr>
              <w:t>a</w:t>
            </w:r>
            <w:r w:rsidRPr="00A16D0A">
              <w:rPr>
                <w:rFonts w:ascii="Times New Roman" w:hAnsi="Times New Roman" w:cs="Times New Roman"/>
                <w:sz w:val="24"/>
                <w:szCs w:val="24"/>
              </w:rPr>
              <w:t>sit</w:t>
            </w:r>
          </w:p>
        </w:tc>
      </w:tr>
      <w:tr w:rsidR="00A16D0A" w:rsidRPr="00A16D0A" w14:paraId="124C7691" w14:textId="77777777" w:rsidTr="0051115A">
        <w:tc>
          <w:tcPr>
            <w:tcW w:w="2122" w:type="dxa"/>
          </w:tcPr>
          <w:p w14:paraId="7242DB7A" w14:textId="77777777" w:rsidR="00A16D0A" w:rsidRP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t>DPPH</w:t>
            </w:r>
          </w:p>
        </w:tc>
        <w:tc>
          <w:tcPr>
            <w:tcW w:w="6513" w:type="dxa"/>
          </w:tcPr>
          <w:p w14:paraId="09EADDD2" w14:textId="77777777" w:rsidR="00A16D0A" w:rsidRP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t>:</w:t>
            </w:r>
            <w:r>
              <w:rPr>
                <w:rFonts w:ascii="Times New Roman" w:hAnsi="Times New Roman" w:cs="Times New Roman"/>
                <w:sz w:val="24"/>
                <w:szCs w:val="24"/>
              </w:rPr>
              <w:t xml:space="preserve"> </w:t>
            </w:r>
            <w:r w:rsidRPr="00A16D0A">
              <w:rPr>
                <w:rFonts w:ascii="Times New Roman" w:hAnsi="Times New Roman" w:cs="Times New Roman"/>
                <w:sz w:val="24"/>
                <w:szCs w:val="24"/>
              </w:rPr>
              <w:t>2,2-difenil-1-pikrilhidrazil</w:t>
            </w:r>
          </w:p>
        </w:tc>
      </w:tr>
      <w:tr w:rsidR="00A16D0A" w:rsidRPr="00A16D0A" w14:paraId="2998284C" w14:textId="77777777" w:rsidTr="0051115A">
        <w:tc>
          <w:tcPr>
            <w:tcW w:w="2122" w:type="dxa"/>
          </w:tcPr>
          <w:p w14:paraId="506273FD" w14:textId="7B4FC76F" w:rsid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t>DW</w:t>
            </w:r>
          </w:p>
          <w:p w14:paraId="3EA2E61C" w14:textId="2CAF532A" w:rsidR="00293ED0" w:rsidRDefault="00293ED0"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ESR</w:t>
            </w:r>
          </w:p>
          <w:p w14:paraId="7AF4E403" w14:textId="61238B6F" w:rsidR="00837ABD" w:rsidRDefault="00837ABD"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ET</w:t>
            </w:r>
          </w:p>
          <w:p w14:paraId="7B39F659" w14:textId="6EA1FE84" w:rsidR="00602B79" w:rsidRDefault="00602B79"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FAD</w:t>
            </w:r>
          </w:p>
          <w:p w14:paraId="57ADF760" w14:textId="122E5364" w:rsidR="00BF402A" w:rsidRDefault="00BF402A"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FC</w:t>
            </w:r>
          </w:p>
          <w:p w14:paraId="1A6D51C6" w14:textId="1FE49EF6" w:rsidR="00BF402A" w:rsidRPr="00A16D0A" w:rsidRDefault="00BF402A"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FCR</w:t>
            </w:r>
          </w:p>
        </w:tc>
        <w:tc>
          <w:tcPr>
            <w:tcW w:w="6513" w:type="dxa"/>
          </w:tcPr>
          <w:p w14:paraId="1CF0EE3F" w14:textId="5D164162" w:rsid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t>:</w:t>
            </w:r>
            <w:r>
              <w:rPr>
                <w:rFonts w:ascii="Times New Roman" w:hAnsi="Times New Roman" w:cs="Times New Roman"/>
                <w:sz w:val="24"/>
                <w:szCs w:val="24"/>
              </w:rPr>
              <w:t xml:space="preserve"> </w:t>
            </w:r>
            <w:r w:rsidRPr="00A16D0A">
              <w:rPr>
                <w:rFonts w:ascii="Times New Roman" w:hAnsi="Times New Roman" w:cs="Times New Roman"/>
                <w:sz w:val="24"/>
                <w:szCs w:val="24"/>
              </w:rPr>
              <w:t xml:space="preserve">Kuru </w:t>
            </w:r>
            <w:r w:rsidR="00837ABD">
              <w:rPr>
                <w:rFonts w:ascii="Times New Roman" w:hAnsi="Times New Roman" w:cs="Times New Roman"/>
                <w:sz w:val="24"/>
                <w:szCs w:val="24"/>
              </w:rPr>
              <w:t>a</w:t>
            </w:r>
            <w:r w:rsidRPr="00A16D0A">
              <w:rPr>
                <w:rFonts w:ascii="Times New Roman" w:hAnsi="Times New Roman" w:cs="Times New Roman"/>
                <w:sz w:val="24"/>
                <w:szCs w:val="24"/>
              </w:rPr>
              <w:t>ğırlık</w:t>
            </w:r>
          </w:p>
          <w:p w14:paraId="39D73640" w14:textId="60B960FA" w:rsidR="00293ED0" w:rsidRDefault="00293ED0"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 </w:t>
            </w:r>
            <w:r w:rsidR="00E165E9">
              <w:rPr>
                <w:rFonts w:ascii="Times New Roman" w:hAnsi="Times New Roman" w:cs="Times New Roman"/>
                <w:sz w:val="24"/>
                <w:szCs w:val="24"/>
              </w:rPr>
              <w:t>Elektron spin rezonans</w:t>
            </w:r>
          </w:p>
          <w:p w14:paraId="0E87171D" w14:textId="0A577462" w:rsidR="00837ABD" w:rsidRDefault="00837ABD"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 Elektron transferi</w:t>
            </w:r>
          </w:p>
          <w:p w14:paraId="0F2CF1B1" w14:textId="1641EEA2" w:rsidR="00602B79" w:rsidRDefault="00602B79"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 Flavin </w:t>
            </w:r>
            <w:r w:rsidR="00837ABD">
              <w:rPr>
                <w:rFonts w:ascii="Times New Roman" w:hAnsi="Times New Roman" w:cs="Times New Roman"/>
                <w:sz w:val="24"/>
                <w:szCs w:val="24"/>
              </w:rPr>
              <w:t>a</w:t>
            </w:r>
            <w:r>
              <w:rPr>
                <w:rFonts w:ascii="Times New Roman" w:hAnsi="Times New Roman" w:cs="Times New Roman"/>
                <w:sz w:val="24"/>
                <w:szCs w:val="24"/>
              </w:rPr>
              <w:t xml:space="preserve">denin </w:t>
            </w:r>
            <w:r w:rsidR="00837ABD">
              <w:rPr>
                <w:rFonts w:ascii="Times New Roman" w:hAnsi="Times New Roman" w:cs="Times New Roman"/>
                <w:sz w:val="24"/>
                <w:szCs w:val="24"/>
              </w:rPr>
              <w:t>d</w:t>
            </w:r>
            <w:r>
              <w:rPr>
                <w:rFonts w:ascii="Times New Roman" w:hAnsi="Times New Roman" w:cs="Times New Roman"/>
                <w:sz w:val="24"/>
                <w:szCs w:val="24"/>
              </w:rPr>
              <w:t>inükleotid</w:t>
            </w:r>
          </w:p>
          <w:p w14:paraId="7A6C8561" w14:textId="0C14E67F" w:rsidR="00BF402A" w:rsidRDefault="00BF402A"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 Folin-</w:t>
            </w:r>
            <w:r w:rsidRPr="00BF402A">
              <w:rPr>
                <w:rFonts w:ascii="Times New Roman" w:hAnsi="Times New Roman" w:cs="Times New Roman"/>
                <w:sz w:val="24"/>
                <w:szCs w:val="24"/>
              </w:rPr>
              <w:t xml:space="preserve"> ciocalteu</w:t>
            </w:r>
            <w:r>
              <w:rPr>
                <w:rFonts w:ascii="Times New Roman" w:hAnsi="Times New Roman" w:cs="Times New Roman"/>
                <w:sz w:val="24"/>
                <w:szCs w:val="24"/>
              </w:rPr>
              <w:t xml:space="preserve"> </w:t>
            </w:r>
          </w:p>
          <w:p w14:paraId="6EE6DC23" w14:textId="7937D98D" w:rsidR="00BF402A" w:rsidRPr="00A16D0A" w:rsidRDefault="00BF402A"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 Folin-ciocalteu reaktifi</w:t>
            </w:r>
          </w:p>
        </w:tc>
      </w:tr>
      <w:tr w:rsidR="00A16D0A" w:rsidRPr="00A16D0A" w14:paraId="1ACEE3CB" w14:textId="77777777" w:rsidTr="0051115A">
        <w:tc>
          <w:tcPr>
            <w:tcW w:w="2122" w:type="dxa"/>
          </w:tcPr>
          <w:p w14:paraId="41B673A3" w14:textId="77777777" w:rsidR="00A16D0A" w:rsidRP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t>Fe</w:t>
            </w:r>
          </w:p>
        </w:tc>
        <w:tc>
          <w:tcPr>
            <w:tcW w:w="6513" w:type="dxa"/>
          </w:tcPr>
          <w:p w14:paraId="0F7F1ED7" w14:textId="77777777" w:rsidR="00A16D0A" w:rsidRP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t>:</w:t>
            </w:r>
            <w:r>
              <w:rPr>
                <w:rFonts w:ascii="Times New Roman" w:hAnsi="Times New Roman" w:cs="Times New Roman"/>
                <w:sz w:val="24"/>
                <w:szCs w:val="24"/>
              </w:rPr>
              <w:t xml:space="preserve"> </w:t>
            </w:r>
            <w:r w:rsidRPr="00A16D0A">
              <w:rPr>
                <w:rFonts w:ascii="Times New Roman" w:hAnsi="Times New Roman" w:cs="Times New Roman"/>
                <w:sz w:val="24"/>
                <w:szCs w:val="24"/>
              </w:rPr>
              <w:t>Demir</w:t>
            </w:r>
          </w:p>
        </w:tc>
      </w:tr>
      <w:tr w:rsidR="00A16D0A" w:rsidRPr="00A16D0A" w14:paraId="4B32DCC8" w14:textId="77777777" w:rsidTr="0051115A">
        <w:tc>
          <w:tcPr>
            <w:tcW w:w="2122" w:type="dxa"/>
          </w:tcPr>
          <w:p w14:paraId="0E059361" w14:textId="77777777" w:rsidR="00A16D0A" w:rsidRP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t>FR</w:t>
            </w:r>
          </w:p>
        </w:tc>
        <w:tc>
          <w:tcPr>
            <w:tcW w:w="6513" w:type="dxa"/>
          </w:tcPr>
          <w:p w14:paraId="06F39F4C" w14:textId="77777777" w:rsidR="00A16D0A" w:rsidRP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t>:</w:t>
            </w:r>
            <w:r>
              <w:rPr>
                <w:rFonts w:ascii="Times New Roman" w:hAnsi="Times New Roman" w:cs="Times New Roman"/>
                <w:sz w:val="24"/>
                <w:szCs w:val="24"/>
              </w:rPr>
              <w:t xml:space="preserve"> </w:t>
            </w:r>
            <w:r w:rsidRPr="00A16D0A">
              <w:rPr>
                <w:rFonts w:ascii="Times New Roman" w:hAnsi="Times New Roman" w:cs="Times New Roman"/>
                <w:sz w:val="24"/>
                <w:szCs w:val="24"/>
              </w:rPr>
              <w:t>Serbest Radikal</w:t>
            </w:r>
          </w:p>
        </w:tc>
      </w:tr>
      <w:tr w:rsidR="00A16D0A" w:rsidRPr="00A16D0A" w14:paraId="4769F567" w14:textId="77777777" w:rsidTr="0051115A">
        <w:tc>
          <w:tcPr>
            <w:tcW w:w="2122" w:type="dxa"/>
          </w:tcPr>
          <w:p w14:paraId="794CCB01" w14:textId="77777777" w:rsidR="00A16D0A" w:rsidRP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t>FRAP</w:t>
            </w:r>
          </w:p>
        </w:tc>
        <w:tc>
          <w:tcPr>
            <w:tcW w:w="6513" w:type="dxa"/>
          </w:tcPr>
          <w:p w14:paraId="1214EA37" w14:textId="44871545" w:rsidR="00A16D0A" w:rsidRP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t>:</w:t>
            </w:r>
            <w:r>
              <w:rPr>
                <w:rFonts w:ascii="Times New Roman" w:hAnsi="Times New Roman" w:cs="Times New Roman"/>
                <w:sz w:val="24"/>
                <w:szCs w:val="24"/>
              </w:rPr>
              <w:t xml:space="preserve"> </w:t>
            </w:r>
            <w:r w:rsidR="00BF402A">
              <w:rPr>
                <w:rFonts w:ascii="Times New Roman" w:hAnsi="Times New Roman" w:cs="Times New Roman"/>
                <w:sz w:val="24"/>
                <w:szCs w:val="24"/>
              </w:rPr>
              <w:t>Ferric reducing antioxidant power</w:t>
            </w:r>
          </w:p>
        </w:tc>
      </w:tr>
      <w:tr w:rsidR="00A16D0A" w:rsidRPr="00A16D0A" w14:paraId="7CA18A27" w14:textId="77777777" w:rsidTr="0051115A">
        <w:tc>
          <w:tcPr>
            <w:tcW w:w="2122" w:type="dxa"/>
          </w:tcPr>
          <w:p w14:paraId="46F85DD0" w14:textId="77777777" w:rsidR="00A16D0A" w:rsidRP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t>FTC</w:t>
            </w:r>
          </w:p>
        </w:tc>
        <w:tc>
          <w:tcPr>
            <w:tcW w:w="6513" w:type="dxa"/>
          </w:tcPr>
          <w:p w14:paraId="4133D5E5" w14:textId="193AECB6" w:rsidR="00A16D0A" w:rsidRP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t>:</w:t>
            </w:r>
            <w:r>
              <w:rPr>
                <w:rFonts w:ascii="Times New Roman" w:hAnsi="Times New Roman" w:cs="Times New Roman"/>
                <w:sz w:val="24"/>
                <w:szCs w:val="24"/>
              </w:rPr>
              <w:t xml:space="preserve"> </w:t>
            </w:r>
            <w:r w:rsidRPr="00A16D0A">
              <w:rPr>
                <w:rFonts w:ascii="Times New Roman" w:hAnsi="Times New Roman" w:cs="Times New Roman"/>
                <w:sz w:val="24"/>
                <w:szCs w:val="24"/>
              </w:rPr>
              <w:t xml:space="preserve">Ferrik </w:t>
            </w:r>
            <w:r w:rsidR="00BF402A">
              <w:rPr>
                <w:rFonts w:ascii="Times New Roman" w:hAnsi="Times New Roman" w:cs="Times New Roman"/>
                <w:sz w:val="24"/>
                <w:szCs w:val="24"/>
              </w:rPr>
              <w:t>t</w:t>
            </w:r>
            <w:r w:rsidRPr="00A16D0A">
              <w:rPr>
                <w:rFonts w:ascii="Times New Roman" w:hAnsi="Times New Roman" w:cs="Times New Roman"/>
                <w:sz w:val="24"/>
                <w:szCs w:val="24"/>
              </w:rPr>
              <w:t>iyosiyonat</w:t>
            </w:r>
          </w:p>
        </w:tc>
      </w:tr>
      <w:tr w:rsidR="00A16D0A" w:rsidRPr="00A16D0A" w14:paraId="72E2428E" w14:textId="77777777" w:rsidTr="0051115A">
        <w:tc>
          <w:tcPr>
            <w:tcW w:w="2122" w:type="dxa"/>
          </w:tcPr>
          <w:p w14:paraId="5C3E03CF" w14:textId="25D6EA5A" w:rsidR="00A16D0A" w:rsidRPr="00A16D0A" w:rsidRDefault="00016339"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g</w:t>
            </w:r>
          </w:p>
        </w:tc>
        <w:tc>
          <w:tcPr>
            <w:tcW w:w="6513" w:type="dxa"/>
          </w:tcPr>
          <w:p w14:paraId="52250FF6" w14:textId="77777777" w:rsidR="00A16D0A" w:rsidRP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t>:</w:t>
            </w:r>
            <w:r>
              <w:rPr>
                <w:rFonts w:ascii="Times New Roman" w:hAnsi="Times New Roman" w:cs="Times New Roman"/>
                <w:sz w:val="24"/>
                <w:szCs w:val="24"/>
              </w:rPr>
              <w:t xml:space="preserve"> </w:t>
            </w:r>
            <w:r w:rsidRPr="00A16D0A">
              <w:rPr>
                <w:rFonts w:ascii="Times New Roman" w:hAnsi="Times New Roman" w:cs="Times New Roman"/>
                <w:sz w:val="24"/>
                <w:szCs w:val="24"/>
              </w:rPr>
              <w:t>Gram</w:t>
            </w:r>
          </w:p>
        </w:tc>
      </w:tr>
      <w:tr w:rsidR="00A16D0A" w:rsidRPr="00A16D0A" w14:paraId="3B25287B" w14:textId="77777777" w:rsidTr="0051115A">
        <w:tc>
          <w:tcPr>
            <w:tcW w:w="2122" w:type="dxa"/>
          </w:tcPr>
          <w:p w14:paraId="28C8BE79" w14:textId="77777777" w:rsid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t>GAE</w:t>
            </w:r>
          </w:p>
          <w:p w14:paraId="6D203AE4" w14:textId="061C9421" w:rsidR="00293ED0" w:rsidRPr="00A16D0A" w:rsidRDefault="00293ED0"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GC</w:t>
            </w:r>
          </w:p>
        </w:tc>
        <w:tc>
          <w:tcPr>
            <w:tcW w:w="6513" w:type="dxa"/>
          </w:tcPr>
          <w:p w14:paraId="5EA04416" w14:textId="77777777" w:rsid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t>:</w:t>
            </w:r>
            <w:r>
              <w:rPr>
                <w:rFonts w:ascii="Times New Roman" w:hAnsi="Times New Roman" w:cs="Times New Roman"/>
                <w:sz w:val="24"/>
                <w:szCs w:val="24"/>
              </w:rPr>
              <w:t xml:space="preserve"> </w:t>
            </w:r>
            <w:r w:rsidRPr="00A16D0A">
              <w:rPr>
                <w:rFonts w:ascii="Times New Roman" w:hAnsi="Times New Roman" w:cs="Times New Roman"/>
                <w:sz w:val="24"/>
                <w:szCs w:val="24"/>
              </w:rPr>
              <w:t xml:space="preserve">Gallik </w:t>
            </w:r>
            <w:r w:rsidR="00837ABD">
              <w:rPr>
                <w:rFonts w:ascii="Times New Roman" w:hAnsi="Times New Roman" w:cs="Times New Roman"/>
                <w:sz w:val="24"/>
                <w:szCs w:val="24"/>
              </w:rPr>
              <w:t>a</w:t>
            </w:r>
            <w:r w:rsidRPr="00A16D0A">
              <w:rPr>
                <w:rFonts w:ascii="Times New Roman" w:hAnsi="Times New Roman" w:cs="Times New Roman"/>
                <w:sz w:val="24"/>
                <w:szCs w:val="24"/>
              </w:rPr>
              <w:t xml:space="preserve">sit </w:t>
            </w:r>
            <w:r w:rsidR="00837ABD">
              <w:rPr>
                <w:rFonts w:ascii="Times New Roman" w:hAnsi="Times New Roman" w:cs="Times New Roman"/>
                <w:sz w:val="24"/>
                <w:szCs w:val="24"/>
              </w:rPr>
              <w:t>e</w:t>
            </w:r>
            <w:r w:rsidRPr="00A16D0A">
              <w:rPr>
                <w:rFonts w:ascii="Times New Roman" w:hAnsi="Times New Roman" w:cs="Times New Roman"/>
                <w:sz w:val="24"/>
                <w:szCs w:val="24"/>
              </w:rPr>
              <w:t xml:space="preserve">ş </w:t>
            </w:r>
            <w:r w:rsidR="00837ABD">
              <w:rPr>
                <w:rFonts w:ascii="Times New Roman" w:hAnsi="Times New Roman" w:cs="Times New Roman"/>
                <w:sz w:val="24"/>
                <w:szCs w:val="24"/>
              </w:rPr>
              <w:t>d</w:t>
            </w:r>
            <w:r w:rsidRPr="00A16D0A">
              <w:rPr>
                <w:rFonts w:ascii="Times New Roman" w:hAnsi="Times New Roman" w:cs="Times New Roman"/>
                <w:sz w:val="24"/>
                <w:szCs w:val="24"/>
              </w:rPr>
              <w:t>eğeri</w:t>
            </w:r>
          </w:p>
          <w:p w14:paraId="08804008" w14:textId="5C1635BA" w:rsidR="00293ED0" w:rsidRPr="00A16D0A" w:rsidRDefault="00293ED0"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 Gas chromatography</w:t>
            </w:r>
          </w:p>
        </w:tc>
      </w:tr>
      <w:tr w:rsidR="00A16D0A" w:rsidRPr="00A16D0A" w14:paraId="1B025132" w14:textId="77777777" w:rsidTr="0051115A">
        <w:tc>
          <w:tcPr>
            <w:tcW w:w="2122" w:type="dxa"/>
          </w:tcPr>
          <w:p w14:paraId="1B8ECBA8" w14:textId="77777777" w:rsidR="00A16D0A" w:rsidRP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t>GPx</w:t>
            </w:r>
          </w:p>
        </w:tc>
        <w:tc>
          <w:tcPr>
            <w:tcW w:w="6513" w:type="dxa"/>
          </w:tcPr>
          <w:p w14:paraId="50279EC2" w14:textId="0F45C977" w:rsidR="00A16D0A" w:rsidRP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t>:</w:t>
            </w:r>
            <w:r>
              <w:rPr>
                <w:rFonts w:ascii="Times New Roman" w:hAnsi="Times New Roman" w:cs="Times New Roman"/>
                <w:sz w:val="24"/>
                <w:szCs w:val="24"/>
              </w:rPr>
              <w:t xml:space="preserve"> </w:t>
            </w:r>
            <w:r w:rsidRPr="00A16D0A">
              <w:rPr>
                <w:rFonts w:ascii="Times New Roman" w:hAnsi="Times New Roman" w:cs="Times New Roman"/>
                <w:sz w:val="24"/>
                <w:szCs w:val="24"/>
              </w:rPr>
              <w:t xml:space="preserve">Glutatyon </w:t>
            </w:r>
            <w:r w:rsidR="00837ABD">
              <w:rPr>
                <w:rFonts w:ascii="Times New Roman" w:hAnsi="Times New Roman" w:cs="Times New Roman"/>
                <w:sz w:val="24"/>
                <w:szCs w:val="24"/>
              </w:rPr>
              <w:t>p</w:t>
            </w:r>
            <w:r w:rsidRPr="00A16D0A">
              <w:rPr>
                <w:rFonts w:ascii="Times New Roman" w:hAnsi="Times New Roman" w:cs="Times New Roman"/>
                <w:sz w:val="24"/>
                <w:szCs w:val="24"/>
              </w:rPr>
              <w:t>eroksidaz</w:t>
            </w:r>
          </w:p>
        </w:tc>
      </w:tr>
      <w:tr w:rsidR="00A16D0A" w:rsidRPr="00A16D0A" w14:paraId="20D26C25" w14:textId="77777777" w:rsidTr="0051115A">
        <w:tc>
          <w:tcPr>
            <w:tcW w:w="2122" w:type="dxa"/>
          </w:tcPr>
          <w:p w14:paraId="42F1A10A" w14:textId="77777777" w:rsidR="00A16D0A" w:rsidRP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lastRenderedPageBreak/>
              <w:t>GR</w:t>
            </w:r>
          </w:p>
        </w:tc>
        <w:tc>
          <w:tcPr>
            <w:tcW w:w="6513" w:type="dxa"/>
          </w:tcPr>
          <w:p w14:paraId="4ABBC71C" w14:textId="48AA7954" w:rsidR="00A16D0A" w:rsidRP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t>:</w:t>
            </w:r>
            <w:r>
              <w:rPr>
                <w:rFonts w:ascii="Times New Roman" w:hAnsi="Times New Roman" w:cs="Times New Roman"/>
                <w:sz w:val="24"/>
                <w:szCs w:val="24"/>
              </w:rPr>
              <w:t xml:space="preserve"> </w:t>
            </w:r>
            <w:r w:rsidRPr="00A16D0A">
              <w:rPr>
                <w:rFonts w:ascii="Times New Roman" w:hAnsi="Times New Roman" w:cs="Times New Roman"/>
                <w:sz w:val="24"/>
                <w:szCs w:val="24"/>
              </w:rPr>
              <w:t xml:space="preserve">Glutatyon </w:t>
            </w:r>
            <w:r w:rsidR="00BE6D6A">
              <w:rPr>
                <w:rFonts w:ascii="Times New Roman" w:hAnsi="Times New Roman" w:cs="Times New Roman"/>
                <w:sz w:val="24"/>
                <w:szCs w:val="24"/>
              </w:rPr>
              <w:t>r</w:t>
            </w:r>
            <w:r w:rsidRPr="00A16D0A">
              <w:rPr>
                <w:rFonts w:ascii="Times New Roman" w:hAnsi="Times New Roman" w:cs="Times New Roman"/>
                <w:sz w:val="24"/>
                <w:szCs w:val="24"/>
              </w:rPr>
              <w:t>edüktaz</w:t>
            </w:r>
          </w:p>
        </w:tc>
      </w:tr>
      <w:tr w:rsidR="00A16D0A" w:rsidRPr="00A16D0A" w14:paraId="4BCC9FD7" w14:textId="77777777" w:rsidTr="0051115A">
        <w:tc>
          <w:tcPr>
            <w:tcW w:w="2122" w:type="dxa"/>
          </w:tcPr>
          <w:p w14:paraId="438B7B4B" w14:textId="6DA849D6" w:rsidR="00650F99" w:rsidRP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t>GSH</w:t>
            </w:r>
          </w:p>
        </w:tc>
        <w:tc>
          <w:tcPr>
            <w:tcW w:w="6513" w:type="dxa"/>
          </w:tcPr>
          <w:p w14:paraId="5905BA65" w14:textId="6D4821A5" w:rsidR="00650F99" w:rsidRP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t>:</w:t>
            </w:r>
            <w:r>
              <w:rPr>
                <w:rFonts w:ascii="Times New Roman" w:hAnsi="Times New Roman" w:cs="Times New Roman"/>
                <w:sz w:val="24"/>
                <w:szCs w:val="24"/>
              </w:rPr>
              <w:t xml:space="preserve"> </w:t>
            </w:r>
            <w:r w:rsidR="00650F99">
              <w:rPr>
                <w:rFonts w:ascii="Times New Roman" w:hAnsi="Times New Roman" w:cs="Times New Roman"/>
                <w:sz w:val="24"/>
                <w:szCs w:val="24"/>
              </w:rPr>
              <w:t xml:space="preserve">Aktif </w:t>
            </w:r>
            <w:r w:rsidR="00BE6D6A">
              <w:rPr>
                <w:rFonts w:ascii="Times New Roman" w:hAnsi="Times New Roman" w:cs="Times New Roman"/>
                <w:sz w:val="24"/>
                <w:szCs w:val="24"/>
              </w:rPr>
              <w:t>g</w:t>
            </w:r>
            <w:r w:rsidRPr="00A16D0A">
              <w:rPr>
                <w:rFonts w:ascii="Times New Roman" w:hAnsi="Times New Roman" w:cs="Times New Roman"/>
                <w:sz w:val="24"/>
                <w:szCs w:val="24"/>
              </w:rPr>
              <w:t>lutatyon</w:t>
            </w:r>
          </w:p>
        </w:tc>
      </w:tr>
      <w:tr w:rsidR="00A16D0A" w:rsidRPr="00A16D0A" w14:paraId="747AA318" w14:textId="77777777" w:rsidTr="0051115A">
        <w:tc>
          <w:tcPr>
            <w:tcW w:w="2122" w:type="dxa"/>
          </w:tcPr>
          <w:p w14:paraId="6B5751E6" w14:textId="553628E9" w:rsidR="00650F99" w:rsidRDefault="00650F99"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GST</w:t>
            </w:r>
          </w:p>
          <w:p w14:paraId="19CC64FD" w14:textId="6550AECE" w:rsidR="00602B79" w:rsidRDefault="00602B79"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GSSG</w:t>
            </w:r>
          </w:p>
          <w:p w14:paraId="42A37DAD" w14:textId="77777777" w:rsid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t>HAT</w:t>
            </w:r>
          </w:p>
          <w:p w14:paraId="041CCB35" w14:textId="46387E5F" w:rsidR="00837ABD" w:rsidRPr="00A16D0A" w:rsidRDefault="00837ABD"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HHT</w:t>
            </w:r>
          </w:p>
        </w:tc>
        <w:tc>
          <w:tcPr>
            <w:tcW w:w="6513" w:type="dxa"/>
          </w:tcPr>
          <w:p w14:paraId="30DBA15A" w14:textId="4BE462EC" w:rsidR="00650F99" w:rsidRDefault="00650F99"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 Glutatyon-</w:t>
            </w:r>
            <w:r w:rsidR="00BE6D6A">
              <w:rPr>
                <w:rFonts w:ascii="Times New Roman" w:hAnsi="Times New Roman" w:cs="Times New Roman"/>
                <w:sz w:val="24"/>
                <w:szCs w:val="24"/>
              </w:rPr>
              <w:t>s</w:t>
            </w:r>
            <w:r>
              <w:rPr>
                <w:rFonts w:ascii="Times New Roman" w:hAnsi="Times New Roman" w:cs="Times New Roman"/>
                <w:sz w:val="24"/>
                <w:szCs w:val="24"/>
              </w:rPr>
              <w:t>-</w:t>
            </w:r>
            <w:r w:rsidR="00BE6D6A">
              <w:rPr>
                <w:rFonts w:ascii="Times New Roman" w:hAnsi="Times New Roman" w:cs="Times New Roman"/>
                <w:sz w:val="24"/>
                <w:szCs w:val="24"/>
              </w:rPr>
              <w:t>t</w:t>
            </w:r>
            <w:r>
              <w:rPr>
                <w:rFonts w:ascii="Times New Roman" w:hAnsi="Times New Roman" w:cs="Times New Roman"/>
                <w:sz w:val="24"/>
                <w:szCs w:val="24"/>
              </w:rPr>
              <w:t>ransferaz</w:t>
            </w:r>
          </w:p>
          <w:p w14:paraId="4429687B" w14:textId="2FBDA7F0" w:rsidR="00602B79" w:rsidRDefault="00602B79"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 Glutatyon disülfit</w:t>
            </w:r>
          </w:p>
          <w:p w14:paraId="525428CE" w14:textId="77777777" w:rsid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t>:</w:t>
            </w:r>
            <w:r>
              <w:rPr>
                <w:rFonts w:ascii="Times New Roman" w:hAnsi="Times New Roman" w:cs="Times New Roman"/>
                <w:sz w:val="24"/>
                <w:szCs w:val="24"/>
              </w:rPr>
              <w:t xml:space="preserve"> </w:t>
            </w:r>
            <w:r w:rsidRPr="00A16D0A">
              <w:rPr>
                <w:rFonts w:ascii="Times New Roman" w:hAnsi="Times New Roman" w:cs="Times New Roman"/>
                <w:sz w:val="24"/>
                <w:szCs w:val="24"/>
              </w:rPr>
              <w:t xml:space="preserve">Hidrojen </w:t>
            </w:r>
            <w:r w:rsidR="00BE6D6A">
              <w:rPr>
                <w:rFonts w:ascii="Times New Roman" w:hAnsi="Times New Roman" w:cs="Times New Roman"/>
                <w:sz w:val="24"/>
                <w:szCs w:val="24"/>
              </w:rPr>
              <w:t>a</w:t>
            </w:r>
            <w:r w:rsidRPr="00A16D0A">
              <w:rPr>
                <w:rFonts w:ascii="Times New Roman" w:hAnsi="Times New Roman" w:cs="Times New Roman"/>
                <w:sz w:val="24"/>
                <w:szCs w:val="24"/>
              </w:rPr>
              <w:t xml:space="preserve">tomu </w:t>
            </w:r>
            <w:r w:rsidR="00BE6D6A">
              <w:rPr>
                <w:rFonts w:ascii="Times New Roman" w:hAnsi="Times New Roman" w:cs="Times New Roman"/>
                <w:sz w:val="24"/>
                <w:szCs w:val="24"/>
              </w:rPr>
              <w:t>t</w:t>
            </w:r>
            <w:r w:rsidRPr="00A16D0A">
              <w:rPr>
                <w:rFonts w:ascii="Times New Roman" w:hAnsi="Times New Roman" w:cs="Times New Roman"/>
                <w:sz w:val="24"/>
                <w:szCs w:val="24"/>
              </w:rPr>
              <w:t>ransferi</w:t>
            </w:r>
          </w:p>
          <w:p w14:paraId="5FAC6A66" w14:textId="51C20D6E" w:rsidR="00837ABD" w:rsidRPr="00A16D0A" w:rsidRDefault="00837ABD"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 Hydrxy hexadecatrienoic asid</w:t>
            </w:r>
          </w:p>
        </w:tc>
      </w:tr>
      <w:tr w:rsidR="00A16D0A" w:rsidRPr="00A16D0A" w14:paraId="430296F3" w14:textId="77777777" w:rsidTr="0051115A">
        <w:tc>
          <w:tcPr>
            <w:tcW w:w="2122" w:type="dxa"/>
          </w:tcPr>
          <w:p w14:paraId="1FCFB9F8" w14:textId="77777777" w:rsidR="00A16D0A" w:rsidRP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t>HORAC</w:t>
            </w:r>
          </w:p>
        </w:tc>
        <w:tc>
          <w:tcPr>
            <w:tcW w:w="6513" w:type="dxa"/>
          </w:tcPr>
          <w:p w14:paraId="7F1E2872" w14:textId="510C10A4" w:rsidR="00A16D0A" w:rsidRP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t>:</w:t>
            </w:r>
            <w:r>
              <w:rPr>
                <w:rFonts w:ascii="Times New Roman" w:hAnsi="Times New Roman" w:cs="Times New Roman"/>
                <w:sz w:val="24"/>
                <w:szCs w:val="24"/>
              </w:rPr>
              <w:t xml:space="preserve"> </w:t>
            </w:r>
            <w:r w:rsidRPr="00A16D0A">
              <w:rPr>
                <w:rFonts w:ascii="Times New Roman" w:hAnsi="Times New Roman" w:cs="Times New Roman"/>
                <w:sz w:val="24"/>
                <w:szCs w:val="24"/>
              </w:rPr>
              <w:t xml:space="preserve">Hidroksil </w:t>
            </w:r>
            <w:r w:rsidR="00BE6D6A">
              <w:rPr>
                <w:rFonts w:ascii="Times New Roman" w:hAnsi="Times New Roman" w:cs="Times New Roman"/>
                <w:sz w:val="24"/>
                <w:szCs w:val="24"/>
              </w:rPr>
              <w:t>r</w:t>
            </w:r>
            <w:r w:rsidRPr="00A16D0A">
              <w:rPr>
                <w:rFonts w:ascii="Times New Roman" w:hAnsi="Times New Roman" w:cs="Times New Roman"/>
                <w:sz w:val="24"/>
                <w:szCs w:val="24"/>
              </w:rPr>
              <w:t xml:space="preserve">adikal </w:t>
            </w:r>
            <w:r w:rsidR="00BE6D6A">
              <w:rPr>
                <w:rFonts w:ascii="Times New Roman" w:hAnsi="Times New Roman" w:cs="Times New Roman"/>
                <w:sz w:val="24"/>
                <w:szCs w:val="24"/>
              </w:rPr>
              <w:t>a</w:t>
            </w:r>
            <w:r w:rsidRPr="00A16D0A">
              <w:rPr>
                <w:rFonts w:ascii="Times New Roman" w:hAnsi="Times New Roman" w:cs="Times New Roman"/>
                <w:sz w:val="24"/>
                <w:szCs w:val="24"/>
              </w:rPr>
              <w:t xml:space="preserve">ntioksidan </w:t>
            </w:r>
            <w:r w:rsidR="00BE6D6A">
              <w:rPr>
                <w:rFonts w:ascii="Times New Roman" w:hAnsi="Times New Roman" w:cs="Times New Roman"/>
                <w:sz w:val="24"/>
                <w:szCs w:val="24"/>
              </w:rPr>
              <w:t>k</w:t>
            </w:r>
            <w:r w:rsidRPr="00A16D0A">
              <w:rPr>
                <w:rFonts w:ascii="Times New Roman" w:hAnsi="Times New Roman" w:cs="Times New Roman"/>
                <w:sz w:val="24"/>
                <w:szCs w:val="24"/>
              </w:rPr>
              <w:t>apasitesi</w:t>
            </w:r>
          </w:p>
        </w:tc>
      </w:tr>
      <w:tr w:rsidR="00A16D0A" w:rsidRPr="00A16D0A" w14:paraId="389CB16C" w14:textId="77777777" w:rsidTr="0051115A">
        <w:tc>
          <w:tcPr>
            <w:tcW w:w="2122" w:type="dxa"/>
          </w:tcPr>
          <w:p w14:paraId="667C5E3B" w14:textId="77777777" w:rsid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t>HPLC</w:t>
            </w:r>
          </w:p>
          <w:p w14:paraId="5565B3BB" w14:textId="72CA18D7" w:rsidR="00E165E9" w:rsidRPr="00A16D0A" w:rsidRDefault="00E165E9"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HPLC-DAD</w:t>
            </w:r>
          </w:p>
        </w:tc>
        <w:tc>
          <w:tcPr>
            <w:tcW w:w="6513" w:type="dxa"/>
          </w:tcPr>
          <w:p w14:paraId="6E06EF56" w14:textId="77777777" w:rsid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t>:</w:t>
            </w:r>
            <w:r>
              <w:rPr>
                <w:rFonts w:ascii="Times New Roman" w:hAnsi="Times New Roman" w:cs="Times New Roman"/>
                <w:sz w:val="24"/>
                <w:szCs w:val="24"/>
              </w:rPr>
              <w:t xml:space="preserve"> </w:t>
            </w:r>
            <w:r w:rsidRPr="00A16D0A">
              <w:rPr>
                <w:rFonts w:ascii="Times New Roman" w:hAnsi="Times New Roman" w:cs="Times New Roman"/>
                <w:sz w:val="24"/>
                <w:szCs w:val="24"/>
              </w:rPr>
              <w:t xml:space="preserve">Yüksek </w:t>
            </w:r>
            <w:r w:rsidR="00BE6D6A">
              <w:rPr>
                <w:rFonts w:ascii="Times New Roman" w:hAnsi="Times New Roman" w:cs="Times New Roman"/>
                <w:sz w:val="24"/>
                <w:szCs w:val="24"/>
              </w:rPr>
              <w:t>p</w:t>
            </w:r>
            <w:r w:rsidRPr="00A16D0A">
              <w:rPr>
                <w:rFonts w:ascii="Times New Roman" w:hAnsi="Times New Roman" w:cs="Times New Roman"/>
                <w:sz w:val="24"/>
                <w:szCs w:val="24"/>
              </w:rPr>
              <w:t xml:space="preserve">erformanslı </w:t>
            </w:r>
            <w:r w:rsidR="00BE6D6A">
              <w:rPr>
                <w:rFonts w:ascii="Times New Roman" w:hAnsi="Times New Roman" w:cs="Times New Roman"/>
                <w:sz w:val="24"/>
                <w:szCs w:val="24"/>
              </w:rPr>
              <w:t>s</w:t>
            </w:r>
            <w:r w:rsidRPr="00A16D0A">
              <w:rPr>
                <w:rFonts w:ascii="Times New Roman" w:hAnsi="Times New Roman" w:cs="Times New Roman"/>
                <w:sz w:val="24"/>
                <w:szCs w:val="24"/>
              </w:rPr>
              <w:t xml:space="preserve">ıvı </w:t>
            </w:r>
            <w:r w:rsidR="00BE6D6A">
              <w:rPr>
                <w:rFonts w:ascii="Times New Roman" w:hAnsi="Times New Roman" w:cs="Times New Roman"/>
                <w:sz w:val="24"/>
                <w:szCs w:val="24"/>
              </w:rPr>
              <w:t>k</w:t>
            </w:r>
            <w:r w:rsidRPr="00A16D0A">
              <w:rPr>
                <w:rFonts w:ascii="Times New Roman" w:hAnsi="Times New Roman" w:cs="Times New Roman"/>
                <w:sz w:val="24"/>
                <w:szCs w:val="24"/>
              </w:rPr>
              <w:t>romatografisi</w:t>
            </w:r>
          </w:p>
          <w:p w14:paraId="39ACE367" w14:textId="7AFC0E6B" w:rsidR="00E165E9" w:rsidRPr="00A16D0A" w:rsidRDefault="00E165E9"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 Yüksek performanslı sıı</w:t>
            </w:r>
          </w:p>
        </w:tc>
      </w:tr>
      <w:tr w:rsidR="00A16D0A" w:rsidRPr="00A16D0A" w14:paraId="49278A34" w14:textId="77777777" w:rsidTr="0051115A">
        <w:trPr>
          <w:trHeight w:val="994"/>
        </w:trPr>
        <w:tc>
          <w:tcPr>
            <w:tcW w:w="2122" w:type="dxa"/>
          </w:tcPr>
          <w:p w14:paraId="68C38397" w14:textId="77777777" w:rsid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t>K</w:t>
            </w:r>
          </w:p>
          <w:p w14:paraId="511A26FD" w14:textId="32F6224D" w:rsidR="000A1D88" w:rsidRDefault="000A1D88" w:rsidP="0051115A">
            <w:pPr>
              <w:spacing w:line="360" w:lineRule="auto"/>
              <w:jc w:val="left"/>
              <w:rPr>
                <w:rFonts w:ascii="Times New Roman" w:hAnsi="Times New Roman" w:cs="Times New Roman"/>
                <w:sz w:val="24"/>
                <w:szCs w:val="24"/>
              </w:rPr>
            </w:pPr>
            <w:r w:rsidRPr="000A1D88">
              <w:rPr>
                <w:rFonts w:ascii="Times New Roman" w:hAnsi="Times New Roman" w:cs="Times New Roman"/>
                <w:sz w:val="24"/>
                <w:szCs w:val="24"/>
              </w:rPr>
              <w:t>KMPA</w:t>
            </w:r>
          </w:p>
          <w:p w14:paraId="278E9FFE" w14:textId="7100B3DD" w:rsidR="00BF402A" w:rsidRDefault="00BF402A"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LC/MS</w:t>
            </w:r>
          </w:p>
          <w:p w14:paraId="43011C0C" w14:textId="1B3A8F63" w:rsidR="00293ED0" w:rsidRDefault="00293ED0"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LDL</w:t>
            </w:r>
          </w:p>
          <w:p w14:paraId="7B81F3A4" w14:textId="6DF3EEAF" w:rsidR="00BE6D6A" w:rsidRDefault="00BE6D6A"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LOX</w:t>
            </w:r>
          </w:p>
          <w:p w14:paraId="421899BF" w14:textId="43A370C4" w:rsidR="00E165E9" w:rsidRDefault="00E165E9"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Mg</w:t>
            </w:r>
          </w:p>
          <w:p w14:paraId="7029DAE1" w14:textId="04027841" w:rsidR="00E165E9" w:rsidRDefault="00E165E9"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mg</w:t>
            </w:r>
          </w:p>
          <w:p w14:paraId="1BAFD56E" w14:textId="432BDCE9" w:rsidR="0070386E" w:rsidRDefault="0070386E"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ml</w:t>
            </w:r>
          </w:p>
          <w:p w14:paraId="0A292695" w14:textId="04D7CBC0" w:rsidR="002A6BA0" w:rsidRDefault="002A6BA0"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Mn</w:t>
            </w:r>
          </w:p>
          <w:p w14:paraId="65B040C4" w14:textId="07162067" w:rsidR="002A6BA0" w:rsidRDefault="002A6BA0"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Mo</w:t>
            </w:r>
          </w:p>
          <w:p w14:paraId="76E5CB22" w14:textId="50708C9F" w:rsidR="00A75C59" w:rsidRDefault="00A75C59"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NADPH</w:t>
            </w:r>
          </w:p>
          <w:p w14:paraId="43C0C0C0" w14:textId="3EE4C264" w:rsidR="00650F99" w:rsidRDefault="00891DE2"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n</w:t>
            </w:r>
            <w:r w:rsidR="00650F99">
              <w:rPr>
                <w:rFonts w:ascii="Times New Roman" w:hAnsi="Times New Roman" w:cs="Times New Roman"/>
                <w:sz w:val="24"/>
                <w:szCs w:val="24"/>
              </w:rPr>
              <w:t>m</w:t>
            </w:r>
          </w:p>
          <w:p w14:paraId="5C32DC08" w14:textId="0E8C4368" w:rsidR="00891DE2" w:rsidRDefault="00891DE2"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OH</w:t>
            </w:r>
          </w:p>
          <w:p w14:paraId="3602A7D3" w14:textId="6DA5E1D4" w:rsidR="00837ABD" w:rsidRDefault="00837ABD"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ORAC</w:t>
            </w:r>
          </w:p>
          <w:p w14:paraId="0FD579FB" w14:textId="6AB87A47" w:rsidR="00293ED0" w:rsidRDefault="00293ED0"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PCL</w:t>
            </w:r>
          </w:p>
          <w:p w14:paraId="34E9F70F" w14:textId="4F44F0B3" w:rsidR="002A6BA0" w:rsidRDefault="002A6BA0"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RNS</w:t>
            </w:r>
          </w:p>
          <w:p w14:paraId="22D2D347" w14:textId="0DAAE1FC" w:rsidR="00293ED0" w:rsidRDefault="00293ED0"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ROO</w:t>
            </w:r>
          </w:p>
          <w:p w14:paraId="64A87379" w14:textId="55D17050" w:rsidR="001F53C2" w:rsidRDefault="002A6BA0"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ROS</w:t>
            </w:r>
          </w:p>
          <w:p w14:paraId="5ECE7F2F" w14:textId="1BB6D426" w:rsidR="0070386E" w:rsidRDefault="0070386E"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RP-HPLC</w:t>
            </w:r>
          </w:p>
          <w:p w14:paraId="40438091" w14:textId="38208A3B" w:rsidR="00650F99" w:rsidRDefault="00650F99"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S</w:t>
            </w:r>
            <w:r w:rsidR="003275DF">
              <w:rPr>
                <w:rFonts w:ascii="Times New Roman" w:hAnsi="Times New Roman" w:cs="Times New Roman"/>
                <w:sz w:val="24"/>
                <w:szCs w:val="24"/>
              </w:rPr>
              <w:t>e</w:t>
            </w:r>
          </w:p>
          <w:p w14:paraId="45FA5144" w14:textId="1B710028" w:rsidR="002A6BA0" w:rsidRDefault="002A6BA0"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S</w:t>
            </w:r>
            <w:r w:rsidR="003275DF">
              <w:rPr>
                <w:rFonts w:ascii="Times New Roman" w:hAnsi="Times New Roman" w:cs="Times New Roman"/>
                <w:sz w:val="24"/>
                <w:szCs w:val="24"/>
              </w:rPr>
              <w:t>OD</w:t>
            </w:r>
          </w:p>
          <w:p w14:paraId="591FC4AA" w14:textId="0497C93A" w:rsidR="00891DE2" w:rsidRDefault="00891DE2"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Std</w:t>
            </w:r>
          </w:p>
          <w:p w14:paraId="4E0F7802" w14:textId="1FADFD1A" w:rsidR="00BF402A" w:rsidRDefault="00BF402A"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lastRenderedPageBreak/>
              <w:t>TEAC</w:t>
            </w:r>
          </w:p>
          <w:p w14:paraId="70D394F3" w14:textId="39DD4A22" w:rsidR="00293ED0" w:rsidRDefault="00293ED0"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TOSC</w:t>
            </w:r>
          </w:p>
          <w:p w14:paraId="03D4EEE9" w14:textId="3E3515C6" w:rsidR="00837ABD" w:rsidRDefault="00837ABD"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TRAP</w:t>
            </w:r>
          </w:p>
          <w:p w14:paraId="7974A87A" w14:textId="18DB5D2C" w:rsidR="00837ABD" w:rsidRDefault="00837ABD"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TXB</w:t>
            </w:r>
          </w:p>
          <w:p w14:paraId="32921BF4" w14:textId="0A1FF738" w:rsidR="00BF402A" w:rsidRDefault="00BF402A"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UV/VIS</w:t>
            </w:r>
          </w:p>
          <w:p w14:paraId="389B00B3" w14:textId="6F56C3DB" w:rsidR="00891DE2" w:rsidRDefault="00891DE2"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Qu</w:t>
            </w:r>
          </w:p>
          <w:p w14:paraId="6EA48A43" w14:textId="56BD1B9F" w:rsidR="00891DE2" w:rsidRDefault="00891DE2"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QE/g</w:t>
            </w:r>
          </w:p>
          <w:p w14:paraId="2FD98B96" w14:textId="47CCD7C0" w:rsidR="00293ED0" w:rsidRDefault="00293ED0"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V</w:t>
            </w:r>
          </w:p>
          <w:p w14:paraId="4F682262" w14:textId="251FD708" w:rsidR="003275DF" w:rsidRDefault="002A6BA0"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Zn</w:t>
            </w:r>
          </w:p>
          <w:p w14:paraId="518917B6" w14:textId="72B8CF31" w:rsidR="0051115A" w:rsidRDefault="0051115A" w:rsidP="0051115A">
            <w:pPr>
              <w:spacing w:line="360" w:lineRule="auto"/>
              <w:jc w:val="left"/>
              <w:rPr>
                <w:rFonts w:ascii="Times New Roman" w:hAnsi="Times New Roman" w:cs="Times New Roman"/>
                <w:sz w:val="24"/>
                <w:szCs w:val="24"/>
              </w:rPr>
            </w:pPr>
            <w:r w:rsidRPr="0051115A">
              <w:rPr>
                <w:rFonts w:ascii="Times New Roman" w:hAnsi="Times New Roman" w:cs="Times New Roman"/>
                <w:sz w:val="24"/>
                <w:szCs w:val="24"/>
              </w:rPr>
              <w:t>γ</w:t>
            </w:r>
            <w:r>
              <w:rPr>
                <w:rFonts w:ascii="Times New Roman" w:hAnsi="Times New Roman" w:cs="Times New Roman"/>
                <w:sz w:val="24"/>
                <w:szCs w:val="24"/>
              </w:rPr>
              <w:t xml:space="preserve"> </w:t>
            </w:r>
          </w:p>
          <w:p w14:paraId="36F16CA8" w14:textId="0C07DED5" w:rsidR="0051115A" w:rsidRDefault="0051115A" w:rsidP="0051115A">
            <w:pPr>
              <w:spacing w:line="360" w:lineRule="auto"/>
              <w:jc w:val="left"/>
              <w:rPr>
                <w:rFonts w:ascii="Times New Roman" w:hAnsi="Times New Roman" w:cs="Times New Roman"/>
                <w:sz w:val="24"/>
                <w:szCs w:val="24"/>
              </w:rPr>
            </w:pPr>
            <w:r w:rsidRPr="0051115A">
              <w:rPr>
                <w:rFonts w:ascii="Times New Roman" w:hAnsi="Times New Roman" w:cs="Times New Roman"/>
                <w:sz w:val="24"/>
                <w:szCs w:val="24"/>
              </w:rPr>
              <w:t>δ</w:t>
            </w:r>
            <w:r>
              <w:rPr>
                <w:rFonts w:ascii="Times New Roman" w:hAnsi="Times New Roman" w:cs="Times New Roman"/>
                <w:sz w:val="24"/>
                <w:szCs w:val="24"/>
              </w:rPr>
              <w:t xml:space="preserve"> </w:t>
            </w:r>
          </w:p>
          <w:p w14:paraId="24FC37F8" w14:textId="0F313938" w:rsidR="0051115A" w:rsidRDefault="0051115A" w:rsidP="0051115A">
            <w:pPr>
              <w:spacing w:line="360" w:lineRule="auto"/>
              <w:jc w:val="left"/>
              <w:rPr>
                <w:rFonts w:ascii="Times New Roman" w:hAnsi="Times New Roman"/>
                <w:sz w:val="24"/>
                <w:szCs w:val="24"/>
              </w:rPr>
            </w:pPr>
            <w:r>
              <w:rPr>
                <w:rFonts w:ascii="Times New Roman" w:hAnsi="Times New Roman"/>
                <w:sz w:val="24"/>
                <w:szCs w:val="24"/>
              </w:rPr>
              <w:t xml:space="preserve">α </w:t>
            </w:r>
          </w:p>
          <w:p w14:paraId="6E6CC0C1" w14:textId="146BBAEE" w:rsidR="0051115A" w:rsidRDefault="0051115A" w:rsidP="0051115A">
            <w:pPr>
              <w:spacing w:line="360" w:lineRule="auto"/>
              <w:jc w:val="left"/>
              <w:rPr>
                <w:rFonts w:ascii="Times New Roman" w:hAnsi="Times New Roman" w:cs="Times New Roman"/>
                <w:sz w:val="24"/>
                <w:szCs w:val="24"/>
              </w:rPr>
            </w:pPr>
            <w:r>
              <w:rPr>
                <w:rFonts w:ascii="Times New Roman" w:hAnsi="Times New Roman"/>
                <w:sz w:val="24"/>
                <w:szCs w:val="24"/>
              </w:rPr>
              <w:t>β</w:t>
            </w:r>
          </w:p>
          <w:p w14:paraId="4A0B9283" w14:textId="77777777" w:rsidR="0051115A" w:rsidRDefault="0051115A" w:rsidP="0051115A">
            <w:pPr>
              <w:spacing w:line="360" w:lineRule="auto"/>
              <w:jc w:val="left"/>
              <w:rPr>
                <w:rFonts w:ascii="Times New Roman" w:hAnsi="Times New Roman" w:cs="Times New Roman"/>
                <w:sz w:val="24"/>
                <w:szCs w:val="24"/>
              </w:rPr>
            </w:pPr>
          </w:p>
          <w:p w14:paraId="22841F78" w14:textId="7FADF39F" w:rsidR="0051115A" w:rsidRPr="000A1D88" w:rsidRDefault="0051115A" w:rsidP="0051115A">
            <w:pPr>
              <w:spacing w:line="360" w:lineRule="auto"/>
              <w:jc w:val="left"/>
              <w:rPr>
                <w:rFonts w:ascii="Times New Roman" w:hAnsi="Times New Roman" w:cs="Times New Roman"/>
                <w:sz w:val="24"/>
                <w:szCs w:val="24"/>
              </w:rPr>
            </w:pPr>
          </w:p>
        </w:tc>
        <w:tc>
          <w:tcPr>
            <w:tcW w:w="6513" w:type="dxa"/>
          </w:tcPr>
          <w:p w14:paraId="30146607" w14:textId="08F5799B" w:rsidR="00A16D0A" w:rsidRDefault="00A16D0A" w:rsidP="0051115A">
            <w:pPr>
              <w:spacing w:line="360" w:lineRule="auto"/>
              <w:jc w:val="left"/>
              <w:rPr>
                <w:rFonts w:ascii="Times New Roman" w:hAnsi="Times New Roman" w:cs="Times New Roman"/>
                <w:sz w:val="24"/>
                <w:szCs w:val="24"/>
              </w:rPr>
            </w:pPr>
            <w:r w:rsidRPr="00A16D0A">
              <w:rPr>
                <w:rFonts w:ascii="Times New Roman" w:hAnsi="Times New Roman" w:cs="Times New Roman"/>
                <w:sz w:val="24"/>
                <w:szCs w:val="24"/>
              </w:rPr>
              <w:lastRenderedPageBreak/>
              <w:t>:</w:t>
            </w:r>
            <w:r>
              <w:rPr>
                <w:rFonts w:ascii="Times New Roman" w:hAnsi="Times New Roman" w:cs="Times New Roman"/>
                <w:sz w:val="24"/>
                <w:szCs w:val="24"/>
              </w:rPr>
              <w:t xml:space="preserve"> </w:t>
            </w:r>
            <w:r w:rsidRPr="00A16D0A">
              <w:rPr>
                <w:rFonts w:ascii="Times New Roman" w:hAnsi="Times New Roman" w:cs="Times New Roman"/>
                <w:sz w:val="24"/>
                <w:szCs w:val="24"/>
              </w:rPr>
              <w:t>Potasyum</w:t>
            </w:r>
          </w:p>
          <w:p w14:paraId="4C46D8AB" w14:textId="05C9D417" w:rsidR="000A1D88" w:rsidRDefault="000A1D88"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 </w:t>
            </w:r>
            <w:r w:rsidRPr="000A1D88">
              <w:rPr>
                <w:rFonts w:ascii="Times New Roman" w:hAnsi="Times New Roman" w:cs="Times New Roman"/>
                <w:sz w:val="24"/>
                <w:szCs w:val="24"/>
              </w:rPr>
              <w:t>alfa-keto-</w:t>
            </w:r>
            <w:r w:rsidR="004C264D" w:rsidRPr="004C264D">
              <w:rPr>
                <w:rFonts w:ascii="Times New Roman" w:hAnsi="Times New Roman" w:cs="Times New Roman"/>
                <w:sz w:val="24"/>
                <w:szCs w:val="24"/>
                <w:lang w:val="en-GB"/>
              </w:rPr>
              <w:t>ɣ</w:t>
            </w:r>
            <w:r w:rsidRPr="000A1D88">
              <w:rPr>
                <w:rFonts w:ascii="Times New Roman" w:hAnsi="Times New Roman" w:cs="Times New Roman"/>
                <w:sz w:val="24"/>
                <w:szCs w:val="24"/>
              </w:rPr>
              <w:t>-methiobutirik asi</w:t>
            </w:r>
            <w:r>
              <w:rPr>
                <w:rFonts w:ascii="Times New Roman" w:hAnsi="Times New Roman" w:cs="Times New Roman"/>
                <w:sz w:val="24"/>
                <w:szCs w:val="24"/>
              </w:rPr>
              <w:t>t</w:t>
            </w:r>
          </w:p>
          <w:p w14:paraId="2ADA1813" w14:textId="309B8489" w:rsidR="00BF402A" w:rsidRDefault="00BF402A"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 Liquid choramatography/ mass </w:t>
            </w:r>
            <w:r w:rsidR="00293ED0">
              <w:rPr>
                <w:rFonts w:ascii="Times New Roman" w:hAnsi="Times New Roman" w:cs="Times New Roman"/>
                <w:sz w:val="24"/>
                <w:szCs w:val="24"/>
              </w:rPr>
              <w:t>spectrometry</w:t>
            </w:r>
          </w:p>
          <w:p w14:paraId="59383EC1" w14:textId="3546E1C3" w:rsidR="00293ED0" w:rsidRDefault="00293ED0"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 Düşük yoğunluklu lipoprotein</w:t>
            </w:r>
          </w:p>
          <w:p w14:paraId="27BF4F9E" w14:textId="6DCC0A5C" w:rsidR="00BE6D6A" w:rsidRDefault="00BE6D6A"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 Lipoksijenaz</w:t>
            </w:r>
          </w:p>
          <w:p w14:paraId="47B666D4" w14:textId="40E8DE3A" w:rsidR="00E165E9" w:rsidRDefault="00E165E9"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 Magnezyum</w:t>
            </w:r>
          </w:p>
          <w:p w14:paraId="40A23CE6" w14:textId="70527696" w:rsidR="00E165E9" w:rsidRDefault="00E165E9"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 miligram</w:t>
            </w:r>
          </w:p>
          <w:p w14:paraId="545F22E0" w14:textId="3DCB7BF4" w:rsidR="0070386E" w:rsidRDefault="0070386E"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 Mililitre</w:t>
            </w:r>
          </w:p>
          <w:p w14:paraId="0EC556D6" w14:textId="35B18C00" w:rsidR="002A6BA0" w:rsidRDefault="002A6BA0"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 Mangan</w:t>
            </w:r>
          </w:p>
          <w:p w14:paraId="7754ABF2" w14:textId="68AECEA3" w:rsidR="002A6BA0" w:rsidRDefault="002A6BA0"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 Molibden</w:t>
            </w:r>
          </w:p>
          <w:p w14:paraId="153A23A7" w14:textId="4200A62A" w:rsidR="00A75C59" w:rsidRDefault="00A75C59"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 Nikotinamid adenin dinükleotit fosfat</w:t>
            </w:r>
          </w:p>
          <w:p w14:paraId="68DB9F8A" w14:textId="69025051" w:rsidR="00650F99" w:rsidRDefault="00650F99"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 Nanometre</w:t>
            </w:r>
          </w:p>
          <w:p w14:paraId="18D01309" w14:textId="0AAF2FA9" w:rsidR="00891DE2" w:rsidRDefault="00891DE2"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 Hidroksil molekülü</w:t>
            </w:r>
          </w:p>
          <w:p w14:paraId="7DC41E4A" w14:textId="4237EC08" w:rsidR="00837ABD" w:rsidRDefault="00837ABD"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 Oksijen radikali absorbans kapasitesi</w:t>
            </w:r>
          </w:p>
          <w:p w14:paraId="7666BA82" w14:textId="62E06CDC" w:rsidR="00293ED0" w:rsidRDefault="00293ED0"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 Photo chemiluminescence</w:t>
            </w:r>
          </w:p>
          <w:p w14:paraId="39AED6B7" w14:textId="6FAC42B5" w:rsidR="002A6BA0" w:rsidRDefault="002A6BA0"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 Reaktif </w:t>
            </w:r>
            <w:r w:rsidR="00BE6D6A">
              <w:rPr>
                <w:rFonts w:ascii="Times New Roman" w:hAnsi="Times New Roman" w:cs="Times New Roman"/>
                <w:sz w:val="24"/>
                <w:szCs w:val="24"/>
              </w:rPr>
              <w:t>n</w:t>
            </w:r>
            <w:r>
              <w:rPr>
                <w:rFonts w:ascii="Times New Roman" w:hAnsi="Times New Roman" w:cs="Times New Roman"/>
                <w:sz w:val="24"/>
                <w:szCs w:val="24"/>
              </w:rPr>
              <w:t xml:space="preserve">itrojen </w:t>
            </w:r>
            <w:r w:rsidR="00BE6D6A">
              <w:rPr>
                <w:rFonts w:ascii="Times New Roman" w:hAnsi="Times New Roman" w:cs="Times New Roman"/>
                <w:sz w:val="24"/>
                <w:szCs w:val="24"/>
              </w:rPr>
              <w:t>t</w:t>
            </w:r>
            <w:r>
              <w:rPr>
                <w:rFonts w:ascii="Times New Roman" w:hAnsi="Times New Roman" w:cs="Times New Roman"/>
                <w:sz w:val="24"/>
                <w:szCs w:val="24"/>
              </w:rPr>
              <w:t>ürleri</w:t>
            </w:r>
          </w:p>
          <w:p w14:paraId="3E880281" w14:textId="773EE1AD" w:rsidR="00293ED0" w:rsidRDefault="00293ED0"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 Peroksil radikali</w:t>
            </w:r>
          </w:p>
          <w:p w14:paraId="2D999EA3" w14:textId="4B439B43" w:rsidR="001F53C2" w:rsidRDefault="002A6BA0"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 Reaktif </w:t>
            </w:r>
            <w:r w:rsidR="00BE6D6A">
              <w:rPr>
                <w:rFonts w:ascii="Times New Roman" w:hAnsi="Times New Roman" w:cs="Times New Roman"/>
                <w:sz w:val="24"/>
                <w:szCs w:val="24"/>
              </w:rPr>
              <w:t>o</w:t>
            </w:r>
            <w:r>
              <w:rPr>
                <w:rFonts w:ascii="Times New Roman" w:hAnsi="Times New Roman" w:cs="Times New Roman"/>
                <w:sz w:val="24"/>
                <w:szCs w:val="24"/>
              </w:rPr>
              <w:t xml:space="preserve">ksijen </w:t>
            </w:r>
            <w:r w:rsidR="00BE6D6A">
              <w:rPr>
                <w:rFonts w:ascii="Times New Roman" w:hAnsi="Times New Roman" w:cs="Times New Roman"/>
                <w:sz w:val="24"/>
                <w:szCs w:val="24"/>
              </w:rPr>
              <w:t>t</w:t>
            </w:r>
            <w:r>
              <w:rPr>
                <w:rFonts w:ascii="Times New Roman" w:hAnsi="Times New Roman" w:cs="Times New Roman"/>
                <w:sz w:val="24"/>
                <w:szCs w:val="24"/>
              </w:rPr>
              <w:t>ürleri</w:t>
            </w:r>
          </w:p>
          <w:p w14:paraId="6CF52B04" w14:textId="19A15731" w:rsidR="0070386E" w:rsidRDefault="0070386E"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 Ters fazda </w:t>
            </w:r>
          </w:p>
          <w:p w14:paraId="171966B5" w14:textId="4485EC52" w:rsidR="0070386E" w:rsidRDefault="00650F99" w:rsidP="002A5586">
            <w:pPr>
              <w:spacing w:line="360" w:lineRule="auto"/>
              <w:jc w:val="left"/>
              <w:rPr>
                <w:rFonts w:ascii="Times New Roman" w:hAnsi="Times New Roman" w:cs="Times New Roman"/>
                <w:sz w:val="24"/>
                <w:szCs w:val="24"/>
              </w:rPr>
            </w:pPr>
            <w:r>
              <w:rPr>
                <w:rFonts w:ascii="Times New Roman" w:hAnsi="Times New Roman" w:cs="Times New Roman"/>
                <w:sz w:val="24"/>
                <w:szCs w:val="24"/>
              </w:rPr>
              <w:t>: S</w:t>
            </w:r>
            <w:r w:rsidR="003275DF">
              <w:rPr>
                <w:rFonts w:ascii="Times New Roman" w:hAnsi="Times New Roman" w:cs="Times New Roman"/>
                <w:sz w:val="24"/>
                <w:szCs w:val="24"/>
              </w:rPr>
              <w:t>elenyum</w:t>
            </w:r>
          </w:p>
          <w:p w14:paraId="6C3D583E" w14:textId="7CC93403" w:rsidR="002A6BA0" w:rsidRDefault="002A6BA0"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 S</w:t>
            </w:r>
            <w:r w:rsidR="003275DF">
              <w:rPr>
                <w:rFonts w:ascii="Times New Roman" w:hAnsi="Times New Roman" w:cs="Times New Roman"/>
                <w:sz w:val="24"/>
                <w:szCs w:val="24"/>
              </w:rPr>
              <w:t xml:space="preserve">üperoksit </w:t>
            </w:r>
            <w:r w:rsidR="00BE6D6A">
              <w:rPr>
                <w:rFonts w:ascii="Times New Roman" w:hAnsi="Times New Roman" w:cs="Times New Roman"/>
                <w:sz w:val="24"/>
                <w:szCs w:val="24"/>
              </w:rPr>
              <w:t>d</w:t>
            </w:r>
            <w:r w:rsidR="003275DF">
              <w:rPr>
                <w:rFonts w:ascii="Times New Roman" w:hAnsi="Times New Roman" w:cs="Times New Roman"/>
                <w:sz w:val="24"/>
                <w:szCs w:val="24"/>
              </w:rPr>
              <w:t>ismutaz</w:t>
            </w:r>
          </w:p>
          <w:p w14:paraId="11404C90" w14:textId="5163EC8E" w:rsidR="00891DE2" w:rsidRDefault="00891DE2"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 Standart</w:t>
            </w:r>
          </w:p>
          <w:p w14:paraId="0176F4BB" w14:textId="7971BAB6" w:rsidR="00BF402A" w:rsidRDefault="00BF402A"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lastRenderedPageBreak/>
              <w:t>: Troloks eş değeri antioksidan kapasite yöntemi</w:t>
            </w:r>
          </w:p>
          <w:p w14:paraId="1B14D972" w14:textId="54F5B3D4" w:rsidR="00293ED0" w:rsidRDefault="00293ED0"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 Toplam oksiradikal söndürme kapasitesi</w:t>
            </w:r>
          </w:p>
          <w:p w14:paraId="7B0236D3" w14:textId="3D51820C" w:rsidR="00837ABD" w:rsidRDefault="00837ABD" w:rsidP="002A5586">
            <w:pPr>
              <w:spacing w:line="360" w:lineRule="auto"/>
              <w:jc w:val="left"/>
              <w:rPr>
                <w:rFonts w:ascii="Times New Roman" w:hAnsi="Times New Roman" w:cs="Times New Roman"/>
                <w:sz w:val="24"/>
                <w:szCs w:val="24"/>
              </w:rPr>
            </w:pPr>
            <w:r>
              <w:rPr>
                <w:rFonts w:ascii="Times New Roman" w:hAnsi="Times New Roman" w:cs="Times New Roman"/>
                <w:sz w:val="24"/>
                <w:szCs w:val="24"/>
              </w:rPr>
              <w:t>: Toplam radikal yakalayıcı antioksidan parametre</w:t>
            </w:r>
          </w:p>
          <w:p w14:paraId="29B12646" w14:textId="075BD166" w:rsidR="00837ABD" w:rsidRDefault="00837ABD"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 Tromboxane</w:t>
            </w:r>
          </w:p>
          <w:p w14:paraId="687CF66A" w14:textId="052D3926" w:rsidR="00BF402A" w:rsidRDefault="00BF402A"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 Ultraviyole ve görünür ışık</w:t>
            </w:r>
          </w:p>
          <w:p w14:paraId="77F8B6D4" w14:textId="1EBC8F49" w:rsidR="00891DE2" w:rsidRDefault="00891DE2"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 Kuersetin</w:t>
            </w:r>
          </w:p>
          <w:p w14:paraId="42D1A981" w14:textId="187DCDEC" w:rsidR="0070386E" w:rsidRDefault="0070386E"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 Kuersetin </w:t>
            </w:r>
            <w:r w:rsidR="00BE6D6A">
              <w:rPr>
                <w:rFonts w:ascii="Times New Roman" w:hAnsi="Times New Roman" w:cs="Times New Roman"/>
                <w:sz w:val="24"/>
                <w:szCs w:val="24"/>
              </w:rPr>
              <w:t>e</w:t>
            </w:r>
            <w:r>
              <w:rPr>
                <w:rFonts w:ascii="Times New Roman" w:hAnsi="Times New Roman" w:cs="Times New Roman"/>
                <w:sz w:val="24"/>
                <w:szCs w:val="24"/>
              </w:rPr>
              <w:t xml:space="preserve">ş </w:t>
            </w:r>
            <w:r w:rsidR="00BE6D6A">
              <w:rPr>
                <w:rFonts w:ascii="Times New Roman" w:hAnsi="Times New Roman" w:cs="Times New Roman"/>
                <w:sz w:val="24"/>
                <w:szCs w:val="24"/>
              </w:rPr>
              <w:t>d</w:t>
            </w:r>
            <w:r>
              <w:rPr>
                <w:rFonts w:ascii="Times New Roman" w:hAnsi="Times New Roman" w:cs="Times New Roman"/>
                <w:sz w:val="24"/>
                <w:szCs w:val="24"/>
              </w:rPr>
              <w:t>eğeri/ gram</w:t>
            </w:r>
          </w:p>
          <w:p w14:paraId="2D51A32A" w14:textId="49215B07" w:rsidR="00293ED0" w:rsidRDefault="00293ED0"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 Volt</w:t>
            </w:r>
          </w:p>
          <w:p w14:paraId="7CF0DC67" w14:textId="153791AB" w:rsidR="002A6BA0" w:rsidRDefault="002A6BA0"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 Çinko</w:t>
            </w:r>
          </w:p>
          <w:p w14:paraId="0FDC16DB" w14:textId="6022AC47" w:rsidR="0051115A" w:rsidRDefault="0051115A"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 Gama</w:t>
            </w:r>
          </w:p>
          <w:p w14:paraId="2D38197A" w14:textId="6ECECEE4" w:rsidR="0051115A" w:rsidRDefault="0051115A"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 Delta</w:t>
            </w:r>
          </w:p>
          <w:p w14:paraId="0EE3FDBD" w14:textId="03EEFBA1" w:rsidR="0051115A" w:rsidRDefault="0051115A"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 Alfa</w:t>
            </w:r>
          </w:p>
          <w:p w14:paraId="023807B0" w14:textId="02A95A39" w:rsidR="0051115A" w:rsidRDefault="0051115A" w:rsidP="0051115A">
            <w:pPr>
              <w:spacing w:line="360" w:lineRule="auto"/>
              <w:jc w:val="left"/>
              <w:rPr>
                <w:rFonts w:ascii="Times New Roman" w:hAnsi="Times New Roman" w:cs="Times New Roman"/>
                <w:sz w:val="24"/>
                <w:szCs w:val="24"/>
              </w:rPr>
            </w:pPr>
            <w:r>
              <w:rPr>
                <w:rFonts w:ascii="Times New Roman" w:hAnsi="Times New Roman" w:cs="Times New Roman"/>
                <w:sz w:val="24"/>
                <w:szCs w:val="24"/>
              </w:rPr>
              <w:t>: Beta</w:t>
            </w:r>
          </w:p>
          <w:p w14:paraId="1B2E585A" w14:textId="77777777" w:rsidR="0051115A" w:rsidRDefault="0051115A" w:rsidP="0051115A">
            <w:pPr>
              <w:spacing w:line="360" w:lineRule="auto"/>
              <w:jc w:val="left"/>
              <w:rPr>
                <w:rFonts w:ascii="Times New Roman" w:hAnsi="Times New Roman" w:cs="Times New Roman"/>
                <w:sz w:val="24"/>
                <w:szCs w:val="24"/>
              </w:rPr>
            </w:pPr>
          </w:p>
          <w:p w14:paraId="099B4078" w14:textId="77777777" w:rsidR="002A6BA0" w:rsidRDefault="002A6BA0" w:rsidP="0051115A">
            <w:pPr>
              <w:spacing w:line="360" w:lineRule="auto"/>
              <w:jc w:val="left"/>
              <w:rPr>
                <w:rFonts w:ascii="Times New Roman" w:hAnsi="Times New Roman" w:cs="Times New Roman"/>
                <w:sz w:val="24"/>
                <w:szCs w:val="24"/>
              </w:rPr>
            </w:pPr>
          </w:p>
          <w:p w14:paraId="1473ED4C" w14:textId="77777777" w:rsidR="002A6BA0" w:rsidRDefault="002A6BA0" w:rsidP="0051115A">
            <w:pPr>
              <w:spacing w:line="360" w:lineRule="auto"/>
              <w:jc w:val="left"/>
              <w:rPr>
                <w:rFonts w:ascii="Times New Roman" w:hAnsi="Times New Roman" w:cs="Times New Roman"/>
                <w:sz w:val="24"/>
                <w:szCs w:val="24"/>
              </w:rPr>
            </w:pPr>
          </w:p>
          <w:p w14:paraId="1530D442" w14:textId="0D4BA5F2" w:rsidR="001F53C2" w:rsidRDefault="001F53C2" w:rsidP="0051115A">
            <w:pPr>
              <w:spacing w:line="360" w:lineRule="auto"/>
              <w:jc w:val="left"/>
              <w:rPr>
                <w:rFonts w:ascii="Times New Roman" w:hAnsi="Times New Roman" w:cs="Times New Roman"/>
                <w:sz w:val="24"/>
                <w:szCs w:val="24"/>
              </w:rPr>
            </w:pPr>
          </w:p>
          <w:p w14:paraId="2A29F0B5" w14:textId="260427A6" w:rsidR="001F53C2" w:rsidRDefault="001F53C2" w:rsidP="0051115A">
            <w:pPr>
              <w:spacing w:line="360" w:lineRule="auto"/>
              <w:jc w:val="left"/>
              <w:rPr>
                <w:rFonts w:ascii="Times New Roman" w:hAnsi="Times New Roman" w:cs="Times New Roman"/>
                <w:sz w:val="24"/>
                <w:szCs w:val="24"/>
              </w:rPr>
            </w:pPr>
          </w:p>
          <w:p w14:paraId="0871C142" w14:textId="0F0FAC10" w:rsidR="001F53C2" w:rsidRDefault="001F53C2" w:rsidP="0051115A">
            <w:pPr>
              <w:spacing w:line="360" w:lineRule="auto"/>
              <w:jc w:val="left"/>
              <w:rPr>
                <w:rFonts w:ascii="Times New Roman" w:hAnsi="Times New Roman" w:cs="Times New Roman"/>
                <w:sz w:val="24"/>
                <w:szCs w:val="24"/>
              </w:rPr>
            </w:pPr>
          </w:p>
          <w:p w14:paraId="6748A64B" w14:textId="69208C32" w:rsidR="001F53C2" w:rsidRDefault="001F53C2" w:rsidP="0051115A">
            <w:pPr>
              <w:spacing w:line="360" w:lineRule="auto"/>
              <w:jc w:val="left"/>
              <w:rPr>
                <w:rFonts w:ascii="Times New Roman" w:hAnsi="Times New Roman" w:cs="Times New Roman"/>
                <w:sz w:val="24"/>
                <w:szCs w:val="24"/>
              </w:rPr>
            </w:pPr>
          </w:p>
          <w:p w14:paraId="20AF4B28" w14:textId="7FE31412" w:rsidR="001F53C2" w:rsidRDefault="001F53C2" w:rsidP="0051115A">
            <w:pPr>
              <w:spacing w:line="360" w:lineRule="auto"/>
              <w:jc w:val="left"/>
              <w:rPr>
                <w:rFonts w:ascii="Times New Roman" w:hAnsi="Times New Roman" w:cs="Times New Roman"/>
                <w:sz w:val="24"/>
                <w:szCs w:val="24"/>
              </w:rPr>
            </w:pPr>
          </w:p>
          <w:p w14:paraId="4585EEE0" w14:textId="3E29D66D" w:rsidR="001F53C2" w:rsidRDefault="001F53C2" w:rsidP="0051115A">
            <w:pPr>
              <w:spacing w:line="360" w:lineRule="auto"/>
              <w:jc w:val="left"/>
              <w:rPr>
                <w:rFonts w:ascii="Times New Roman" w:hAnsi="Times New Roman" w:cs="Times New Roman"/>
                <w:sz w:val="24"/>
                <w:szCs w:val="24"/>
              </w:rPr>
            </w:pPr>
          </w:p>
          <w:p w14:paraId="4E054A24" w14:textId="77777777" w:rsidR="002A5586" w:rsidRDefault="002A5586" w:rsidP="002A5586">
            <w:pPr>
              <w:rPr>
                <w:rFonts w:ascii="Times New Roman" w:hAnsi="Times New Roman" w:cs="Times New Roman"/>
                <w:sz w:val="24"/>
                <w:szCs w:val="24"/>
              </w:rPr>
            </w:pPr>
          </w:p>
          <w:p w14:paraId="41B7F464" w14:textId="3BFA2D48" w:rsidR="002A5586" w:rsidRPr="002A5586" w:rsidRDefault="002A5586" w:rsidP="002A5586">
            <w:pPr>
              <w:rPr>
                <w:rFonts w:ascii="Times New Roman" w:hAnsi="Times New Roman" w:cs="Times New Roman"/>
                <w:sz w:val="24"/>
                <w:szCs w:val="24"/>
              </w:rPr>
            </w:pPr>
          </w:p>
        </w:tc>
      </w:tr>
    </w:tbl>
    <w:p w14:paraId="5E99AEF7" w14:textId="77777777" w:rsidR="002F1020" w:rsidRDefault="002F1020" w:rsidP="00D97C49">
      <w:pPr>
        <w:rPr>
          <w:rFonts w:ascii="Times New Roman" w:hAnsi="Times New Roman"/>
          <w:b/>
          <w:sz w:val="28"/>
          <w:szCs w:val="28"/>
        </w:rPr>
      </w:pPr>
    </w:p>
    <w:p w14:paraId="4634DFED" w14:textId="77777777" w:rsidR="0070375B" w:rsidRDefault="0070375B" w:rsidP="00D97C49">
      <w:pPr>
        <w:rPr>
          <w:rFonts w:ascii="Times New Roman" w:hAnsi="Times New Roman"/>
          <w:b/>
          <w:sz w:val="28"/>
          <w:szCs w:val="28"/>
        </w:rPr>
      </w:pPr>
    </w:p>
    <w:p w14:paraId="326ECC18" w14:textId="77777777" w:rsidR="0070375B" w:rsidRDefault="0070375B" w:rsidP="00D97C49">
      <w:pPr>
        <w:rPr>
          <w:rFonts w:ascii="Times New Roman" w:hAnsi="Times New Roman"/>
          <w:b/>
          <w:sz w:val="28"/>
          <w:szCs w:val="28"/>
        </w:rPr>
      </w:pPr>
    </w:p>
    <w:p w14:paraId="454647C1" w14:textId="77777777" w:rsidR="00925EB4" w:rsidRDefault="00925EB4" w:rsidP="00D97C49">
      <w:pPr>
        <w:rPr>
          <w:rFonts w:ascii="Times New Roman" w:hAnsi="Times New Roman"/>
          <w:b/>
          <w:sz w:val="28"/>
          <w:szCs w:val="28"/>
        </w:rPr>
      </w:pPr>
    </w:p>
    <w:p w14:paraId="30AB0B3B" w14:textId="6D03C916" w:rsidR="008C5AA3" w:rsidRDefault="0051115A" w:rsidP="00D97C49">
      <w:pPr>
        <w:rPr>
          <w:rFonts w:ascii="Times New Roman" w:hAnsi="Times New Roman"/>
          <w:b/>
          <w:sz w:val="28"/>
          <w:szCs w:val="28"/>
        </w:rPr>
      </w:pPr>
      <w:r>
        <w:rPr>
          <w:rFonts w:ascii="Times New Roman" w:hAnsi="Times New Roman"/>
          <w:b/>
          <w:sz w:val="28"/>
          <w:szCs w:val="28"/>
        </w:rPr>
        <w:t>Ş</w:t>
      </w:r>
      <w:r w:rsidR="008C5AA3" w:rsidRPr="00293E19">
        <w:rPr>
          <w:rFonts w:ascii="Times New Roman" w:hAnsi="Times New Roman"/>
          <w:b/>
          <w:sz w:val="28"/>
          <w:szCs w:val="28"/>
        </w:rPr>
        <w:t>EKİLLER LİSTESİ</w:t>
      </w:r>
    </w:p>
    <w:p w14:paraId="2488F5B9" w14:textId="77777777" w:rsidR="0051115A" w:rsidRDefault="0051115A" w:rsidP="00D97C49">
      <w:pPr>
        <w:rPr>
          <w:rFonts w:ascii="Times New Roman" w:hAnsi="Times New Roman"/>
          <w:sz w:val="24"/>
          <w:szCs w:val="24"/>
        </w:rPr>
      </w:pPr>
    </w:p>
    <w:p w14:paraId="2CDAB332" w14:textId="77777777" w:rsidR="008C5AA3" w:rsidRPr="00293E19" w:rsidRDefault="008C5AA3" w:rsidP="00D97C49">
      <w:pPr>
        <w:rPr>
          <w:rFonts w:ascii="Times New Roman" w:hAnsi="Times New Roman"/>
          <w:sz w:val="24"/>
          <w:szCs w:val="24"/>
        </w:rPr>
      </w:pPr>
    </w:p>
    <w:p w14:paraId="5D195A0E" w14:textId="77777777" w:rsidR="008C5AA3" w:rsidRPr="00293E19" w:rsidRDefault="008C5AA3" w:rsidP="00D97C49">
      <w:pPr>
        <w:rPr>
          <w:rFonts w:ascii="Times New Roman" w:hAnsi="Times New Roman"/>
          <w:sz w:val="24"/>
          <w:szCs w:val="24"/>
        </w:rPr>
      </w:pPr>
    </w:p>
    <w:tbl>
      <w:tblPr>
        <w:tblW w:w="8829" w:type="dxa"/>
        <w:tblLayout w:type="fixed"/>
        <w:tblLook w:val="04A0" w:firstRow="1" w:lastRow="0" w:firstColumn="1" w:lastColumn="0" w:noHBand="0" w:noVBand="1"/>
      </w:tblPr>
      <w:tblGrid>
        <w:gridCol w:w="1252"/>
        <w:gridCol w:w="7006"/>
        <w:gridCol w:w="571"/>
      </w:tblGrid>
      <w:tr w:rsidR="005A4A40" w:rsidRPr="00F73765" w14:paraId="573E5B17" w14:textId="77777777" w:rsidTr="005A4A40">
        <w:trPr>
          <w:trHeight w:val="432"/>
        </w:trPr>
        <w:tc>
          <w:tcPr>
            <w:tcW w:w="1252" w:type="dxa"/>
          </w:tcPr>
          <w:p w14:paraId="45AA7B16" w14:textId="0F4B6185" w:rsidR="00072C46" w:rsidRPr="00284F8E" w:rsidRDefault="00072C46" w:rsidP="00D97C49">
            <w:pPr>
              <w:rPr>
                <w:rFonts w:ascii="Times New Roman" w:hAnsi="Times New Roman" w:cs="Times New Roman"/>
                <w:color w:val="000000"/>
                <w:sz w:val="24"/>
                <w:szCs w:val="24"/>
              </w:rPr>
            </w:pPr>
            <w:r w:rsidRPr="00284F8E">
              <w:rPr>
                <w:rFonts w:ascii="Times New Roman" w:hAnsi="Times New Roman" w:cs="Times New Roman"/>
                <w:color w:val="000000"/>
                <w:sz w:val="24"/>
                <w:szCs w:val="24"/>
              </w:rPr>
              <w:t xml:space="preserve">Şekil </w:t>
            </w:r>
            <w:r>
              <w:rPr>
                <w:rFonts w:ascii="Times New Roman" w:hAnsi="Times New Roman" w:cs="Times New Roman"/>
                <w:color w:val="000000"/>
                <w:sz w:val="24"/>
                <w:szCs w:val="24"/>
              </w:rPr>
              <w:t>1</w:t>
            </w:r>
            <w:r w:rsidRPr="00284F8E">
              <w:rPr>
                <w:rFonts w:ascii="Times New Roman" w:hAnsi="Times New Roman" w:cs="Times New Roman"/>
                <w:color w:val="000000"/>
                <w:sz w:val="24"/>
                <w:szCs w:val="24"/>
              </w:rPr>
              <w:t>.</w:t>
            </w:r>
            <w:r>
              <w:rPr>
                <w:rFonts w:ascii="Times New Roman" w:hAnsi="Times New Roman" w:cs="Times New Roman"/>
                <w:color w:val="000000"/>
                <w:sz w:val="24"/>
                <w:szCs w:val="24"/>
              </w:rPr>
              <w:t>1</w:t>
            </w:r>
            <w:r w:rsidRPr="00284F8E">
              <w:rPr>
                <w:rFonts w:ascii="Times New Roman" w:hAnsi="Times New Roman" w:cs="Times New Roman"/>
                <w:color w:val="000000"/>
                <w:sz w:val="24"/>
                <w:szCs w:val="24"/>
              </w:rPr>
              <w:t>.</w:t>
            </w:r>
          </w:p>
        </w:tc>
        <w:tc>
          <w:tcPr>
            <w:tcW w:w="7006" w:type="dxa"/>
            <w:noWrap/>
            <w:tcMar>
              <w:right w:w="0" w:type="dxa"/>
            </w:tcMar>
          </w:tcPr>
          <w:p w14:paraId="3840E6AA" w14:textId="44FC63E3" w:rsidR="00072C46" w:rsidRPr="00284F8E" w:rsidRDefault="00072C46" w:rsidP="00D97C49">
            <w:pPr>
              <w:rPr>
                <w:rFonts w:ascii="Times New Roman" w:hAnsi="Times New Roman" w:cs="Times New Roman"/>
                <w:color w:val="000000"/>
                <w:sz w:val="24"/>
                <w:szCs w:val="24"/>
              </w:rPr>
            </w:pPr>
            <w:r>
              <w:rPr>
                <w:rFonts w:ascii="Times New Roman" w:hAnsi="Times New Roman" w:cs="Times New Roman"/>
                <w:color w:val="000000"/>
                <w:sz w:val="24"/>
                <w:szCs w:val="24"/>
              </w:rPr>
              <w:t>Serbest radikallerin oluşmasına neden olan kaynaklar…</w:t>
            </w:r>
            <w:r w:rsidRPr="00284F8E">
              <w:rPr>
                <w:rFonts w:ascii="Times New Roman" w:hAnsi="Times New Roman" w:cs="Times New Roman"/>
                <w:color w:val="000000"/>
                <w:sz w:val="24"/>
                <w:szCs w:val="24"/>
              </w:rPr>
              <w:t>………………</w:t>
            </w:r>
          </w:p>
        </w:tc>
        <w:tc>
          <w:tcPr>
            <w:tcW w:w="571" w:type="dxa"/>
            <w:noWrap/>
            <w:tcMar>
              <w:left w:w="0" w:type="dxa"/>
              <w:right w:w="0" w:type="dxa"/>
            </w:tcMar>
            <w:vAlign w:val="bottom"/>
          </w:tcPr>
          <w:p w14:paraId="2CDDE246" w14:textId="537F5847" w:rsidR="00072C46" w:rsidRPr="00F73765" w:rsidRDefault="00072C46" w:rsidP="00D97C49">
            <w:pPr>
              <w:rPr>
                <w:rFonts w:ascii="Times New Roman" w:hAnsi="Times New Roman" w:cs="Times New Roman"/>
                <w:sz w:val="24"/>
                <w:szCs w:val="24"/>
              </w:rPr>
            </w:pPr>
            <w:r w:rsidRPr="00F73765">
              <w:rPr>
                <w:rFonts w:ascii="Times New Roman" w:hAnsi="Times New Roman" w:cs="Times New Roman"/>
                <w:sz w:val="24"/>
                <w:szCs w:val="24"/>
              </w:rPr>
              <w:t xml:space="preserve">       2</w:t>
            </w:r>
          </w:p>
        </w:tc>
      </w:tr>
      <w:tr w:rsidR="005A4A40" w:rsidRPr="00F73765" w14:paraId="0CFA2D78" w14:textId="77777777" w:rsidTr="005A4A40">
        <w:trPr>
          <w:trHeight w:val="432"/>
        </w:trPr>
        <w:tc>
          <w:tcPr>
            <w:tcW w:w="1252" w:type="dxa"/>
          </w:tcPr>
          <w:p w14:paraId="0FD8E90D" w14:textId="32DDE332" w:rsidR="00072C46" w:rsidRPr="00284F8E" w:rsidRDefault="00072C46" w:rsidP="00D97C49">
            <w:pPr>
              <w:rPr>
                <w:rFonts w:ascii="Times New Roman" w:hAnsi="Times New Roman" w:cs="Times New Roman"/>
                <w:color w:val="000000"/>
                <w:sz w:val="24"/>
                <w:szCs w:val="24"/>
              </w:rPr>
            </w:pPr>
            <w:r w:rsidRPr="00284F8E">
              <w:rPr>
                <w:rFonts w:ascii="Times New Roman" w:hAnsi="Times New Roman" w:cs="Times New Roman"/>
                <w:color w:val="000000"/>
                <w:sz w:val="24"/>
                <w:szCs w:val="24"/>
              </w:rPr>
              <w:lastRenderedPageBreak/>
              <w:t xml:space="preserve">Şekil </w:t>
            </w:r>
            <w:r>
              <w:rPr>
                <w:rFonts w:ascii="Times New Roman" w:hAnsi="Times New Roman" w:cs="Times New Roman"/>
                <w:color w:val="000000"/>
                <w:sz w:val="24"/>
                <w:szCs w:val="24"/>
              </w:rPr>
              <w:t>1</w:t>
            </w:r>
            <w:r w:rsidRPr="00284F8E">
              <w:rPr>
                <w:rFonts w:ascii="Times New Roman" w:hAnsi="Times New Roman" w:cs="Times New Roman"/>
                <w:color w:val="000000"/>
                <w:sz w:val="24"/>
                <w:szCs w:val="24"/>
              </w:rPr>
              <w:t>.2.</w:t>
            </w:r>
          </w:p>
        </w:tc>
        <w:tc>
          <w:tcPr>
            <w:tcW w:w="7006" w:type="dxa"/>
            <w:noWrap/>
            <w:tcMar>
              <w:right w:w="0" w:type="dxa"/>
            </w:tcMar>
          </w:tcPr>
          <w:p w14:paraId="0F714AD4" w14:textId="37B5A0F3" w:rsidR="00072C46" w:rsidRPr="00284F8E" w:rsidRDefault="00072C46" w:rsidP="00D97C4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Antioksidanların sistematik sınıflandırılması </w:t>
            </w:r>
            <w:r w:rsidRPr="00284F8E">
              <w:rPr>
                <w:rFonts w:ascii="Times New Roman" w:hAnsi="Times New Roman" w:cs="Times New Roman"/>
                <w:color w:val="000000"/>
                <w:sz w:val="24"/>
                <w:szCs w:val="24"/>
              </w:rPr>
              <w:t>………………</w:t>
            </w:r>
            <w:r w:rsidR="009C3715">
              <w:rPr>
                <w:rFonts w:ascii="Times New Roman" w:hAnsi="Times New Roman" w:cs="Times New Roman"/>
                <w:color w:val="000000"/>
                <w:sz w:val="24"/>
                <w:szCs w:val="24"/>
              </w:rPr>
              <w:t>………….</w:t>
            </w:r>
          </w:p>
        </w:tc>
        <w:tc>
          <w:tcPr>
            <w:tcW w:w="571" w:type="dxa"/>
            <w:noWrap/>
            <w:tcMar>
              <w:left w:w="0" w:type="dxa"/>
              <w:right w:w="0" w:type="dxa"/>
            </w:tcMar>
            <w:vAlign w:val="bottom"/>
          </w:tcPr>
          <w:p w14:paraId="085055D9" w14:textId="6440728B" w:rsidR="00072C46" w:rsidRPr="00F73765" w:rsidRDefault="00072C46" w:rsidP="00D97C49">
            <w:pPr>
              <w:rPr>
                <w:rFonts w:ascii="Times New Roman" w:hAnsi="Times New Roman" w:cs="Times New Roman"/>
                <w:sz w:val="24"/>
                <w:szCs w:val="24"/>
              </w:rPr>
            </w:pPr>
            <w:r w:rsidRPr="00F73765">
              <w:rPr>
                <w:rFonts w:ascii="Times New Roman" w:hAnsi="Times New Roman" w:cs="Times New Roman"/>
                <w:sz w:val="24"/>
                <w:szCs w:val="24"/>
              </w:rPr>
              <w:t xml:space="preserve">     </w:t>
            </w:r>
            <w:r w:rsidR="009C3715" w:rsidRPr="00F73765">
              <w:rPr>
                <w:rFonts w:ascii="Times New Roman" w:hAnsi="Times New Roman" w:cs="Times New Roman"/>
                <w:sz w:val="24"/>
                <w:szCs w:val="24"/>
              </w:rPr>
              <w:t xml:space="preserve">  </w:t>
            </w:r>
            <w:r w:rsidRPr="00F73765">
              <w:rPr>
                <w:rFonts w:ascii="Times New Roman" w:hAnsi="Times New Roman" w:cs="Times New Roman"/>
                <w:sz w:val="24"/>
                <w:szCs w:val="24"/>
              </w:rPr>
              <w:t>5</w:t>
            </w:r>
          </w:p>
        </w:tc>
      </w:tr>
      <w:tr w:rsidR="005A4A40" w:rsidRPr="00284F8E" w14:paraId="5C8379B0" w14:textId="77777777" w:rsidTr="005A4A40">
        <w:trPr>
          <w:trHeight w:val="432"/>
        </w:trPr>
        <w:tc>
          <w:tcPr>
            <w:tcW w:w="1252" w:type="dxa"/>
          </w:tcPr>
          <w:p w14:paraId="0F0DC1F0" w14:textId="4EF368B4" w:rsidR="00072C46" w:rsidRPr="00284F8E" w:rsidRDefault="00072C46" w:rsidP="00D97C49">
            <w:pPr>
              <w:rPr>
                <w:rFonts w:ascii="Times New Roman" w:hAnsi="Times New Roman" w:cs="Times New Roman"/>
                <w:color w:val="000000"/>
                <w:sz w:val="24"/>
                <w:szCs w:val="24"/>
              </w:rPr>
            </w:pPr>
            <w:r w:rsidRPr="00284F8E">
              <w:rPr>
                <w:rFonts w:ascii="Times New Roman" w:hAnsi="Times New Roman" w:cs="Times New Roman"/>
                <w:color w:val="000000"/>
                <w:sz w:val="24"/>
                <w:szCs w:val="24"/>
              </w:rPr>
              <w:t xml:space="preserve">Şekil </w:t>
            </w:r>
            <w:r>
              <w:rPr>
                <w:rFonts w:ascii="Times New Roman" w:hAnsi="Times New Roman" w:cs="Times New Roman"/>
                <w:color w:val="000000"/>
                <w:sz w:val="24"/>
                <w:szCs w:val="24"/>
              </w:rPr>
              <w:t>1</w:t>
            </w:r>
            <w:r w:rsidRPr="00284F8E">
              <w:rPr>
                <w:rFonts w:ascii="Times New Roman" w:hAnsi="Times New Roman" w:cs="Times New Roman"/>
                <w:color w:val="000000"/>
                <w:sz w:val="24"/>
                <w:szCs w:val="24"/>
              </w:rPr>
              <w:t>.</w:t>
            </w:r>
            <w:r>
              <w:rPr>
                <w:rFonts w:ascii="Times New Roman" w:hAnsi="Times New Roman" w:cs="Times New Roman"/>
                <w:color w:val="000000"/>
                <w:sz w:val="24"/>
                <w:szCs w:val="24"/>
              </w:rPr>
              <w:t>3</w:t>
            </w:r>
            <w:r w:rsidRPr="00284F8E">
              <w:rPr>
                <w:rFonts w:ascii="Times New Roman" w:hAnsi="Times New Roman" w:cs="Times New Roman"/>
                <w:color w:val="000000"/>
                <w:sz w:val="24"/>
                <w:szCs w:val="24"/>
              </w:rPr>
              <w:t>.</w:t>
            </w:r>
          </w:p>
        </w:tc>
        <w:tc>
          <w:tcPr>
            <w:tcW w:w="7006" w:type="dxa"/>
            <w:noWrap/>
            <w:tcMar>
              <w:right w:w="0" w:type="dxa"/>
            </w:tcMar>
          </w:tcPr>
          <w:p w14:paraId="1DD5DA9F" w14:textId="0317D74A" w:rsidR="00072C46" w:rsidRPr="00284F8E" w:rsidRDefault="009C3715" w:rsidP="00D97C49">
            <w:pPr>
              <w:rPr>
                <w:rFonts w:ascii="Times New Roman" w:hAnsi="Times New Roman" w:cs="Times New Roman"/>
                <w:color w:val="000000"/>
                <w:sz w:val="24"/>
                <w:szCs w:val="24"/>
              </w:rPr>
            </w:pPr>
            <w:r>
              <w:rPr>
                <w:rFonts w:ascii="Times New Roman" w:hAnsi="Times New Roman" w:cs="Times New Roman"/>
                <w:color w:val="000000"/>
                <w:sz w:val="24"/>
                <w:szCs w:val="24"/>
              </w:rPr>
              <w:t>Polifenolik bileşiklerin tasnifi…………………………..</w:t>
            </w:r>
            <w:r w:rsidR="00072C46" w:rsidRPr="00284F8E">
              <w:rPr>
                <w:rFonts w:ascii="Times New Roman" w:hAnsi="Times New Roman" w:cs="Times New Roman"/>
                <w:color w:val="000000"/>
                <w:sz w:val="24"/>
                <w:szCs w:val="24"/>
              </w:rPr>
              <w:t>………………</w:t>
            </w:r>
          </w:p>
        </w:tc>
        <w:tc>
          <w:tcPr>
            <w:tcW w:w="571" w:type="dxa"/>
            <w:noWrap/>
            <w:tcMar>
              <w:left w:w="0" w:type="dxa"/>
              <w:right w:w="0" w:type="dxa"/>
            </w:tcMar>
            <w:vAlign w:val="bottom"/>
          </w:tcPr>
          <w:p w14:paraId="3030D5B6" w14:textId="19335676" w:rsidR="00072C46" w:rsidRPr="00284F8E" w:rsidRDefault="00072C46" w:rsidP="00D97C49">
            <w:pPr>
              <w:rPr>
                <w:rFonts w:ascii="Times New Roman" w:hAnsi="Times New Roman" w:cs="Times New Roman"/>
                <w:sz w:val="24"/>
                <w:szCs w:val="24"/>
              </w:rPr>
            </w:pPr>
            <w:r>
              <w:rPr>
                <w:rFonts w:ascii="Times New Roman" w:hAnsi="Times New Roman" w:cs="Times New Roman"/>
                <w:sz w:val="24"/>
                <w:szCs w:val="24"/>
              </w:rPr>
              <w:t xml:space="preserve">  </w:t>
            </w:r>
            <w:r w:rsidR="009C3715">
              <w:rPr>
                <w:rFonts w:ascii="Times New Roman" w:hAnsi="Times New Roman" w:cs="Times New Roman"/>
                <w:sz w:val="24"/>
                <w:szCs w:val="24"/>
              </w:rPr>
              <w:t xml:space="preserve">   10</w:t>
            </w:r>
          </w:p>
        </w:tc>
      </w:tr>
      <w:tr w:rsidR="005A4A40" w:rsidRPr="00284F8E" w14:paraId="042FB8E6" w14:textId="77777777" w:rsidTr="005A4A40">
        <w:trPr>
          <w:trHeight w:val="432"/>
        </w:trPr>
        <w:tc>
          <w:tcPr>
            <w:tcW w:w="1252" w:type="dxa"/>
          </w:tcPr>
          <w:p w14:paraId="6188AA88" w14:textId="3F4D9096" w:rsidR="009C3715" w:rsidRPr="00284F8E" w:rsidRDefault="009C3715" w:rsidP="00D97C49">
            <w:pPr>
              <w:rPr>
                <w:rFonts w:ascii="Times New Roman" w:hAnsi="Times New Roman" w:cs="Times New Roman"/>
                <w:color w:val="000000"/>
                <w:sz w:val="24"/>
                <w:szCs w:val="24"/>
              </w:rPr>
            </w:pPr>
            <w:r w:rsidRPr="00284F8E">
              <w:rPr>
                <w:rFonts w:ascii="Times New Roman" w:hAnsi="Times New Roman" w:cs="Times New Roman"/>
                <w:color w:val="000000"/>
                <w:sz w:val="24"/>
                <w:szCs w:val="24"/>
              </w:rPr>
              <w:t xml:space="preserve">Şekil </w:t>
            </w:r>
            <w:r>
              <w:rPr>
                <w:rFonts w:ascii="Times New Roman" w:hAnsi="Times New Roman" w:cs="Times New Roman"/>
                <w:color w:val="000000"/>
                <w:sz w:val="24"/>
                <w:szCs w:val="24"/>
              </w:rPr>
              <w:t>1</w:t>
            </w:r>
            <w:r w:rsidRPr="00284F8E">
              <w:rPr>
                <w:rFonts w:ascii="Times New Roman" w:hAnsi="Times New Roman" w:cs="Times New Roman"/>
                <w:color w:val="000000"/>
                <w:sz w:val="24"/>
                <w:szCs w:val="24"/>
              </w:rPr>
              <w:t>.</w:t>
            </w:r>
            <w:r>
              <w:rPr>
                <w:rFonts w:ascii="Times New Roman" w:hAnsi="Times New Roman" w:cs="Times New Roman"/>
                <w:color w:val="000000"/>
                <w:sz w:val="24"/>
                <w:szCs w:val="24"/>
              </w:rPr>
              <w:t>4</w:t>
            </w:r>
            <w:r w:rsidRPr="00284F8E">
              <w:rPr>
                <w:rFonts w:ascii="Times New Roman" w:hAnsi="Times New Roman" w:cs="Times New Roman"/>
                <w:color w:val="000000"/>
                <w:sz w:val="24"/>
                <w:szCs w:val="24"/>
              </w:rPr>
              <w:t>.</w:t>
            </w:r>
          </w:p>
        </w:tc>
        <w:tc>
          <w:tcPr>
            <w:tcW w:w="7006" w:type="dxa"/>
            <w:noWrap/>
            <w:tcMar>
              <w:right w:w="0" w:type="dxa"/>
            </w:tcMar>
          </w:tcPr>
          <w:p w14:paraId="5303100D" w14:textId="5163D632" w:rsidR="009C3715" w:rsidRPr="00284F8E" w:rsidRDefault="009C3715" w:rsidP="00D97C49">
            <w:pPr>
              <w:rPr>
                <w:rFonts w:ascii="Times New Roman" w:hAnsi="Times New Roman" w:cs="Times New Roman"/>
                <w:color w:val="000000"/>
                <w:sz w:val="24"/>
                <w:szCs w:val="24"/>
              </w:rPr>
            </w:pPr>
            <w:r>
              <w:rPr>
                <w:rFonts w:ascii="Times New Roman" w:hAnsi="Times New Roman" w:cs="Times New Roman"/>
                <w:color w:val="000000"/>
                <w:sz w:val="24"/>
                <w:szCs w:val="24"/>
              </w:rPr>
              <w:t>Flavonoidlerin genel kimyasal gösterimi</w:t>
            </w:r>
            <w:r w:rsidRPr="00284F8E">
              <w:rPr>
                <w:rFonts w:ascii="Times New Roman" w:hAnsi="Times New Roman" w:cs="Times New Roman"/>
                <w:color w:val="000000"/>
                <w:sz w:val="24"/>
                <w:szCs w:val="24"/>
              </w:rPr>
              <w:t>………………</w:t>
            </w:r>
            <w:r>
              <w:rPr>
                <w:rFonts w:ascii="Times New Roman" w:hAnsi="Times New Roman" w:cs="Times New Roman"/>
                <w:color w:val="000000"/>
                <w:sz w:val="24"/>
                <w:szCs w:val="24"/>
              </w:rPr>
              <w:t>……………….</w:t>
            </w:r>
          </w:p>
        </w:tc>
        <w:tc>
          <w:tcPr>
            <w:tcW w:w="571" w:type="dxa"/>
            <w:noWrap/>
            <w:tcMar>
              <w:left w:w="0" w:type="dxa"/>
              <w:right w:w="0" w:type="dxa"/>
            </w:tcMar>
            <w:vAlign w:val="bottom"/>
          </w:tcPr>
          <w:p w14:paraId="378BAB19" w14:textId="5E32DD78" w:rsidR="009C3715" w:rsidRPr="00284F8E" w:rsidRDefault="009C3715" w:rsidP="00D97C49">
            <w:pPr>
              <w:rPr>
                <w:rFonts w:ascii="Times New Roman" w:hAnsi="Times New Roman" w:cs="Times New Roman"/>
                <w:sz w:val="24"/>
                <w:szCs w:val="24"/>
              </w:rPr>
            </w:pPr>
            <w:r>
              <w:rPr>
                <w:rFonts w:ascii="Times New Roman" w:hAnsi="Times New Roman" w:cs="Times New Roman"/>
                <w:sz w:val="24"/>
                <w:szCs w:val="24"/>
              </w:rPr>
              <w:t xml:space="preserve">     11</w:t>
            </w:r>
          </w:p>
        </w:tc>
      </w:tr>
      <w:tr w:rsidR="005A4A40" w:rsidRPr="00284F8E" w14:paraId="6D102DDA" w14:textId="77777777" w:rsidTr="005A4A40">
        <w:trPr>
          <w:trHeight w:val="432"/>
        </w:trPr>
        <w:tc>
          <w:tcPr>
            <w:tcW w:w="1252" w:type="dxa"/>
          </w:tcPr>
          <w:p w14:paraId="06579A18" w14:textId="34251D02" w:rsidR="009C3715" w:rsidRPr="00284F8E" w:rsidRDefault="009C3715" w:rsidP="00D97C49">
            <w:pPr>
              <w:rPr>
                <w:rFonts w:ascii="Times New Roman" w:hAnsi="Times New Roman" w:cs="Times New Roman"/>
                <w:color w:val="000000"/>
                <w:sz w:val="24"/>
                <w:szCs w:val="24"/>
              </w:rPr>
            </w:pPr>
            <w:r w:rsidRPr="00284F8E">
              <w:rPr>
                <w:rFonts w:ascii="Times New Roman" w:hAnsi="Times New Roman" w:cs="Times New Roman"/>
                <w:color w:val="000000"/>
                <w:sz w:val="24"/>
                <w:szCs w:val="24"/>
              </w:rPr>
              <w:t xml:space="preserve">Şekil </w:t>
            </w:r>
            <w:r>
              <w:rPr>
                <w:rFonts w:ascii="Times New Roman" w:hAnsi="Times New Roman" w:cs="Times New Roman"/>
                <w:color w:val="000000"/>
                <w:sz w:val="24"/>
                <w:szCs w:val="24"/>
              </w:rPr>
              <w:t>1</w:t>
            </w:r>
            <w:r w:rsidRPr="00284F8E">
              <w:rPr>
                <w:rFonts w:ascii="Times New Roman" w:hAnsi="Times New Roman" w:cs="Times New Roman"/>
                <w:color w:val="000000"/>
                <w:sz w:val="24"/>
                <w:szCs w:val="24"/>
              </w:rPr>
              <w:t>.</w:t>
            </w:r>
            <w:r>
              <w:rPr>
                <w:rFonts w:ascii="Times New Roman" w:hAnsi="Times New Roman" w:cs="Times New Roman"/>
                <w:color w:val="000000"/>
                <w:sz w:val="24"/>
                <w:szCs w:val="24"/>
              </w:rPr>
              <w:t>5</w:t>
            </w:r>
            <w:r w:rsidRPr="00284F8E">
              <w:rPr>
                <w:rFonts w:ascii="Times New Roman" w:hAnsi="Times New Roman" w:cs="Times New Roman"/>
                <w:color w:val="000000"/>
                <w:sz w:val="24"/>
                <w:szCs w:val="24"/>
              </w:rPr>
              <w:t>.</w:t>
            </w:r>
          </w:p>
        </w:tc>
        <w:tc>
          <w:tcPr>
            <w:tcW w:w="7006" w:type="dxa"/>
            <w:noWrap/>
            <w:tcMar>
              <w:right w:w="0" w:type="dxa"/>
            </w:tcMar>
          </w:tcPr>
          <w:p w14:paraId="69BF453C" w14:textId="11DB8C5A" w:rsidR="009C3715" w:rsidRPr="00284F8E" w:rsidRDefault="009C3715" w:rsidP="00D97C49">
            <w:pPr>
              <w:rPr>
                <w:rFonts w:ascii="Times New Roman" w:hAnsi="Times New Roman" w:cs="Times New Roman"/>
                <w:color w:val="000000"/>
                <w:sz w:val="24"/>
                <w:szCs w:val="24"/>
              </w:rPr>
            </w:pPr>
            <w:r>
              <w:rPr>
                <w:rFonts w:ascii="Times New Roman" w:hAnsi="Times New Roman" w:cs="Times New Roman"/>
                <w:color w:val="000000"/>
                <w:sz w:val="24"/>
                <w:szCs w:val="24"/>
              </w:rPr>
              <w:t>Flavonoidlerin ana sınıflarının temel yapıları…………..</w:t>
            </w:r>
            <w:r w:rsidRPr="00284F8E">
              <w:rPr>
                <w:rFonts w:ascii="Times New Roman" w:hAnsi="Times New Roman" w:cs="Times New Roman"/>
                <w:color w:val="000000"/>
                <w:sz w:val="24"/>
                <w:szCs w:val="24"/>
              </w:rPr>
              <w:t>………………</w:t>
            </w:r>
          </w:p>
        </w:tc>
        <w:tc>
          <w:tcPr>
            <w:tcW w:w="571" w:type="dxa"/>
            <w:noWrap/>
            <w:tcMar>
              <w:left w:w="0" w:type="dxa"/>
              <w:right w:w="0" w:type="dxa"/>
            </w:tcMar>
            <w:vAlign w:val="bottom"/>
          </w:tcPr>
          <w:p w14:paraId="69D009AD" w14:textId="3AE1C6F2" w:rsidR="009C3715" w:rsidRPr="00284F8E" w:rsidRDefault="009C3715" w:rsidP="00D97C49">
            <w:pPr>
              <w:rPr>
                <w:rFonts w:ascii="Times New Roman" w:hAnsi="Times New Roman" w:cs="Times New Roman"/>
                <w:sz w:val="24"/>
                <w:szCs w:val="24"/>
              </w:rPr>
            </w:pPr>
            <w:r>
              <w:rPr>
                <w:rFonts w:ascii="Times New Roman" w:hAnsi="Times New Roman" w:cs="Times New Roman"/>
                <w:sz w:val="24"/>
                <w:szCs w:val="24"/>
              </w:rPr>
              <w:t xml:space="preserve">     1</w:t>
            </w:r>
            <w:r w:rsidR="0021764E">
              <w:rPr>
                <w:rFonts w:ascii="Times New Roman" w:hAnsi="Times New Roman" w:cs="Times New Roman"/>
                <w:sz w:val="24"/>
                <w:szCs w:val="24"/>
              </w:rPr>
              <w:t>2</w:t>
            </w:r>
          </w:p>
        </w:tc>
      </w:tr>
      <w:tr w:rsidR="005A4A40" w:rsidRPr="00284F8E" w14:paraId="42144D36" w14:textId="77777777" w:rsidTr="005A4A40">
        <w:trPr>
          <w:trHeight w:val="418"/>
        </w:trPr>
        <w:tc>
          <w:tcPr>
            <w:tcW w:w="1252" w:type="dxa"/>
          </w:tcPr>
          <w:p w14:paraId="5554B95A" w14:textId="6C704064" w:rsidR="009C3715" w:rsidRPr="00284F8E" w:rsidRDefault="009C3715" w:rsidP="00D97C49">
            <w:pPr>
              <w:rPr>
                <w:rFonts w:ascii="Times New Roman" w:hAnsi="Times New Roman" w:cs="Times New Roman"/>
                <w:color w:val="000000"/>
                <w:sz w:val="24"/>
                <w:szCs w:val="24"/>
              </w:rPr>
            </w:pPr>
            <w:r w:rsidRPr="00284F8E">
              <w:rPr>
                <w:rFonts w:ascii="Times New Roman" w:hAnsi="Times New Roman" w:cs="Times New Roman"/>
                <w:color w:val="000000"/>
                <w:sz w:val="24"/>
                <w:szCs w:val="24"/>
              </w:rPr>
              <w:t xml:space="preserve">Şekil </w:t>
            </w:r>
            <w:r>
              <w:rPr>
                <w:rFonts w:ascii="Times New Roman" w:hAnsi="Times New Roman" w:cs="Times New Roman"/>
                <w:color w:val="000000"/>
                <w:sz w:val="24"/>
                <w:szCs w:val="24"/>
              </w:rPr>
              <w:t>1</w:t>
            </w:r>
            <w:r w:rsidRPr="00284F8E">
              <w:rPr>
                <w:rFonts w:ascii="Times New Roman" w:hAnsi="Times New Roman" w:cs="Times New Roman"/>
                <w:color w:val="000000"/>
                <w:sz w:val="24"/>
                <w:szCs w:val="24"/>
              </w:rPr>
              <w:t>.</w:t>
            </w:r>
            <w:r>
              <w:rPr>
                <w:rFonts w:ascii="Times New Roman" w:hAnsi="Times New Roman" w:cs="Times New Roman"/>
                <w:color w:val="000000"/>
                <w:sz w:val="24"/>
                <w:szCs w:val="24"/>
              </w:rPr>
              <w:t>6</w:t>
            </w:r>
            <w:r w:rsidRPr="00284F8E">
              <w:rPr>
                <w:rFonts w:ascii="Times New Roman" w:hAnsi="Times New Roman" w:cs="Times New Roman"/>
                <w:color w:val="000000"/>
                <w:sz w:val="24"/>
                <w:szCs w:val="24"/>
              </w:rPr>
              <w:t>.</w:t>
            </w:r>
          </w:p>
        </w:tc>
        <w:tc>
          <w:tcPr>
            <w:tcW w:w="7006" w:type="dxa"/>
            <w:noWrap/>
            <w:tcMar>
              <w:right w:w="0" w:type="dxa"/>
            </w:tcMar>
          </w:tcPr>
          <w:p w14:paraId="2E57949A" w14:textId="029BD1A2" w:rsidR="009C3715" w:rsidRPr="00284F8E" w:rsidRDefault="00050501" w:rsidP="00D97C49">
            <w:pPr>
              <w:rPr>
                <w:rFonts w:ascii="Times New Roman" w:hAnsi="Times New Roman" w:cs="Times New Roman"/>
                <w:color w:val="000000"/>
                <w:sz w:val="24"/>
                <w:szCs w:val="24"/>
              </w:rPr>
            </w:pPr>
            <w:r>
              <w:rPr>
                <w:rFonts w:ascii="Times New Roman" w:hAnsi="Times New Roman" w:cs="Times New Roman"/>
                <w:color w:val="000000"/>
                <w:sz w:val="24"/>
                <w:szCs w:val="24"/>
              </w:rPr>
              <w:t>Gallik asidin kimyasal yapısı</w:t>
            </w:r>
            <w:r w:rsidR="009C3715" w:rsidRPr="00284F8E">
              <w:rPr>
                <w:rFonts w:ascii="Times New Roman" w:hAnsi="Times New Roman" w:cs="Times New Roman"/>
                <w:color w:val="000000"/>
                <w:sz w:val="24"/>
                <w:szCs w:val="24"/>
              </w:rPr>
              <w:t>………………</w:t>
            </w:r>
            <w:r>
              <w:rPr>
                <w:rFonts w:ascii="Times New Roman" w:hAnsi="Times New Roman" w:cs="Times New Roman"/>
                <w:color w:val="000000"/>
                <w:sz w:val="24"/>
                <w:szCs w:val="24"/>
              </w:rPr>
              <w:t>…………………………...</w:t>
            </w:r>
          </w:p>
        </w:tc>
        <w:tc>
          <w:tcPr>
            <w:tcW w:w="571" w:type="dxa"/>
            <w:noWrap/>
            <w:tcMar>
              <w:left w:w="0" w:type="dxa"/>
              <w:right w:w="0" w:type="dxa"/>
            </w:tcMar>
            <w:vAlign w:val="bottom"/>
          </w:tcPr>
          <w:p w14:paraId="70ECA8CA" w14:textId="6A3D82BB" w:rsidR="009C3715" w:rsidRPr="00284F8E" w:rsidRDefault="00050501" w:rsidP="00D97C49">
            <w:pPr>
              <w:rPr>
                <w:rFonts w:ascii="Times New Roman" w:hAnsi="Times New Roman" w:cs="Times New Roman"/>
                <w:sz w:val="24"/>
                <w:szCs w:val="24"/>
              </w:rPr>
            </w:pPr>
            <w:r>
              <w:rPr>
                <w:rFonts w:ascii="Times New Roman" w:hAnsi="Times New Roman" w:cs="Times New Roman"/>
                <w:sz w:val="24"/>
                <w:szCs w:val="24"/>
              </w:rPr>
              <w:t xml:space="preserve">     1</w:t>
            </w:r>
            <w:r w:rsidR="0021764E">
              <w:rPr>
                <w:rFonts w:ascii="Times New Roman" w:hAnsi="Times New Roman" w:cs="Times New Roman"/>
                <w:sz w:val="24"/>
                <w:szCs w:val="24"/>
              </w:rPr>
              <w:t>3</w:t>
            </w:r>
          </w:p>
        </w:tc>
      </w:tr>
      <w:tr w:rsidR="005A4A40" w:rsidRPr="00284F8E" w14:paraId="11555660" w14:textId="77777777" w:rsidTr="005A4A40">
        <w:trPr>
          <w:trHeight w:val="237"/>
        </w:trPr>
        <w:tc>
          <w:tcPr>
            <w:tcW w:w="1252" w:type="dxa"/>
          </w:tcPr>
          <w:p w14:paraId="0176C9ED" w14:textId="7088E1C1" w:rsidR="00050501" w:rsidRPr="00284F8E" w:rsidRDefault="00050501" w:rsidP="00D97C49">
            <w:pPr>
              <w:rPr>
                <w:rFonts w:ascii="Times New Roman" w:hAnsi="Times New Roman" w:cs="Times New Roman"/>
                <w:color w:val="000000"/>
                <w:sz w:val="24"/>
                <w:szCs w:val="24"/>
              </w:rPr>
            </w:pPr>
            <w:r w:rsidRPr="00284F8E">
              <w:rPr>
                <w:rFonts w:ascii="Times New Roman" w:hAnsi="Times New Roman" w:cs="Times New Roman"/>
                <w:color w:val="000000"/>
                <w:sz w:val="24"/>
                <w:szCs w:val="24"/>
              </w:rPr>
              <w:t xml:space="preserve">Şekil </w:t>
            </w:r>
            <w:r>
              <w:rPr>
                <w:rFonts w:ascii="Times New Roman" w:hAnsi="Times New Roman" w:cs="Times New Roman"/>
                <w:color w:val="000000"/>
                <w:sz w:val="24"/>
                <w:szCs w:val="24"/>
              </w:rPr>
              <w:t>1</w:t>
            </w:r>
            <w:r w:rsidRPr="00284F8E">
              <w:rPr>
                <w:rFonts w:ascii="Times New Roman" w:hAnsi="Times New Roman" w:cs="Times New Roman"/>
                <w:color w:val="000000"/>
                <w:sz w:val="24"/>
                <w:szCs w:val="24"/>
              </w:rPr>
              <w:t>.</w:t>
            </w:r>
            <w:r>
              <w:rPr>
                <w:rFonts w:ascii="Times New Roman" w:hAnsi="Times New Roman" w:cs="Times New Roman"/>
                <w:color w:val="000000"/>
                <w:sz w:val="24"/>
                <w:szCs w:val="24"/>
              </w:rPr>
              <w:t>7</w:t>
            </w:r>
            <w:r w:rsidRPr="00284F8E">
              <w:rPr>
                <w:rFonts w:ascii="Times New Roman" w:hAnsi="Times New Roman" w:cs="Times New Roman"/>
                <w:color w:val="000000"/>
                <w:sz w:val="24"/>
                <w:szCs w:val="24"/>
              </w:rPr>
              <w:t>.</w:t>
            </w:r>
          </w:p>
        </w:tc>
        <w:tc>
          <w:tcPr>
            <w:tcW w:w="7006" w:type="dxa"/>
            <w:noWrap/>
            <w:tcMar>
              <w:right w:w="0" w:type="dxa"/>
            </w:tcMar>
          </w:tcPr>
          <w:p w14:paraId="452D2C64" w14:textId="7ECB19B5" w:rsidR="00050501" w:rsidRPr="00284F8E" w:rsidRDefault="00050501" w:rsidP="00D97C49">
            <w:pPr>
              <w:rPr>
                <w:rFonts w:ascii="Times New Roman" w:hAnsi="Times New Roman" w:cs="Times New Roman"/>
                <w:color w:val="000000"/>
                <w:sz w:val="24"/>
                <w:szCs w:val="24"/>
              </w:rPr>
            </w:pPr>
            <w:r>
              <w:rPr>
                <w:rFonts w:ascii="Times New Roman" w:hAnsi="Times New Roman" w:cs="Times New Roman"/>
                <w:color w:val="000000"/>
                <w:sz w:val="24"/>
                <w:szCs w:val="24"/>
              </w:rPr>
              <w:t>Askorbik asidin kimyasal yapısı………………………..</w:t>
            </w:r>
            <w:r w:rsidRPr="00284F8E">
              <w:rPr>
                <w:rFonts w:ascii="Times New Roman" w:hAnsi="Times New Roman" w:cs="Times New Roman"/>
                <w:color w:val="000000"/>
                <w:sz w:val="24"/>
                <w:szCs w:val="24"/>
              </w:rPr>
              <w:t>………………</w:t>
            </w:r>
          </w:p>
        </w:tc>
        <w:tc>
          <w:tcPr>
            <w:tcW w:w="571" w:type="dxa"/>
            <w:noWrap/>
            <w:tcMar>
              <w:left w:w="0" w:type="dxa"/>
              <w:right w:w="0" w:type="dxa"/>
            </w:tcMar>
            <w:vAlign w:val="bottom"/>
          </w:tcPr>
          <w:p w14:paraId="710CC102" w14:textId="6F46C2F9" w:rsidR="00050501" w:rsidRPr="00284F8E" w:rsidRDefault="00050501" w:rsidP="00D97C49">
            <w:pPr>
              <w:rPr>
                <w:rFonts w:ascii="Times New Roman" w:hAnsi="Times New Roman" w:cs="Times New Roman"/>
                <w:sz w:val="24"/>
                <w:szCs w:val="24"/>
              </w:rPr>
            </w:pPr>
            <w:r>
              <w:rPr>
                <w:rFonts w:ascii="Times New Roman" w:hAnsi="Times New Roman" w:cs="Times New Roman"/>
                <w:sz w:val="24"/>
                <w:szCs w:val="24"/>
              </w:rPr>
              <w:t xml:space="preserve">     14</w:t>
            </w:r>
          </w:p>
        </w:tc>
      </w:tr>
      <w:tr w:rsidR="005A4A40" w:rsidRPr="00284F8E" w14:paraId="41C83B73" w14:textId="77777777" w:rsidTr="005A4A40">
        <w:trPr>
          <w:trHeight w:val="432"/>
        </w:trPr>
        <w:tc>
          <w:tcPr>
            <w:tcW w:w="1252" w:type="dxa"/>
          </w:tcPr>
          <w:p w14:paraId="23844B85" w14:textId="30D49A5A" w:rsidR="00050501" w:rsidRPr="00284F8E" w:rsidRDefault="00050501" w:rsidP="00D97C49">
            <w:pPr>
              <w:rPr>
                <w:rFonts w:ascii="Times New Roman" w:hAnsi="Times New Roman" w:cs="Times New Roman"/>
                <w:color w:val="000000"/>
                <w:sz w:val="24"/>
                <w:szCs w:val="24"/>
              </w:rPr>
            </w:pPr>
            <w:r w:rsidRPr="00284F8E">
              <w:rPr>
                <w:rFonts w:ascii="Times New Roman" w:hAnsi="Times New Roman" w:cs="Times New Roman"/>
                <w:color w:val="000000"/>
                <w:sz w:val="24"/>
                <w:szCs w:val="24"/>
              </w:rPr>
              <w:t xml:space="preserve">Şekil </w:t>
            </w:r>
            <w:r>
              <w:rPr>
                <w:rFonts w:ascii="Times New Roman" w:hAnsi="Times New Roman" w:cs="Times New Roman"/>
                <w:color w:val="000000"/>
                <w:sz w:val="24"/>
                <w:szCs w:val="24"/>
              </w:rPr>
              <w:t>1</w:t>
            </w:r>
            <w:r w:rsidRPr="00284F8E">
              <w:rPr>
                <w:rFonts w:ascii="Times New Roman" w:hAnsi="Times New Roman" w:cs="Times New Roman"/>
                <w:color w:val="000000"/>
                <w:sz w:val="24"/>
                <w:szCs w:val="24"/>
              </w:rPr>
              <w:t>.</w:t>
            </w:r>
            <w:r>
              <w:rPr>
                <w:rFonts w:ascii="Times New Roman" w:hAnsi="Times New Roman" w:cs="Times New Roman"/>
                <w:color w:val="000000"/>
                <w:sz w:val="24"/>
                <w:szCs w:val="24"/>
              </w:rPr>
              <w:t>8</w:t>
            </w:r>
            <w:r w:rsidRPr="00284F8E">
              <w:rPr>
                <w:rFonts w:ascii="Times New Roman" w:hAnsi="Times New Roman" w:cs="Times New Roman"/>
                <w:color w:val="000000"/>
                <w:sz w:val="24"/>
                <w:szCs w:val="24"/>
              </w:rPr>
              <w:t>.</w:t>
            </w:r>
          </w:p>
        </w:tc>
        <w:tc>
          <w:tcPr>
            <w:tcW w:w="7006" w:type="dxa"/>
            <w:noWrap/>
            <w:tcMar>
              <w:right w:w="0" w:type="dxa"/>
            </w:tcMar>
          </w:tcPr>
          <w:p w14:paraId="25520030" w14:textId="2844AB80" w:rsidR="00050501" w:rsidRPr="00284F8E" w:rsidRDefault="00050501" w:rsidP="00D97C49">
            <w:pPr>
              <w:rPr>
                <w:rFonts w:ascii="Times New Roman" w:hAnsi="Times New Roman" w:cs="Times New Roman"/>
                <w:color w:val="000000"/>
                <w:sz w:val="24"/>
                <w:szCs w:val="24"/>
              </w:rPr>
            </w:pPr>
            <w:r>
              <w:rPr>
                <w:rFonts w:ascii="Times New Roman" w:hAnsi="Times New Roman" w:cs="Times New Roman"/>
                <w:color w:val="000000"/>
                <w:sz w:val="24"/>
                <w:szCs w:val="24"/>
              </w:rPr>
              <w:t>Kuersetin’in molekül yapısı…………………………….</w:t>
            </w:r>
            <w:r w:rsidRPr="00284F8E">
              <w:rPr>
                <w:rFonts w:ascii="Times New Roman" w:hAnsi="Times New Roman" w:cs="Times New Roman"/>
                <w:color w:val="000000"/>
                <w:sz w:val="24"/>
                <w:szCs w:val="24"/>
              </w:rPr>
              <w:t>………………</w:t>
            </w:r>
          </w:p>
        </w:tc>
        <w:tc>
          <w:tcPr>
            <w:tcW w:w="571" w:type="dxa"/>
            <w:noWrap/>
            <w:tcMar>
              <w:left w:w="0" w:type="dxa"/>
              <w:right w:w="0" w:type="dxa"/>
            </w:tcMar>
            <w:vAlign w:val="bottom"/>
          </w:tcPr>
          <w:p w14:paraId="55DE073B" w14:textId="60BAEC0B" w:rsidR="00050501" w:rsidRPr="00284F8E" w:rsidRDefault="005F18B8" w:rsidP="00D97C49">
            <w:pPr>
              <w:rPr>
                <w:rFonts w:ascii="Times New Roman" w:hAnsi="Times New Roman" w:cs="Times New Roman"/>
                <w:sz w:val="24"/>
                <w:szCs w:val="24"/>
              </w:rPr>
            </w:pPr>
            <w:r>
              <w:rPr>
                <w:rFonts w:ascii="Times New Roman" w:hAnsi="Times New Roman" w:cs="Times New Roman"/>
                <w:sz w:val="24"/>
                <w:szCs w:val="24"/>
              </w:rPr>
              <w:t xml:space="preserve">     1</w:t>
            </w:r>
            <w:r w:rsidR="0021764E">
              <w:rPr>
                <w:rFonts w:ascii="Times New Roman" w:hAnsi="Times New Roman" w:cs="Times New Roman"/>
                <w:sz w:val="24"/>
                <w:szCs w:val="24"/>
              </w:rPr>
              <w:t>4</w:t>
            </w:r>
          </w:p>
        </w:tc>
      </w:tr>
      <w:tr w:rsidR="005A4A40" w:rsidRPr="00F73765" w14:paraId="7A102E93" w14:textId="77777777" w:rsidTr="005A4A40">
        <w:trPr>
          <w:trHeight w:val="432"/>
        </w:trPr>
        <w:tc>
          <w:tcPr>
            <w:tcW w:w="1252" w:type="dxa"/>
          </w:tcPr>
          <w:p w14:paraId="424C0989" w14:textId="193FF317" w:rsidR="00050501" w:rsidRPr="00284F8E" w:rsidRDefault="00050501" w:rsidP="00D97C49">
            <w:pPr>
              <w:rPr>
                <w:rFonts w:ascii="Times New Roman" w:hAnsi="Times New Roman" w:cs="Times New Roman"/>
                <w:color w:val="000000"/>
                <w:sz w:val="24"/>
                <w:szCs w:val="24"/>
              </w:rPr>
            </w:pPr>
            <w:r w:rsidRPr="00284F8E">
              <w:rPr>
                <w:rFonts w:ascii="Times New Roman" w:hAnsi="Times New Roman" w:cs="Times New Roman"/>
                <w:color w:val="000000"/>
                <w:sz w:val="24"/>
                <w:szCs w:val="24"/>
              </w:rPr>
              <w:t xml:space="preserve">Şekil </w:t>
            </w:r>
            <w:r>
              <w:rPr>
                <w:rFonts w:ascii="Times New Roman" w:hAnsi="Times New Roman" w:cs="Times New Roman"/>
                <w:color w:val="000000"/>
                <w:sz w:val="24"/>
                <w:szCs w:val="24"/>
              </w:rPr>
              <w:t>1</w:t>
            </w:r>
            <w:r w:rsidRPr="00284F8E">
              <w:rPr>
                <w:rFonts w:ascii="Times New Roman" w:hAnsi="Times New Roman" w:cs="Times New Roman"/>
                <w:color w:val="000000"/>
                <w:sz w:val="24"/>
                <w:szCs w:val="24"/>
              </w:rPr>
              <w:t>.</w:t>
            </w:r>
            <w:r>
              <w:rPr>
                <w:rFonts w:ascii="Times New Roman" w:hAnsi="Times New Roman" w:cs="Times New Roman"/>
                <w:color w:val="000000"/>
                <w:sz w:val="24"/>
                <w:szCs w:val="24"/>
              </w:rPr>
              <w:t>9</w:t>
            </w:r>
            <w:r w:rsidRPr="00284F8E">
              <w:rPr>
                <w:rFonts w:ascii="Times New Roman" w:hAnsi="Times New Roman" w:cs="Times New Roman"/>
                <w:color w:val="000000"/>
                <w:sz w:val="24"/>
                <w:szCs w:val="24"/>
              </w:rPr>
              <w:t>.</w:t>
            </w:r>
          </w:p>
        </w:tc>
        <w:tc>
          <w:tcPr>
            <w:tcW w:w="7006" w:type="dxa"/>
            <w:noWrap/>
            <w:tcMar>
              <w:right w:w="0" w:type="dxa"/>
            </w:tcMar>
          </w:tcPr>
          <w:p w14:paraId="7A16AB40" w14:textId="26B41AE1" w:rsidR="00050501" w:rsidRPr="00284F8E" w:rsidRDefault="005F18B8" w:rsidP="00D97C49">
            <w:pPr>
              <w:rPr>
                <w:rFonts w:ascii="Times New Roman" w:hAnsi="Times New Roman" w:cs="Times New Roman"/>
                <w:color w:val="000000"/>
                <w:sz w:val="24"/>
                <w:szCs w:val="24"/>
              </w:rPr>
            </w:pPr>
            <w:r>
              <w:rPr>
                <w:rFonts w:ascii="Times New Roman" w:hAnsi="Times New Roman" w:cs="Times New Roman"/>
                <w:color w:val="000000"/>
                <w:sz w:val="24"/>
                <w:szCs w:val="24"/>
              </w:rPr>
              <w:t>DPPH radikalinin antioksidanlar ile etkileşim mekanizması…..</w:t>
            </w:r>
            <w:r w:rsidR="00050501" w:rsidRPr="00284F8E">
              <w:rPr>
                <w:rFonts w:ascii="Times New Roman" w:hAnsi="Times New Roman" w:cs="Times New Roman"/>
                <w:color w:val="000000"/>
                <w:sz w:val="24"/>
                <w:szCs w:val="24"/>
              </w:rPr>
              <w:t>………</w:t>
            </w:r>
          </w:p>
        </w:tc>
        <w:tc>
          <w:tcPr>
            <w:tcW w:w="571" w:type="dxa"/>
            <w:noWrap/>
            <w:tcMar>
              <w:left w:w="0" w:type="dxa"/>
              <w:right w:w="0" w:type="dxa"/>
            </w:tcMar>
            <w:vAlign w:val="bottom"/>
          </w:tcPr>
          <w:p w14:paraId="52B4B853" w14:textId="0055913F" w:rsidR="00050501" w:rsidRPr="00F73765" w:rsidRDefault="005F18B8" w:rsidP="00D97C49">
            <w:pPr>
              <w:rPr>
                <w:rFonts w:ascii="Times New Roman" w:hAnsi="Times New Roman" w:cs="Times New Roman"/>
                <w:sz w:val="24"/>
                <w:szCs w:val="24"/>
              </w:rPr>
            </w:pPr>
            <w:r w:rsidRPr="00F73765">
              <w:rPr>
                <w:rFonts w:ascii="Times New Roman" w:hAnsi="Times New Roman" w:cs="Times New Roman"/>
                <w:sz w:val="24"/>
                <w:szCs w:val="24"/>
              </w:rPr>
              <w:t xml:space="preserve">     2</w:t>
            </w:r>
            <w:r w:rsidR="00980AD6" w:rsidRPr="00F73765">
              <w:rPr>
                <w:rFonts w:ascii="Times New Roman" w:hAnsi="Times New Roman" w:cs="Times New Roman"/>
                <w:sz w:val="24"/>
                <w:szCs w:val="24"/>
              </w:rPr>
              <w:t>3</w:t>
            </w:r>
          </w:p>
        </w:tc>
      </w:tr>
      <w:tr w:rsidR="005A4A40" w:rsidRPr="00F73765" w14:paraId="399234A1" w14:textId="77777777" w:rsidTr="005A4A40">
        <w:trPr>
          <w:trHeight w:val="432"/>
        </w:trPr>
        <w:tc>
          <w:tcPr>
            <w:tcW w:w="1252" w:type="dxa"/>
          </w:tcPr>
          <w:p w14:paraId="115AC9E5" w14:textId="022C2600" w:rsidR="00050501" w:rsidRPr="00284F8E" w:rsidRDefault="00050501" w:rsidP="00D97C49">
            <w:pPr>
              <w:rPr>
                <w:rFonts w:ascii="Times New Roman" w:hAnsi="Times New Roman" w:cs="Times New Roman"/>
                <w:color w:val="000000"/>
                <w:sz w:val="24"/>
                <w:szCs w:val="24"/>
              </w:rPr>
            </w:pPr>
            <w:r w:rsidRPr="005F18B8">
              <w:rPr>
                <w:rFonts w:ascii="Times New Roman" w:hAnsi="Times New Roman" w:cs="Times New Roman"/>
                <w:color w:val="000000"/>
                <w:sz w:val="24"/>
                <w:szCs w:val="24"/>
              </w:rPr>
              <w:t>Şeki</w:t>
            </w:r>
            <w:r w:rsidR="005F7F66">
              <w:rPr>
                <w:rFonts w:ascii="Times New Roman" w:hAnsi="Times New Roman" w:cs="Times New Roman"/>
                <w:color w:val="000000"/>
                <w:sz w:val="24"/>
                <w:szCs w:val="24"/>
              </w:rPr>
              <w:t>l</w:t>
            </w:r>
            <w:r w:rsidR="0038398E">
              <w:rPr>
                <w:rFonts w:ascii="Times New Roman" w:hAnsi="Times New Roman" w:cs="Times New Roman"/>
                <w:color w:val="000000"/>
                <w:sz w:val="24"/>
                <w:szCs w:val="24"/>
              </w:rPr>
              <w:t xml:space="preserve"> </w:t>
            </w:r>
            <w:r w:rsidRPr="005F18B8">
              <w:rPr>
                <w:rFonts w:ascii="Times New Roman" w:hAnsi="Times New Roman" w:cs="Times New Roman"/>
                <w:color w:val="000000"/>
                <w:sz w:val="24"/>
                <w:szCs w:val="24"/>
              </w:rPr>
              <w:t>1.</w:t>
            </w:r>
            <w:r w:rsidR="009F6C13" w:rsidRPr="000849A6">
              <w:rPr>
                <w:rFonts w:ascii="Times New Roman" w:hAnsi="Times New Roman" w:cs="Times New Roman"/>
                <w:color w:val="000000"/>
                <w:sz w:val="24"/>
                <w:szCs w:val="24"/>
              </w:rPr>
              <w:t>10</w:t>
            </w:r>
            <w:r w:rsidR="005A4A40">
              <w:rPr>
                <w:rFonts w:ascii="Times New Roman" w:hAnsi="Times New Roman" w:cs="Times New Roman"/>
                <w:color w:val="000000"/>
                <w:sz w:val="24"/>
                <w:szCs w:val="24"/>
              </w:rPr>
              <w:t>.</w:t>
            </w:r>
          </w:p>
        </w:tc>
        <w:tc>
          <w:tcPr>
            <w:tcW w:w="7006" w:type="dxa"/>
            <w:noWrap/>
            <w:tcMar>
              <w:right w:w="0" w:type="dxa"/>
            </w:tcMar>
          </w:tcPr>
          <w:p w14:paraId="62FFFDAD" w14:textId="148C0332" w:rsidR="00050501" w:rsidRPr="00284F8E" w:rsidRDefault="005F18B8" w:rsidP="00D97C49">
            <w:pPr>
              <w:rPr>
                <w:rFonts w:ascii="Times New Roman" w:hAnsi="Times New Roman" w:cs="Times New Roman"/>
                <w:color w:val="000000"/>
                <w:sz w:val="24"/>
                <w:szCs w:val="24"/>
              </w:rPr>
            </w:pPr>
            <w:r w:rsidRPr="008A69CC">
              <w:rPr>
                <w:rFonts w:ascii="Times New Roman" w:hAnsi="Times New Roman" w:cs="Times New Roman"/>
                <w:i/>
                <w:iCs/>
                <w:color w:val="000000"/>
                <w:sz w:val="24"/>
                <w:szCs w:val="24"/>
              </w:rPr>
              <w:t>Crataegus orientalis</w:t>
            </w:r>
            <w:r>
              <w:rPr>
                <w:rFonts w:ascii="Times New Roman" w:hAnsi="Times New Roman" w:cs="Times New Roman"/>
                <w:color w:val="000000"/>
                <w:sz w:val="24"/>
                <w:szCs w:val="24"/>
              </w:rPr>
              <w:t xml:space="preserve"> meyvesinin olgunlaşmamış hali…</w:t>
            </w:r>
            <w:r w:rsidR="008A69CC">
              <w:rPr>
                <w:rFonts w:ascii="Times New Roman" w:hAnsi="Times New Roman" w:cs="Times New Roman"/>
                <w:color w:val="000000"/>
                <w:sz w:val="24"/>
                <w:szCs w:val="24"/>
              </w:rPr>
              <w:t>……...</w:t>
            </w:r>
            <w:r>
              <w:rPr>
                <w:rFonts w:ascii="Times New Roman" w:hAnsi="Times New Roman" w:cs="Times New Roman"/>
                <w:color w:val="000000"/>
                <w:sz w:val="24"/>
                <w:szCs w:val="24"/>
              </w:rPr>
              <w:t>…..</w:t>
            </w:r>
            <w:r w:rsidR="00050501" w:rsidRPr="00284F8E">
              <w:rPr>
                <w:rFonts w:ascii="Times New Roman" w:hAnsi="Times New Roman" w:cs="Times New Roman"/>
                <w:color w:val="000000"/>
                <w:sz w:val="24"/>
                <w:szCs w:val="24"/>
              </w:rPr>
              <w:t>……</w:t>
            </w:r>
          </w:p>
        </w:tc>
        <w:tc>
          <w:tcPr>
            <w:tcW w:w="571" w:type="dxa"/>
            <w:noWrap/>
            <w:tcMar>
              <w:left w:w="0" w:type="dxa"/>
              <w:right w:w="0" w:type="dxa"/>
            </w:tcMar>
            <w:vAlign w:val="bottom"/>
          </w:tcPr>
          <w:p w14:paraId="11B3CB7D" w14:textId="40636FD9" w:rsidR="00050501" w:rsidRPr="00F73765" w:rsidRDefault="005F18B8" w:rsidP="00D97C49">
            <w:pPr>
              <w:rPr>
                <w:rFonts w:ascii="Times New Roman" w:hAnsi="Times New Roman" w:cs="Times New Roman"/>
                <w:sz w:val="24"/>
                <w:szCs w:val="24"/>
              </w:rPr>
            </w:pPr>
            <w:r w:rsidRPr="00F73765">
              <w:rPr>
                <w:rFonts w:ascii="Times New Roman" w:hAnsi="Times New Roman" w:cs="Times New Roman"/>
                <w:sz w:val="24"/>
                <w:szCs w:val="24"/>
              </w:rPr>
              <w:t xml:space="preserve">     2</w:t>
            </w:r>
            <w:r w:rsidR="00980AD6" w:rsidRPr="00F73765">
              <w:rPr>
                <w:rFonts w:ascii="Times New Roman" w:hAnsi="Times New Roman" w:cs="Times New Roman"/>
                <w:sz w:val="24"/>
                <w:szCs w:val="24"/>
              </w:rPr>
              <w:t>5</w:t>
            </w:r>
          </w:p>
        </w:tc>
      </w:tr>
      <w:tr w:rsidR="005A4A40" w:rsidRPr="00F73765" w14:paraId="0745CCE9" w14:textId="77777777" w:rsidTr="005A4A40">
        <w:trPr>
          <w:trHeight w:val="432"/>
        </w:trPr>
        <w:tc>
          <w:tcPr>
            <w:tcW w:w="1252" w:type="dxa"/>
          </w:tcPr>
          <w:p w14:paraId="3F28B8AD" w14:textId="72BA7CE7" w:rsidR="00050501" w:rsidRPr="00284F8E" w:rsidRDefault="00050501" w:rsidP="00D97C49">
            <w:pPr>
              <w:rPr>
                <w:rFonts w:ascii="Times New Roman" w:hAnsi="Times New Roman" w:cs="Times New Roman"/>
                <w:color w:val="000000"/>
                <w:sz w:val="24"/>
                <w:szCs w:val="24"/>
              </w:rPr>
            </w:pPr>
            <w:r w:rsidRPr="00284F8E">
              <w:rPr>
                <w:rFonts w:ascii="Times New Roman" w:hAnsi="Times New Roman" w:cs="Times New Roman"/>
                <w:color w:val="000000"/>
                <w:sz w:val="24"/>
                <w:szCs w:val="24"/>
              </w:rPr>
              <w:t xml:space="preserve">Şekil </w:t>
            </w:r>
            <w:r w:rsidR="005F7F66">
              <w:rPr>
                <w:rFonts w:ascii="Times New Roman" w:hAnsi="Times New Roman" w:cs="Times New Roman"/>
                <w:color w:val="000000"/>
                <w:sz w:val="24"/>
                <w:szCs w:val="24"/>
              </w:rPr>
              <w:t>1</w:t>
            </w:r>
            <w:r w:rsidRPr="00284F8E">
              <w:rPr>
                <w:rFonts w:ascii="Times New Roman" w:hAnsi="Times New Roman" w:cs="Times New Roman"/>
                <w:color w:val="000000"/>
                <w:sz w:val="24"/>
                <w:szCs w:val="24"/>
              </w:rPr>
              <w:t>.</w:t>
            </w:r>
            <w:r w:rsidR="005F7F66">
              <w:rPr>
                <w:rFonts w:ascii="Times New Roman" w:hAnsi="Times New Roman" w:cs="Times New Roman"/>
                <w:color w:val="000000"/>
                <w:sz w:val="24"/>
                <w:szCs w:val="24"/>
              </w:rPr>
              <w:t>11</w:t>
            </w:r>
            <w:r w:rsidR="005A4A40">
              <w:rPr>
                <w:rFonts w:ascii="Times New Roman" w:hAnsi="Times New Roman" w:cs="Times New Roman"/>
                <w:color w:val="000000"/>
                <w:sz w:val="24"/>
                <w:szCs w:val="24"/>
              </w:rPr>
              <w:t>.</w:t>
            </w:r>
          </w:p>
        </w:tc>
        <w:tc>
          <w:tcPr>
            <w:tcW w:w="7006" w:type="dxa"/>
            <w:noWrap/>
            <w:tcMar>
              <w:right w:w="0" w:type="dxa"/>
            </w:tcMar>
          </w:tcPr>
          <w:p w14:paraId="1841A189" w14:textId="34A2DD52" w:rsidR="00050501" w:rsidRPr="00284F8E" w:rsidRDefault="005F7F66" w:rsidP="00D97C49">
            <w:pPr>
              <w:rPr>
                <w:rFonts w:ascii="Times New Roman" w:hAnsi="Times New Roman" w:cs="Times New Roman"/>
                <w:color w:val="000000"/>
                <w:sz w:val="24"/>
                <w:szCs w:val="24"/>
              </w:rPr>
            </w:pPr>
            <w:r w:rsidRPr="008A69CC">
              <w:rPr>
                <w:rFonts w:ascii="Times New Roman" w:hAnsi="Times New Roman" w:cs="Times New Roman"/>
                <w:i/>
                <w:iCs/>
                <w:color w:val="000000"/>
                <w:sz w:val="24"/>
                <w:szCs w:val="24"/>
              </w:rPr>
              <w:t>Crataegus orientalis</w:t>
            </w:r>
            <w:r>
              <w:rPr>
                <w:rFonts w:ascii="Times New Roman" w:hAnsi="Times New Roman" w:cs="Times New Roman"/>
                <w:color w:val="000000"/>
                <w:sz w:val="24"/>
                <w:szCs w:val="24"/>
              </w:rPr>
              <w:t xml:space="preserve"> meyvesinin ülkemizde yayılış haritası……</w:t>
            </w:r>
            <w:r w:rsidR="00050501" w:rsidRPr="00284F8E">
              <w:rPr>
                <w:rFonts w:ascii="Times New Roman" w:hAnsi="Times New Roman" w:cs="Times New Roman"/>
                <w:color w:val="000000"/>
                <w:sz w:val="24"/>
                <w:szCs w:val="24"/>
              </w:rPr>
              <w:t>……</w:t>
            </w:r>
            <w:r w:rsidR="008A69CC">
              <w:rPr>
                <w:rFonts w:ascii="Times New Roman" w:hAnsi="Times New Roman" w:cs="Times New Roman"/>
                <w:color w:val="000000"/>
                <w:sz w:val="24"/>
                <w:szCs w:val="24"/>
              </w:rPr>
              <w:t>...</w:t>
            </w:r>
          </w:p>
        </w:tc>
        <w:tc>
          <w:tcPr>
            <w:tcW w:w="571" w:type="dxa"/>
            <w:noWrap/>
            <w:tcMar>
              <w:left w:w="0" w:type="dxa"/>
              <w:right w:w="0" w:type="dxa"/>
            </w:tcMar>
            <w:vAlign w:val="bottom"/>
          </w:tcPr>
          <w:p w14:paraId="28DED2B2" w14:textId="610BABAA" w:rsidR="00050501" w:rsidRPr="00F73765" w:rsidRDefault="005F7F66" w:rsidP="00D97C49">
            <w:pPr>
              <w:rPr>
                <w:rFonts w:ascii="Times New Roman" w:hAnsi="Times New Roman" w:cs="Times New Roman"/>
                <w:sz w:val="24"/>
                <w:szCs w:val="24"/>
              </w:rPr>
            </w:pPr>
            <w:r w:rsidRPr="00F73765">
              <w:rPr>
                <w:rFonts w:ascii="Times New Roman" w:hAnsi="Times New Roman" w:cs="Times New Roman"/>
                <w:sz w:val="24"/>
                <w:szCs w:val="24"/>
              </w:rPr>
              <w:t xml:space="preserve">     2</w:t>
            </w:r>
            <w:r w:rsidR="0021764E" w:rsidRPr="00F73765">
              <w:rPr>
                <w:rFonts w:ascii="Times New Roman" w:hAnsi="Times New Roman" w:cs="Times New Roman"/>
                <w:sz w:val="24"/>
                <w:szCs w:val="24"/>
              </w:rPr>
              <w:t>5</w:t>
            </w:r>
          </w:p>
        </w:tc>
      </w:tr>
      <w:tr w:rsidR="005A4A40" w:rsidRPr="00F73765" w14:paraId="7612BCB3" w14:textId="77777777" w:rsidTr="005A4A40">
        <w:trPr>
          <w:trHeight w:val="432"/>
        </w:trPr>
        <w:tc>
          <w:tcPr>
            <w:tcW w:w="1252" w:type="dxa"/>
          </w:tcPr>
          <w:p w14:paraId="61E25C28" w14:textId="77569EE1" w:rsidR="00050501" w:rsidRPr="00284F8E" w:rsidRDefault="00050501" w:rsidP="00D97C49">
            <w:pPr>
              <w:rPr>
                <w:rFonts w:ascii="Times New Roman" w:hAnsi="Times New Roman" w:cs="Times New Roman"/>
                <w:color w:val="000000"/>
                <w:sz w:val="24"/>
                <w:szCs w:val="24"/>
              </w:rPr>
            </w:pPr>
            <w:r w:rsidRPr="00284F8E">
              <w:rPr>
                <w:rFonts w:ascii="Times New Roman" w:hAnsi="Times New Roman" w:cs="Times New Roman"/>
                <w:color w:val="000000"/>
                <w:sz w:val="24"/>
                <w:szCs w:val="24"/>
              </w:rPr>
              <w:t xml:space="preserve">Şekil </w:t>
            </w:r>
            <w:r w:rsidR="005F7F66">
              <w:rPr>
                <w:rFonts w:ascii="Times New Roman" w:hAnsi="Times New Roman" w:cs="Times New Roman"/>
                <w:color w:val="000000"/>
                <w:sz w:val="24"/>
                <w:szCs w:val="24"/>
              </w:rPr>
              <w:t>1.12</w:t>
            </w:r>
            <w:r w:rsidR="005A4A40">
              <w:rPr>
                <w:rFonts w:ascii="Times New Roman" w:hAnsi="Times New Roman" w:cs="Times New Roman"/>
                <w:color w:val="000000"/>
                <w:sz w:val="24"/>
                <w:szCs w:val="24"/>
              </w:rPr>
              <w:t>.</w:t>
            </w:r>
          </w:p>
        </w:tc>
        <w:tc>
          <w:tcPr>
            <w:tcW w:w="7006" w:type="dxa"/>
            <w:noWrap/>
            <w:tcMar>
              <w:right w:w="0" w:type="dxa"/>
            </w:tcMar>
          </w:tcPr>
          <w:p w14:paraId="43F649B1" w14:textId="1975D78E" w:rsidR="00050501" w:rsidRPr="00284F8E" w:rsidRDefault="005F7F66" w:rsidP="00D97C49">
            <w:pPr>
              <w:rPr>
                <w:rFonts w:ascii="Times New Roman" w:hAnsi="Times New Roman" w:cs="Times New Roman"/>
                <w:color w:val="000000"/>
                <w:sz w:val="24"/>
                <w:szCs w:val="24"/>
              </w:rPr>
            </w:pPr>
            <w:r w:rsidRPr="008A69CC">
              <w:rPr>
                <w:rFonts w:ascii="Times New Roman" w:hAnsi="Times New Roman" w:cs="Times New Roman"/>
                <w:i/>
                <w:iCs/>
                <w:color w:val="000000"/>
                <w:sz w:val="24"/>
                <w:szCs w:val="24"/>
              </w:rPr>
              <w:t>Crataegus orientalis</w:t>
            </w:r>
            <w:r>
              <w:rPr>
                <w:rFonts w:ascii="Times New Roman" w:hAnsi="Times New Roman" w:cs="Times New Roman"/>
                <w:color w:val="000000"/>
                <w:sz w:val="24"/>
                <w:szCs w:val="24"/>
              </w:rPr>
              <w:t xml:space="preserve"> meyvesinin</w:t>
            </w:r>
            <w:r w:rsidR="008A69CC">
              <w:rPr>
                <w:rFonts w:ascii="Times New Roman" w:hAnsi="Times New Roman" w:cs="Times New Roman"/>
                <w:color w:val="000000"/>
                <w:sz w:val="24"/>
                <w:szCs w:val="24"/>
              </w:rPr>
              <w:t xml:space="preserve"> olgunlaşmış hali………………..</w:t>
            </w:r>
            <w:r w:rsidR="00050501" w:rsidRPr="00284F8E">
              <w:rPr>
                <w:rFonts w:ascii="Times New Roman" w:hAnsi="Times New Roman" w:cs="Times New Roman"/>
                <w:color w:val="000000"/>
                <w:sz w:val="24"/>
                <w:szCs w:val="24"/>
              </w:rPr>
              <w:t>……</w:t>
            </w:r>
          </w:p>
        </w:tc>
        <w:tc>
          <w:tcPr>
            <w:tcW w:w="571" w:type="dxa"/>
            <w:noWrap/>
            <w:tcMar>
              <w:left w:w="0" w:type="dxa"/>
              <w:right w:w="0" w:type="dxa"/>
            </w:tcMar>
            <w:vAlign w:val="bottom"/>
          </w:tcPr>
          <w:p w14:paraId="5A75D900" w14:textId="1011837E" w:rsidR="00050501" w:rsidRPr="00F73765" w:rsidRDefault="008A69CC" w:rsidP="00D97C49">
            <w:pPr>
              <w:rPr>
                <w:rFonts w:ascii="Times New Roman" w:hAnsi="Times New Roman" w:cs="Times New Roman"/>
                <w:sz w:val="24"/>
                <w:szCs w:val="24"/>
              </w:rPr>
            </w:pPr>
            <w:r w:rsidRPr="00F73765">
              <w:rPr>
                <w:rFonts w:ascii="Times New Roman" w:hAnsi="Times New Roman" w:cs="Times New Roman"/>
                <w:sz w:val="24"/>
                <w:szCs w:val="24"/>
              </w:rPr>
              <w:t xml:space="preserve">     2</w:t>
            </w:r>
            <w:r w:rsidR="0021764E" w:rsidRPr="00F73765">
              <w:rPr>
                <w:rFonts w:ascii="Times New Roman" w:hAnsi="Times New Roman" w:cs="Times New Roman"/>
                <w:sz w:val="24"/>
                <w:szCs w:val="24"/>
              </w:rPr>
              <w:t>6</w:t>
            </w:r>
            <w:r w:rsidRPr="00F73765">
              <w:rPr>
                <w:rFonts w:ascii="Times New Roman" w:hAnsi="Times New Roman" w:cs="Times New Roman"/>
                <w:sz w:val="24"/>
                <w:szCs w:val="24"/>
              </w:rPr>
              <w:t xml:space="preserve">     </w:t>
            </w:r>
          </w:p>
        </w:tc>
      </w:tr>
      <w:tr w:rsidR="005A4A40" w:rsidRPr="00F73765" w14:paraId="181933D9" w14:textId="77777777" w:rsidTr="005A4A40">
        <w:trPr>
          <w:trHeight w:val="432"/>
        </w:trPr>
        <w:tc>
          <w:tcPr>
            <w:tcW w:w="1252" w:type="dxa"/>
          </w:tcPr>
          <w:p w14:paraId="33A1F9FF" w14:textId="511A2356" w:rsidR="00050501" w:rsidRPr="00284F8E" w:rsidRDefault="00050501" w:rsidP="00D97C49">
            <w:pPr>
              <w:rPr>
                <w:rFonts w:ascii="Times New Roman" w:hAnsi="Times New Roman" w:cs="Times New Roman"/>
                <w:color w:val="000000"/>
                <w:sz w:val="24"/>
                <w:szCs w:val="24"/>
              </w:rPr>
            </w:pPr>
            <w:r w:rsidRPr="00284F8E">
              <w:rPr>
                <w:rFonts w:ascii="Times New Roman" w:hAnsi="Times New Roman" w:cs="Times New Roman"/>
                <w:color w:val="000000"/>
                <w:sz w:val="24"/>
                <w:szCs w:val="24"/>
              </w:rPr>
              <w:t xml:space="preserve">Şekil </w:t>
            </w:r>
            <w:r w:rsidR="008A69CC">
              <w:rPr>
                <w:rFonts w:ascii="Times New Roman" w:hAnsi="Times New Roman" w:cs="Times New Roman"/>
                <w:color w:val="000000"/>
                <w:sz w:val="24"/>
                <w:szCs w:val="24"/>
              </w:rPr>
              <w:t>1.13</w:t>
            </w:r>
            <w:r w:rsidR="005A4A40">
              <w:rPr>
                <w:rFonts w:ascii="Times New Roman" w:hAnsi="Times New Roman" w:cs="Times New Roman"/>
                <w:color w:val="000000"/>
                <w:sz w:val="24"/>
                <w:szCs w:val="24"/>
              </w:rPr>
              <w:t>.</w:t>
            </w:r>
          </w:p>
        </w:tc>
        <w:tc>
          <w:tcPr>
            <w:tcW w:w="7006" w:type="dxa"/>
            <w:noWrap/>
            <w:tcMar>
              <w:right w:w="0" w:type="dxa"/>
            </w:tcMar>
          </w:tcPr>
          <w:p w14:paraId="68007A62" w14:textId="1E8F9334" w:rsidR="00050501" w:rsidRPr="00284F8E" w:rsidRDefault="008A69CC" w:rsidP="00D97C49">
            <w:pPr>
              <w:rPr>
                <w:rFonts w:ascii="Times New Roman" w:hAnsi="Times New Roman" w:cs="Times New Roman"/>
                <w:color w:val="000000"/>
                <w:sz w:val="24"/>
                <w:szCs w:val="24"/>
              </w:rPr>
            </w:pPr>
            <w:r w:rsidRPr="008A69CC">
              <w:rPr>
                <w:rFonts w:ascii="Times New Roman" w:hAnsi="Times New Roman" w:cs="Times New Roman"/>
                <w:i/>
                <w:iCs/>
                <w:color w:val="000000"/>
                <w:sz w:val="24"/>
                <w:szCs w:val="24"/>
              </w:rPr>
              <w:t>Crataegus orientalis</w:t>
            </w:r>
            <w:r>
              <w:rPr>
                <w:rFonts w:ascii="Times New Roman" w:hAnsi="Times New Roman" w:cs="Times New Roman"/>
                <w:color w:val="000000"/>
                <w:sz w:val="24"/>
                <w:szCs w:val="24"/>
              </w:rPr>
              <w:t>’in herbaryum örneği……………..</w:t>
            </w:r>
            <w:r w:rsidR="00050501" w:rsidRPr="00284F8E">
              <w:rPr>
                <w:rFonts w:ascii="Times New Roman" w:hAnsi="Times New Roman" w:cs="Times New Roman"/>
                <w:color w:val="000000"/>
                <w:sz w:val="24"/>
                <w:szCs w:val="24"/>
              </w:rPr>
              <w:t>………………</w:t>
            </w:r>
          </w:p>
        </w:tc>
        <w:tc>
          <w:tcPr>
            <w:tcW w:w="571" w:type="dxa"/>
            <w:noWrap/>
            <w:tcMar>
              <w:left w:w="0" w:type="dxa"/>
              <w:right w:w="0" w:type="dxa"/>
            </w:tcMar>
            <w:vAlign w:val="bottom"/>
          </w:tcPr>
          <w:p w14:paraId="7563FE21" w14:textId="45C34462" w:rsidR="00050501" w:rsidRPr="00F73765" w:rsidRDefault="008A69CC" w:rsidP="00D97C49">
            <w:pPr>
              <w:rPr>
                <w:rFonts w:ascii="Times New Roman" w:hAnsi="Times New Roman" w:cs="Times New Roman"/>
                <w:sz w:val="24"/>
                <w:szCs w:val="24"/>
              </w:rPr>
            </w:pPr>
            <w:r w:rsidRPr="00F73765">
              <w:rPr>
                <w:rFonts w:ascii="Times New Roman" w:hAnsi="Times New Roman" w:cs="Times New Roman"/>
                <w:sz w:val="24"/>
                <w:szCs w:val="24"/>
              </w:rPr>
              <w:t xml:space="preserve">     2</w:t>
            </w:r>
            <w:r w:rsidR="00492D4B" w:rsidRPr="00F73765">
              <w:rPr>
                <w:rFonts w:ascii="Times New Roman" w:hAnsi="Times New Roman" w:cs="Times New Roman"/>
                <w:sz w:val="24"/>
                <w:szCs w:val="24"/>
              </w:rPr>
              <w:t>7</w:t>
            </w:r>
          </w:p>
        </w:tc>
      </w:tr>
      <w:tr w:rsidR="005A4A40" w:rsidRPr="00F73765" w14:paraId="1D3908E0" w14:textId="77777777" w:rsidTr="005A4A40">
        <w:trPr>
          <w:trHeight w:val="432"/>
        </w:trPr>
        <w:tc>
          <w:tcPr>
            <w:tcW w:w="1252" w:type="dxa"/>
          </w:tcPr>
          <w:p w14:paraId="5CD18283" w14:textId="5D017124" w:rsidR="00050501" w:rsidRPr="00284F8E" w:rsidRDefault="00050501" w:rsidP="00D97C49">
            <w:pPr>
              <w:rPr>
                <w:rFonts w:ascii="Times New Roman" w:hAnsi="Times New Roman" w:cs="Times New Roman"/>
                <w:color w:val="000000"/>
                <w:sz w:val="24"/>
                <w:szCs w:val="24"/>
              </w:rPr>
            </w:pPr>
            <w:r w:rsidRPr="00284F8E">
              <w:rPr>
                <w:rFonts w:ascii="Times New Roman" w:hAnsi="Times New Roman" w:cs="Times New Roman"/>
                <w:color w:val="000000"/>
                <w:sz w:val="24"/>
                <w:szCs w:val="24"/>
              </w:rPr>
              <w:t xml:space="preserve">Şekil </w:t>
            </w:r>
            <w:r w:rsidR="008A69CC">
              <w:rPr>
                <w:rFonts w:ascii="Times New Roman" w:hAnsi="Times New Roman" w:cs="Times New Roman"/>
                <w:color w:val="000000"/>
                <w:sz w:val="24"/>
                <w:szCs w:val="24"/>
              </w:rPr>
              <w:t>4</w:t>
            </w:r>
            <w:r w:rsidRPr="00284F8E">
              <w:rPr>
                <w:rFonts w:ascii="Times New Roman" w:hAnsi="Times New Roman" w:cs="Times New Roman"/>
                <w:color w:val="000000"/>
                <w:sz w:val="24"/>
                <w:szCs w:val="24"/>
              </w:rPr>
              <w:t>.</w:t>
            </w:r>
            <w:r w:rsidR="008A69CC">
              <w:rPr>
                <w:rFonts w:ascii="Times New Roman" w:hAnsi="Times New Roman" w:cs="Times New Roman"/>
                <w:color w:val="000000"/>
                <w:sz w:val="24"/>
                <w:szCs w:val="24"/>
              </w:rPr>
              <w:t>1</w:t>
            </w:r>
            <w:r w:rsidRPr="00284F8E">
              <w:rPr>
                <w:rFonts w:ascii="Times New Roman" w:hAnsi="Times New Roman" w:cs="Times New Roman"/>
                <w:color w:val="000000"/>
                <w:sz w:val="24"/>
                <w:szCs w:val="24"/>
              </w:rPr>
              <w:t>.</w:t>
            </w:r>
          </w:p>
        </w:tc>
        <w:tc>
          <w:tcPr>
            <w:tcW w:w="7006" w:type="dxa"/>
            <w:noWrap/>
            <w:tcMar>
              <w:right w:w="0" w:type="dxa"/>
            </w:tcMar>
          </w:tcPr>
          <w:p w14:paraId="6C88C83C" w14:textId="7E38000D" w:rsidR="00050501" w:rsidRPr="00284F8E" w:rsidRDefault="008A69CC" w:rsidP="00D97C49">
            <w:pPr>
              <w:rPr>
                <w:rFonts w:ascii="Times New Roman" w:hAnsi="Times New Roman" w:cs="Times New Roman"/>
                <w:color w:val="000000"/>
                <w:sz w:val="24"/>
                <w:szCs w:val="24"/>
              </w:rPr>
            </w:pPr>
            <w:r>
              <w:rPr>
                <w:rFonts w:ascii="Times New Roman" w:hAnsi="Times New Roman" w:cs="Times New Roman"/>
                <w:color w:val="000000"/>
                <w:sz w:val="24"/>
                <w:szCs w:val="24"/>
              </w:rPr>
              <w:t>Gallik asit standart grafiği………………………………</w:t>
            </w:r>
            <w:r w:rsidR="00050501" w:rsidRPr="00284F8E">
              <w:rPr>
                <w:rFonts w:ascii="Times New Roman" w:hAnsi="Times New Roman" w:cs="Times New Roman"/>
                <w:color w:val="000000"/>
                <w:sz w:val="24"/>
                <w:szCs w:val="24"/>
              </w:rPr>
              <w:t>………………</w:t>
            </w:r>
          </w:p>
        </w:tc>
        <w:tc>
          <w:tcPr>
            <w:tcW w:w="571" w:type="dxa"/>
            <w:noWrap/>
            <w:tcMar>
              <w:left w:w="0" w:type="dxa"/>
              <w:right w:w="0" w:type="dxa"/>
            </w:tcMar>
            <w:vAlign w:val="bottom"/>
          </w:tcPr>
          <w:p w14:paraId="56768E2C" w14:textId="1E5CDB11" w:rsidR="00050501" w:rsidRPr="00F73765" w:rsidRDefault="006F0BA4" w:rsidP="00D97C49">
            <w:pPr>
              <w:rPr>
                <w:rFonts w:ascii="Times New Roman" w:hAnsi="Times New Roman" w:cs="Times New Roman"/>
                <w:sz w:val="24"/>
                <w:szCs w:val="24"/>
              </w:rPr>
            </w:pPr>
            <w:r w:rsidRPr="00F73765">
              <w:rPr>
                <w:rFonts w:ascii="Times New Roman" w:hAnsi="Times New Roman" w:cs="Times New Roman"/>
                <w:sz w:val="24"/>
                <w:szCs w:val="24"/>
              </w:rPr>
              <w:t xml:space="preserve">     4</w:t>
            </w:r>
            <w:r w:rsidR="004E3A43" w:rsidRPr="00F73765">
              <w:rPr>
                <w:rFonts w:ascii="Times New Roman" w:hAnsi="Times New Roman" w:cs="Times New Roman"/>
                <w:sz w:val="24"/>
                <w:szCs w:val="24"/>
              </w:rPr>
              <w:t>3</w:t>
            </w:r>
          </w:p>
        </w:tc>
      </w:tr>
      <w:tr w:rsidR="005A4A40" w:rsidRPr="00F73765" w14:paraId="6E8F23B1" w14:textId="77777777" w:rsidTr="005A4A40">
        <w:trPr>
          <w:trHeight w:val="432"/>
        </w:trPr>
        <w:tc>
          <w:tcPr>
            <w:tcW w:w="1252" w:type="dxa"/>
          </w:tcPr>
          <w:p w14:paraId="722796F4" w14:textId="77777777" w:rsidR="00050501" w:rsidRPr="00284F8E" w:rsidRDefault="00050501" w:rsidP="00D97C49">
            <w:pPr>
              <w:rPr>
                <w:rFonts w:ascii="Times New Roman" w:hAnsi="Times New Roman" w:cs="Times New Roman"/>
                <w:color w:val="000000"/>
                <w:sz w:val="24"/>
                <w:szCs w:val="24"/>
              </w:rPr>
            </w:pPr>
            <w:r w:rsidRPr="00284F8E">
              <w:rPr>
                <w:rFonts w:ascii="Times New Roman" w:hAnsi="Times New Roman" w:cs="Times New Roman"/>
                <w:color w:val="000000"/>
                <w:sz w:val="24"/>
                <w:szCs w:val="24"/>
              </w:rPr>
              <w:t>Şekil 4.2.</w:t>
            </w:r>
          </w:p>
        </w:tc>
        <w:tc>
          <w:tcPr>
            <w:tcW w:w="7006" w:type="dxa"/>
            <w:noWrap/>
            <w:tcMar>
              <w:right w:w="0" w:type="dxa"/>
            </w:tcMar>
          </w:tcPr>
          <w:p w14:paraId="73D70C98" w14:textId="4635C663" w:rsidR="00050501" w:rsidRPr="00284F8E" w:rsidRDefault="006F0BA4" w:rsidP="00D97C49">
            <w:pPr>
              <w:rPr>
                <w:rFonts w:ascii="Times New Roman" w:hAnsi="Times New Roman" w:cs="Times New Roman"/>
                <w:color w:val="000000"/>
                <w:sz w:val="24"/>
                <w:szCs w:val="24"/>
              </w:rPr>
            </w:pPr>
            <w:r>
              <w:rPr>
                <w:rFonts w:ascii="Times New Roman" w:hAnsi="Times New Roman" w:cs="Times New Roman"/>
                <w:color w:val="000000"/>
                <w:sz w:val="24"/>
                <w:szCs w:val="24"/>
              </w:rPr>
              <w:t>Kuersetin standart grafiği……………………………….</w:t>
            </w:r>
            <w:r w:rsidR="00050501" w:rsidRPr="00284F8E">
              <w:rPr>
                <w:rFonts w:ascii="Times New Roman" w:hAnsi="Times New Roman" w:cs="Times New Roman"/>
                <w:color w:val="000000"/>
                <w:sz w:val="24"/>
                <w:szCs w:val="24"/>
              </w:rPr>
              <w:t>………………</w:t>
            </w:r>
          </w:p>
        </w:tc>
        <w:tc>
          <w:tcPr>
            <w:tcW w:w="571" w:type="dxa"/>
            <w:noWrap/>
            <w:tcMar>
              <w:left w:w="0" w:type="dxa"/>
              <w:right w:w="0" w:type="dxa"/>
            </w:tcMar>
            <w:vAlign w:val="bottom"/>
          </w:tcPr>
          <w:p w14:paraId="1C0B0A19" w14:textId="7ED6F4DC" w:rsidR="00050501" w:rsidRPr="00F73765" w:rsidRDefault="006F0BA4" w:rsidP="00D97C49">
            <w:pPr>
              <w:rPr>
                <w:rFonts w:ascii="Times New Roman" w:hAnsi="Times New Roman" w:cs="Times New Roman"/>
                <w:sz w:val="24"/>
                <w:szCs w:val="24"/>
              </w:rPr>
            </w:pPr>
            <w:r w:rsidRPr="00F73765">
              <w:rPr>
                <w:rFonts w:ascii="Times New Roman" w:hAnsi="Times New Roman" w:cs="Times New Roman"/>
                <w:sz w:val="24"/>
                <w:szCs w:val="24"/>
              </w:rPr>
              <w:t xml:space="preserve">     4</w:t>
            </w:r>
            <w:r w:rsidR="004E3A43" w:rsidRPr="00F73765">
              <w:rPr>
                <w:rFonts w:ascii="Times New Roman" w:hAnsi="Times New Roman" w:cs="Times New Roman"/>
                <w:sz w:val="24"/>
                <w:szCs w:val="24"/>
              </w:rPr>
              <w:t>4</w:t>
            </w:r>
          </w:p>
        </w:tc>
      </w:tr>
      <w:tr w:rsidR="005A4A40" w:rsidRPr="00F73765" w14:paraId="6C2B7DF4" w14:textId="77777777" w:rsidTr="005A4A40">
        <w:trPr>
          <w:trHeight w:val="432"/>
        </w:trPr>
        <w:tc>
          <w:tcPr>
            <w:tcW w:w="1252" w:type="dxa"/>
          </w:tcPr>
          <w:p w14:paraId="3523B2F8" w14:textId="4C88BEF0" w:rsidR="00050501" w:rsidRPr="00284F8E" w:rsidRDefault="00050501" w:rsidP="00D97C49">
            <w:pPr>
              <w:rPr>
                <w:rFonts w:ascii="Times New Roman" w:hAnsi="Times New Roman" w:cs="Times New Roman"/>
                <w:color w:val="000000"/>
                <w:sz w:val="24"/>
                <w:szCs w:val="24"/>
              </w:rPr>
            </w:pPr>
            <w:r w:rsidRPr="00284F8E">
              <w:rPr>
                <w:rFonts w:ascii="Times New Roman" w:hAnsi="Times New Roman" w:cs="Times New Roman"/>
                <w:color w:val="000000"/>
                <w:sz w:val="24"/>
                <w:szCs w:val="24"/>
              </w:rPr>
              <w:t>Şekil 4.</w:t>
            </w:r>
            <w:r w:rsidR="006F0BA4">
              <w:rPr>
                <w:rFonts w:ascii="Times New Roman" w:hAnsi="Times New Roman" w:cs="Times New Roman"/>
                <w:color w:val="000000"/>
                <w:sz w:val="24"/>
                <w:szCs w:val="24"/>
              </w:rPr>
              <w:t>3.</w:t>
            </w:r>
          </w:p>
        </w:tc>
        <w:tc>
          <w:tcPr>
            <w:tcW w:w="7006" w:type="dxa"/>
            <w:noWrap/>
            <w:tcMar>
              <w:right w:w="0" w:type="dxa"/>
            </w:tcMar>
          </w:tcPr>
          <w:p w14:paraId="35959F3F" w14:textId="6D461E89" w:rsidR="00050501" w:rsidRPr="00284F8E" w:rsidRDefault="006F0BA4" w:rsidP="00D97C49">
            <w:pPr>
              <w:rPr>
                <w:rFonts w:ascii="Times New Roman" w:hAnsi="Times New Roman" w:cs="Times New Roman"/>
                <w:color w:val="000000"/>
                <w:sz w:val="24"/>
                <w:szCs w:val="24"/>
              </w:rPr>
            </w:pPr>
            <w:r>
              <w:rPr>
                <w:rFonts w:ascii="Times New Roman" w:hAnsi="Times New Roman" w:cs="Times New Roman"/>
                <w:color w:val="000000"/>
                <w:sz w:val="24"/>
                <w:szCs w:val="24"/>
              </w:rPr>
              <w:t>Askorbik asit standart grafiği…………………………...</w:t>
            </w:r>
            <w:r w:rsidR="00050501" w:rsidRPr="00284F8E">
              <w:rPr>
                <w:rFonts w:ascii="Times New Roman" w:hAnsi="Times New Roman" w:cs="Times New Roman"/>
                <w:color w:val="000000"/>
                <w:sz w:val="24"/>
                <w:szCs w:val="24"/>
              </w:rPr>
              <w:t>………………</w:t>
            </w:r>
          </w:p>
        </w:tc>
        <w:tc>
          <w:tcPr>
            <w:tcW w:w="571" w:type="dxa"/>
            <w:noWrap/>
            <w:tcMar>
              <w:left w:w="0" w:type="dxa"/>
              <w:right w:w="0" w:type="dxa"/>
            </w:tcMar>
            <w:vAlign w:val="bottom"/>
          </w:tcPr>
          <w:p w14:paraId="480B14D8" w14:textId="218154C1" w:rsidR="00050501" w:rsidRPr="00F73765" w:rsidRDefault="006F0BA4" w:rsidP="00D97C49">
            <w:pPr>
              <w:rPr>
                <w:rFonts w:ascii="Times New Roman" w:hAnsi="Times New Roman" w:cs="Times New Roman"/>
                <w:sz w:val="24"/>
                <w:szCs w:val="24"/>
              </w:rPr>
            </w:pPr>
            <w:r w:rsidRPr="00F73765">
              <w:rPr>
                <w:rFonts w:ascii="Times New Roman" w:hAnsi="Times New Roman" w:cs="Times New Roman"/>
                <w:sz w:val="24"/>
                <w:szCs w:val="24"/>
              </w:rPr>
              <w:t xml:space="preserve">     4</w:t>
            </w:r>
            <w:r w:rsidR="004E3A43" w:rsidRPr="00F73765">
              <w:rPr>
                <w:rFonts w:ascii="Times New Roman" w:hAnsi="Times New Roman" w:cs="Times New Roman"/>
                <w:sz w:val="24"/>
                <w:szCs w:val="24"/>
              </w:rPr>
              <w:t>5</w:t>
            </w:r>
          </w:p>
        </w:tc>
      </w:tr>
      <w:tr w:rsidR="005A4A40" w:rsidRPr="00F73765" w14:paraId="711E506B" w14:textId="77777777" w:rsidTr="005A4A40">
        <w:trPr>
          <w:trHeight w:val="418"/>
        </w:trPr>
        <w:tc>
          <w:tcPr>
            <w:tcW w:w="1252" w:type="dxa"/>
          </w:tcPr>
          <w:p w14:paraId="79337641" w14:textId="3FC838D7" w:rsidR="00050501" w:rsidRPr="00284F8E" w:rsidRDefault="00050501" w:rsidP="00D97C49">
            <w:pPr>
              <w:rPr>
                <w:rFonts w:ascii="Times New Roman" w:hAnsi="Times New Roman" w:cs="Times New Roman"/>
                <w:color w:val="000000"/>
                <w:sz w:val="24"/>
                <w:szCs w:val="24"/>
              </w:rPr>
            </w:pPr>
            <w:r w:rsidRPr="00284F8E">
              <w:rPr>
                <w:rFonts w:ascii="Times New Roman" w:hAnsi="Times New Roman" w:cs="Times New Roman"/>
                <w:color w:val="000000"/>
                <w:sz w:val="24"/>
                <w:szCs w:val="24"/>
              </w:rPr>
              <w:t>Şekil 4.</w:t>
            </w:r>
            <w:r w:rsidR="006F0BA4">
              <w:rPr>
                <w:rFonts w:ascii="Times New Roman" w:hAnsi="Times New Roman" w:cs="Times New Roman"/>
                <w:color w:val="000000"/>
                <w:sz w:val="24"/>
                <w:szCs w:val="24"/>
              </w:rPr>
              <w:t>4</w:t>
            </w:r>
            <w:r w:rsidRPr="00284F8E">
              <w:rPr>
                <w:rFonts w:ascii="Times New Roman" w:hAnsi="Times New Roman" w:cs="Times New Roman"/>
                <w:color w:val="000000"/>
                <w:sz w:val="24"/>
                <w:szCs w:val="24"/>
              </w:rPr>
              <w:t>.</w:t>
            </w:r>
          </w:p>
        </w:tc>
        <w:tc>
          <w:tcPr>
            <w:tcW w:w="7006" w:type="dxa"/>
            <w:noWrap/>
            <w:tcMar>
              <w:right w:w="0" w:type="dxa"/>
            </w:tcMar>
          </w:tcPr>
          <w:p w14:paraId="464C9299" w14:textId="3F2E74C7" w:rsidR="00050501" w:rsidRPr="00284F8E" w:rsidRDefault="006F0BA4" w:rsidP="00D97C49">
            <w:pPr>
              <w:rPr>
                <w:rFonts w:ascii="Times New Roman" w:hAnsi="Times New Roman" w:cs="Times New Roman"/>
                <w:color w:val="000000"/>
                <w:sz w:val="24"/>
                <w:szCs w:val="24"/>
              </w:rPr>
            </w:pPr>
            <w:r>
              <w:rPr>
                <w:rFonts w:ascii="Times New Roman" w:hAnsi="Times New Roman" w:cs="Times New Roman"/>
                <w:color w:val="000000"/>
                <w:sz w:val="24"/>
                <w:szCs w:val="24"/>
              </w:rPr>
              <w:t>DPPH radikali süpürme kapasitesi……………………..</w:t>
            </w:r>
            <w:r w:rsidR="00050501" w:rsidRPr="00284F8E">
              <w:rPr>
                <w:rFonts w:ascii="Times New Roman" w:hAnsi="Times New Roman" w:cs="Times New Roman"/>
                <w:color w:val="000000"/>
                <w:sz w:val="24"/>
                <w:szCs w:val="24"/>
              </w:rPr>
              <w:t>………………</w:t>
            </w:r>
          </w:p>
        </w:tc>
        <w:tc>
          <w:tcPr>
            <w:tcW w:w="571" w:type="dxa"/>
            <w:noWrap/>
            <w:tcMar>
              <w:left w:w="0" w:type="dxa"/>
              <w:right w:w="0" w:type="dxa"/>
            </w:tcMar>
            <w:vAlign w:val="bottom"/>
          </w:tcPr>
          <w:p w14:paraId="02A0E282" w14:textId="20002046" w:rsidR="00050501" w:rsidRPr="00F73765" w:rsidRDefault="006F0BA4" w:rsidP="00D97C49">
            <w:pPr>
              <w:rPr>
                <w:rFonts w:ascii="Times New Roman" w:hAnsi="Times New Roman" w:cs="Times New Roman"/>
                <w:sz w:val="24"/>
                <w:szCs w:val="24"/>
              </w:rPr>
            </w:pPr>
            <w:r w:rsidRPr="00F73765">
              <w:rPr>
                <w:rFonts w:ascii="Times New Roman" w:hAnsi="Times New Roman" w:cs="Times New Roman"/>
                <w:sz w:val="24"/>
                <w:szCs w:val="24"/>
              </w:rPr>
              <w:t xml:space="preserve">     4</w:t>
            </w:r>
            <w:r w:rsidR="004E3A43" w:rsidRPr="00F73765">
              <w:rPr>
                <w:rFonts w:ascii="Times New Roman" w:hAnsi="Times New Roman" w:cs="Times New Roman"/>
                <w:sz w:val="24"/>
                <w:szCs w:val="24"/>
              </w:rPr>
              <w:t>6</w:t>
            </w:r>
          </w:p>
        </w:tc>
      </w:tr>
      <w:tr w:rsidR="005A4A40" w:rsidRPr="00284F8E" w14:paraId="766E0A58" w14:textId="77777777" w:rsidTr="005A4A40">
        <w:trPr>
          <w:trHeight w:val="865"/>
        </w:trPr>
        <w:tc>
          <w:tcPr>
            <w:tcW w:w="1252" w:type="dxa"/>
          </w:tcPr>
          <w:p w14:paraId="32DDA0EF" w14:textId="38AFC4D4" w:rsidR="00050501" w:rsidRPr="00284F8E" w:rsidRDefault="00050501" w:rsidP="00D97C49">
            <w:pPr>
              <w:rPr>
                <w:rFonts w:ascii="Times New Roman" w:hAnsi="Times New Roman" w:cs="Times New Roman"/>
                <w:color w:val="000000"/>
                <w:sz w:val="24"/>
                <w:szCs w:val="24"/>
              </w:rPr>
            </w:pPr>
            <w:r w:rsidRPr="00284F8E">
              <w:rPr>
                <w:rFonts w:ascii="Times New Roman" w:hAnsi="Times New Roman" w:cs="Times New Roman"/>
                <w:color w:val="000000"/>
                <w:sz w:val="24"/>
                <w:szCs w:val="24"/>
              </w:rPr>
              <w:t>Şekil 4.</w:t>
            </w:r>
            <w:r w:rsidR="006F0BA4">
              <w:rPr>
                <w:rFonts w:ascii="Times New Roman" w:hAnsi="Times New Roman" w:cs="Times New Roman"/>
                <w:color w:val="000000"/>
                <w:sz w:val="24"/>
                <w:szCs w:val="24"/>
              </w:rPr>
              <w:t>5</w:t>
            </w:r>
            <w:r w:rsidRPr="00284F8E">
              <w:rPr>
                <w:rFonts w:ascii="Times New Roman" w:hAnsi="Times New Roman" w:cs="Times New Roman"/>
                <w:color w:val="000000"/>
                <w:sz w:val="24"/>
                <w:szCs w:val="24"/>
              </w:rPr>
              <w:t>.</w:t>
            </w:r>
          </w:p>
        </w:tc>
        <w:tc>
          <w:tcPr>
            <w:tcW w:w="7006" w:type="dxa"/>
            <w:noWrap/>
            <w:tcMar>
              <w:right w:w="0" w:type="dxa"/>
            </w:tcMar>
          </w:tcPr>
          <w:p w14:paraId="7B73CC15" w14:textId="3E050DCD" w:rsidR="00050501" w:rsidRPr="00284F8E" w:rsidRDefault="006F0BA4" w:rsidP="00D97C49">
            <w:pPr>
              <w:rPr>
                <w:rFonts w:ascii="Times New Roman" w:hAnsi="Times New Roman" w:cs="Times New Roman"/>
                <w:color w:val="000000"/>
                <w:sz w:val="24"/>
                <w:szCs w:val="24"/>
              </w:rPr>
            </w:pPr>
            <w:r>
              <w:rPr>
                <w:rFonts w:ascii="Times New Roman" w:hAnsi="Times New Roman" w:cs="Times New Roman"/>
                <w:color w:val="000000"/>
                <w:sz w:val="24"/>
                <w:szCs w:val="24"/>
              </w:rPr>
              <w:t>Perkin Elmer NexION 2000 B İndüktif Eşleşmiş Plazma-Kütle Spektrometrisi (ICP-MS)</w:t>
            </w:r>
            <w:r w:rsidR="009F6C13">
              <w:rPr>
                <w:rFonts w:ascii="Times New Roman" w:hAnsi="Times New Roman" w:cs="Times New Roman"/>
                <w:color w:val="000000"/>
                <w:sz w:val="24"/>
                <w:szCs w:val="24"/>
              </w:rPr>
              <w:t>…………</w:t>
            </w:r>
            <w:r>
              <w:rPr>
                <w:rFonts w:ascii="Times New Roman" w:hAnsi="Times New Roman" w:cs="Times New Roman"/>
                <w:color w:val="000000"/>
                <w:sz w:val="24"/>
                <w:szCs w:val="24"/>
              </w:rPr>
              <w:t>………………………….</w:t>
            </w:r>
            <w:r w:rsidR="00050501" w:rsidRPr="00284F8E">
              <w:rPr>
                <w:rFonts w:ascii="Times New Roman" w:hAnsi="Times New Roman" w:cs="Times New Roman"/>
                <w:color w:val="000000"/>
                <w:sz w:val="24"/>
                <w:szCs w:val="24"/>
              </w:rPr>
              <w:t>…………</w:t>
            </w:r>
          </w:p>
        </w:tc>
        <w:tc>
          <w:tcPr>
            <w:tcW w:w="571" w:type="dxa"/>
            <w:noWrap/>
            <w:tcMar>
              <w:left w:w="0" w:type="dxa"/>
              <w:right w:w="0" w:type="dxa"/>
            </w:tcMar>
            <w:vAlign w:val="bottom"/>
          </w:tcPr>
          <w:p w14:paraId="24694AF9" w14:textId="3EC9E431" w:rsidR="00050501" w:rsidRPr="00284F8E" w:rsidRDefault="009F6C13" w:rsidP="00D97C49">
            <w:pPr>
              <w:rPr>
                <w:rFonts w:ascii="Times New Roman" w:hAnsi="Times New Roman" w:cs="Times New Roman"/>
                <w:sz w:val="24"/>
                <w:szCs w:val="24"/>
              </w:rPr>
            </w:pPr>
            <w:r>
              <w:rPr>
                <w:rFonts w:ascii="Times New Roman" w:hAnsi="Times New Roman" w:cs="Times New Roman"/>
                <w:sz w:val="24"/>
                <w:szCs w:val="24"/>
              </w:rPr>
              <w:t xml:space="preserve">     </w:t>
            </w:r>
            <w:r w:rsidR="00CD0B1A">
              <w:rPr>
                <w:rFonts w:ascii="Times New Roman" w:hAnsi="Times New Roman" w:cs="Times New Roman"/>
                <w:sz w:val="24"/>
                <w:szCs w:val="24"/>
              </w:rPr>
              <w:t>47</w:t>
            </w:r>
            <w:r>
              <w:rPr>
                <w:rFonts w:ascii="Times New Roman" w:hAnsi="Times New Roman" w:cs="Times New Roman"/>
                <w:sz w:val="24"/>
                <w:szCs w:val="24"/>
              </w:rPr>
              <w:t xml:space="preserve">    </w:t>
            </w:r>
          </w:p>
        </w:tc>
      </w:tr>
    </w:tbl>
    <w:p w14:paraId="38D84497" w14:textId="77777777" w:rsidR="0045587D" w:rsidRDefault="0045587D">
      <w:pPr>
        <w:rPr>
          <w:rFonts w:ascii="Times New Roman" w:hAnsi="Times New Roman" w:cs="Times New Roman"/>
          <w:b/>
          <w:bCs/>
          <w:sz w:val="28"/>
          <w:szCs w:val="24"/>
        </w:rPr>
      </w:pPr>
    </w:p>
    <w:p w14:paraId="5BCC2C4C" w14:textId="77777777" w:rsidR="008C5AA3" w:rsidRDefault="008C5AA3">
      <w:pPr>
        <w:rPr>
          <w:rFonts w:ascii="Times New Roman" w:hAnsi="Times New Roman" w:cs="Times New Roman"/>
          <w:b/>
          <w:bCs/>
          <w:sz w:val="28"/>
          <w:szCs w:val="24"/>
        </w:rPr>
      </w:pPr>
    </w:p>
    <w:p w14:paraId="42CC3879" w14:textId="77777777" w:rsidR="008C5AA3" w:rsidRDefault="008C5AA3">
      <w:pPr>
        <w:rPr>
          <w:rFonts w:ascii="Times New Roman" w:hAnsi="Times New Roman" w:cs="Times New Roman"/>
          <w:b/>
          <w:bCs/>
          <w:sz w:val="28"/>
          <w:szCs w:val="24"/>
        </w:rPr>
      </w:pPr>
    </w:p>
    <w:p w14:paraId="2F9F6422" w14:textId="77777777" w:rsidR="008C5AA3" w:rsidRDefault="008C5AA3">
      <w:pPr>
        <w:rPr>
          <w:rFonts w:ascii="Times New Roman" w:hAnsi="Times New Roman" w:cs="Times New Roman"/>
          <w:b/>
          <w:bCs/>
          <w:sz w:val="28"/>
          <w:szCs w:val="24"/>
        </w:rPr>
      </w:pPr>
    </w:p>
    <w:p w14:paraId="0963ED37" w14:textId="77777777" w:rsidR="000849A6" w:rsidRDefault="000849A6" w:rsidP="00F73E1C">
      <w:pPr>
        <w:rPr>
          <w:rFonts w:ascii="Times New Roman" w:hAnsi="Times New Roman" w:cs="Times New Roman"/>
          <w:b/>
          <w:bCs/>
          <w:sz w:val="28"/>
          <w:szCs w:val="24"/>
        </w:rPr>
      </w:pPr>
    </w:p>
    <w:p w14:paraId="16D738D3" w14:textId="77777777" w:rsidR="002F1020" w:rsidRDefault="008E5AE6" w:rsidP="002F1020">
      <w:pPr>
        <w:tabs>
          <w:tab w:val="left" w:pos="5130"/>
        </w:tabs>
        <w:rPr>
          <w:rFonts w:ascii="Times New Roman" w:hAnsi="Times New Roman"/>
          <w:b/>
          <w:sz w:val="28"/>
          <w:szCs w:val="28"/>
        </w:rPr>
      </w:pPr>
      <w:r>
        <w:rPr>
          <w:rFonts w:ascii="Times New Roman" w:hAnsi="Times New Roman"/>
          <w:b/>
          <w:sz w:val="28"/>
          <w:szCs w:val="28"/>
        </w:rPr>
        <w:tab/>
      </w:r>
    </w:p>
    <w:p w14:paraId="73E8BACE" w14:textId="77777777" w:rsidR="0070375B" w:rsidRDefault="0070375B" w:rsidP="002F1020">
      <w:pPr>
        <w:tabs>
          <w:tab w:val="left" w:pos="5130"/>
        </w:tabs>
        <w:rPr>
          <w:rFonts w:ascii="Times New Roman" w:hAnsi="Times New Roman"/>
          <w:b/>
          <w:sz w:val="28"/>
          <w:szCs w:val="28"/>
        </w:rPr>
      </w:pPr>
    </w:p>
    <w:p w14:paraId="49E5C3C7" w14:textId="2BE4644D" w:rsidR="00F73E1C" w:rsidRDefault="00F73E1C" w:rsidP="002F1020">
      <w:pPr>
        <w:tabs>
          <w:tab w:val="left" w:pos="5130"/>
        </w:tabs>
        <w:rPr>
          <w:rFonts w:ascii="Times New Roman" w:hAnsi="Times New Roman"/>
          <w:b/>
          <w:sz w:val="28"/>
          <w:szCs w:val="28"/>
        </w:rPr>
      </w:pPr>
      <w:r>
        <w:rPr>
          <w:rFonts w:ascii="Times New Roman" w:hAnsi="Times New Roman"/>
          <w:b/>
          <w:sz w:val="28"/>
          <w:szCs w:val="28"/>
        </w:rPr>
        <w:t>TABLOLAR LİSTESİ</w:t>
      </w:r>
    </w:p>
    <w:p w14:paraId="0E94786C" w14:textId="77777777" w:rsidR="00F73E1C" w:rsidRPr="00284F8E" w:rsidRDefault="00F73E1C" w:rsidP="00F73E1C">
      <w:pPr>
        <w:rPr>
          <w:rFonts w:ascii="Times New Roman" w:hAnsi="Times New Roman" w:cs="Times New Roman"/>
          <w:sz w:val="24"/>
          <w:szCs w:val="24"/>
        </w:rPr>
      </w:pPr>
    </w:p>
    <w:p w14:paraId="70DC7384" w14:textId="77777777" w:rsidR="00F73E1C" w:rsidRPr="00284F8E" w:rsidRDefault="00F73E1C" w:rsidP="00F73E1C">
      <w:pPr>
        <w:rPr>
          <w:rFonts w:ascii="Times New Roman" w:hAnsi="Times New Roman" w:cs="Times New Roman"/>
          <w:sz w:val="24"/>
          <w:szCs w:val="24"/>
        </w:rPr>
      </w:pPr>
    </w:p>
    <w:p w14:paraId="54487634" w14:textId="77777777" w:rsidR="00F73E1C" w:rsidRPr="00284F8E" w:rsidRDefault="00F73E1C" w:rsidP="00F73E1C">
      <w:pPr>
        <w:rPr>
          <w:rFonts w:ascii="Times New Roman" w:hAnsi="Times New Roman" w:cs="Times New Roman"/>
          <w:sz w:val="24"/>
          <w:szCs w:val="24"/>
        </w:rPr>
      </w:pPr>
    </w:p>
    <w:tbl>
      <w:tblPr>
        <w:tblW w:w="8760" w:type="dxa"/>
        <w:tblLayout w:type="fixed"/>
        <w:tblCellMar>
          <w:right w:w="0" w:type="dxa"/>
        </w:tblCellMar>
        <w:tblLook w:val="04A0" w:firstRow="1" w:lastRow="0" w:firstColumn="1" w:lastColumn="0" w:noHBand="0" w:noVBand="1"/>
      </w:tblPr>
      <w:tblGrid>
        <w:gridCol w:w="1243"/>
        <w:gridCol w:w="6950"/>
        <w:gridCol w:w="567"/>
      </w:tblGrid>
      <w:tr w:rsidR="00F73E1C" w:rsidRPr="00284F8E" w14:paraId="419080A0" w14:textId="77777777" w:rsidTr="00C23BAD">
        <w:tc>
          <w:tcPr>
            <w:tcW w:w="1243" w:type="dxa"/>
            <w:hideMark/>
          </w:tcPr>
          <w:p w14:paraId="7AEB8E6A" w14:textId="249B6452" w:rsidR="00F73E1C" w:rsidRPr="00284F8E" w:rsidRDefault="00F73E1C">
            <w:pPr>
              <w:rPr>
                <w:rFonts w:ascii="Times New Roman" w:hAnsi="Times New Roman" w:cs="Times New Roman"/>
                <w:color w:val="000000"/>
                <w:sz w:val="24"/>
                <w:szCs w:val="24"/>
              </w:rPr>
            </w:pPr>
            <w:r w:rsidRPr="00284F8E">
              <w:rPr>
                <w:rFonts w:ascii="Times New Roman" w:hAnsi="Times New Roman" w:cs="Times New Roman"/>
                <w:color w:val="000000"/>
                <w:sz w:val="24"/>
                <w:szCs w:val="24"/>
              </w:rPr>
              <w:lastRenderedPageBreak/>
              <w:t xml:space="preserve">Tablo </w:t>
            </w:r>
            <w:r w:rsidR="0038398E">
              <w:rPr>
                <w:rFonts w:ascii="Times New Roman" w:hAnsi="Times New Roman" w:cs="Times New Roman"/>
                <w:color w:val="000000"/>
                <w:sz w:val="24"/>
                <w:szCs w:val="24"/>
              </w:rPr>
              <w:t>1</w:t>
            </w:r>
            <w:r w:rsidRPr="00284F8E">
              <w:rPr>
                <w:rFonts w:ascii="Times New Roman" w:hAnsi="Times New Roman" w:cs="Times New Roman"/>
                <w:color w:val="000000"/>
                <w:sz w:val="24"/>
                <w:szCs w:val="24"/>
              </w:rPr>
              <w:t>.1.</w:t>
            </w:r>
          </w:p>
        </w:tc>
        <w:tc>
          <w:tcPr>
            <w:tcW w:w="6950" w:type="dxa"/>
            <w:noWrap/>
            <w:hideMark/>
          </w:tcPr>
          <w:p w14:paraId="39C37D6E" w14:textId="66190719" w:rsidR="00F73E1C" w:rsidRPr="00284F8E" w:rsidRDefault="0038398E">
            <w:pPr>
              <w:rPr>
                <w:rFonts w:ascii="Times New Roman" w:hAnsi="Times New Roman" w:cs="Times New Roman"/>
                <w:color w:val="000000"/>
                <w:sz w:val="24"/>
                <w:szCs w:val="24"/>
              </w:rPr>
            </w:pPr>
            <w:r>
              <w:rPr>
                <w:rFonts w:ascii="Times New Roman" w:hAnsi="Times New Roman" w:cs="Times New Roman"/>
                <w:color w:val="000000"/>
                <w:sz w:val="24"/>
                <w:szCs w:val="24"/>
              </w:rPr>
              <w:t>Kullanılan bazı antioksidan kapasite ölçüm metotlarının farklı</w:t>
            </w:r>
            <w:r w:rsidR="00835393">
              <w:rPr>
                <w:rFonts w:ascii="Times New Roman" w:hAnsi="Times New Roman" w:cs="Times New Roman"/>
                <w:color w:val="000000"/>
                <w:sz w:val="24"/>
                <w:szCs w:val="24"/>
              </w:rPr>
              <w:t xml:space="preserve"> </w:t>
            </w:r>
            <w:r w:rsidR="00582BF3">
              <w:rPr>
                <w:rFonts w:ascii="Times New Roman" w:hAnsi="Times New Roman" w:cs="Times New Roman"/>
                <w:color w:val="000000"/>
                <w:sz w:val="24"/>
                <w:szCs w:val="24"/>
              </w:rPr>
              <w:t>özellik</w:t>
            </w:r>
            <w:r w:rsidR="00EC55F4">
              <w:rPr>
                <w:rFonts w:ascii="Times New Roman" w:hAnsi="Times New Roman" w:cs="Times New Roman"/>
                <w:color w:val="000000"/>
                <w:sz w:val="24"/>
                <w:szCs w:val="24"/>
              </w:rPr>
              <w:t>lere göre tasnifi…………………………………………………..</w:t>
            </w:r>
          </w:p>
        </w:tc>
        <w:tc>
          <w:tcPr>
            <w:tcW w:w="567" w:type="dxa"/>
            <w:hideMark/>
          </w:tcPr>
          <w:p w14:paraId="6FA4ED80" w14:textId="77777777" w:rsidR="0038398E" w:rsidRDefault="0038398E" w:rsidP="0038398E">
            <w:pPr>
              <w:rPr>
                <w:rFonts w:ascii="Times New Roman" w:hAnsi="Times New Roman" w:cs="Times New Roman"/>
                <w:sz w:val="24"/>
                <w:szCs w:val="24"/>
              </w:rPr>
            </w:pPr>
          </w:p>
          <w:p w14:paraId="1BAFC7CB" w14:textId="01CFBEBA" w:rsidR="0038398E" w:rsidRPr="00284F8E" w:rsidRDefault="0038398E" w:rsidP="0038398E">
            <w:pPr>
              <w:rPr>
                <w:rFonts w:ascii="Times New Roman" w:hAnsi="Times New Roman" w:cs="Times New Roman"/>
                <w:sz w:val="24"/>
                <w:szCs w:val="24"/>
              </w:rPr>
            </w:pPr>
            <w:r>
              <w:rPr>
                <w:rFonts w:ascii="Times New Roman" w:hAnsi="Times New Roman" w:cs="Times New Roman"/>
                <w:sz w:val="24"/>
                <w:szCs w:val="24"/>
              </w:rPr>
              <w:t xml:space="preserve">   1</w:t>
            </w:r>
            <w:r w:rsidR="009C246A">
              <w:rPr>
                <w:rFonts w:ascii="Times New Roman" w:hAnsi="Times New Roman" w:cs="Times New Roman"/>
                <w:sz w:val="24"/>
                <w:szCs w:val="24"/>
              </w:rPr>
              <w:t>7</w:t>
            </w:r>
          </w:p>
        </w:tc>
      </w:tr>
      <w:tr w:rsidR="00F73E1C" w:rsidRPr="00284F8E" w14:paraId="3B738190" w14:textId="77777777" w:rsidTr="00C23BAD">
        <w:tc>
          <w:tcPr>
            <w:tcW w:w="1243" w:type="dxa"/>
            <w:hideMark/>
          </w:tcPr>
          <w:p w14:paraId="5FA357B5" w14:textId="7CFBA909" w:rsidR="00F73E1C" w:rsidRPr="00284F8E" w:rsidRDefault="00F73E1C">
            <w:pPr>
              <w:rPr>
                <w:rFonts w:ascii="Times New Roman" w:hAnsi="Times New Roman" w:cs="Times New Roman"/>
                <w:color w:val="000000"/>
                <w:sz w:val="24"/>
                <w:szCs w:val="24"/>
              </w:rPr>
            </w:pPr>
            <w:r w:rsidRPr="00284F8E">
              <w:rPr>
                <w:rFonts w:ascii="Times New Roman" w:hAnsi="Times New Roman" w:cs="Times New Roman"/>
                <w:color w:val="000000"/>
                <w:sz w:val="24"/>
                <w:szCs w:val="24"/>
              </w:rPr>
              <w:t xml:space="preserve">Tablo </w:t>
            </w:r>
            <w:r w:rsidR="00454008">
              <w:rPr>
                <w:rFonts w:ascii="Times New Roman" w:hAnsi="Times New Roman" w:cs="Times New Roman"/>
                <w:color w:val="000000"/>
                <w:sz w:val="24"/>
                <w:szCs w:val="24"/>
              </w:rPr>
              <w:t>3.1</w:t>
            </w:r>
            <w:r w:rsidRPr="00284F8E">
              <w:rPr>
                <w:rFonts w:ascii="Times New Roman" w:hAnsi="Times New Roman" w:cs="Times New Roman"/>
                <w:color w:val="000000"/>
                <w:sz w:val="24"/>
                <w:szCs w:val="24"/>
              </w:rPr>
              <w:t>.</w:t>
            </w:r>
          </w:p>
        </w:tc>
        <w:tc>
          <w:tcPr>
            <w:tcW w:w="6950" w:type="dxa"/>
            <w:noWrap/>
            <w:hideMark/>
          </w:tcPr>
          <w:p w14:paraId="1868B5F0" w14:textId="14F32D17" w:rsidR="00F73E1C" w:rsidRPr="00284F8E" w:rsidRDefault="0038398E">
            <w:pPr>
              <w:widowControl w:val="0"/>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ICP-MS için hazırlanan kalibrasyon konsantrasyonlar</w:t>
            </w:r>
            <w:r w:rsidR="00454008">
              <w:rPr>
                <w:rFonts w:ascii="Times New Roman" w:hAnsi="Times New Roman" w:cs="Times New Roman"/>
                <w:color w:val="000000"/>
                <w:sz w:val="24"/>
                <w:szCs w:val="24"/>
              </w:rPr>
              <w:t>ı………………..</w:t>
            </w:r>
          </w:p>
        </w:tc>
        <w:tc>
          <w:tcPr>
            <w:tcW w:w="567" w:type="dxa"/>
            <w:hideMark/>
          </w:tcPr>
          <w:p w14:paraId="04188358" w14:textId="354E8D3A" w:rsidR="00F73E1C" w:rsidRPr="00284F8E" w:rsidRDefault="006924FF" w:rsidP="006924FF">
            <w:pPr>
              <w:jc w:val="center"/>
              <w:rPr>
                <w:rFonts w:ascii="Times New Roman" w:hAnsi="Times New Roman" w:cs="Times New Roman"/>
                <w:sz w:val="24"/>
                <w:szCs w:val="24"/>
              </w:rPr>
            </w:pPr>
            <w:r>
              <w:rPr>
                <w:rFonts w:ascii="Times New Roman" w:hAnsi="Times New Roman" w:cs="Times New Roman"/>
                <w:sz w:val="24"/>
                <w:szCs w:val="24"/>
              </w:rPr>
              <w:t xml:space="preserve">   </w:t>
            </w:r>
            <w:r w:rsidR="00454008">
              <w:rPr>
                <w:rFonts w:ascii="Times New Roman" w:hAnsi="Times New Roman" w:cs="Times New Roman"/>
                <w:sz w:val="24"/>
                <w:szCs w:val="24"/>
              </w:rPr>
              <w:t>4</w:t>
            </w:r>
            <w:r w:rsidR="00070B84">
              <w:rPr>
                <w:rFonts w:ascii="Times New Roman" w:hAnsi="Times New Roman" w:cs="Times New Roman"/>
                <w:sz w:val="24"/>
                <w:szCs w:val="24"/>
              </w:rPr>
              <w:t>2</w:t>
            </w:r>
          </w:p>
        </w:tc>
      </w:tr>
      <w:tr w:rsidR="00F73E1C" w:rsidRPr="00284F8E" w14:paraId="4CCF0FD2" w14:textId="77777777" w:rsidTr="00C23BAD">
        <w:tc>
          <w:tcPr>
            <w:tcW w:w="1243" w:type="dxa"/>
            <w:hideMark/>
          </w:tcPr>
          <w:p w14:paraId="593E4CCC" w14:textId="6C2DE4E6" w:rsidR="00F73E1C" w:rsidRPr="00284F8E" w:rsidRDefault="00F73E1C">
            <w:pPr>
              <w:rPr>
                <w:rFonts w:ascii="Times New Roman" w:hAnsi="Times New Roman" w:cs="Times New Roman"/>
                <w:color w:val="000000"/>
                <w:sz w:val="24"/>
                <w:szCs w:val="24"/>
              </w:rPr>
            </w:pPr>
            <w:r w:rsidRPr="00284F8E">
              <w:rPr>
                <w:rFonts w:ascii="Times New Roman" w:hAnsi="Times New Roman" w:cs="Times New Roman"/>
                <w:color w:val="000000"/>
                <w:sz w:val="24"/>
                <w:szCs w:val="24"/>
              </w:rPr>
              <w:t xml:space="preserve">Tablo </w:t>
            </w:r>
            <w:r w:rsidR="00454008">
              <w:rPr>
                <w:rFonts w:ascii="Times New Roman" w:hAnsi="Times New Roman" w:cs="Times New Roman"/>
                <w:color w:val="000000"/>
                <w:sz w:val="24"/>
                <w:szCs w:val="24"/>
              </w:rPr>
              <w:t>3.2</w:t>
            </w:r>
            <w:r w:rsidRPr="00284F8E">
              <w:rPr>
                <w:rFonts w:ascii="Times New Roman" w:hAnsi="Times New Roman" w:cs="Times New Roman"/>
                <w:color w:val="000000"/>
                <w:sz w:val="24"/>
                <w:szCs w:val="24"/>
              </w:rPr>
              <w:t>.</w:t>
            </w:r>
          </w:p>
        </w:tc>
        <w:tc>
          <w:tcPr>
            <w:tcW w:w="6950" w:type="dxa"/>
            <w:noWrap/>
            <w:hideMark/>
          </w:tcPr>
          <w:p w14:paraId="461525FF" w14:textId="0A2C83AC" w:rsidR="00F73E1C" w:rsidRPr="00284F8E" w:rsidRDefault="00454008">
            <w:pPr>
              <w:widowControl w:val="0"/>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ICP-MS cihaz koşulları………………….</w:t>
            </w:r>
            <w:r w:rsidR="00F73E1C" w:rsidRPr="00284F8E">
              <w:rPr>
                <w:rFonts w:ascii="Times New Roman" w:hAnsi="Times New Roman" w:cs="Times New Roman"/>
                <w:color w:val="000000"/>
                <w:sz w:val="24"/>
                <w:szCs w:val="24"/>
              </w:rPr>
              <w:t>……………………………...</w:t>
            </w:r>
          </w:p>
        </w:tc>
        <w:tc>
          <w:tcPr>
            <w:tcW w:w="567" w:type="dxa"/>
            <w:hideMark/>
          </w:tcPr>
          <w:p w14:paraId="345F7317" w14:textId="2DEEC538" w:rsidR="00F73E1C" w:rsidRPr="00284F8E" w:rsidRDefault="006924FF" w:rsidP="006924FF">
            <w:pPr>
              <w:jc w:val="center"/>
              <w:rPr>
                <w:rFonts w:ascii="Times New Roman" w:hAnsi="Times New Roman" w:cs="Times New Roman"/>
                <w:sz w:val="24"/>
                <w:szCs w:val="24"/>
              </w:rPr>
            </w:pPr>
            <w:r>
              <w:rPr>
                <w:rFonts w:ascii="Times New Roman" w:hAnsi="Times New Roman" w:cs="Times New Roman"/>
                <w:sz w:val="24"/>
                <w:szCs w:val="24"/>
              </w:rPr>
              <w:t xml:space="preserve">   </w:t>
            </w:r>
            <w:r w:rsidR="00454008">
              <w:rPr>
                <w:rFonts w:ascii="Times New Roman" w:hAnsi="Times New Roman" w:cs="Times New Roman"/>
                <w:sz w:val="24"/>
                <w:szCs w:val="24"/>
              </w:rPr>
              <w:t>4</w:t>
            </w:r>
            <w:r w:rsidR="00070B84">
              <w:rPr>
                <w:rFonts w:ascii="Times New Roman" w:hAnsi="Times New Roman" w:cs="Times New Roman"/>
                <w:sz w:val="24"/>
                <w:szCs w:val="24"/>
              </w:rPr>
              <w:t>2</w:t>
            </w:r>
          </w:p>
        </w:tc>
      </w:tr>
      <w:tr w:rsidR="00F73E1C" w:rsidRPr="00284F8E" w14:paraId="2B163CFD" w14:textId="77777777" w:rsidTr="00C23BAD">
        <w:tc>
          <w:tcPr>
            <w:tcW w:w="1243" w:type="dxa"/>
            <w:hideMark/>
          </w:tcPr>
          <w:p w14:paraId="3E9EDCA8" w14:textId="33CC44F4" w:rsidR="00F73E1C" w:rsidRPr="00284F8E" w:rsidRDefault="00F73E1C">
            <w:pPr>
              <w:rPr>
                <w:rFonts w:ascii="Times New Roman" w:hAnsi="Times New Roman" w:cs="Times New Roman"/>
                <w:color w:val="000000"/>
                <w:sz w:val="24"/>
                <w:szCs w:val="24"/>
              </w:rPr>
            </w:pPr>
            <w:r w:rsidRPr="00284F8E">
              <w:rPr>
                <w:rFonts w:ascii="Times New Roman" w:hAnsi="Times New Roman" w:cs="Times New Roman"/>
                <w:color w:val="000000"/>
                <w:sz w:val="24"/>
                <w:szCs w:val="24"/>
              </w:rPr>
              <w:t xml:space="preserve">Tablo </w:t>
            </w:r>
            <w:r w:rsidR="00454008">
              <w:rPr>
                <w:rFonts w:ascii="Times New Roman" w:hAnsi="Times New Roman" w:cs="Times New Roman"/>
                <w:color w:val="000000"/>
                <w:sz w:val="24"/>
                <w:szCs w:val="24"/>
              </w:rPr>
              <w:t>4.1</w:t>
            </w:r>
            <w:r w:rsidRPr="00284F8E">
              <w:rPr>
                <w:rFonts w:ascii="Times New Roman" w:hAnsi="Times New Roman" w:cs="Times New Roman"/>
                <w:color w:val="000000"/>
                <w:sz w:val="24"/>
                <w:szCs w:val="24"/>
              </w:rPr>
              <w:t>.</w:t>
            </w:r>
          </w:p>
        </w:tc>
        <w:tc>
          <w:tcPr>
            <w:tcW w:w="6950" w:type="dxa"/>
            <w:noWrap/>
            <w:hideMark/>
          </w:tcPr>
          <w:p w14:paraId="6F83EC0D" w14:textId="7EF07E2D" w:rsidR="00F73E1C" w:rsidRPr="00284F8E" w:rsidRDefault="00454008">
            <w:pPr>
              <w:widowControl w:val="0"/>
              <w:shd w:val="clear" w:color="auto" w:fill="FFFFFF"/>
              <w:autoSpaceDE w:val="0"/>
              <w:autoSpaceDN w:val="0"/>
              <w:adjustRightInd w:val="0"/>
              <w:rPr>
                <w:rFonts w:ascii="Times New Roman" w:hAnsi="Times New Roman" w:cs="Times New Roman"/>
                <w:color w:val="000000"/>
                <w:sz w:val="24"/>
                <w:szCs w:val="24"/>
              </w:rPr>
            </w:pPr>
            <w:r w:rsidRPr="008B2487">
              <w:rPr>
                <w:rFonts w:ascii="Times New Roman" w:hAnsi="Times New Roman" w:cs="Times New Roman"/>
                <w:i/>
                <w:color w:val="000000"/>
                <w:sz w:val="24"/>
                <w:szCs w:val="24"/>
              </w:rPr>
              <w:t>Crataegus orientalis</w:t>
            </w:r>
            <w:r>
              <w:rPr>
                <w:rFonts w:ascii="Times New Roman" w:hAnsi="Times New Roman" w:cs="Times New Roman"/>
                <w:color w:val="000000"/>
                <w:sz w:val="24"/>
                <w:szCs w:val="24"/>
              </w:rPr>
              <w:t xml:space="preserve"> meyve eks</w:t>
            </w:r>
            <w:r w:rsidR="008B2487">
              <w:rPr>
                <w:rFonts w:ascii="Times New Roman" w:hAnsi="Times New Roman" w:cs="Times New Roman"/>
                <w:color w:val="000000"/>
                <w:sz w:val="24"/>
                <w:szCs w:val="24"/>
              </w:rPr>
              <w:t>tratının toplam fenol içeriği…………..</w:t>
            </w:r>
          </w:p>
        </w:tc>
        <w:tc>
          <w:tcPr>
            <w:tcW w:w="567" w:type="dxa"/>
            <w:hideMark/>
          </w:tcPr>
          <w:p w14:paraId="33039274" w14:textId="6C75E968" w:rsidR="00F73E1C" w:rsidRPr="00284F8E" w:rsidRDefault="00454008" w:rsidP="00454008">
            <w:pPr>
              <w:jc w:val="center"/>
              <w:rPr>
                <w:rFonts w:ascii="Times New Roman" w:hAnsi="Times New Roman" w:cs="Times New Roman"/>
                <w:sz w:val="24"/>
                <w:szCs w:val="24"/>
              </w:rPr>
            </w:pPr>
            <w:r>
              <w:rPr>
                <w:rFonts w:ascii="Times New Roman" w:hAnsi="Times New Roman" w:cs="Times New Roman"/>
                <w:sz w:val="24"/>
                <w:szCs w:val="24"/>
              </w:rPr>
              <w:t xml:space="preserve">   4</w:t>
            </w:r>
            <w:r w:rsidR="00070B84">
              <w:rPr>
                <w:rFonts w:ascii="Times New Roman" w:hAnsi="Times New Roman" w:cs="Times New Roman"/>
                <w:sz w:val="24"/>
                <w:szCs w:val="24"/>
              </w:rPr>
              <w:t>3</w:t>
            </w:r>
          </w:p>
        </w:tc>
      </w:tr>
      <w:tr w:rsidR="00F73E1C" w:rsidRPr="00284F8E" w14:paraId="6D267955" w14:textId="77777777" w:rsidTr="00C23BAD">
        <w:tc>
          <w:tcPr>
            <w:tcW w:w="1243" w:type="dxa"/>
            <w:hideMark/>
          </w:tcPr>
          <w:p w14:paraId="0F2E8F61" w14:textId="366F5F94" w:rsidR="00F73E1C" w:rsidRPr="00284F8E" w:rsidRDefault="00F73E1C">
            <w:pPr>
              <w:rPr>
                <w:rFonts w:ascii="Times New Roman" w:hAnsi="Times New Roman" w:cs="Times New Roman"/>
                <w:color w:val="000000"/>
                <w:sz w:val="24"/>
                <w:szCs w:val="24"/>
              </w:rPr>
            </w:pPr>
            <w:r w:rsidRPr="00284F8E">
              <w:rPr>
                <w:rFonts w:ascii="Times New Roman" w:hAnsi="Times New Roman" w:cs="Times New Roman"/>
                <w:color w:val="000000"/>
                <w:sz w:val="24"/>
                <w:szCs w:val="24"/>
              </w:rPr>
              <w:t xml:space="preserve">Tablo </w:t>
            </w:r>
            <w:r w:rsidR="00454008">
              <w:rPr>
                <w:rFonts w:ascii="Times New Roman" w:hAnsi="Times New Roman" w:cs="Times New Roman"/>
                <w:color w:val="000000"/>
                <w:sz w:val="24"/>
                <w:szCs w:val="24"/>
              </w:rPr>
              <w:t>4.2</w:t>
            </w:r>
            <w:r w:rsidRPr="00284F8E">
              <w:rPr>
                <w:rFonts w:ascii="Times New Roman" w:hAnsi="Times New Roman" w:cs="Times New Roman"/>
                <w:color w:val="000000"/>
                <w:sz w:val="24"/>
                <w:szCs w:val="24"/>
              </w:rPr>
              <w:t>.</w:t>
            </w:r>
          </w:p>
        </w:tc>
        <w:tc>
          <w:tcPr>
            <w:tcW w:w="6950" w:type="dxa"/>
            <w:noWrap/>
            <w:hideMark/>
          </w:tcPr>
          <w:p w14:paraId="083F2B12" w14:textId="22832F89" w:rsidR="00F73E1C" w:rsidRPr="00284F8E" w:rsidRDefault="00454008">
            <w:pPr>
              <w:widowControl w:val="0"/>
              <w:shd w:val="clear" w:color="auto" w:fill="FFFFFF"/>
              <w:autoSpaceDE w:val="0"/>
              <w:autoSpaceDN w:val="0"/>
              <w:adjustRightInd w:val="0"/>
              <w:rPr>
                <w:rFonts w:ascii="Times New Roman" w:hAnsi="Times New Roman" w:cs="Times New Roman"/>
                <w:color w:val="000000"/>
                <w:sz w:val="24"/>
                <w:szCs w:val="24"/>
              </w:rPr>
            </w:pPr>
            <w:r w:rsidRPr="008B2487">
              <w:rPr>
                <w:rFonts w:ascii="Times New Roman" w:hAnsi="Times New Roman" w:cs="Times New Roman"/>
                <w:i/>
                <w:color w:val="000000"/>
                <w:sz w:val="24"/>
                <w:szCs w:val="24"/>
              </w:rPr>
              <w:t>Crataegus orientalis</w:t>
            </w:r>
            <w:r>
              <w:rPr>
                <w:rFonts w:ascii="Times New Roman" w:hAnsi="Times New Roman" w:cs="Times New Roman"/>
                <w:color w:val="000000"/>
                <w:sz w:val="24"/>
                <w:szCs w:val="24"/>
              </w:rPr>
              <w:t xml:space="preserve"> meyve ekstratının </w:t>
            </w:r>
            <w:r w:rsidR="00F87972">
              <w:rPr>
                <w:rFonts w:ascii="Times New Roman" w:hAnsi="Times New Roman" w:cs="Times New Roman"/>
                <w:color w:val="000000"/>
                <w:sz w:val="24"/>
                <w:szCs w:val="24"/>
              </w:rPr>
              <w:t>toplam flavonoid içeriği</w:t>
            </w:r>
            <w:r w:rsidR="00F73E1C" w:rsidRPr="00284F8E">
              <w:rPr>
                <w:rFonts w:ascii="Times New Roman" w:hAnsi="Times New Roman" w:cs="Times New Roman"/>
                <w:color w:val="000000"/>
                <w:sz w:val="24"/>
                <w:szCs w:val="24"/>
              </w:rPr>
              <w:t>……</w:t>
            </w:r>
            <w:r w:rsidR="00F87972">
              <w:rPr>
                <w:rFonts w:ascii="Times New Roman" w:hAnsi="Times New Roman" w:cs="Times New Roman"/>
                <w:color w:val="000000"/>
                <w:sz w:val="24"/>
                <w:szCs w:val="24"/>
              </w:rPr>
              <w:t>.</w:t>
            </w:r>
            <w:r w:rsidR="00F73E1C" w:rsidRPr="00284F8E">
              <w:rPr>
                <w:rFonts w:ascii="Times New Roman" w:hAnsi="Times New Roman" w:cs="Times New Roman"/>
                <w:color w:val="000000"/>
                <w:sz w:val="24"/>
                <w:szCs w:val="24"/>
              </w:rPr>
              <w:t>..</w:t>
            </w:r>
          </w:p>
        </w:tc>
        <w:tc>
          <w:tcPr>
            <w:tcW w:w="567" w:type="dxa"/>
            <w:hideMark/>
          </w:tcPr>
          <w:p w14:paraId="7A64192B" w14:textId="3DB6599B" w:rsidR="00F73E1C" w:rsidRPr="00284F8E" w:rsidRDefault="00CD0B1A" w:rsidP="00CD0B1A">
            <w:pPr>
              <w:jc w:val="center"/>
              <w:rPr>
                <w:rFonts w:ascii="Times New Roman" w:hAnsi="Times New Roman" w:cs="Times New Roman"/>
                <w:sz w:val="24"/>
                <w:szCs w:val="24"/>
              </w:rPr>
            </w:pPr>
            <w:r>
              <w:rPr>
                <w:rFonts w:ascii="Times New Roman" w:hAnsi="Times New Roman" w:cs="Times New Roman"/>
                <w:sz w:val="24"/>
                <w:szCs w:val="24"/>
              </w:rPr>
              <w:t xml:space="preserve">   </w:t>
            </w:r>
            <w:r w:rsidR="00F87972">
              <w:rPr>
                <w:rFonts w:ascii="Times New Roman" w:hAnsi="Times New Roman" w:cs="Times New Roman"/>
                <w:sz w:val="24"/>
                <w:szCs w:val="24"/>
              </w:rPr>
              <w:t>4</w:t>
            </w:r>
            <w:r w:rsidR="00070B84">
              <w:rPr>
                <w:rFonts w:ascii="Times New Roman" w:hAnsi="Times New Roman" w:cs="Times New Roman"/>
                <w:sz w:val="24"/>
                <w:szCs w:val="24"/>
              </w:rPr>
              <w:t>4</w:t>
            </w:r>
          </w:p>
        </w:tc>
      </w:tr>
      <w:tr w:rsidR="00F73E1C" w:rsidRPr="00284F8E" w14:paraId="11657182" w14:textId="77777777" w:rsidTr="00C23BAD">
        <w:tc>
          <w:tcPr>
            <w:tcW w:w="1243" w:type="dxa"/>
            <w:hideMark/>
          </w:tcPr>
          <w:p w14:paraId="7809B5AD" w14:textId="60A08707" w:rsidR="00F73E1C" w:rsidRPr="00284F8E" w:rsidRDefault="00F73E1C">
            <w:pPr>
              <w:rPr>
                <w:rFonts w:ascii="Times New Roman" w:hAnsi="Times New Roman" w:cs="Times New Roman"/>
                <w:color w:val="000000"/>
                <w:sz w:val="24"/>
                <w:szCs w:val="24"/>
              </w:rPr>
            </w:pPr>
            <w:r w:rsidRPr="00284F8E">
              <w:rPr>
                <w:rFonts w:ascii="Times New Roman" w:hAnsi="Times New Roman" w:cs="Times New Roman"/>
                <w:color w:val="000000"/>
                <w:sz w:val="24"/>
                <w:szCs w:val="24"/>
              </w:rPr>
              <w:t xml:space="preserve">Tablo </w:t>
            </w:r>
            <w:r w:rsidR="00F87972">
              <w:rPr>
                <w:rFonts w:ascii="Times New Roman" w:hAnsi="Times New Roman" w:cs="Times New Roman"/>
                <w:color w:val="000000"/>
                <w:sz w:val="24"/>
                <w:szCs w:val="24"/>
              </w:rPr>
              <w:t>4.3</w:t>
            </w:r>
            <w:r w:rsidRPr="00284F8E">
              <w:rPr>
                <w:rFonts w:ascii="Times New Roman" w:hAnsi="Times New Roman" w:cs="Times New Roman"/>
                <w:color w:val="000000"/>
                <w:sz w:val="24"/>
                <w:szCs w:val="24"/>
              </w:rPr>
              <w:t>.</w:t>
            </w:r>
          </w:p>
        </w:tc>
        <w:tc>
          <w:tcPr>
            <w:tcW w:w="6950" w:type="dxa"/>
            <w:noWrap/>
            <w:hideMark/>
          </w:tcPr>
          <w:p w14:paraId="278B9B2B" w14:textId="35706A00" w:rsidR="00F73E1C" w:rsidRPr="00284F8E" w:rsidRDefault="00F87972">
            <w:pPr>
              <w:widowControl w:val="0"/>
              <w:shd w:val="clear" w:color="auto" w:fill="FFFFFF"/>
              <w:autoSpaceDE w:val="0"/>
              <w:autoSpaceDN w:val="0"/>
              <w:adjustRightInd w:val="0"/>
              <w:rPr>
                <w:rFonts w:ascii="Times New Roman" w:hAnsi="Times New Roman" w:cs="Times New Roman"/>
                <w:color w:val="000000"/>
                <w:sz w:val="24"/>
                <w:szCs w:val="24"/>
              </w:rPr>
            </w:pPr>
            <w:r w:rsidRPr="008B2487">
              <w:rPr>
                <w:rFonts w:ascii="Times New Roman" w:hAnsi="Times New Roman" w:cs="Times New Roman"/>
                <w:i/>
                <w:color w:val="000000"/>
                <w:sz w:val="24"/>
                <w:szCs w:val="24"/>
              </w:rPr>
              <w:t>Crataegus orientalis</w:t>
            </w:r>
            <w:r>
              <w:rPr>
                <w:rFonts w:ascii="Times New Roman" w:hAnsi="Times New Roman" w:cs="Times New Roman"/>
                <w:color w:val="000000"/>
                <w:sz w:val="24"/>
                <w:szCs w:val="24"/>
              </w:rPr>
              <w:t xml:space="preserve"> meyve ekstratını</w:t>
            </w:r>
            <w:r w:rsidR="008B2487">
              <w:rPr>
                <w:rFonts w:ascii="Times New Roman" w:hAnsi="Times New Roman" w:cs="Times New Roman"/>
                <w:color w:val="000000"/>
                <w:sz w:val="24"/>
                <w:szCs w:val="24"/>
              </w:rPr>
              <w:t>n toplam antioksidan kapasitesi...</w:t>
            </w:r>
          </w:p>
        </w:tc>
        <w:tc>
          <w:tcPr>
            <w:tcW w:w="567" w:type="dxa"/>
            <w:vAlign w:val="bottom"/>
            <w:hideMark/>
          </w:tcPr>
          <w:p w14:paraId="31CC9B10" w14:textId="4A2400B7" w:rsidR="00F73E1C" w:rsidRPr="00284F8E" w:rsidRDefault="00CD0B1A" w:rsidP="00CD0B1A">
            <w:pPr>
              <w:jc w:val="center"/>
              <w:rPr>
                <w:rFonts w:ascii="Times New Roman" w:hAnsi="Times New Roman" w:cs="Times New Roman"/>
                <w:sz w:val="24"/>
                <w:szCs w:val="24"/>
              </w:rPr>
            </w:pPr>
            <w:r>
              <w:rPr>
                <w:rFonts w:ascii="Times New Roman" w:hAnsi="Times New Roman" w:cs="Times New Roman"/>
                <w:sz w:val="24"/>
                <w:szCs w:val="24"/>
              </w:rPr>
              <w:t xml:space="preserve">   </w:t>
            </w:r>
            <w:r w:rsidR="00F87972">
              <w:rPr>
                <w:rFonts w:ascii="Times New Roman" w:hAnsi="Times New Roman" w:cs="Times New Roman"/>
                <w:sz w:val="24"/>
                <w:szCs w:val="24"/>
              </w:rPr>
              <w:t>4</w:t>
            </w:r>
            <w:r w:rsidR="00070B84">
              <w:rPr>
                <w:rFonts w:ascii="Times New Roman" w:hAnsi="Times New Roman" w:cs="Times New Roman"/>
                <w:sz w:val="24"/>
                <w:szCs w:val="24"/>
              </w:rPr>
              <w:t>5</w:t>
            </w:r>
          </w:p>
        </w:tc>
      </w:tr>
      <w:tr w:rsidR="00F73E1C" w:rsidRPr="00284F8E" w14:paraId="6E9BB37F" w14:textId="77777777" w:rsidTr="00C23BAD">
        <w:tc>
          <w:tcPr>
            <w:tcW w:w="1243" w:type="dxa"/>
            <w:hideMark/>
          </w:tcPr>
          <w:p w14:paraId="7BC040A5" w14:textId="49681C7B" w:rsidR="00F73E1C" w:rsidRPr="00284F8E" w:rsidRDefault="00F73E1C">
            <w:pPr>
              <w:rPr>
                <w:rFonts w:ascii="Times New Roman" w:hAnsi="Times New Roman" w:cs="Times New Roman"/>
                <w:color w:val="000000"/>
                <w:sz w:val="24"/>
                <w:szCs w:val="24"/>
              </w:rPr>
            </w:pPr>
            <w:r w:rsidRPr="00284F8E">
              <w:rPr>
                <w:rFonts w:ascii="Times New Roman" w:hAnsi="Times New Roman" w:cs="Times New Roman"/>
                <w:color w:val="000000"/>
                <w:sz w:val="24"/>
                <w:szCs w:val="24"/>
              </w:rPr>
              <w:t xml:space="preserve">Tablo </w:t>
            </w:r>
            <w:r w:rsidR="00F87972">
              <w:rPr>
                <w:rFonts w:ascii="Times New Roman" w:hAnsi="Times New Roman" w:cs="Times New Roman"/>
                <w:color w:val="000000"/>
                <w:sz w:val="24"/>
                <w:szCs w:val="24"/>
              </w:rPr>
              <w:t>4.4</w:t>
            </w:r>
            <w:r w:rsidRPr="00284F8E">
              <w:rPr>
                <w:rFonts w:ascii="Times New Roman" w:hAnsi="Times New Roman" w:cs="Times New Roman"/>
                <w:color w:val="000000"/>
                <w:sz w:val="24"/>
                <w:szCs w:val="24"/>
              </w:rPr>
              <w:t>.</w:t>
            </w:r>
          </w:p>
        </w:tc>
        <w:tc>
          <w:tcPr>
            <w:tcW w:w="6950" w:type="dxa"/>
            <w:noWrap/>
            <w:hideMark/>
          </w:tcPr>
          <w:p w14:paraId="197CF188" w14:textId="5B612F49" w:rsidR="00F73E1C" w:rsidRPr="00C23BAD" w:rsidRDefault="00F87972">
            <w:pPr>
              <w:widowControl w:val="0"/>
              <w:shd w:val="clear" w:color="auto" w:fill="FFFFFF"/>
              <w:autoSpaceDE w:val="0"/>
              <w:autoSpaceDN w:val="0"/>
              <w:adjustRightInd w:val="0"/>
              <w:rPr>
                <w:rFonts w:ascii="Times New Roman" w:hAnsi="Times New Roman" w:cs="Times New Roman"/>
                <w:color w:val="000000"/>
                <w:sz w:val="24"/>
                <w:szCs w:val="24"/>
              </w:rPr>
            </w:pPr>
            <w:r w:rsidRPr="008B2487">
              <w:rPr>
                <w:rFonts w:ascii="Times New Roman" w:hAnsi="Times New Roman" w:cs="Times New Roman"/>
                <w:i/>
                <w:color w:val="000000"/>
                <w:sz w:val="24"/>
                <w:szCs w:val="24"/>
              </w:rPr>
              <w:t>Crataegus orientalis</w:t>
            </w:r>
            <w:r w:rsidR="008B248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meyvelerinin DPPH süpürme kapasitesi </w:t>
            </w:r>
            <w:r w:rsidR="00C23BAD">
              <w:rPr>
                <w:rFonts w:ascii="Times New Roman" w:hAnsi="Times New Roman" w:cs="Times New Roman"/>
                <w:color w:val="000000"/>
                <w:sz w:val="24"/>
                <w:szCs w:val="24"/>
              </w:rPr>
              <w:t>%inhibisyon ve IC</w:t>
            </w:r>
            <w:r w:rsidR="00C23BAD">
              <w:rPr>
                <w:rFonts w:ascii="Times New Roman" w:hAnsi="Times New Roman" w:cs="Times New Roman"/>
                <w:color w:val="000000"/>
                <w:sz w:val="24"/>
                <w:szCs w:val="24"/>
                <w:vertAlign w:val="subscript"/>
              </w:rPr>
              <w:t>50</w:t>
            </w:r>
            <w:r w:rsidR="00C23BAD">
              <w:rPr>
                <w:rFonts w:ascii="Times New Roman" w:hAnsi="Times New Roman" w:cs="Times New Roman"/>
                <w:color w:val="000000"/>
                <w:sz w:val="24"/>
                <w:szCs w:val="24"/>
              </w:rPr>
              <w:t xml:space="preserve"> değerleri…………………………………………..</w:t>
            </w:r>
          </w:p>
        </w:tc>
        <w:tc>
          <w:tcPr>
            <w:tcW w:w="567" w:type="dxa"/>
            <w:hideMark/>
          </w:tcPr>
          <w:p w14:paraId="219051CE" w14:textId="77777777" w:rsidR="00C23BAD" w:rsidRDefault="00C23BAD">
            <w:pPr>
              <w:jc w:val="right"/>
              <w:rPr>
                <w:rFonts w:ascii="Times New Roman" w:hAnsi="Times New Roman" w:cs="Times New Roman"/>
                <w:sz w:val="24"/>
                <w:szCs w:val="24"/>
              </w:rPr>
            </w:pPr>
          </w:p>
          <w:p w14:paraId="694A9DFC" w14:textId="12199F86" w:rsidR="00F73E1C" w:rsidRPr="00284F8E" w:rsidRDefault="00C23BAD" w:rsidP="00C23BAD">
            <w:pPr>
              <w:rPr>
                <w:rFonts w:ascii="Times New Roman" w:hAnsi="Times New Roman" w:cs="Times New Roman"/>
                <w:sz w:val="24"/>
                <w:szCs w:val="24"/>
              </w:rPr>
            </w:pPr>
            <w:r>
              <w:rPr>
                <w:rFonts w:ascii="Times New Roman" w:hAnsi="Times New Roman" w:cs="Times New Roman"/>
                <w:sz w:val="24"/>
                <w:szCs w:val="24"/>
              </w:rPr>
              <w:t xml:space="preserve">   4</w:t>
            </w:r>
            <w:r w:rsidR="00070B84">
              <w:rPr>
                <w:rFonts w:ascii="Times New Roman" w:hAnsi="Times New Roman" w:cs="Times New Roman"/>
                <w:sz w:val="24"/>
                <w:szCs w:val="24"/>
              </w:rPr>
              <w:t>6</w:t>
            </w:r>
          </w:p>
        </w:tc>
      </w:tr>
      <w:tr w:rsidR="00F73E1C" w:rsidRPr="00284F8E" w14:paraId="49729DFD" w14:textId="77777777" w:rsidTr="00C23BAD">
        <w:tc>
          <w:tcPr>
            <w:tcW w:w="1243" w:type="dxa"/>
            <w:hideMark/>
          </w:tcPr>
          <w:p w14:paraId="6641FF01" w14:textId="170249C6" w:rsidR="00F73E1C" w:rsidRPr="00284F8E" w:rsidRDefault="00F73E1C">
            <w:pPr>
              <w:rPr>
                <w:rFonts w:ascii="Times New Roman" w:hAnsi="Times New Roman" w:cs="Times New Roman"/>
                <w:color w:val="000000"/>
                <w:sz w:val="24"/>
                <w:szCs w:val="24"/>
              </w:rPr>
            </w:pPr>
            <w:r w:rsidRPr="00284F8E">
              <w:rPr>
                <w:rFonts w:ascii="Times New Roman" w:hAnsi="Times New Roman" w:cs="Times New Roman"/>
                <w:color w:val="000000"/>
                <w:sz w:val="24"/>
                <w:szCs w:val="24"/>
              </w:rPr>
              <w:t xml:space="preserve">Tablo </w:t>
            </w:r>
            <w:r w:rsidR="00C23BAD">
              <w:rPr>
                <w:rFonts w:ascii="Times New Roman" w:hAnsi="Times New Roman" w:cs="Times New Roman"/>
                <w:color w:val="000000"/>
                <w:sz w:val="24"/>
                <w:szCs w:val="24"/>
              </w:rPr>
              <w:t>4</w:t>
            </w:r>
            <w:r w:rsidRPr="00284F8E">
              <w:rPr>
                <w:rFonts w:ascii="Times New Roman" w:hAnsi="Times New Roman" w:cs="Times New Roman"/>
                <w:color w:val="000000"/>
                <w:sz w:val="24"/>
                <w:szCs w:val="24"/>
              </w:rPr>
              <w:t>.</w:t>
            </w:r>
            <w:r w:rsidR="00C23BAD">
              <w:rPr>
                <w:rFonts w:ascii="Times New Roman" w:hAnsi="Times New Roman" w:cs="Times New Roman"/>
                <w:color w:val="000000"/>
                <w:sz w:val="24"/>
                <w:szCs w:val="24"/>
              </w:rPr>
              <w:t>5</w:t>
            </w:r>
            <w:r w:rsidRPr="00284F8E">
              <w:rPr>
                <w:rFonts w:ascii="Times New Roman" w:hAnsi="Times New Roman" w:cs="Times New Roman"/>
                <w:color w:val="000000"/>
                <w:sz w:val="24"/>
                <w:szCs w:val="24"/>
              </w:rPr>
              <w:t>.</w:t>
            </w:r>
          </w:p>
        </w:tc>
        <w:tc>
          <w:tcPr>
            <w:tcW w:w="6950" w:type="dxa"/>
            <w:noWrap/>
            <w:hideMark/>
          </w:tcPr>
          <w:p w14:paraId="0CE0AA8C" w14:textId="6CC7A13B" w:rsidR="00F73E1C" w:rsidRPr="00284F8E" w:rsidRDefault="00C23BAD">
            <w:pPr>
              <w:widowControl w:val="0"/>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Bingöl’ün farklı lokasyonlarından toplanan numunelerin ICP-MS cihazıyla elde edilen element analiz sonuçları………………………….</w:t>
            </w:r>
          </w:p>
        </w:tc>
        <w:tc>
          <w:tcPr>
            <w:tcW w:w="567" w:type="dxa"/>
            <w:hideMark/>
          </w:tcPr>
          <w:p w14:paraId="17A49978" w14:textId="77777777" w:rsidR="00C23BAD" w:rsidRDefault="00C23BAD">
            <w:pPr>
              <w:jc w:val="right"/>
              <w:rPr>
                <w:rFonts w:ascii="Times New Roman" w:hAnsi="Times New Roman" w:cs="Times New Roman"/>
                <w:sz w:val="24"/>
                <w:szCs w:val="24"/>
              </w:rPr>
            </w:pPr>
          </w:p>
          <w:p w14:paraId="21FB86E4" w14:textId="14F4FC81" w:rsidR="00F73E1C" w:rsidRPr="00284F8E" w:rsidRDefault="00CD0B1A" w:rsidP="00CD0B1A">
            <w:pPr>
              <w:jc w:val="center"/>
              <w:rPr>
                <w:rFonts w:ascii="Times New Roman" w:hAnsi="Times New Roman" w:cs="Times New Roman"/>
                <w:sz w:val="24"/>
                <w:szCs w:val="24"/>
              </w:rPr>
            </w:pPr>
            <w:r>
              <w:rPr>
                <w:rFonts w:ascii="Times New Roman" w:hAnsi="Times New Roman" w:cs="Times New Roman"/>
                <w:sz w:val="24"/>
                <w:szCs w:val="24"/>
              </w:rPr>
              <w:t xml:space="preserve">  </w:t>
            </w:r>
            <w:r w:rsidR="00070B84">
              <w:rPr>
                <w:rFonts w:ascii="Times New Roman" w:hAnsi="Times New Roman" w:cs="Times New Roman"/>
                <w:sz w:val="24"/>
                <w:szCs w:val="24"/>
              </w:rPr>
              <w:t xml:space="preserve"> </w:t>
            </w:r>
            <w:r w:rsidR="00C23BAD">
              <w:rPr>
                <w:rFonts w:ascii="Times New Roman" w:hAnsi="Times New Roman" w:cs="Times New Roman"/>
                <w:sz w:val="24"/>
                <w:szCs w:val="24"/>
              </w:rPr>
              <w:t>4</w:t>
            </w:r>
            <w:r w:rsidR="00070B84">
              <w:rPr>
                <w:rFonts w:ascii="Times New Roman" w:hAnsi="Times New Roman" w:cs="Times New Roman"/>
                <w:sz w:val="24"/>
                <w:szCs w:val="24"/>
              </w:rPr>
              <w:t>6</w:t>
            </w:r>
          </w:p>
        </w:tc>
      </w:tr>
      <w:tr w:rsidR="00F73E1C" w:rsidRPr="00284F8E" w14:paraId="4A52C776" w14:textId="77777777" w:rsidTr="00C23BAD">
        <w:tc>
          <w:tcPr>
            <w:tcW w:w="1243" w:type="dxa"/>
            <w:hideMark/>
          </w:tcPr>
          <w:p w14:paraId="4D23BF7D" w14:textId="6945C86A" w:rsidR="00F73E1C" w:rsidRPr="00284F8E" w:rsidRDefault="00F73E1C">
            <w:pPr>
              <w:rPr>
                <w:rFonts w:ascii="Times New Roman" w:hAnsi="Times New Roman" w:cs="Times New Roman"/>
                <w:color w:val="000000"/>
                <w:sz w:val="24"/>
                <w:szCs w:val="24"/>
              </w:rPr>
            </w:pPr>
            <w:r w:rsidRPr="00284F8E">
              <w:rPr>
                <w:rFonts w:ascii="Times New Roman" w:hAnsi="Times New Roman" w:cs="Times New Roman"/>
                <w:color w:val="000000"/>
                <w:sz w:val="24"/>
                <w:szCs w:val="24"/>
              </w:rPr>
              <w:t xml:space="preserve">Tablo </w:t>
            </w:r>
            <w:r w:rsidR="00C23BAD">
              <w:rPr>
                <w:rFonts w:ascii="Times New Roman" w:hAnsi="Times New Roman" w:cs="Times New Roman"/>
                <w:color w:val="000000"/>
                <w:sz w:val="24"/>
                <w:szCs w:val="24"/>
              </w:rPr>
              <w:t>4.6</w:t>
            </w:r>
            <w:r w:rsidRPr="00284F8E">
              <w:rPr>
                <w:rFonts w:ascii="Times New Roman" w:hAnsi="Times New Roman" w:cs="Times New Roman"/>
                <w:color w:val="000000"/>
                <w:sz w:val="24"/>
                <w:szCs w:val="24"/>
              </w:rPr>
              <w:t>.</w:t>
            </w:r>
          </w:p>
        </w:tc>
        <w:tc>
          <w:tcPr>
            <w:tcW w:w="6950" w:type="dxa"/>
            <w:noWrap/>
            <w:hideMark/>
          </w:tcPr>
          <w:p w14:paraId="6F75EA4F" w14:textId="7A5C4F67" w:rsidR="00F73E1C" w:rsidRPr="00284F8E" w:rsidRDefault="00C23BAD">
            <w:pPr>
              <w:widowControl w:val="0"/>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Bingöl’ün Genç ilçesinden toplanan numunenin ICP-MS ile ölçülen mineral de</w:t>
            </w:r>
            <w:r w:rsidR="0066221A">
              <w:rPr>
                <w:rFonts w:ascii="Times New Roman" w:hAnsi="Times New Roman" w:cs="Times New Roman"/>
                <w:color w:val="000000"/>
                <w:sz w:val="24"/>
                <w:szCs w:val="24"/>
              </w:rPr>
              <w:t>ğerleri</w:t>
            </w:r>
            <w:r>
              <w:rPr>
                <w:rFonts w:ascii="Times New Roman" w:hAnsi="Times New Roman" w:cs="Times New Roman"/>
                <w:color w:val="000000"/>
                <w:sz w:val="24"/>
                <w:szCs w:val="24"/>
              </w:rPr>
              <w:t>……………………………………………………..</w:t>
            </w:r>
            <w:r w:rsidR="0066221A">
              <w:rPr>
                <w:rFonts w:ascii="Times New Roman" w:hAnsi="Times New Roman" w:cs="Times New Roman"/>
                <w:color w:val="000000"/>
                <w:sz w:val="24"/>
                <w:szCs w:val="24"/>
              </w:rPr>
              <w:t>....</w:t>
            </w:r>
          </w:p>
        </w:tc>
        <w:tc>
          <w:tcPr>
            <w:tcW w:w="567" w:type="dxa"/>
            <w:vAlign w:val="bottom"/>
            <w:hideMark/>
          </w:tcPr>
          <w:p w14:paraId="19AAD8FB" w14:textId="0F102B3C" w:rsidR="00F73E1C" w:rsidRPr="00284F8E" w:rsidRDefault="00070B84" w:rsidP="00CD0B1A">
            <w:pPr>
              <w:jc w:val="center"/>
              <w:rPr>
                <w:rFonts w:ascii="Times New Roman" w:hAnsi="Times New Roman" w:cs="Times New Roman"/>
                <w:sz w:val="24"/>
                <w:szCs w:val="24"/>
              </w:rPr>
            </w:pPr>
            <w:r>
              <w:rPr>
                <w:rFonts w:ascii="Times New Roman" w:hAnsi="Times New Roman" w:cs="Times New Roman"/>
                <w:sz w:val="24"/>
                <w:szCs w:val="24"/>
              </w:rPr>
              <w:t xml:space="preserve">   </w:t>
            </w:r>
            <w:r w:rsidR="00C23BAD">
              <w:rPr>
                <w:rFonts w:ascii="Times New Roman" w:hAnsi="Times New Roman" w:cs="Times New Roman"/>
                <w:sz w:val="24"/>
                <w:szCs w:val="24"/>
              </w:rPr>
              <w:t>4</w:t>
            </w:r>
            <w:r>
              <w:rPr>
                <w:rFonts w:ascii="Times New Roman" w:hAnsi="Times New Roman" w:cs="Times New Roman"/>
                <w:sz w:val="24"/>
                <w:szCs w:val="24"/>
              </w:rPr>
              <w:t>7</w:t>
            </w:r>
          </w:p>
        </w:tc>
      </w:tr>
    </w:tbl>
    <w:p w14:paraId="44C29545" w14:textId="77777777" w:rsidR="00C23BAD" w:rsidRDefault="00C23BAD" w:rsidP="00510FCA">
      <w:pPr>
        <w:spacing w:line="240" w:lineRule="auto"/>
        <w:rPr>
          <w:rFonts w:ascii="Times New Roman" w:eastAsia="Calibri" w:hAnsi="Times New Roman" w:cs="Times New Roman"/>
          <w:b/>
          <w:sz w:val="28"/>
          <w:szCs w:val="28"/>
        </w:rPr>
      </w:pPr>
    </w:p>
    <w:p w14:paraId="610650FA" w14:textId="77777777" w:rsidR="00510FCA" w:rsidRDefault="00510FCA" w:rsidP="002C019B">
      <w:pPr>
        <w:spacing w:line="240" w:lineRule="auto"/>
        <w:jc w:val="center"/>
        <w:rPr>
          <w:rFonts w:ascii="Times New Roman" w:eastAsia="Calibri" w:hAnsi="Times New Roman" w:cs="Times New Roman"/>
          <w:b/>
          <w:sz w:val="28"/>
          <w:szCs w:val="28"/>
        </w:rPr>
      </w:pPr>
    </w:p>
    <w:p w14:paraId="7EBEBD9E" w14:textId="77777777" w:rsidR="00510FCA" w:rsidRDefault="00510FCA" w:rsidP="002C019B">
      <w:pPr>
        <w:spacing w:line="240" w:lineRule="auto"/>
        <w:jc w:val="center"/>
        <w:rPr>
          <w:rFonts w:ascii="Times New Roman" w:eastAsia="Calibri" w:hAnsi="Times New Roman" w:cs="Times New Roman"/>
          <w:b/>
          <w:sz w:val="28"/>
          <w:szCs w:val="28"/>
        </w:rPr>
      </w:pPr>
    </w:p>
    <w:p w14:paraId="42BAB4E5" w14:textId="77777777" w:rsidR="00510FCA" w:rsidRDefault="00510FCA" w:rsidP="002C019B">
      <w:pPr>
        <w:spacing w:line="240" w:lineRule="auto"/>
        <w:jc w:val="center"/>
        <w:rPr>
          <w:rFonts w:ascii="Times New Roman" w:eastAsia="Calibri" w:hAnsi="Times New Roman" w:cs="Times New Roman"/>
          <w:b/>
          <w:sz w:val="28"/>
          <w:szCs w:val="28"/>
        </w:rPr>
      </w:pPr>
    </w:p>
    <w:p w14:paraId="030DF795" w14:textId="77777777" w:rsidR="00510FCA" w:rsidRDefault="00510FCA" w:rsidP="002C019B">
      <w:pPr>
        <w:spacing w:line="240" w:lineRule="auto"/>
        <w:jc w:val="center"/>
        <w:rPr>
          <w:rFonts w:ascii="Times New Roman" w:eastAsia="Calibri" w:hAnsi="Times New Roman" w:cs="Times New Roman"/>
          <w:b/>
          <w:sz w:val="28"/>
          <w:szCs w:val="28"/>
        </w:rPr>
      </w:pPr>
    </w:p>
    <w:p w14:paraId="282846C3" w14:textId="77777777" w:rsidR="00510FCA" w:rsidRDefault="00510FCA" w:rsidP="002C019B">
      <w:pPr>
        <w:spacing w:line="240" w:lineRule="auto"/>
        <w:jc w:val="center"/>
        <w:rPr>
          <w:rFonts w:ascii="Times New Roman" w:eastAsia="Calibri" w:hAnsi="Times New Roman" w:cs="Times New Roman"/>
          <w:b/>
          <w:sz w:val="28"/>
          <w:szCs w:val="28"/>
        </w:rPr>
      </w:pPr>
    </w:p>
    <w:p w14:paraId="30FEB7B6" w14:textId="77777777" w:rsidR="00510FCA" w:rsidRDefault="00510FCA" w:rsidP="002C019B">
      <w:pPr>
        <w:spacing w:line="240" w:lineRule="auto"/>
        <w:jc w:val="center"/>
        <w:rPr>
          <w:rFonts w:ascii="Times New Roman" w:eastAsia="Calibri" w:hAnsi="Times New Roman" w:cs="Times New Roman"/>
          <w:b/>
          <w:sz w:val="28"/>
          <w:szCs w:val="28"/>
        </w:rPr>
      </w:pPr>
    </w:p>
    <w:p w14:paraId="76E58F4F" w14:textId="77777777" w:rsidR="00510FCA" w:rsidRDefault="00510FCA" w:rsidP="002C019B">
      <w:pPr>
        <w:spacing w:line="240" w:lineRule="auto"/>
        <w:jc w:val="center"/>
        <w:rPr>
          <w:rFonts w:ascii="Times New Roman" w:eastAsia="Calibri" w:hAnsi="Times New Roman" w:cs="Times New Roman"/>
          <w:b/>
          <w:sz w:val="28"/>
          <w:szCs w:val="28"/>
        </w:rPr>
      </w:pPr>
    </w:p>
    <w:p w14:paraId="0C606BB9" w14:textId="77777777" w:rsidR="00B210AE" w:rsidRDefault="00B210AE" w:rsidP="002C019B">
      <w:pPr>
        <w:spacing w:line="240" w:lineRule="auto"/>
        <w:jc w:val="center"/>
        <w:rPr>
          <w:rFonts w:ascii="Times New Roman" w:eastAsia="Calibri" w:hAnsi="Times New Roman" w:cs="Times New Roman"/>
          <w:b/>
          <w:sz w:val="28"/>
          <w:szCs w:val="28"/>
        </w:rPr>
      </w:pPr>
    </w:p>
    <w:p w14:paraId="6A115D97" w14:textId="77777777" w:rsidR="00B210AE" w:rsidRDefault="00B210AE" w:rsidP="002C019B">
      <w:pPr>
        <w:spacing w:line="240" w:lineRule="auto"/>
        <w:jc w:val="center"/>
        <w:rPr>
          <w:rFonts w:ascii="Times New Roman" w:eastAsia="Calibri" w:hAnsi="Times New Roman" w:cs="Times New Roman"/>
          <w:b/>
          <w:sz w:val="28"/>
          <w:szCs w:val="28"/>
        </w:rPr>
      </w:pPr>
    </w:p>
    <w:p w14:paraId="37404B57" w14:textId="77777777" w:rsidR="00B210AE" w:rsidRDefault="00B210AE" w:rsidP="002C019B">
      <w:pPr>
        <w:spacing w:line="240" w:lineRule="auto"/>
        <w:jc w:val="center"/>
        <w:rPr>
          <w:rFonts w:ascii="Times New Roman" w:eastAsia="Calibri" w:hAnsi="Times New Roman" w:cs="Times New Roman"/>
          <w:b/>
          <w:sz w:val="28"/>
          <w:szCs w:val="28"/>
        </w:rPr>
      </w:pPr>
    </w:p>
    <w:p w14:paraId="38970825" w14:textId="77777777" w:rsidR="00B210AE" w:rsidRDefault="00B210AE" w:rsidP="002C019B">
      <w:pPr>
        <w:spacing w:line="240" w:lineRule="auto"/>
        <w:jc w:val="center"/>
        <w:rPr>
          <w:rFonts w:ascii="Times New Roman" w:eastAsia="Calibri" w:hAnsi="Times New Roman" w:cs="Times New Roman"/>
          <w:b/>
          <w:sz w:val="28"/>
          <w:szCs w:val="28"/>
        </w:rPr>
      </w:pPr>
    </w:p>
    <w:p w14:paraId="15204E7B" w14:textId="77777777" w:rsidR="00B210AE" w:rsidRDefault="00B210AE" w:rsidP="002C019B">
      <w:pPr>
        <w:spacing w:line="240" w:lineRule="auto"/>
        <w:jc w:val="center"/>
        <w:rPr>
          <w:rFonts w:ascii="Times New Roman" w:eastAsia="Calibri" w:hAnsi="Times New Roman" w:cs="Times New Roman"/>
          <w:b/>
          <w:sz w:val="28"/>
          <w:szCs w:val="28"/>
        </w:rPr>
      </w:pPr>
    </w:p>
    <w:p w14:paraId="360DE0DE" w14:textId="77777777" w:rsidR="0070375B" w:rsidRDefault="0070375B" w:rsidP="00605C95">
      <w:pPr>
        <w:spacing w:line="240" w:lineRule="auto"/>
        <w:jc w:val="center"/>
        <w:rPr>
          <w:rFonts w:ascii="Times New Roman" w:eastAsia="Calibri" w:hAnsi="Times New Roman" w:cs="Times New Roman"/>
          <w:b/>
          <w:sz w:val="28"/>
          <w:szCs w:val="28"/>
        </w:rPr>
      </w:pPr>
    </w:p>
    <w:p w14:paraId="32870539" w14:textId="77777777" w:rsidR="009C246A" w:rsidRDefault="009C246A" w:rsidP="00605C95">
      <w:pPr>
        <w:spacing w:line="240" w:lineRule="auto"/>
        <w:jc w:val="center"/>
        <w:rPr>
          <w:rFonts w:ascii="Times New Roman" w:eastAsia="Calibri" w:hAnsi="Times New Roman" w:cs="Times New Roman"/>
          <w:b/>
          <w:sz w:val="28"/>
          <w:szCs w:val="28"/>
        </w:rPr>
      </w:pPr>
    </w:p>
    <w:p w14:paraId="34D1E944" w14:textId="77777777" w:rsidR="009C246A" w:rsidRDefault="009C246A" w:rsidP="00605C95">
      <w:pPr>
        <w:spacing w:line="240" w:lineRule="auto"/>
        <w:jc w:val="center"/>
        <w:rPr>
          <w:rFonts w:ascii="Times New Roman" w:eastAsia="Calibri" w:hAnsi="Times New Roman" w:cs="Times New Roman"/>
          <w:b/>
          <w:sz w:val="28"/>
          <w:szCs w:val="28"/>
        </w:rPr>
      </w:pPr>
    </w:p>
    <w:p w14:paraId="68CB5628" w14:textId="00E03806" w:rsidR="00C50A87" w:rsidRPr="00F73E1C" w:rsidRDefault="00C50A87" w:rsidP="00605C95">
      <w:pPr>
        <w:spacing w:line="240" w:lineRule="auto"/>
        <w:jc w:val="center"/>
        <w:rPr>
          <w:rFonts w:ascii="Times New Roman" w:hAnsi="Times New Roman" w:cs="Times New Roman"/>
          <w:b/>
          <w:bCs/>
          <w:sz w:val="24"/>
        </w:rPr>
      </w:pPr>
      <w:r w:rsidRPr="00F2417C">
        <w:rPr>
          <w:rFonts w:ascii="Times New Roman" w:eastAsia="Calibri" w:hAnsi="Times New Roman" w:cs="Times New Roman"/>
          <w:b/>
          <w:sz w:val="28"/>
          <w:szCs w:val="28"/>
        </w:rPr>
        <w:t xml:space="preserve">BİNGÖL’ÜN FARKLI LOKASYONLARINDAN ELDE EDİLEN </w:t>
      </w:r>
      <w:r w:rsidRPr="00F2417C">
        <w:rPr>
          <w:rFonts w:ascii="Times New Roman" w:eastAsia="Calibri" w:hAnsi="Times New Roman" w:cs="Times New Roman"/>
          <w:b/>
          <w:i/>
          <w:iCs/>
          <w:sz w:val="28"/>
          <w:szCs w:val="28"/>
        </w:rPr>
        <w:t>Crataegus</w:t>
      </w:r>
      <w:r w:rsidR="003E121A">
        <w:rPr>
          <w:rFonts w:ascii="Times New Roman" w:eastAsia="Calibri" w:hAnsi="Times New Roman" w:cs="Times New Roman"/>
          <w:b/>
          <w:i/>
          <w:iCs/>
          <w:sz w:val="28"/>
          <w:szCs w:val="28"/>
        </w:rPr>
        <w:t xml:space="preserve"> </w:t>
      </w:r>
      <w:r w:rsidRPr="00F2417C">
        <w:rPr>
          <w:rFonts w:ascii="Times New Roman" w:eastAsia="Calibri" w:hAnsi="Times New Roman" w:cs="Times New Roman"/>
          <w:b/>
          <w:i/>
          <w:iCs/>
          <w:sz w:val="28"/>
          <w:szCs w:val="28"/>
        </w:rPr>
        <w:t>orientalis</w:t>
      </w:r>
      <w:r w:rsidR="0099683A" w:rsidRPr="00FF512F">
        <w:rPr>
          <w:rFonts w:ascii="Times New Roman" w:eastAsia="Calibri" w:hAnsi="Times New Roman" w:cs="Times New Roman"/>
          <w:b/>
          <w:iCs/>
          <w:sz w:val="28"/>
          <w:szCs w:val="28"/>
        </w:rPr>
        <w:t xml:space="preserve"> </w:t>
      </w:r>
      <w:r w:rsidRPr="00F2417C">
        <w:rPr>
          <w:rFonts w:ascii="Times New Roman" w:eastAsia="Calibri" w:hAnsi="Times New Roman" w:cs="Times New Roman"/>
          <w:b/>
          <w:sz w:val="28"/>
          <w:szCs w:val="28"/>
        </w:rPr>
        <w:t>(DOĞU ALICI) MEYVESİNİN BAZI BİYOKİMYASAL DEĞERLERİNİN TESPİT EDİLMESİ</w:t>
      </w:r>
    </w:p>
    <w:p w14:paraId="5BB51EB0" w14:textId="77777777" w:rsidR="00C50A87" w:rsidRPr="00A411CB" w:rsidRDefault="00C50A87" w:rsidP="00A411CB">
      <w:pPr>
        <w:rPr>
          <w:rFonts w:ascii="Times New Roman" w:eastAsia="Calibri" w:hAnsi="Times New Roman" w:cs="Times New Roman"/>
          <w:b/>
          <w:sz w:val="24"/>
          <w:szCs w:val="28"/>
        </w:rPr>
      </w:pPr>
    </w:p>
    <w:p w14:paraId="4E671DD4" w14:textId="77777777" w:rsidR="00C50A87" w:rsidRPr="00A411CB" w:rsidRDefault="00C50A87" w:rsidP="00A411CB">
      <w:pPr>
        <w:rPr>
          <w:rFonts w:ascii="Times New Roman" w:eastAsia="Calibri" w:hAnsi="Times New Roman" w:cs="Times New Roman"/>
          <w:b/>
          <w:sz w:val="24"/>
          <w:szCs w:val="28"/>
        </w:rPr>
      </w:pPr>
    </w:p>
    <w:p w14:paraId="64F02A53" w14:textId="77777777" w:rsidR="00C50A87" w:rsidRPr="00A411CB" w:rsidRDefault="00C50A87" w:rsidP="00A411CB">
      <w:pPr>
        <w:rPr>
          <w:rFonts w:ascii="Times New Roman" w:eastAsia="Calibri" w:hAnsi="Times New Roman" w:cs="Times New Roman"/>
          <w:b/>
          <w:sz w:val="24"/>
          <w:szCs w:val="28"/>
        </w:rPr>
      </w:pPr>
    </w:p>
    <w:p w14:paraId="6C94A9F6" w14:textId="77777777" w:rsidR="00C50A87" w:rsidRPr="00F2417C" w:rsidRDefault="00C50A87" w:rsidP="008307C9">
      <w:pPr>
        <w:keepNext/>
        <w:keepLines/>
        <w:spacing w:line="240" w:lineRule="auto"/>
        <w:rPr>
          <w:rFonts w:ascii="Times New Roman" w:eastAsia="Times New Roman" w:hAnsi="Times New Roman" w:cs="Times New Roman"/>
          <w:b/>
          <w:sz w:val="28"/>
          <w:szCs w:val="32"/>
        </w:rPr>
      </w:pPr>
      <w:bookmarkStart w:id="3" w:name="_Toc109953164"/>
      <w:bookmarkStart w:id="4" w:name="_Toc110641022"/>
      <w:r w:rsidRPr="00F2417C">
        <w:rPr>
          <w:rFonts w:ascii="Times New Roman" w:eastAsia="Times New Roman" w:hAnsi="Times New Roman" w:cs="Times New Roman"/>
          <w:b/>
          <w:sz w:val="28"/>
          <w:szCs w:val="32"/>
        </w:rPr>
        <w:lastRenderedPageBreak/>
        <w:t>ÖZET</w:t>
      </w:r>
      <w:bookmarkEnd w:id="3"/>
      <w:bookmarkEnd w:id="4"/>
    </w:p>
    <w:p w14:paraId="1E492D38" w14:textId="77777777" w:rsidR="00C50A87" w:rsidRPr="00F2417C" w:rsidRDefault="00C50A87" w:rsidP="00A411CB">
      <w:pPr>
        <w:rPr>
          <w:rFonts w:ascii="Times New Roman" w:eastAsia="Calibri" w:hAnsi="Times New Roman" w:cs="Times New Roman"/>
          <w:sz w:val="24"/>
          <w:szCs w:val="24"/>
        </w:rPr>
      </w:pPr>
    </w:p>
    <w:p w14:paraId="74A55FFB" w14:textId="77777777" w:rsidR="000F7DA1" w:rsidRDefault="00C50A87" w:rsidP="008307C9">
      <w:pPr>
        <w:spacing w:line="240" w:lineRule="auto"/>
        <w:rPr>
          <w:rFonts w:ascii="Times New Roman" w:eastAsia="Calibri" w:hAnsi="Times New Roman" w:cs="Times New Roman"/>
          <w:sz w:val="24"/>
          <w:szCs w:val="24"/>
        </w:rPr>
      </w:pPr>
      <w:r w:rsidRPr="00F2417C">
        <w:rPr>
          <w:rFonts w:ascii="Times New Roman" w:eastAsia="Calibri" w:hAnsi="Times New Roman" w:cs="Times New Roman"/>
          <w:i/>
          <w:sz w:val="24"/>
          <w:szCs w:val="24"/>
        </w:rPr>
        <w:t>Crataegus</w:t>
      </w:r>
      <w:r w:rsidR="003E121A">
        <w:rPr>
          <w:rFonts w:ascii="Times New Roman" w:eastAsia="Calibri" w:hAnsi="Times New Roman" w:cs="Times New Roman"/>
          <w:i/>
          <w:sz w:val="24"/>
          <w:szCs w:val="24"/>
        </w:rPr>
        <w:t xml:space="preserve"> </w:t>
      </w:r>
      <w:r w:rsidRPr="00F2417C">
        <w:rPr>
          <w:rFonts w:ascii="Times New Roman" w:eastAsia="Calibri" w:hAnsi="Times New Roman" w:cs="Times New Roman"/>
          <w:i/>
          <w:sz w:val="24"/>
          <w:szCs w:val="24"/>
        </w:rPr>
        <w:t>orientalis</w:t>
      </w:r>
      <w:r w:rsidRPr="00F2417C">
        <w:rPr>
          <w:rFonts w:ascii="Times New Roman" w:eastAsia="Calibri" w:hAnsi="Times New Roman" w:cs="Times New Roman"/>
          <w:sz w:val="24"/>
          <w:szCs w:val="24"/>
        </w:rPr>
        <w:t>, Akdeniz bölgesi, Türkiye ve İran bölgelerinde yetiştirilen; sarı, kırmızı, turuncu renkli meyvelere sahip olan bir alıç çeşididir. Özellikle ülkemizde ve Doğu Anadolu’da sonbaharda sevilerek tüketilen bir meyvedir. Bingöl de bu meyveyi severek tüketen ve bu alıç türünün şifalı olduğuna inanan bir coğrafyadır.</w:t>
      </w:r>
    </w:p>
    <w:p w14:paraId="785871B7" w14:textId="7202E8AE" w:rsidR="00C50A87" w:rsidRPr="00F2417C" w:rsidRDefault="00C50A87" w:rsidP="00A411CB">
      <w:pPr>
        <w:rPr>
          <w:rFonts w:ascii="Times New Roman" w:eastAsia="Calibri" w:hAnsi="Times New Roman" w:cs="Times New Roman"/>
          <w:sz w:val="24"/>
          <w:szCs w:val="24"/>
        </w:rPr>
      </w:pPr>
      <w:r w:rsidRPr="00F2417C">
        <w:rPr>
          <w:rFonts w:ascii="Times New Roman" w:eastAsia="Calibri" w:hAnsi="Times New Roman" w:cs="Times New Roman"/>
          <w:sz w:val="24"/>
          <w:szCs w:val="24"/>
        </w:rPr>
        <w:t xml:space="preserve"> </w:t>
      </w:r>
    </w:p>
    <w:p w14:paraId="6E2E6AEE" w14:textId="77777777" w:rsidR="00D97C49" w:rsidRDefault="00C50A87" w:rsidP="008307C9">
      <w:pPr>
        <w:spacing w:line="240" w:lineRule="auto"/>
        <w:rPr>
          <w:rFonts w:ascii="Times New Roman" w:eastAsia="Calibri" w:hAnsi="Times New Roman" w:cs="Times New Roman"/>
          <w:sz w:val="24"/>
          <w:szCs w:val="24"/>
        </w:rPr>
      </w:pPr>
      <w:r w:rsidRPr="00F2417C">
        <w:rPr>
          <w:rFonts w:ascii="Times New Roman" w:eastAsia="Calibri" w:hAnsi="Times New Roman" w:cs="Times New Roman"/>
          <w:i/>
          <w:sz w:val="24"/>
          <w:szCs w:val="24"/>
        </w:rPr>
        <w:t>Crataegus</w:t>
      </w:r>
      <w:r w:rsidR="003E121A">
        <w:rPr>
          <w:rFonts w:ascii="Times New Roman" w:eastAsia="Calibri" w:hAnsi="Times New Roman" w:cs="Times New Roman"/>
          <w:i/>
          <w:sz w:val="24"/>
          <w:szCs w:val="24"/>
        </w:rPr>
        <w:t xml:space="preserve"> </w:t>
      </w:r>
      <w:r w:rsidRPr="00F2417C">
        <w:rPr>
          <w:rFonts w:ascii="Times New Roman" w:eastAsia="Calibri" w:hAnsi="Times New Roman" w:cs="Times New Roman"/>
          <w:i/>
          <w:sz w:val="24"/>
          <w:szCs w:val="24"/>
        </w:rPr>
        <w:t>orientalis</w:t>
      </w:r>
      <w:r w:rsidR="0099683A">
        <w:rPr>
          <w:rFonts w:ascii="Times New Roman" w:eastAsia="Calibri" w:hAnsi="Times New Roman" w:cs="Times New Roman"/>
          <w:i/>
          <w:sz w:val="24"/>
          <w:szCs w:val="24"/>
        </w:rPr>
        <w:t xml:space="preserve"> </w:t>
      </w:r>
      <w:r w:rsidRPr="00F2417C">
        <w:rPr>
          <w:rFonts w:ascii="Times New Roman" w:eastAsia="Calibri" w:hAnsi="Times New Roman" w:cs="Times New Roman"/>
          <w:sz w:val="24"/>
          <w:szCs w:val="24"/>
        </w:rPr>
        <w:t>(Doğu alıcı) 2021 yılı eylül ayında Bingöl’ün farklı 3 lokasyonundan temin edildi. Kimyasal analizler olarak bazı önemli element düzeyleri ve bazı antioksidan testleri yapıldı.  Analizi yapılan elementlerden sodyum 13073 ile 298803 ppb arasında, magnezyum 119538 ile 432871 ppb arasında, potasyum 2078624 ile 4821872 ppb arasında, kalsiyum 25190 ile 1623360 ppb arasında, mangan 1633 ile 99714 ppb arasında, demir 1567 ile 57778 ppb arasında, kobalt 1 ile 117 ppb arasında, bakır 557 ile 1516 ppb arasında, çinko 1121 ile 4303 ppb arasında, selenyum 6 ile 9 ppb arasında tespit edilmiştir. Çok zengin miktarda element içeriğine sahip olduğu gözlenmiştir. Antioksidan test sonuçları şu şekilde gözlenmiştir; toplam fenol İçeriği 79,76 ± 0,95 mg gallik asit g</w:t>
      </w:r>
      <w:r w:rsidRPr="00F2417C">
        <w:rPr>
          <w:rFonts w:ascii="Times New Roman" w:eastAsia="Calibri" w:hAnsi="Times New Roman" w:cs="Times New Roman"/>
          <w:sz w:val="24"/>
          <w:szCs w:val="24"/>
          <w:vertAlign w:val="superscript"/>
        </w:rPr>
        <w:t>-1</w:t>
      </w:r>
      <w:r w:rsidRPr="00F2417C">
        <w:rPr>
          <w:rFonts w:ascii="Times New Roman" w:eastAsia="Calibri" w:hAnsi="Times New Roman" w:cs="Times New Roman"/>
          <w:sz w:val="24"/>
          <w:szCs w:val="24"/>
        </w:rPr>
        <w:t>, toplam flavonoid içeriği 43,04 ± 1,67 mg kuersetin g</w:t>
      </w:r>
      <w:r w:rsidRPr="00F2417C">
        <w:rPr>
          <w:rFonts w:ascii="Times New Roman" w:eastAsia="Calibri" w:hAnsi="Times New Roman" w:cs="Times New Roman"/>
          <w:sz w:val="24"/>
          <w:szCs w:val="24"/>
          <w:vertAlign w:val="superscript"/>
        </w:rPr>
        <w:t>-1</w:t>
      </w:r>
      <w:r w:rsidRPr="00F2417C">
        <w:rPr>
          <w:rFonts w:ascii="Times New Roman" w:eastAsia="Calibri" w:hAnsi="Times New Roman" w:cs="Times New Roman"/>
          <w:sz w:val="24"/>
          <w:szCs w:val="24"/>
        </w:rPr>
        <w:t>, toplam antioksidan kapasite 203,76 ± 12,28 mM</w:t>
      </w:r>
      <w:r w:rsidR="0099683A">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askorbik asit g</w:t>
      </w:r>
      <w:r w:rsidRPr="00F2417C">
        <w:rPr>
          <w:rFonts w:ascii="Times New Roman" w:eastAsia="Calibri" w:hAnsi="Times New Roman" w:cs="Times New Roman"/>
          <w:sz w:val="24"/>
          <w:szCs w:val="24"/>
          <w:vertAlign w:val="superscript"/>
        </w:rPr>
        <w:t>-1</w:t>
      </w:r>
      <w:r w:rsidRPr="00F2417C">
        <w:rPr>
          <w:rFonts w:ascii="Times New Roman" w:eastAsia="Calibri" w:hAnsi="Times New Roman" w:cs="Times New Roman"/>
          <w:sz w:val="24"/>
          <w:szCs w:val="24"/>
        </w:rPr>
        <w:t>, DPPH radikali süpürme kapasitesi 61,6 ± 0,57 % inhibisyon.</w:t>
      </w:r>
    </w:p>
    <w:p w14:paraId="740F7868" w14:textId="62F50E31" w:rsidR="00C50A87" w:rsidRPr="00F2417C" w:rsidRDefault="00C50A87" w:rsidP="00A411CB">
      <w:pPr>
        <w:rPr>
          <w:rFonts w:ascii="Times New Roman" w:eastAsia="Calibri" w:hAnsi="Times New Roman" w:cs="Times New Roman"/>
          <w:sz w:val="24"/>
          <w:szCs w:val="24"/>
        </w:rPr>
      </w:pPr>
      <w:r w:rsidRPr="00F2417C">
        <w:rPr>
          <w:rFonts w:ascii="Times New Roman" w:eastAsia="Calibri" w:hAnsi="Times New Roman" w:cs="Times New Roman"/>
          <w:sz w:val="24"/>
          <w:szCs w:val="24"/>
        </w:rPr>
        <w:t xml:space="preserve"> </w:t>
      </w:r>
    </w:p>
    <w:p w14:paraId="108B2299" w14:textId="77777777" w:rsidR="00C50A87" w:rsidRPr="00F2417C" w:rsidRDefault="00C50A87" w:rsidP="008307C9">
      <w:pPr>
        <w:spacing w:line="240" w:lineRule="auto"/>
        <w:rPr>
          <w:rFonts w:ascii="Times New Roman" w:eastAsia="Calibri" w:hAnsi="Times New Roman" w:cs="Times New Roman"/>
          <w:sz w:val="24"/>
          <w:szCs w:val="24"/>
        </w:rPr>
      </w:pPr>
      <w:r w:rsidRPr="00F2417C">
        <w:rPr>
          <w:rFonts w:ascii="Times New Roman" w:eastAsia="Calibri" w:hAnsi="Times New Roman" w:cs="Times New Roman"/>
          <w:sz w:val="24"/>
          <w:szCs w:val="24"/>
        </w:rPr>
        <w:t xml:space="preserve">Doğu alıcı zengin element içeriği, kuvvetli antioksidan değerlerinin yanı sıra lifli bir gıda olması ile de sağlık açısından faydalı bir meyvedir. Birkaç hafta gibi yılın sadece sınırlı zaman zarfında yetişen ve tüketilen bu meyvenin değerinin anlaşılması toplum sağlığı açısından faydalı olacaktır. </w:t>
      </w:r>
    </w:p>
    <w:p w14:paraId="44BB01F4" w14:textId="77777777" w:rsidR="00C50A87" w:rsidRPr="00F2417C" w:rsidRDefault="00C50A87" w:rsidP="00A411CB">
      <w:pPr>
        <w:rPr>
          <w:rFonts w:ascii="Times New Roman" w:eastAsia="Calibri" w:hAnsi="Times New Roman" w:cs="Times New Roman"/>
          <w:sz w:val="24"/>
          <w:szCs w:val="24"/>
        </w:rPr>
      </w:pPr>
    </w:p>
    <w:p w14:paraId="5546B439" w14:textId="0D7C19D0" w:rsidR="00C50A87" w:rsidRPr="00F2417C" w:rsidRDefault="008A0D23" w:rsidP="008307C9">
      <w:pPr>
        <w:spacing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Anahtar K</w:t>
      </w:r>
      <w:r w:rsidR="00C50A87" w:rsidRPr="00F2417C">
        <w:rPr>
          <w:rFonts w:ascii="Times New Roman" w:eastAsia="Calibri" w:hAnsi="Times New Roman" w:cs="Times New Roman"/>
          <w:b/>
          <w:sz w:val="24"/>
          <w:szCs w:val="24"/>
        </w:rPr>
        <w:t xml:space="preserve">elimeler: </w:t>
      </w:r>
      <w:r w:rsidR="00C50A87" w:rsidRPr="00F2417C">
        <w:rPr>
          <w:rFonts w:ascii="Times New Roman" w:eastAsia="Calibri" w:hAnsi="Times New Roman" w:cs="Times New Roman"/>
          <w:sz w:val="24"/>
          <w:szCs w:val="24"/>
        </w:rPr>
        <w:t xml:space="preserve">Bingöl, </w:t>
      </w:r>
      <w:r>
        <w:rPr>
          <w:rFonts w:ascii="Times New Roman" w:eastAsia="Calibri" w:hAnsi="Times New Roman" w:cs="Times New Roman"/>
          <w:i/>
          <w:sz w:val="24"/>
          <w:szCs w:val="24"/>
        </w:rPr>
        <w:t>c</w:t>
      </w:r>
      <w:r w:rsidR="00C50A87" w:rsidRPr="00F2417C">
        <w:rPr>
          <w:rFonts w:ascii="Times New Roman" w:eastAsia="Calibri" w:hAnsi="Times New Roman" w:cs="Times New Roman"/>
          <w:i/>
          <w:sz w:val="24"/>
          <w:szCs w:val="24"/>
        </w:rPr>
        <w:t>rataegus</w:t>
      </w:r>
      <w:r w:rsidR="003E121A">
        <w:rPr>
          <w:rFonts w:ascii="Times New Roman" w:eastAsia="Calibri" w:hAnsi="Times New Roman" w:cs="Times New Roman"/>
          <w:i/>
          <w:sz w:val="24"/>
          <w:szCs w:val="24"/>
        </w:rPr>
        <w:t xml:space="preserve"> </w:t>
      </w:r>
      <w:r w:rsidR="00C50A87" w:rsidRPr="00F2417C">
        <w:rPr>
          <w:rFonts w:ascii="Times New Roman" w:eastAsia="Calibri" w:hAnsi="Times New Roman" w:cs="Times New Roman"/>
          <w:i/>
          <w:sz w:val="24"/>
          <w:szCs w:val="24"/>
        </w:rPr>
        <w:t xml:space="preserve">orientalis, </w:t>
      </w:r>
      <w:r w:rsidR="00C50A87" w:rsidRPr="00F2417C">
        <w:rPr>
          <w:rFonts w:ascii="Times New Roman" w:eastAsia="Calibri" w:hAnsi="Times New Roman" w:cs="Times New Roman"/>
          <w:sz w:val="24"/>
          <w:szCs w:val="24"/>
        </w:rPr>
        <w:t>alıç,</w:t>
      </w:r>
      <w:r w:rsidR="003E121A">
        <w:rPr>
          <w:rFonts w:ascii="Times New Roman" w:eastAsia="Calibri" w:hAnsi="Times New Roman" w:cs="Times New Roman"/>
          <w:sz w:val="24"/>
          <w:szCs w:val="24"/>
        </w:rPr>
        <w:t xml:space="preserve"> </w:t>
      </w:r>
      <w:r w:rsidR="00C50A87" w:rsidRPr="00F2417C">
        <w:rPr>
          <w:rFonts w:ascii="Times New Roman" w:eastAsia="Calibri" w:hAnsi="Times New Roman" w:cs="Times New Roman"/>
          <w:sz w:val="24"/>
          <w:szCs w:val="24"/>
        </w:rPr>
        <w:t>element, antioksidan</w:t>
      </w:r>
      <w:r w:rsidR="00925EB4">
        <w:rPr>
          <w:rFonts w:ascii="Times New Roman" w:eastAsia="Calibri" w:hAnsi="Times New Roman" w:cs="Times New Roman"/>
          <w:sz w:val="24"/>
          <w:szCs w:val="24"/>
        </w:rPr>
        <w:t>.</w:t>
      </w:r>
    </w:p>
    <w:p w14:paraId="147CCC98" w14:textId="77777777" w:rsidR="00C50A87" w:rsidRDefault="00C50A87" w:rsidP="006B3CC8">
      <w:pPr>
        <w:spacing w:line="240" w:lineRule="auto"/>
        <w:rPr>
          <w:rFonts w:ascii="Times New Roman" w:hAnsi="Times New Roman" w:cs="Times New Roman"/>
          <w:sz w:val="24"/>
        </w:rPr>
      </w:pPr>
    </w:p>
    <w:p w14:paraId="12C1AD8D" w14:textId="15A64E1C" w:rsidR="00C50A87" w:rsidRDefault="00C50A87" w:rsidP="000807C5">
      <w:pPr>
        <w:spacing w:line="240" w:lineRule="auto"/>
        <w:rPr>
          <w:rFonts w:ascii="Times New Roman" w:hAnsi="Times New Roman" w:cs="Times New Roman"/>
          <w:sz w:val="24"/>
        </w:rPr>
      </w:pPr>
      <w:r>
        <w:rPr>
          <w:rFonts w:ascii="Times New Roman" w:hAnsi="Times New Roman" w:cs="Times New Roman"/>
          <w:sz w:val="24"/>
        </w:rPr>
        <w:br w:type="page"/>
      </w:r>
    </w:p>
    <w:p w14:paraId="2B2BB4E5" w14:textId="4AC97BF1" w:rsidR="003E121A" w:rsidRPr="00F2417C" w:rsidRDefault="003E121A" w:rsidP="008307C9">
      <w:pPr>
        <w:spacing w:line="240" w:lineRule="auto"/>
        <w:jc w:val="center"/>
        <w:rPr>
          <w:rFonts w:ascii="Times New Roman" w:eastAsia="Calibri" w:hAnsi="Times New Roman" w:cs="Times New Roman"/>
          <w:b/>
          <w:sz w:val="28"/>
          <w:szCs w:val="28"/>
        </w:rPr>
      </w:pPr>
      <w:bookmarkStart w:id="5" w:name="_Toc109953166"/>
      <w:r w:rsidRPr="00F2417C">
        <w:rPr>
          <w:rFonts w:ascii="Times New Roman" w:eastAsia="Calibri" w:hAnsi="Times New Roman" w:cs="Times New Roman"/>
          <w:b/>
          <w:sz w:val="28"/>
          <w:szCs w:val="28"/>
        </w:rPr>
        <w:lastRenderedPageBreak/>
        <w:t xml:space="preserve">DETERMINATION OF SOME BIOCHEMICAL VALUES OF </w:t>
      </w:r>
      <w:r w:rsidRPr="00F2417C">
        <w:rPr>
          <w:rFonts w:ascii="Times New Roman" w:eastAsia="Calibri" w:hAnsi="Times New Roman" w:cs="Times New Roman"/>
          <w:b/>
          <w:i/>
          <w:iCs/>
          <w:sz w:val="28"/>
          <w:szCs w:val="28"/>
        </w:rPr>
        <w:t>Crataegus orientalis</w:t>
      </w:r>
      <w:r w:rsidRPr="00F2417C">
        <w:rPr>
          <w:rFonts w:ascii="Times New Roman" w:eastAsia="Calibri" w:hAnsi="Times New Roman" w:cs="Times New Roman"/>
          <w:b/>
          <w:i/>
          <w:sz w:val="28"/>
          <w:szCs w:val="28"/>
        </w:rPr>
        <w:t xml:space="preserve"> </w:t>
      </w:r>
      <w:r w:rsidRPr="005C161D">
        <w:rPr>
          <w:rFonts w:ascii="Times New Roman" w:eastAsia="Calibri" w:hAnsi="Times New Roman" w:cs="Times New Roman"/>
          <w:b/>
          <w:sz w:val="28"/>
          <w:szCs w:val="28"/>
        </w:rPr>
        <w:t>(</w:t>
      </w:r>
      <w:r w:rsidR="00FF512F">
        <w:rPr>
          <w:rFonts w:ascii="Times New Roman" w:eastAsia="Calibri" w:hAnsi="Times New Roman" w:cs="Times New Roman"/>
          <w:b/>
          <w:iCs/>
          <w:sz w:val="28"/>
          <w:szCs w:val="28"/>
        </w:rPr>
        <w:t>DOĞ</w:t>
      </w:r>
      <w:r w:rsidRPr="005C161D">
        <w:rPr>
          <w:rFonts w:ascii="Times New Roman" w:eastAsia="Calibri" w:hAnsi="Times New Roman" w:cs="Times New Roman"/>
          <w:b/>
          <w:iCs/>
          <w:sz w:val="28"/>
          <w:szCs w:val="28"/>
        </w:rPr>
        <w:t>U ALICI</w:t>
      </w:r>
      <w:r w:rsidRPr="005C161D">
        <w:rPr>
          <w:rFonts w:ascii="Times New Roman" w:eastAsia="Calibri" w:hAnsi="Times New Roman" w:cs="Times New Roman"/>
          <w:b/>
          <w:sz w:val="28"/>
          <w:szCs w:val="28"/>
        </w:rPr>
        <w:t>)</w:t>
      </w:r>
      <w:r w:rsidRPr="00F2417C">
        <w:rPr>
          <w:rFonts w:ascii="Times New Roman" w:eastAsia="Calibri" w:hAnsi="Times New Roman" w:cs="Times New Roman"/>
          <w:b/>
          <w:sz w:val="28"/>
          <w:szCs w:val="28"/>
        </w:rPr>
        <w:t xml:space="preserve"> FRUIT OBTAINED FROM DIFFERENT LOCATIONS OF BINGOL</w:t>
      </w:r>
    </w:p>
    <w:p w14:paraId="46C77149" w14:textId="77777777" w:rsidR="003E121A" w:rsidRPr="00A411CB" w:rsidRDefault="003E121A" w:rsidP="00A411CB">
      <w:pPr>
        <w:rPr>
          <w:rFonts w:ascii="Times New Roman" w:eastAsia="Calibri" w:hAnsi="Times New Roman" w:cs="Times New Roman"/>
          <w:bCs/>
          <w:sz w:val="24"/>
          <w:szCs w:val="28"/>
        </w:rPr>
      </w:pPr>
    </w:p>
    <w:p w14:paraId="6C51CAEB" w14:textId="77777777" w:rsidR="003E121A" w:rsidRPr="00A411CB" w:rsidRDefault="003E121A" w:rsidP="00A411CB">
      <w:pPr>
        <w:rPr>
          <w:rFonts w:ascii="Times New Roman" w:eastAsia="Calibri" w:hAnsi="Times New Roman" w:cs="Times New Roman"/>
          <w:bCs/>
          <w:sz w:val="24"/>
          <w:szCs w:val="28"/>
        </w:rPr>
      </w:pPr>
    </w:p>
    <w:p w14:paraId="18E28B91" w14:textId="77777777" w:rsidR="003E121A" w:rsidRPr="00A411CB" w:rsidRDefault="003E121A" w:rsidP="00A411CB">
      <w:pPr>
        <w:rPr>
          <w:rFonts w:ascii="Times New Roman" w:eastAsia="Calibri" w:hAnsi="Times New Roman" w:cs="Times New Roman"/>
          <w:sz w:val="24"/>
          <w:szCs w:val="28"/>
        </w:rPr>
      </w:pPr>
    </w:p>
    <w:p w14:paraId="4610E642" w14:textId="77777777" w:rsidR="003E121A" w:rsidRPr="00F2417C" w:rsidRDefault="003E121A" w:rsidP="008307C9">
      <w:pPr>
        <w:keepNext/>
        <w:keepLines/>
        <w:spacing w:line="240" w:lineRule="auto"/>
        <w:rPr>
          <w:rFonts w:ascii="Times New Roman" w:eastAsia="Times New Roman" w:hAnsi="Times New Roman" w:cs="Times New Roman"/>
          <w:b/>
          <w:sz w:val="28"/>
          <w:szCs w:val="32"/>
        </w:rPr>
      </w:pPr>
      <w:bookmarkStart w:id="6" w:name="_Toc109953165"/>
      <w:bookmarkStart w:id="7" w:name="_Toc110641023"/>
      <w:r w:rsidRPr="00F2417C">
        <w:rPr>
          <w:rFonts w:ascii="Times New Roman" w:eastAsia="Times New Roman" w:hAnsi="Times New Roman" w:cs="Times New Roman"/>
          <w:b/>
          <w:sz w:val="28"/>
          <w:szCs w:val="32"/>
        </w:rPr>
        <w:t>ABSTRACT</w:t>
      </w:r>
      <w:bookmarkEnd w:id="6"/>
      <w:bookmarkEnd w:id="7"/>
    </w:p>
    <w:p w14:paraId="115E4EBE" w14:textId="77777777" w:rsidR="003E121A" w:rsidRPr="003A1946" w:rsidRDefault="003E121A" w:rsidP="00A411CB">
      <w:pPr>
        <w:rPr>
          <w:rFonts w:ascii="Times New Roman" w:eastAsia="Calibri" w:hAnsi="Times New Roman" w:cs="Times New Roman"/>
          <w:bCs/>
          <w:sz w:val="24"/>
          <w:szCs w:val="28"/>
        </w:rPr>
      </w:pPr>
    </w:p>
    <w:p w14:paraId="69FF7D8D" w14:textId="13634EBA" w:rsidR="003E121A" w:rsidRPr="00F2417C" w:rsidRDefault="003E121A" w:rsidP="008307C9">
      <w:pPr>
        <w:spacing w:line="240" w:lineRule="auto"/>
        <w:rPr>
          <w:rFonts w:ascii="Times New Roman" w:eastAsia="Calibri" w:hAnsi="Times New Roman" w:cs="Times New Roman"/>
          <w:b/>
          <w:sz w:val="24"/>
          <w:szCs w:val="24"/>
        </w:rPr>
      </w:pPr>
      <w:r w:rsidRPr="00F2417C">
        <w:rPr>
          <w:rFonts w:ascii="Times New Roman" w:eastAsia="Calibri" w:hAnsi="Times New Roman" w:cs="Times New Roman"/>
          <w:i/>
          <w:sz w:val="24"/>
          <w:szCs w:val="24"/>
        </w:rPr>
        <w:t>Crataegus orientalis</w:t>
      </w:r>
      <w:r w:rsidRPr="00F2417C">
        <w:rPr>
          <w:rFonts w:ascii="Times New Roman" w:eastAsia="Calibri" w:hAnsi="Times New Roman" w:cs="Times New Roman"/>
          <w:sz w:val="24"/>
          <w:szCs w:val="24"/>
        </w:rPr>
        <w:t>, grown in the Mediterranean region, Turkey and Iran; It is a variety of hawthorn with yellow, red, orange colored fruits. It is a fruit that is loved and consumed especially in our country and Eastern Anatolia in autumn. Bingöl is a geography that loves to consume this fruit and believes that this hawthorn species is medicinal</w:t>
      </w:r>
      <w:r w:rsidR="008061AC">
        <w:rPr>
          <w:rFonts w:ascii="Times New Roman" w:eastAsia="Calibri" w:hAnsi="Times New Roman" w:cs="Times New Roman"/>
          <w:sz w:val="24"/>
          <w:szCs w:val="24"/>
        </w:rPr>
        <w:t>.</w:t>
      </w:r>
    </w:p>
    <w:p w14:paraId="098082B6" w14:textId="77777777" w:rsidR="003E121A" w:rsidRPr="00F2417C" w:rsidRDefault="003E121A" w:rsidP="00A411CB">
      <w:pPr>
        <w:rPr>
          <w:rFonts w:ascii="Times New Roman" w:eastAsia="Calibri" w:hAnsi="Times New Roman" w:cs="Times New Roman"/>
          <w:bCs/>
          <w:sz w:val="24"/>
          <w:szCs w:val="24"/>
        </w:rPr>
      </w:pPr>
    </w:p>
    <w:p w14:paraId="22233698" w14:textId="77777777" w:rsidR="003E121A" w:rsidRPr="00F2417C" w:rsidRDefault="003E121A" w:rsidP="008307C9">
      <w:pPr>
        <w:spacing w:line="240" w:lineRule="auto"/>
        <w:rPr>
          <w:rFonts w:ascii="Times New Roman" w:eastAsia="Calibri" w:hAnsi="Times New Roman" w:cs="Times New Roman"/>
          <w:sz w:val="24"/>
          <w:szCs w:val="24"/>
        </w:rPr>
      </w:pPr>
      <w:r w:rsidRPr="00F2417C">
        <w:rPr>
          <w:rFonts w:ascii="Times New Roman" w:eastAsia="Calibri" w:hAnsi="Times New Roman" w:cs="Times New Roman"/>
          <w:i/>
          <w:sz w:val="24"/>
          <w:szCs w:val="24"/>
        </w:rPr>
        <w:t>Crataegus orientalis</w:t>
      </w:r>
      <w:r w:rsidRPr="00F2417C">
        <w:rPr>
          <w:rFonts w:ascii="Times New Roman" w:eastAsia="Calibri" w:hAnsi="Times New Roman" w:cs="Times New Roman"/>
          <w:sz w:val="24"/>
          <w:szCs w:val="24"/>
        </w:rPr>
        <w:t xml:space="preserve"> (East hawthorn) was procured from 3 different locations in Bingöl in September 2021. As chemical analysis, some important element levels and some antioxidant tests were performed. Among the analyzed elements, sodium is between 13073 and 298803 ppb, magnesium is between 119538 and 432871 ppb, potassium is between 2078624 and 4821872 ppb, calcium is between 25190 and 1623360 ppb, manganese is between 1633 and 99714 ppb, iron is between 1567 and 57778 ppb, cobalt is between 1 and 117 ppb. Among them, copper was found between 557 and 1516 ppb, zinc between 1121 and 4303 ppb, and selenium between 6 and 9 ppb. It has been observed that it has a very rich amount of element content. The antioxidant test results were observed as follows; total phenol content 79.76 ±</w:t>
      </w:r>
      <w:r w:rsidR="00775586">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0.95</w:t>
      </w:r>
      <w:r w:rsidR="00683FFD">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mg gallic acid g-1, total flavonoid content 43.04 ± 1.67 mg quercetin g</w:t>
      </w:r>
      <w:r w:rsidRPr="00F2417C">
        <w:rPr>
          <w:rFonts w:ascii="Times New Roman" w:eastAsia="Calibri" w:hAnsi="Times New Roman" w:cs="Times New Roman"/>
          <w:sz w:val="24"/>
          <w:szCs w:val="24"/>
          <w:vertAlign w:val="superscript"/>
        </w:rPr>
        <w:t>-1</w:t>
      </w:r>
      <w:r w:rsidRPr="00F2417C">
        <w:rPr>
          <w:rFonts w:ascii="Times New Roman" w:eastAsia="Calibri" w:hAnsi="Times New Roman" w:cs="Times New Roman"/>
          <w:sz w:val="24"/>
          <w:szCs w:val="24"/>
        </w:rPr>
        <w:t>, total antioxidant capacity 203.76 ± 12.28 mM ascorbic acid g</w:t>
      </w:r>
      <w:r w:rsidRPr="00F2417C">
        <w:rPr>
          <w:rFonts w:ascii="Times New Roman" w:eastAsia="Calibri" w:hAnsi="Times New Roman" w:cs="Times New Roman"/>
          <w:sz w:val="24"/>
          <w:szCs w:val="24"/>
          <w:vertAlign w:val="superscript"/>
        </w:rPr>
        <w:t>-1</w:t>
      </w:r>
      <w:r w:rsidRPr="00F2417C">
        <w:rPr>
          <w:rFonts w:ascii="Times New Roman" w:eastAsia="Calibri" w:hAnsi="Times New Roman" w:cs="Times New Roman"/>
          <w:sz w:val="24"/>
          <w:szCs w:val="24"/>
        </w:rPr>
        <w:t>, DPPH radical scavenging capacity 61.6 ± 0.57 % inhibition.</w:t>
      </w:r>
    </w:p>
    <w:p w14:paraId="3BF21AB8" w14:textId="77777777" w:rsidR="003E121A" w:rsidRPr="00F2417C" w:rsidRDefault="003E121A" w:rsidP="00A411CB">
      <w:pPr>
        <w:rPr>
          <w:rFonts w:ascii="Times New Roman" w:eastAsia="Calibri" w:hAnsi="Times New Roman" w:cs="Times New Roman"/>
          <w:bCs/>
          <w:sz w:val="24"/>
          <w:szCs w:val="24"/>
        </w:rPr>
      </w:pPr>
    </w:p>
    <w:p w14:paraId="51F7D2D8" w14:textId="77777777" w:rsidR="003E121A" w:rsidRPr="00F2417C" w:rsidRDefault="003E121A" w:rsidP="008307C9">
      <w:pPr>
        <w:spacing w:line="240" w:lineRule="auto"/>
        <w:rPr>
          <w:rFonts w:ascii="Times New Roman" w:eastAsia="Calibri" w:hAnsi="Times New Roman" w:cs="Times New Roman"/>
          <w:sz w:val="24"/>
          <w:szCs w:val="24"/>
        </w:rPr>
      </w:pPr>
      <w:r w:rsidRPr="00F2417C">
        <w:rPr>
          <w:rFonts w:ascii="Times New Roman" w:eastAsia="Calibri" w:hAnsi="Times New Roman" w:cs="Times New Roman"/>
          <w:sz w:val="24"/>
          <w:szCs w:val="24"/>
        </w:rPr>
        <w:t>It is a fruit that is beneficial for health with its rich element content, strong antioxidant values, as well as being a fibrous food. Understanding the value of this fruit, which is grown and consumed only during a limited time of the year, such as a few weeks, will be beneficial for public health.</w:t>
      </w:r>
    </w:p>
    <w:p w14:paraId="2B6085AE" w14:textId="77777777" w:rsidR="003E121A" w:rsidRPr="00F2417C" w:rsidRDefault="003E121A" w:rsidP="00B609FD">
      <w:pPr>
        <w:rPr>
          <w:rFonts w:ascii="Times New Roman" w:eastAsia="Calibri" w:hAnsi="Times New Roman" w:cs="Times New Roman"/>
          <w:sz w:val="24"/>
          <w:szCs w:val="24"/>
        </w:rPr>
      </w:pPr>
    </w:p>
    <w:p w14:paraId="30F53C8D" w14:textId="5A26F4C3" w:rsidR="003E121A" w:rsidRPr="003E121A" w:rsidRDefault="003E121A" w:rsidP="008307C9">
      <w:pPr>
        <w:spacing w:line="240" w:lineRule="auto"/>
        <w:rPr>
          <w:rFonts w:ascii="Times New Roman" w:eastAsia="Calibri" w:hAnsi="Times New Roman" w:cs="Times New Roman"/>
          <w:i/>
          <w:sz w:val="24"/>
          <w:szCs w:val="24"/>
        </w:rPr>
        <w:sectPr w:rsidR="003E121A" w:rsidRPr="003E121A" w:rsidSect="00A702F3">
          <w:footerReference w:type="default" r:id="rId9"/>
          <w:pgSz w:w="11906" w:h="16838"/>
          <w:pgMar w:top="1701" w:right="1418" w:bottom="1418" w:left="1843" w:header="1701" w:footer="1418" w:gutter="0"/>
          <w:pgNumType w:fmt="lowerRoman" w:start="1"/>
          <w:cols w:space="708"/>
          <w:docGrid w:linePitch="360"/>
        </w:sectPr>
      </w:pPr>
      <w:r w:rsidRPr="00F2417C">
        <w:rPr>
          <w:rFonts w:ascii="Times New Roman" w:eastAsia="Calibri" w:hAnsi="Times New Roman" w:cs="Times New Roman"/>
          <w:b/>
          <w:sz w:val="24"/>
          <w:szCs w:val="24"/>
        </w:rPr>
        <w:t>Keywords:</w:t>
      </w:r>
      <w:r w:rsidR="000161F2">
        <w:rPr>
          <w:rFonts w:ascii="Times New Roman" w:eastAsia="Calibri" w:hAnsi="Times New Roman" w:cs="Times New Roman"/>
          <w:b/>
          <w:sz w:val="24"/>
          <w:szCs w:val="24"/>
        </w:rPr>
        <w:t xml:space="preserve"> </w:t>
      </w:r>
      <w:r w:rsidRPr="00F2417C">
        <w:rPr>
          <w:rFonts w:ascii="Times New Roman" w:eastAsia="Calibri" w:hAnsi="Times New Roman" w:cs="Times New Roman"/>
          <w:sz w:val="24"/>
          <w:szCs w:val="24"/>
        </w:rPr>
        <w:t>Bin</w:t>
      </w:r>
      <w:r w:rsidR="00D25D3E">
        <w:rPr>
          <w:rFonts w:ascii="Times New Roman" w:eastAsia="Calibri" w:hAnsi="Times New Roman" w:cs="Times New Roman"/>
          <w:sz w:val="24"/>
          <w:szCs w:val="24"/>
        </w:rPr>
        <w:t>g</w:t>
      </w:r>
      <w:r w:rsidRPr="00F2417C">
        <w:rPr>
          <w:rFonts w:ascii="Times New Roman" w:eastAsia="Calibri" w:hAnsi="Times New Roman" w:cs="Times New Roman"/>
          <w:sz w:val="24"/>
          <w:szCs w:val="24"/>
        </w:rPr>
        <w:t>öl,</w:t>
      </w:r>
      <w:r w:rsidR="00084306">
        <w:rPr>
          <w:rFonts w:ascii="Times New Roman" w:eastAsia="Calibri" w:hAnsi="Times New Roman" w:cs="Times New Roman"/>
          <w:sz w:val="24"/>
          <w:szCs w:val="24"/>
        </w:rPr>
        <w:t xml:space="preserve"> </w:t>
      </w:r>
      <w:r w:rsidR="008A0D23">
        <w:rPr>
          <w:rFonts w:ascii="Times New Roman" w:eastAsia="Calibri" w:hAnsi="Times New Roman" w:cs="Times New Roman"/>
          <w:i/>
          <w:sz w:val="24"/>
          <w:szCs w:val="24"/>
        </w:rPr>
        <w:t>c</w:t>
      </w:r>
      <w:r w:rsidRPr="00F2417C">
        <w:rPr>
          <w:rFonts w:ascii="Times New Roman" w:eastAsia="Calibri" w:hAnsi="Times New Roman" w:cs="Times New Roman"/>
          <w:i/>
          <w:sz w:val="24"/>
          <w:szCs w:val="24"/>
        </w:rPr>
        <w:t>rataegus orientalis</w:t>
      </w:r>
      <w:r w:rsidRPr="00F2417C">
        <w:rPr>
          <w:rFonts w:ascii="Times New Roman" w:eastAsia="Calibri" w:hAnsi="Times New Roman" w:cs="Times New Roman"/>
          <w:sz w:val="24"/>
          <w:szCs w:val="24"/>
        </w:rPr>
        <w:t>, hawthorn,</w:t>
      </w:r>
      <w:r w:rsidR="00D25D3E">
        <w:rPr>
          <w:rFonts w:ascii="Times New Roman" w:eastAsia="Calibri" w:hAnsi="Times New Roman" w:cs="Times New Roman"/>
          <w:sz w:val="24"/>
          <w:szCs w:val="24"/>
        </w:rPr>
        <w:t xml:space="preserve"> </w:t>
      </w:r>
      <w:r w:rsidR="004C4721">
        <w:rPr>
          <w:rFonts w:ascii="Times New Roman" w:eastAsia="Calibri" w:hAnsi="Times New Roman" w:cs="Times New Roman"/>
          <w:sz w:val="24"/>
          <w:szCs w:val="24"/>
        </w:rPr>
        <w:t>eleme</w:t>
      </w:r>
      <w:r w:rsidR="00D25D3E">
        <w:rPr>
          <w:rFonts w:ascii="Times New Roman" w:eastAsia="Calibri" w:hAnsi="Times New Roman" w:cs="Times New Roman"/>
          <w:sz w:val="24"/>
          <w:szCs w:val="24"/>
        </w:rPr>
        <w:t>nt, antioxidant</w:t>
      </w:r>
      <w:r w:rsidR="00925EB4">
        <w:rPr>
          <w:rFonts w:ascii="Times New Roman" w:eastAsia="Calibri" w:hAnsi="Times New Roman" w:cs="Times New Roman"/>
          <w:sz w:val="24"/>
          <w:szCs w:val="24"/>
        </w:rPr>
        <w:t>.</w:t>
      </w:r>
    </w:p>
    <w:p w14:paraId="4B20CCFB" w14:textId="796FCD23" w:rsidR="00C50A87" w:rsidRPr="00F2417C" w:rsidRDefault="00C50A87" w:rsidP="008307C9">
      <w:pPr>
        <w:keepNext/>
        <w:keepLines/>
        <w:spacing w:line="240" w:lineRule="auto"/>
        <w:rPr>
          <w:rFonts w:ascii="Times New Roman" w:eastAsia="Times New Roman" w:hAnsi="Times New Roman" w:cs="Times New Roman"/>
          <w:b/>
          <w:sz w:val="28"/>
          <w:szCs w:val="32"/>
        </w:rPr>
        <w:sectPr w:rsidR="00C50A87" w:rsidRPr="00F2417C" w:rsidSect="005831E0">
          <w:footerReference w:type="default" r:id="rId10"/>
          <w:type w:val="continuous"/>
          <w:pgSz w:w="11906" w:h="16838"/>
          <w:pgMar w:top="1701" w:right="1418" w:bottom="1418" w:left="1843" w:header="1701" w:footer="1417" w:gutter="0"/>
          <w:cols w:space="708"/>
          <w:docGrid w:linePitch="360"/>
        </w:sectPr>
      </w:pPr>
    </w:p>
    <w:bookmarkEnd w:id="5"/>
    <w:p w14:paraId="44649845" w14:textId="77777777" w:rsidR="000274BF" w:rsidRPr="006F2375" w:rsidRDefault="006F2375" w:rsidP="006F2375">
      <w:pPr>
        <w:rPr>
          <w:rFonts w:ascii="Times New Roman" w:hAnsi="Times New Roman"/>
          <w:b/>
          <w:bCs/>
          <w:sz w:val="28"/>
          <w:szCs w:val="28"/>
          <w:lang w:eastAsia="tr-TR"/>
        </w:rPr>
      </w:pPr>
      <w:r w:rsidRPr="006F2375">
        <w:rPr>
          <w:rFonts w:ascii="Times New Roman" w:hAnsi="Times New Roman" w:cs="Times New Roman"/>
          <w:b/>
          <w:bCs/>
          <w:sz w:val="28"/>
          <w:szCs w:val="28"/>
          <w:lang w:eastAsia="tr-TR"/>
        </w:rPr>
        <w:lastRenderedPageBreak/>
        <w:t>1.</w:t>
      </w:r>
      <w:r>
        <w:rPr>
          <w:rFonts w:ascii="Times New Roman" w:hAnsi="Times New Roman"/>
          <w:b/>
          <w:bCs/>
          <w:sz w:val="28"/>
          <w:szCs w:val="28"/>
          <w:lang w:eastAsia="tr-TR"/>
        </w:rPr>
        <w:t xml:space="preserve"> </w:t>
      </w:r>
      <w:r w:rsidR="006E484C" w:rsidRPr="006F2375">
        <w:rPr>
          <w:rFonts w:ascii="Times New Roman" w:hAnsi="Times New Roman"/>
          <w:b/>
          <w:bCs/>
          <w:sz w:val="28"/>
          <w:szCs w:val="28"/>
          <w:lang w:eastAsia="tr-TR"/>
        </w:rPr>
        <w:t>G</w:t>
      </w:r>
      <w:r w:rsidR="000274BF" w:rsidRPr="006F2375">
        <w:rPr>
          <w:rFonts w:ascii="Times New Roman" w:hAnsi="Times New Roman"/>
          <w:b/>
          <w:bCs/>
          <w:sz w:val="28"/>
          <w:szCs w:val="28"/>
          <w:lang w:eastAsia="tr-TR"/>
        </w:rPr>
        <w:t>İRİŞ</w:t>
      </w:r>
    </w:p>
    <w:p w14:paraId="623255CC" w14:textId="77777777" w:rsidR="0079211E" w:rsidRPr="008009B4" w:rsidRDefault="0079211E" w:rsidP="005E2700">
      <w:pPr>
        <w:widowControl w:val="0"/>
        <w:suppressAutoHyphens/>
        <w:rPr>
          <w:rFonts w:ascii="Times New Roman" w:eastAsia="Times New Roman" w:hAnsi="Times New Roman" w:cs="Times New Roman"/>
          <w:sz w:val="24"/>
          <w:szCs w:val="28"/>
          <w:lang w:eastAsia="tr-TR"/>
        </w:rPr>
      </w:pPr>
    </w:p>
    <w:p w14:paraId="40125EEE" w14:textId="77777777" w:rsidR="00884F8D" w:rsidRPr="008009B4" w:rsidRDefault="00884F8D" w:rsidP="005E2700">
      <w:pPr>
        <w:widowControl w:val="0"/>
        <w:suppressAutoHyphens/>
        <w:rPr>
          <w:rFonts w:ascii="Times New Roman" w:eastAsia="Times New Roman" w:hAnsi="Times New Roman" w:cs="Times New Roman"/>
          <w:sz w:val="24"/>
          <w:szCs w:val="28"/>
          <w:lang w:eastAsia="tr-TR"/>
        </w:rPr>
      </w:pPr>
    </w:p>
    <w:p w14:paraId="3152A46D" w14:textId="77777777" w:rsidR="00884F8D" w:rsidRPr="008009B4" w:rsidRDefault="00884F8D" w:rsidP="005E2700">
      <w:pPr>
        <w:widowControl w:val="0"/>
        <w:suppressAutoHyphens/>
        <w:rPr>
          <w:rFonts w:ascii="Times New Roman" w:eastAsia="Times New Roman" w:hAnsi="Times New Roman" w:cs="Times New Roman"/>
          <w:sz w:val="24"/>
          <w:szCs w:val="28"/>
          <w:lang w:eastAsia="tr-TR"/>
        </w:rPr>
      </w:pPr>
    </w:p>
    <w:p w14:paraId="4A7AC503" w14:textId="77777777" w:rsidR="005E2700" w:rsidRPr="00F2417C" w:rsidRDefault="005E2700" w:rsidP="005E2700">
      <w:pPr>
        <w:rPr>
          <w:rFonts w:ascii="Times New Roman" w:eastAsia="Calibri" w:hAnsi="Times New Roman" w:cs="Times New Roman"/>
          <w:sz w:val="24"/>
          <w:szCs w:val="24"/>
        </w:rPr>
      </w:pPr>
      <w:r w:rsidRPr="00F2417C">
        <w:rPr>
          <w:rFonts w:ascii="Times New Roman" w:eastAsia="Calibri" w:hAnsi="Times New Roman" w:cs="Times New Roman"/>
          <w:sz w:val="24"/>
          <w:szCs w:val="24"/>
        </w:rPr>
        <w:t xml:space="preserve">Oksijen; </w:t>
      </w:r>
      <w:r>
        <w:rPr>
          <w:rFonts w:ascii="Times New Roman" w:eastAsia="Calibri" w:hAnsi="Times New Roman" w:cs="Times New Roman"/>
          <w:sz w:val="24"/>
          <w:szCs w:val="24"/>
        </w:rPr>
        <w:t xml:space="preserve">bütün canlılarda olduğu gibi </w:t>
      </w:r>
      <w:r w:rsidRPr="00F2417C">
        <w:rPr>
          <w:rFonts w:ascii="Times New Roman" w:eastAsia="Calibri" w:hAnsi="Times New Roman" w:cs="Times New Roman"/>
          <w:sz w:val="24"/>
          <w:szCs w:val="24"/>
        </w:rPr>
        <w:t xml:space="preserve">insan yaşamı için </w:t>
      </w:r>
      <w:r>
        <w:rPr>
          <w:rFonts w:ascii="Times New Roman" w:eastAsia="Calibri" w:hAnsi="Times New Roman" w:cs="Times New Roman"/>
          <w:sz w:val="24"/>
          <w:szCs w:val="24"/>
        </w:rPr>
        <w:t>de oldukça önemli bir yere</w:t>
      </w:r>
      <w:r w:rsidRPr="00F2417C">
        <w:rPr>
          <w:rFonts w:ascii="Times New Roman" w:eastAsia="Calibri" w:hAnsi="Times New Roman" w:cs="Times New Roman"/>
          <w:sz w:val="24"/>
          <w:szCs w:val="24"/>
        </w:rPr>
        <w:t xml:space="preserve"> sahiptir. Yaşamın varlığı ve idamesi oksijen sayesinde olur. </w:t>
      </w:r>
      <w:r>
        <w:rPr>
          <w:rFonts w:ascii="Times New Roman" w:eastAsia="Calibri" w:hAnsi="Times New Roman" w:cs="Times New Roman"/>
          <w:sz w:val="24"/>
          <w:szCs w:val="24"/>
        </w:rPr>
        <w:t xml:space="preserve">Ancak vücudun metabolik faaliyetleri </w:t>
      </w:r>
      <w:r w:rsidRPr="00F2417C">
        <w:rPr>
          <w:rFonts w:ascii="Times New Roman" w:eastAsia="Calibri" w:hAnsi="Times New Roman" w:cs="Times New Roman"/>
          <w:sz w:val="24"/>
          <w:szCs w:val="24"/>
        </w:rPr>
        <w:t>esnasında üretilen bazı Reaktif Oksijen Türleri</w:t>
      </w:r>
      <w:r>
        <w:rPr>
          <w:rFonts w:ascii="Times New Roman" w:eastAsia="Calibri" w:hAnsi="Times New Roman" w:cs="Times New Roman"/>
          <w:sz w:val="24"/>
          <w:szCs w:val="24"/>
        </w:rPr>
        <w:t xml:space="preserve"> (ROS), </w:t>
      </w:r>
      <w:r w:rsidRPr="00F2417C">
        <w:rPr>
          <w:rFonts w:ascii="Times New Roman" w:eastAsia="Calibri" w:hAnsi="Times New Roman" w:cs="Times New Roman"/>
          <w:sz w:val="24"/>
          <w:szCs w:val="24"/>
        </w:rPr>
        <w:t>vücut için ciddi</w:t>
      </w:r>
      <w:r>
        <w:rPr>
          <w:rFonts w:ascii="Times New Roman" w:eastAsia="Calibri" w:hAnsi="Times New Roman" w:cs="Times New Roman"/>
          <w:sz w:val="24"/>
          <w:szCs w:val="24"/>
        </w:rPr>
        <w:t xml:space="preserve"> hasarlar meydana getirebilme </w:t>
      </w:r>
      <w:r w:rsidRPr="00F2417C">
        <w:rPr>
          <w:rFonts w:ascii="Times New Roman" w:eastAsia="Calibri" w:hAnsi="Times New Roman" w:cs="Times New Roman"/>
          <w:sz w:val="24"/>
          <w:szCs w:val="24"/>
        </w:rPr>
        <w:t xml:space="preserve">potansiyeline sahiptir (Diplock, 1998). </w:t>
      </w:r>
    </w:p>
    <w:p w14:paraId="62E4CEA4" w14:textId="77777777" w:rsidR="005E2700" w:rsidRPr="00F2417C" w:rsidRDefault="005E2700" w:rsidP="00FF7C94">
      <w:pPr>
        <w:rPr>
          <w:rFonts w:ascii="Times New Roman" w:eastAsia="Calibri" w:hAnsi="Times New Roman" w:cs="Times New Roman"/>
          <w:sz w:val="24"/>
          <w:szCs w:val="24"/>
        </w:rPr>
      </w:pPr>
    </w:p>
    <w:p w14:paraId="7ED85F83" w14:textId="77777777" w:rsidR="005E2700" w:rsidRPr="00F2417C" w:rsidRDefault="005E2700" w:rsidP="005E2700">
      <w:pPr>
        <w:rPr>
          <w:rFonts w:ascii="Times New Roman" w:eastAsia="Calibri" w:hAnsi="Times New Roman" w:cs="Times New Roman"/>
          <w:sz w:val="24"/>
          <w:szCs w:val="24"/>
        </w:rPr>
      </w:pPr>
      <w:r w:rsidRPr="00F2417C">
        <w:rPr>
          <w:rFonts w:ascii="Times New Roman" w:eastAsia="Calibri" w:hAnsi="Times New Roman" w:cs="Times New Roman"/>
          <w:sz w:val="24"/>
          <w:szCs w:val="24"/>
        </w:rPr>
        <w:t>Oksidasyon (yükseltgenme)</w:t>
      </w:r>
      <w:r w:rsidR="000D60D8">
        <w:rPr>
          <w:rFonts w:ascii="Times New Roman" w:eastAsia="Calibri" w:hAnsi="Times New Roman" w:cs="Times New Roman"/>
          <w:sz w:val="24"/>
          <w:szCs w:val="24"/>
        </w:rPr>
        <w:t>;</w:t>
      </w:r>
      <w:r w:rsidR="00CF2842">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 xml:space="preserve">elektron alışverişiyle gerçekleşen, yani bir molekülden diğerine elektron aktarımı sonrası meydana gelen kimyasal reaksiyonlardır. Çünkü </w:t>
      </w:r>
      <w:r w:rsidR="000D60D8">
        <w:rPr>
          <w:rFonts w:ascii="Times New Roman" w:eastAsia="Calibri" w:hAnsi="Times New Roman" w:cs="Times New Roman"/>
          <w:sz w:val="24"/>
          <w:szCs w:val="24"/>
        </w:rPr>
        <w:t>o</w:t>
      </w:r>
      <w:r w:rsidRPr="00F2417C">
        <w:rPr>
          <w:rFonts w:ascii="Times New Roman" w:eastAsia="Calibri" w:hAnsi="Times New Roman" w:cs="Times New Roman"/>
          <w:sz w:val="24"/>
          <w:szCs w:val="24"/>
        </w:rPr>
        <w:t>ksijen atomu son orbitalinde eşlenmemiş elektronlar bulundurur ve bu sayede başka atom veya elementlerden elektron kopararak tepkimeye girer.</w:t>
      </w:r>
      <w:r w:rsidR="000D60D8">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 xml:space="preserve">Daha basit bir ifadeyle, Oksijenin başka atomlardan elektron koparıp o atomların yükseltgenmesini sağlamasına Oksidasyon denir. Elektronların bu hareketi esnasında yani indirgenme-yükseltgenme sırasında moleküller arası bağlar bozulabilir ve moleküllerin kimyasal yapısı değişebilir (Diplock, 1998). </w:t>
      </w:r>
    </w:p>
    <w:p w14:paraId="4DD5210C" w14:textId="77777777" w:rsidR="005E2700" w:rsidRPr="00F2417C" w:rsidRDefault="005E2700" w:rsidP="005E2700">
      <w:pPr>
        <w:rPr>
          <w:rFonts w:ascii="Times New Roman" w:eastAsia="Calibri" w:hAnsi="Times New Roman" w:cs="Times New Roman"/>
          <w:sz w:val="24"/>
          <w:szCs w:val="24"/>
        </w:rPr>
      </w:pPr>
    </w:p>
    <w:p w14:paraId="046197F7" w14:textId="48DF12B7" w:rsidR="005E2700" w:rsidRDefault="005E2700" w:rsidP="000807C5">
      <w:pPr>
        <w:rPr>
          <w:rFonts w:ascii="Times New Roman" w:eastAsia="Calibri" w:hAnsi="Times New Roman" w:cs="Times New Roman"/>
          <w:sz w:val="24"/>
          <w:szCs w:val="24"/>
        </w:rPr>
      </w:pPr>
      <w:r>
        <w:rPr>
          <w:rFonts w:ascii="Times New Roman" w:eastAsia="Calibri" w:hAnsi="Times New Roman" w:cs="Times New Roman"/>
          <w:sz w:val="24"/>
          <w:szCs w:val="24"/>
        </w:rPr>
        <w:t>S</w:t>
      </w:r>
      <w:r w:rsidRPr="00F2417C">
        <w:rPr>
          <w:rFonts w:ascii="Times New Roman" w:eastAsia="Calibri" w:hAnsi="Times New Roman" w:cs="Times New Roman"/>
          <w:sz w:val="24"/>
          <w:szCs w:val="24"/>
        </w:rPr>
        <w:t>erbest radikaller</w:t>
      </w:r>
      <w:r>
        <w:rPr>
          <w:rFonts w:ascii="Times New Roman" w:eastAsia="Calibri" w:hAnsi="Times New Roman" w:cs="Times New Roman"/>
          <w:sz w:val="24"/>
          <w:szCs w:val="24"/>
        </w:rPr>
        <w:t>; son yörüngelerinde</w:t>
      </w:r>
      <w:r w:rsidRPr="00F2417C">
        <w:rPr>
          <w:rFonts w:ascii="Times New Roman" w:eastAsia="Calibri" w:hAnsi="Times New Roman" w:cs="Times New Roman"/>
          <w:sz w:val="24"/>
          <w:szCs w:val="24"/>
        </w:rPr>
        <w:t xml:space="preserve"> eşlenmemiş elektron</w:t>
      </w:r>
      <w:r>
        <w:rPr>
          <w:rFonts w:ascii="Times New Roman" w:eastAsia="Calibri" w:hAnsi="Times New Roman" w:cs="Times New Roman"/>
          <w:sz w:val="24"/>
          <w:szCs w:val="24"/>
        </w:rPr>
        <w:t xml:space="preserve"> olan atom veya moleküller olarak adlandırılırlar</w:t>
      </w:r>
      <w:r w:rsidRPr="00F2417C">
        <w:rPr>
          <w:rFonts w:ascii="Times New Roman" w:eastAsia="Calibri" w:hAnsi="Times New Roman" w:cs="Times New Roman"/>
          <w:sz w:val="24"/>
          <w:szCs w:val="24"/>
        </w:rPr>
        <w:t>.</w:t>
      </w:r>
      <w:r w:rsidR="000D60D8">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Serbest Radikaller, canlılardaki hücrelere saldırarak bu hücreleri</w:t>
      </w:r>
      <w:r>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parçalayıp organizmada harabiyete yol açarak yaşlanmaya ve çeşitli hastalıklara sebep olurlar</w:t>
      </w:r>
      <w:r w:rsidRPr="00F2417C">
        <w:rPr>
          <w:rFonts w:ascii="Times New Roman" w:eastAsia="Calibri" w:hAnsi="Times New Roman" w:cs="Times New Roman"/>
          <w:b/>
          <w:sz w:val="24"/>
          <w:szCs w:val="24"/>
        </w:rPr>
        <w:t xml:space="preserve">. </w:t>
      </w:r>
      <w:r w:rsidRPr="00F2417C">
        <w:rPr>
          <w:rFonts w:ascii="Times New Roman" w:eastAsia="Calibri" w:hAnsi="Times New Roman" w:cs="Times New Roman"/>
          <w:sz w:val="24"/>
          <w:szCs w:val="24"/>
        </w:rPr>
        <w:t xml:space="preserve">Bazı atom veya moleküller de vardır ki bunların eşlenmemiş elektronları olmasına rağmen bunlar serbest radikal olarak kabul </w:t>
      </w:r>
      <w:r>
        <w:rPr>
          <w:rFonts w:ascii="Times New Roman" w:eastAsia="Calibri" w:hAnsi="Times New Roman" w:cs="Times New Roman"/>
          <w:sz w:val="24"/>
          <w:szCs w:val="24"/>
        </w:rPr>
        <w:t>görülmez fakat</w:t>
      </w:r>
      <w:r w:rsidRPr="00F2417C">
        <w:rPr>
          <w:rFonts w:ascii="Times New Roman" w:eastAsia="Calibri" w:hAnsi="Times New Roman" w:cs="Times New Roman"/>
          <w:sz w:val="24"/>
          <w:szCs w:val="24"/>
        </w:rPr>
        <w:t xml:space="preserve"> serbest radikallerin meydana gelmesine sebep olurlar. Örneğin; Fe</w:t>
      </w:r>
      <w:r w:rsidRPr="00F2417C">
        <w:rPr>
          <w:rFonts w:ascii="Times New Roman" w:eastAsia="Calibri" w:hAnsi="Times New Roman" w:cs="Times New Roman"/>
          <w:sz w:val="24"/>
          <w:szCs w:val="24"/>
          <w:vertAlign w:val="superscript"/>
        </w:rPr>
        <w:t>+3</w:t>
      </w:r>
      <w:r w:rsidRPr="00F2417C">
        <w:rPr>
          <w:rFonts w:ascii="Times New Roman" w:eastAsia="Calibri" w:hAnsi="Times New Roman" w:cs="Times New Roman"/>
          <w:sz w:val="24"/>
          <w:szCs w:val="24"/>
        </w:rPr>
        <w:t>, Mn</w:t>
      </w:r>
      <w:r w:rsidRPr="00F2417C">
        <w:rPr>
          <w:rFonts w:ascii="Times New Roman" w:eastAsia="Calibri" w:hAnsi="Times New Roman" w:cs="Times New Roman"/>
          <w:sz w:val="24"/>
          <w:szCs w:val="24"/>
          <w:vertAlign w:val="superscript"/>
        </w:rPr>
        <w:t>+2</w:t>
      </w:r>
      <w:r w:rsidRPr="00F2417C">
        <w:rPr>
          <w:rFonts w:ascii="Times New Roman" w:eastAsia="Calibri" w:hAnsi="Times New Roman" w:cs="Times New Roman"/>
          <w:sz w:val="24"/>
          <w:szCs w:val="24"/>
        </w:rPr>
        <w:t>, Cu</w:t>
      </w:r>
      <w:r w:rsidRPr="00F2417C">
        <w:rPr>
          <w:rFonts w:ascii="Times New Roman" w:eastAsia="Calibri" w:hAnsi="Times New Roman" w:cs="Times New Roman"/>
          <w:sz w:val="24"/>
          <w:szCs w:val="24"/>
          <w:vertAlign w:val="superscript"/>
        </w:rPr>
        <w:t>+2</w:t>
      </w:r>
      <w:r w:rsidRPr="00F2417C">
        <w:rPr>
          <w:rFonts w:ascii="Times New Roman" w:eastAsia="Calibri" w:hAnsi="Times New Roman" w:cs="Times New Roman"/>
          <w:sz w:val="24"/>
          <w:szCs w:val="24"/>
        </w:rPr>
        <w:t xml:space="preserve"> ve Mo</w:t>
      </w:r>
      <w:r w:rsidRPr="00F2417C">
        <w:rPr>
          <w:rFonts w:ascii="Times New Roman" w:eastAsia="Calibri" w:hAnsi="Times New Roman" w:cs="Times New Roman"/>
          <w:sz w:val="24"/>
          <w:szCs w:val="24"/>
          <w:vertAlign w:val="superscript"/>
        </w:rPr>
        <w:t>+5</w:t>
      </w:r>
      <w:r w:rsidRPr="00F2417C">
        <w:rPr>
          <w:rFonts w:ascii="Times New Roman" w:eastAsia="Calibri" w:hAnsi="Times New Roman" w:cs="Times New Roman"/>
          <w:sz w:val="24"/>
          <w:szCs w:val="24"/>
        </w:rPr>
        <w:t xml:space="preserve"> gibi geçiş metalleri</w:t>
      </w:r>
      <w:r w:rsidR="000D60D8">
        <w:rPr>
          <w:rFonts w:ascii="Times New Roman" w:eastAsia="Calibri" w:hAnsi="Times New Roman" w:cs="Times New Roman"/>
          <w:sz w:val="24"/>
          <w:szCs w:val="24"/>
        </w:rPr>
        <w:t xml:space="preserve"> bunlara örnektir. </w:t>
      </w:r>
      <w:r w:rsidRPr="00F2417C">
        <w:rPr>
          <w:rFonts w:ascii="Times New Roman" w:eastAsia="Calibri" w:hAnsi="Times New Roman" w:cs="Times New Roman"/>
          <w:sz w:val="24"/>
          <w:szCs w:val="24"/>
        </w:rPr>
        <w:t xml:space="preserve"> </w:t>
      </w:r>
    </w:p>
    <w:p w14:paraId="30DDDBDC" w14:textId="4A48578B" w:rsidR="0015402E" w:rsidRDefault="0015402E" w:rsidP="000807C5">
      <w:pPr>
        <w:rPr>
          <w:rFonts w:ascii="Times New Roman" w:eastAsia="Calibri" w:hAnsi="Times New Roman" w:cs="Times New Roman"/>
          <w:sz w:val="24"/>
          <w:szCs w:val="24"/>
        </w:rPr>
      </w:pPr>
    </w:p>
    <w:p w14:paraId="1A89F987" w14:textId="1F71D609" w:rsidR="0015402E" w:rsidRDefault="0015402E" w:rsidP="0015402E">
      <w:pPr>
        <w:rPr>
          <w:rFonts w:ascii="Times New Roman" w:eastAsia="Calibri" w:hAnsi="Times New Roman" w:cs="Times New Roman"/>
          <w:sz w:val="24"/>
          <w:szCs w:val="24"/>
        </w:rPr>
      </w:pPr>
      <w:r w:rsidRPr="0015402E">
        <w:rPr>
          <w:rFonts w:ascii="Times New Roman" w:eastAsia="Calibri" w:hAnsi="Times New Roman" w:cs="Times New Roman"/>
          <w:sz w:val="24"/>
          <w:szCs w:val="24"/>
        </w:rPr>
        <w:t>Serbest radikallerin eşlenmemiş elektronu olduğu için başka moleküllerle reaksiyona girme eğilimleri oldukça yüksektir. Bu yüzden yapılan elektron eşlenmesi durumuna göre serbest radikaller; katyon (+), anyon (-) veya nötr olabilir. Son orbitallerinde elektron bulundurma bakımından kararlı olan yani eşlenmemiş elektronu olmayan moleküllere ise nonradikaller denir.</w:t>
      </w:r>
    </w:p>
    <w:p w14:paraId="5FFB8466" w14:textId="2D1D43AA" w:rsidR="00B02927" w:rsidRDefault="00531ADD" w:rsidP="0015402E">
      <w:pPr>
        <w:rPr>
          <w:rFonts w:ascii="Times New Roman" w:eastAsia="Calibri" w:hAnsi="Times New Roman" w:cs="Times New Roman"/>
          <w:sz w:val="24"/>
          <w:szCs w:val="24"/>
        </w:rPr>
      </w:pPr>
      <w:r w:rsidRPr="00F2417C">
        <w:rPr>
          <w:rFonts w:ascii="Times New Roman" w:eastAsia="Calibri" w:hAnsi="Times New Roman" w:cs="Times New Roman"/>
          <w:noProof/>
          <w:sz w:val="24"/>
          <w:szCs w:val="24"/>
          <w:lang w:eastAsia="tr-TR"/>
        </w:rPr>
        <w:lastRenderedPageBreak/>
        <w:drawing>
          <wp:anchor distT="0" distB="0" distL="114300" distR="114300" simplePos="0" relativeHeight="251650048" behindDoc="0" locked="0" layoutInCell="1" allowOverlap="1" wp14:anchorId="087E85A9" wp14:editId="4EC5B292">
            <wp:simplePos x="0" y="0"/>
            <wp:positionH relativeFrom="column">
              <wp:posOffset>1270</wp:posOffset>
            </wp:positionH>
            <wp:positionV relativeFrom="paragraph">
              <wp:posOffset>1254760</wp:posOffset>
            </wp:positionV>
            <wp:extent cx="5486400" cy="4314825"/>
            <wp:effectExtent l="57150" t="19050" r="0" b="104775"/>
            <wp:wrapSquare wrapText="bothSides"/>
            <wp:docPr id="5" name="Diyagram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anchor>
        </w:drawing>
      </w:r>
      <w:r w:rsidR="005E2700" w:rsidRPr="00F2417C">
        <w:rPr>
          <w:rFonts w:ascii="Times New Roman" w:eastAsia="Calibri" w:hAnsi="Times New Roman" w:cs="Times New Roman"/>
          <w:sz w:val="24"/>
          <w:szCs w:val="24"/>
        </w:rPr>
        <w:t>Bunların serbest radikallere göre başka moleküllerle reaksiyona girme eğilimleri oldukça düşüktür. Oksijen</w:t>
      </w:r>
      <w:r w:rsidR="005E2700">
        <w:rPr>
          <w:rFonts w:ascii="Times New Roman" w:eastAsia="Calibri" w:hAnsi="Times New Roman" w:cs="Times New Roman"/>
          <w:sz w:val="24"/>
          <w:szCs w:val="24"/>
        </w:rPr>
        <w:t xml:space="preserve"> ya da</w:t>
      </w:r>
      <w:r w:rsidR="005E2700" w:rsidRPr="00F2417C">
        <w:rPr>
          <w:rFonts w:ascii="Times New Roman" w:eastAsia="Calibri" w:hAnsi="Times New Roman" w:cs="Times New Roman"/>
          <w:sz w:val="24"/>
          <w:szCs w:val="24"/>
        </w:rPr>
        <w:t xml:space="preserve"> Nitrojen kaynaklı</w:t>
      </w:r>
      <w:r w:rsidR="005E2700">
        <w:rPr>
          <w:rFonts w:ascii="Times New Roman" w:eastAsia="Calibri" w:hAnsi="Times New Roman" w:cs="Times New Roman"/>
          <w:sz w:val="24"/>
          <w:szCs w:val="24"/>
        </w:rPr>
        <w:t xml:space="preserve"> olan serbest radikaller, </w:t>
      </w:r>
      <w:r w:rsidR="005E2700" w:rsidRPr="00F2417C">
        <w:rPr>
          <w:rFonts w:ascii="Times New Roman" w:eastAsia="Calibri" w:hAnsi="Times New Roman" w:cs="Times New Roman"/>
          <w:sz w:val="24"/>
          <w:szCs w:val="24"/>
        </w:rPr>
        <w:t>Reaktif Oksijen Türleri (ROS) ve Reaktif Nitrojen Türleri (RNS) olarak adlandırılırlar. (Yıldız, 2001; Ayna, 2020).</w:t>
      </w:r>
    </w:p>
    <w:p w14:paraId="18737FC3" w14:textId="43E3A1F9" w:rsidR="00531ADD" w:rsidRPr="00A702F3" w:rsidRDefault="00531ADD" w:rsidP="0015402E">
      <w:pPr>
        <w:rPr>
          <w:rFonts w:ascii="Times New Roman" w:eastAsia="Calibri" w:hAnsi="Times New Roman" w:cs="Times New Roman"/>
          <w:sz w:val="28"/>
          <w:szCs w:val="24"/>
        </w:rPr>
      </w:pPr>
    </w:p>
    <w:p w14:paraId="1F5126D6" w14:textId="77777777" w:rsidR="00531ADD" w:rsidRDefault="00531ADD" w:rsidP="00531ADD">
      <w:pPr>
        <w:spacing w:after="200" w:line="240" w:lineRule="auto"/>
        <w:rPr>
          <w:rFonts w:ascii="Times New Roman" w:eastAsia="Calibri" w:hAnsi="Times New Roman" w:cs="Times New Roman"/>
          <w:iCs/>
          <w:sz w:val="20"/>
          <w:szCs w:val="18"/>
        </w:rPr>
      </w:pPr>
      <w:bookmarkStart w:id="8" w:name="_Toc110383625"/>
      <w:bookmarkStart w:id="9" w:name="_Toc110647921"/>
      <w:bookmarkStart w:id="10" w:name="_Toc110648012"/>
      <w:bookmarkStart w:id="11" w:name="_Toc110648346"/>
      <w:bookmarkStart w:id="12" w:name="_Toc110648359"/>
      <w:bookmarkStart w:id="13" w:name="_Toc110649933"/>
      <w:bookmarkStart w:id="14" w:name="_Toc110680765"/>
      <w:bookmarkStart w:id="15" w:name="_Toc110695430"/>
      <w:r>
        <w:rPr>
          <w:rFonts w:ascii="Times New Roman" w:eastAsia="Calibri" w:hAnsi="Times New Roman" w:cs="Times New Roman"/>
          <w:iCs/>
          <w:sz w:val="20"/>
          <w:szCs w:val="18"/>
        </w:rPr>
        <w:t xml:space="preserve">Şekil 1.1. </w:t>
      </w:r>
      <w:r w:rsidRPr="00F2417C">
        <w:rPr>
          <w:rFonts w:ascii="Times New Roman" w:eastAsia="Calibri" w:hAnsi="Times New Roman" w:cs="Times New Roman"/>
          <w:iCs/>
          <w:sz w:val="20"/>
          <w:szCs w:val="18"/>
        </w:rPr>
        <w:t xml:space="preserve">Serbest </w:t>
      </w:r>
      <w:r>
        <w:rPr>
          <w:rFonts w:ascii="Times New Roman" w:eastAsia="Calibri" w:hAnsi="Times New Roman" w:cs="Times New Roman"/>
          <w:iCs/>
          <w:sz w:val="20"/>
          <w:szCs w:val="18"/>
        </w:rPr>
        <w:t>r</w:t>
      </w:r>
      <w:r w:rsidRPr="00F2417C">
        <w:rPr>
          <w:rFonts w:ascii="Times New Roman" w:eastAsia="Calibri" w:hAnsi="Times New Roman" w:cs="Times New Roman"/>
          <w:iCs/>
          <w:sz w:val="20"/>
          <w:szCs w:val="18"/>
        </w:rPr>
        <w:t>adikallerin oluşmasına neden olan temel kaynaklar</w:t>
      </w:r>
    </w:p>
    <w:bookmarkEnd w:id="8"/>
    <w:bookmarkEnd w:id="9"/>
    <w:bookmarkEnd w:id="10"/>
    <w:bookmarkEnd w:id="11"/>
    <w:bookmarkEnd w:id="12"/>
    <w:bookmarkEnd w:id="13"/>
    <w:bookmarkEnd w:id="14"/>
    <w:bookmarkEnd w:id="15"/>
    <w:p w14:paraId="7A333350" w14:textId="77777777" w:rsidR="00531ADD" w:rsidRPr="003B6257" w:rsidRDefault="00531ADD" w:rsidP="00531ADD">
      <w:pPr>
        <w:rPr>
          <w:rFonts w:ascii="Times New Roman" w:eastAsia="Calibri" w:hAnsi="Times New Roman" w:cs="Times New Roman"/>
          <w:iCs/>
          <w:sz w:val="18"/>
          <w:szCs w:val="18"/>
        </w:rPr>
      </w:pPr>
    </w:p>
    <w:p w14:paraId="3F050D2B" w14:textId="074B98D7" w:rsidR="005E2700" w:rsidRPr="00F2417C" w:rsidRDefault="005E2700" w:rsidP="00531ADD">
      <w:pPr>
        <w:rPr>
          <w:rFonts w:ascii="Times New Roman" w:eastAsia="Calibri" w:hAnsi="Times New Roman" w:cs="Times New Roman"/>
          <w:sz w:val="24"/>
          <w:szCs w:val="24"/>
        </w:rPr>
      </w:pPr>
      <w:r w:rsidRPr="00F2417C">
        <w:rPr>
          <w:rFonts w:ascii="Times New Roman" w:eastAsia="Calibri" w:hAnsi="Times New Roman" w:cs="Times New Roman"/>
          <w:sz w:val="24"/>
          <w:szCs w:val="24"/>
        </w:rPr>
        <w:t>Serbest radikalleri meydana getiren bazı kaynaklar mevcuttur. Bu kaynaklar arasında: Ultraviyole ışınlar, fosil menşeli yakıtların yanması sonucu meydana çıkan ürünler,  virüsler, sigara dumanı, harabiyet verici kimyasallar, radyasyon, aşırı stres durumu, lipid metabolizması sonrası oluşan toksik ürünler, tarımda kullanılan böcek ilacı kalıntıları, sigara ve alkol, orman yangınları ve hava kirliliğine sebep olan bazı maddeler (asbest, formaldehit, benzen, karbonmonoksit vb.), X-ray ışınları, mikrodalga ışınları, yiyeceklerin aşırı pişirilmesi veya yanması sonrası tüketilmesi, bazı temizlik ürünleri, oksijenli solunum</w:t>
      </w:r>
      <w:r>
        <w:rPr>
          <w:rFonts w:ascii="Times New Roman" w:eastAsia="Calibri" w:hAnsi="Times New Roman" w:cs="Times New Roman"/>
          <w:sz w:val="24"/>
          <w:szCs w:val="24"/>
        </w:rPr>
        <w:t xml:space="preserve">un gerçekleştiği mitokondride elektron taşıma sisteminde </w:t>
      </w:r>
      <w:r w:rsidRPr="00F2417C">
        <w:rPr>
          <w:rFonts w:ascii="Times New Roman" w:eastAsia="Calibri" w:hAnsi="Times New Roman" w:cs="Times New Roman"/>
          <w:sz w:val="24"/>
          <w:szCs w:val="24"/>
        </w:rPr>
        <w:t xml:space="preserve">katalize </w:t>
      </w:r>
      <w:r>
        <w:rPr>
          <w:rFonts w:ascii="Times New Roman" w:eastAsia="Calibri" w:hAnsi="Times New Roman" w:cs="Times New Roman"/>
          <w:sz w:val="24"/>
          <w:szCs w:val="24"/>
        </w:rPr>
        <w:t xml:space="preserve">olan </w:t>
      </w:r>
      <w:r w:rsidRPr="00F2417C">
        <w:rPr>
          <w:rFonts w:ascii="Times New Roman" w:eastAsia="Calibri" w:hAnsi="Times New Roman" w:cs="Times New Roman"/>
          <w:sz w:val="24"/>
          <w:szCs w:val="24"/>
        </w:rPr>
        <w:t xml:space="preserve">oksijenlerin yan ürünleri, Fe ve Cu gibi bazı metallerin sebep olduğu bazı kimyasal </w:t>
      </w:r>
      <w:r w:rsidRPr="00F2417C">
        <w:rPr>
          <w:rFonts w:ascii="Times New Roman" w:eastAsia="Calibri" w:hAnsi="Times New Roman" w:cs="Times New Roman"/>
          <w:sz w:val="24"/>
          <w:szCs w:val="24"/>
        </w:rPr>
        <w:lastRenderedPageBreak/>
        <w:t>reaksiyonlar, iltihaplanma ve enfeksiyonel hastalıklar, cerrahi operasyon sonrası meydana gelen bazı doku harabiyetleri sayılabilir (Şekil 1.1) (Mükemre, 2018).</w:t>
      </w:r>
    </w:p>
    <w:p w14:paraId="3FD70968" w14:textId="77777777" w:rsidR="005E2700" w:rsidRPr="00F2417C" w:rsidRDefault="005E2700" w:rsidP="00531ADD">
      <w:pPr>
        <w:tabs>
          <w:tab w:val="left" w:pos="8190"/>
        </w:tabs>
        <w:rPr>
          <w:rFonts w:ascii="Times New Roman" w:eastAsia="Calibri" w:hAnsi="Times New Roman" w:cs="Times New Roman"/>
          <w:sz w:val="24"/>
          <w:szCs w:val="24"/>
        </w:rPr>
      </w:pPr>
      <w:r w:rsidRPr="00F2417C">
        <w:rPr>
          <w:rFonts w:ascii="Times New Roman" w:eastAsia="Calibri" w:hAnsi="Times New Roman" w:cs="Times New Roman"/>
          <w:sz w:val="24"/>
          <w:szCs w:val="24"/>
        </w:rPr>
        <w:t xml:space="preserve">                                                                                                                                                                                                                                                                    Serbest radikallerin son orbitallerinde bulunan eşlenmemiş elektrondan dolayı antioksidanlar, bu radikaller için elektron hedefi oluşturarak nötrleşmesini sağlar. Bunu yaparken de birbirine bağlı iki serbest radikali birleştirir ve bunları nötrleştirecek enzime aktarma yolunda serbest radikalle kararlı bir yapı oluşturur. Serbest radikallerin nötrleştirilmemesi halinde bu radikaller vücut içerisinde çok ciddi harabiyete yol açar. Bunlar; DNA hasarı, hücre ölümü, kalıtsal hastalıklar ve hücre içi organellerin membranlarında bulunan lipitlere zarar vererek lipit peroksidasyonu ve dolayısıyla da hücrelerin fonksiyon bozuklukları gibi sonuçlar doğurur (Thompson, 2004; Ayna, 2020).</w:t>
      </w:r>
    </w:p>
    <w:p w14:paraId="3790AC01" w14:textId="77777777" w:rsidR="005E2700" w:rsidRPr="00F2417C" w:rsidRDefault="005E2700" w:rsidP="00531ADD">
      <w:pPr>
        <w:tabs>
          <w:tab w:val="left" w:pos="8190"/>
        </w:tabs>
        <w:rPr>
          <w:rFonts w:ascii="Times New Roman" w:eastAsia="Calibri" w:hAnsi="Times New Roman" w:cs="Times New Roman"/>
          <w:sz w:val="24"/>
          <w:szCs w:val="24"/>
        </w:rPr>
      </w:pPr>
    </w:p>
    <w:p w14:paraId="4423784E" w14:textId="77777777" w:rsidR="005E2700" w:rsidRPr="00F2417C" w:rsidRDefault="005E2700" w:rsidP="00531ADD">
      <w:pPr>
        <w:tabs>
          <w:tab w:val="left" w:pos="8190"/>
        </w:tabs>
        <w:rPr>
          <w:rFonts w:ascii="Times New Roman" w:eastAsia="Calibri" w:hAnsi="Times New Roman" w:cs="Times New Roman"/>
          <w:sz w:val="24"/>
          <w:szCs w:val="24"/>
        </w:rPr>
      </w:pPr>
      <w:r w:rsidRPr="00F2417C">
        <w:rPr>
          <w:rFonts w:ascii="Times New Roman" w:eastAsia="Calibri" w:hAnsi="Times New Roman" w:cs="Times New Roman"/>
          <w:sz w:val="24"/>
          <w:szCs w:val="24"/>
        </w:rPr>
        <w:t xml:space="preserve">Kalp ve damar hastalıkları, diyabet, kanser hastalıkları, yaşlanma ve bunun yanında birçok rahatsızlığın altında yatan neden serbest radikaller olduğu ve bu radikallerin ortaya çıkardığı hasarlar olduğu yapılan araştırmalarla ileri sürülmüştür (Akkuş, 1995).  </w:t>
      </w:r>
    </w:p>
    <w:p w14:paraId="1A56EF11" w14:textId="77777777" w:rsidR="00A702F3" w:rsidRDefault="00A702F3" w:rsidP="00531ADD">
      <w:pPr>
        <w:tabs>
          <w:tab w:val="left" w:pos="8190"/>
        </w:tabs>
        <w:rPr>
          <w:rFonts w:ascii="Times New Roman" w:eastAsia="Calibri" w:hAnsi="Times New Roman" w:cs="Times New Roman"/>
          <w:sz w:val="24"/>
          <w:szCs w:val="24"/>
        </w:rPr>
      </w:pPr>
    </w:p>
    <w:p w14:paraId="1FCB2F4A" w14:textId="260EA183" w:rsidR="005E2700" w:rsidRDefault="005E2700" w:rsidP="00531ADD">
      <w:pPr>
        <w:tabs>
          <w:tab w:val="left" w:pos="8190"/>
        </w:tabs>
        <w:rPr>
          <w:rFonts w:ascii="Times New Roman" w:eastAsia="Calibri" w:hAnsi="Times New Roman" w:cs="Times New Roman"/>
          <w:sz w:val="24"/>
          <w:szCs w:val="24"/>
        </w:rPr>
      </w:pPr>
      <w:r w:rsidRPr="00F2417C">
        <w:rPr>
          <w:rFonts w:ascii="Times New Roman" w:eastAsia="Calibri" w:hAnsi="Times New Roman" w:cs="Times New Roman"/>
          <w:sz w:val="24"/>
          <w:szCs w:val="24"/>
        </w:rPr>
        <w:t>Prooksidanlar; reaktif oksijen ve azot türleri olarak bilinen, oksidan üretimi yapan ve antioksidan aktivitesini baskılayan maddelere verilen addır. Vücut için toksik bir madde olan prooksidanlar; proteinler, lipidler ve nükleik asitlerde oksidatif harabiyete neden olurlar. Bu harabiyet sonucunda da çeşitli hastalıklara sebep olurlar. Prooksidan gibi vücut için toksik etki oluşturan maddeleri etkili bir şekilde inhibe eden antioksidanların sağlıklı bir yaşamın idamesi için oldukça önemli bir yeri vardır (Cao</w:t>
      </w:r>
      <w:r w:rsidR="008C033D">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and</w:t>
      </w:r>
      <w:r w:rsidR="008C033D">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Prior, 1999).</w:t>
      </w:r>
      <w:bookmarkStart w:id="16" w:name="_Toc109953168"/>
    </w:p>
    <w:p w14:paraId="0742FE13" w14:textId="77777777" w:rsidR="005E2700" w:rsidRPr="00F2417C" w:rsidRDefault="005E2700" w:rsidP="00531ADD">
      <w:pPr>
        <w:tabs>
          <w:tab w:val="left" w:pos="8190"/>
        </w:tabs>
        <w:rPr>
          <w:rFonts w:ascii="Times New Roman" w:eastAsia="Calibri" w:hAnsi="Times New Roman" w:cs="Times New Roman"/>
          <w:sz w:val="24"/>
          <w:szCs w:val="24"/>
        </w:rPr>
      </w:pPr>
    </w:p>
    <w:p w14:paraId="3019E1F7" w14:textId="77777777" w:rsidR="005E2700" w:rsidRPr="004563AD" w:rsidRDefault="004563AD" w:rsidP="00531ADD">
      <w:pPr>
        <w:pStyle w:val="ListeParagraf"/>
        <w:keepNext/>
        <w:keepLines/>
        <w:numPr>
          <w:ilvl w:val="1"/>
          <w:numId w:val="39"/>
        </w:numPr>
        <w:spacing w:after="0" w:line="360" w:lineRule="auto"/>
        <w:outlineLvl w:val="1"/>
        <w:rPr>
          <w:rFonts w:ascii="Times New Roman" w:eastAsia="Times New Roman" w:hAnsi="Times New Roman"/>
          <w:b/>
          <w:sz w:val="24"/>
          <w:szCs w:val="26"/>
        </w:rPr>
      </w:pPr>
      <w:bookmarkStart w:id="17" w:name="_Toc110641026"/>
      <w:r>
        <w:rPr>
          <w:rFonts w:ascii="Times New Roman" w:eastAsia="Times New Roman" w:hAnsi="Times New Roman"/>
          <w:b/>
          <w:sz w:val="24"/>
          <w:szCs w:val="26"/>
        </w:rPr>
        <w:t xml:space="preserve"> </w:t>
      </w:r>
      <w:r w:rsidR="005E2700" w:rsidRPr="004563AD">
        <w:rPr>
          <w:rFonts w:ascii="Times New Roman" w:eastAsia="Times New Roman" w:hAnsi="Times New Roman"/>
          <w:b/>
          <w:sz w:val="24"/>
          <w:szCs w:val="26"/>
        </w:rPr>
        <w:t>Antioksidan Savunma Sistemi ve Antioksidanların Sınıflandırılması</w:t>
      </w:r>
      <w:bookmarkEnd w:id="16"/>
      <w:bookmarkEnd w:id="17"/>
    </w:p>
    <w:p w14:paraId="6BFE8A02" w14:textId="77777777" w:rsidR="005E2700" w:rsidRPr="00F2417C" w:rsidRDefault="005E2700" w:rsidP="005E2700">
      <w:pPr>
        <w:tabs>
          <w:tab w:val="left" w:pos="8190"/>
        </w:tabs>
        <w:rPr>
          <w:rFonts w:ascii="Times New Roman" w:eastAsia="Calibri" w:hAnsi="Times New Roman" w:cs="Times New Roman"/>
          <w:b/>
          <w:bCs/>
          <w:sz w:val="24"/>
          <w:szCs w:val="24"/>
        </w:rPr>
      </w:pPr>
    </w:p>
    <w:p w14:paraId="1F01614B" w14:textId="77777777" w:rsidR="005E2700" w:rsidRPr="00F2417C" w:rsidRDefault="005E2700" w:rsidP="005E2700">
      <w:pPr>
        <w:rPr>
          <w:rFonts w:ascii="Times New Roman" w:eastAsia="Calibri" w:hAnsi="Times New Roman" w:cs="Times New Roman"/>
          <w:sz w:val="24"/>
          <w:szCs w:val="24"/>
        </w:rPr>
      </w:pPr>
      <w:r w:rsidRPr="00F2417C">
        <w:rPr>
          <w:rFonts w:ascii="Times New Roman" w:eastAsia="Calibri" w:hAnsi="Times New Roman" w:cs="Times New Roman"/>
          <w:sz w:val="24"/>
          <w:szCs w:val="24"/>
        </w:rPr>
        <w:t>Antioksidanlar, vücudumuzda serbest radikaller tarafından meydana getirilen oksidatif stresi engellemek amacıyla kullanabileceğimiz en güçlü silahımızdır. Serbest radikallerin</w:t>
      </w:r>
      <w:r w:rsidR="004F37C8">
        <w:rPr>
          <w:rFonts w:ascii="Times New Roman" w:eastAsia="Calibri" w:hAnsi="Times New Roman" w:cs="Times New Roman"/>
          <w:sz w:val="24"/>
          <w:szCs w:val="24"/>
        </w:rPr>
        <w:t xml:space="preserve"> süpürülmesini sağlayan</w:t>
      </w:r>
      <w:r w:rsidRPr="00F2417C">
        <w:rPr>
          <w:rFonts w:ascii="Times New Roman" w:eastAsia="Calibri" w:hAnsi="Times New Roman" w:cs="Times New Roman"/>
          <w:sz w:val="24"/>
          <w:szCs w:val="24"/>
        </w:rPr>
        <w:t xml:space="preserve"> ve serbest radikallerin sebep olacağı hücre harabiyetin</w:t>
      </w:r>
      <w:r w:rsidR="004F37C8">
        <w:rPr>
          <w:rFonts w:ascii="Times New Roman" w:eastAsia="Calibri" w:hAnsi="Times New Roman" w:cs="Times New Roman"/>
          <w:sz w:val="24"/>
          <w:szCs w:val="24"/>
        </w:rPr>
        <w:t>i</w:t>
      </w:r>
      <w:r w:rsidRPr="00F2417C">
        <w:rPr>
          <w:rFonts w:ascii="Times New Roman" w:eastAsia="Calibri" w:hAnsi="Times New Roman" w:cs="Times New Roman"/>
          <w:sz w:val="24"/>
          <w:szCs w:val="24"/>
        </w:rPr>
        <w:t xml:space="preserve"> önleyebilen maddelere antioksidan denir. Mevcut</w:t>
      </w:r>
      <w:r>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antioksidanlar ya vücudumuz tarafından üretilir ya da dışarıdan ek olarak alınır. Vücudumuz tarafından üretilen (endojen) ve dışardan aldığımız (eksojen) antioksidanlar, serbest radikal temizleyici olarak görev alırlar. Antioksidanların üstlenmiş olduğu bu görev sayesinde bağışıklık sistemi</w:t>
      </w:r>
      <w:r w:rsidR="004F37C8">
        <w:rPr>
          <w:rFonts w:ascii="Times New Roman" w:eastAsia="Calibri" w:hAnsi="Times New Roman" w:cs="Times New Roman"/>
          <w:sz w:val="24"/>
          <w:szCs w:val="24"/>
        </w:rPr>
        <w:t>nin</w:t>
      </w:r>
      <w:r w:rsidRPr="00F2417C">
        <w:rPr>
          <w:rFonts w:ascii="Times New Roman" w:eastAsia="Calibri" w:hAnsi="Times New Roman" w:cs="Times New Roman"/>
          <w:sz w:val="24"/>
          <w:szCs w:val="24"/>
        </w:rPr>
        <w:t xml:space="preserve"> etkisi artar ve hastalık olasılığı da azalır (Shınde A. et al., 2012).</w:t>
      </w:r>
    </w:p>
    <w:p w14:paraId="12FE49C0" w14:textId="77777777" w:rsidR="005E2700" w:rsidRPr="00F2417C" w:rsidRDefault="005E2700" w:rsidP="005E2700">
      <w:pPr>
        <w:rPr>
          <w:rFonts w:ascii="Times New Roman" w:eastAsia="Calibri" w:hAnsi="Times New Roman" w:cs="Times New Roman"/>
          <w:sz w:val="24"/>
          <w:szCs w:val="24"/>
        </w:rPr>
      </w:pPr>
    </w:p>
    <w:p w14:paraId="405FF383" w14:textId="36E7660A" w:rsidR="005E2700" w:rsidRPr="00F2417C" w:rsidRDefault="00613C62" w:rsidP="005E2700">
      <w:pPr>
        <w:rPr>
          <w:rFonts w:ascii="Times New Roman" w:eastAsia="Calibri" w:hAnsi="Times New Roman" w:cs="Times New Roman"/>
          <w:sz w:val="24"/>
          <w:szCs w:val="24"/>
        </w:rPr>
      </w:pPr>
      <w:r>
        <w:rPr>
          <w:rFonts w:ascii="Times New Roman" w:eastAsia="Calibri" w:hAnsi="Times New Roman" w:cs="Times New Roman"/>
          <w:noProof/>
          <w:sz w:val="24"/>
          <w:szCs w:val="24"/>
          <w:lang w:eastAsia="tr-TR"/>
        </w:rPr>
        <mc:AlternateContent>
          <mc:Choice Requires="wps">
            <w:drawing>
              <wp:anchor distT="0" distB="0" distL="114300" distR="114300" simplePos="0" relativeHeight="251696128" behindDoc="0" locked="0" layoutInCell="1" allowOverlap="1" wp14:anchorId="6AA94059" wp14:editId="04331633">
                <wp:simplePos x="0" y="0"/>
                <wp:positionH relativeFrom="column">
                  <wp:posOffset>-1132205</wp:posOffset>
                </wp:positionH>
                <wp:positionV relativeFrom="paragraph">
                  <wp:posOffset>410845</wp:posOffset>
                </wp:positionV>
                <wp:extent cx="885825" cy="1066800"/>
                <wp:effectExtent l="0" t="0" r="28575" b="19050"/>
                <wp:wrapNone/>
                <wp:docPr id="32"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1066800"/>
                        </a:xfrm>
                        <a:prstGeom prst="ellipse">
                          <a:avLst/>
                        </a:prstGeom>
                        <a:solidFill>
                          <a:srgbClr val="FFFFFF"/>
                        </a:solidFill>
                        <a:ln w="9525">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6FA76A" id="Oval 32" o:spid="_x0000_s1026" style="position:absolute;margin-left:-89.15pt;margin-top:32.35pt;width:69.75pt;height:8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" strokecolor="white"/>
            </w:pict>
          </mc:Fallback>
        </mc:AlternateContent>
      </w:r>
      <w:r w:rsidR="005E2700">
        <w:rPr>
          <w:rFonts w:ascii="Times New Roman" w:eastAsia="Calibri" w:hAnsi="Times New Roman" w:cs="Times New Roman"/>
          <w:noProof/>
          <w:sz w:val="24"/>
          <w:szCs w:val="24"/>
          <w:lang w:eastAsia="tr-TR"/>
        </w:rPr>
        <w:drawing>
          <wp:anchor distT="9000" distB="9000" distL="123300" distR="123300" simplePos="0" relativeHeight="251658240" behindDoc="0" locked="0" layoutInCell="1" allowOverlap="1" wp14:anchorId="7A16775C" wp14:editId="4AEE0D3E">
            <wp:simplePos x="0" y="0"/>
            <wp:positionH relativeFrom="column">
              <wp:posOffset>-1052195</wp:posOffset>
            </wp:positionH>
            <wp:positionV relativeFrom="paragraph">
              <wp:posOffset>1068705</wp:posOffset>
            </wp:positionV>
            <wp:extent cx="0" cy="0"/>
            <wp:effectExtent l="0" t="0" r="0" b="0"/>
            <wp:wrapNone/>
            <wp:docPr id="8" name="Mürekkep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ürekkep 24"/>
                    <pic:cNvPicPr>
                      <a:picLocks noChangeAspect="1" noChangeArrowheads="1"/>
                    </pic:cNvPicPr>
                  </pic:nvPicPr>
                  <pic:blipFill>
                    <a:blip r:embed="rId16"/>
                    <a:srcRect/>
                    <a:stretch>
                      <a:fillRect/>
                    </a:stretch>
                  </pic:blipFill>
                  <pic:spPr bwMode="auto">
                    <a:xfrm>
                      <a:off x="0" y="0"/>
                      <a:ext cx="0" cy="0"/>
                    </a:xfrm>
                    <a:prstGeom prst="rect">
                      <a:avLst/>
                    </a:prstGeom>
                    <a:noFill/>
                  </pic:spPr>
                </pic:pic>
              </a:graphicData>
            </a:graphic>
          </wp:anchor>
        </w:drawing>
      </w:r>
      <w:r w:rsidR="005E2700">
        <w:rPr>
          <w:rFonts w:ascii="Times New Roman" w:eastAsia="Calibri" w:hAnsi="Times New Roman" w:cs="Times New Roman"/>
          <w:noProof/>
          <w:sz w:val="24"/>
          <w:szCs w:val="24"/>
          <w:lang w:eastAsia="tr-TR"/>
        </w:rPr>
        <w:drawing>
          <wp:anchor distT="9000" distB="9170" distL="123300" distR="123300" simplePos="0" relativeHeight="251654144" behindDoc="0" locked="0" layoutInCell="1" allowOverlap="1" wp14:anchorId="297ED113" wp14:editId="01279FAC">
            <wp:simplePos x="0" y="0"/>
            <wp:positionH relativeFrom="column">
              <wp:posOffset>-461645</wp:posOffset>
            </wp:positionH>
            <wp:positionV relativeFrom="paragraph">
              <wp:posOffset>715010</wp:posOffset>
            </wp:positionV>
            <wp:extent cx="0" cy="20320"/>
            <wp:effectExtent l="0" t="0" r="0" b="0"/>
            <wp:wrapNone/>
            <wp:docPr id="4" name="Mürekkep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ürekkep 23"/>
                    <pic:cNvPicPr>
                      <a:picLocks noChangeAspect="1" noChangeArrowheads="1"/>
                    </pic:cNvPicPr>
                  </pic:nvPicPr>
                  <pic:blipFill>
                    <a:blip r:embed="rId16"/>
                    <a:srcRect/>
                    <a:stretch>
                      <a:fillRect/>
                    </a:stretch>
                  </pic:blipFill>
                  <pic:spPr bwMode="auto">
                    <a:xfrm>
                      <a:off x="0" y="0"/>
                      <a:ext cx="0" cy="20320"/>
                    </a:xfrm>
                    <a:prstGeom prst="rect">
                      <a:avLst/>
                    </a:prstGeom>
                    <a:noFill/>
                  </pic:spPr>
                </pic:pic>
              </a:graphicData>
            </a:graphic>
          </wp:anchor>
        </w:drawing>
      </w:r>
      <w:r w:rsidR="005E2700" w:rsidRPr="00F2417C">
        <w:rPr>
          <w:rFonts w:ascii="Times New Roman" w:eastAsia="Calibri" w:hAnsi="Times New Roman" w:cs="Times New Roman"/>
          <w:sz w:val="24"/>
          <w:szCs w:val="24"/>
        </w:rPr>
        <w:t>Antioksidanlar, serbest radikallerle hızlıca reaksiyona girip otooksidasyon-peroksidasyonun daha fazla ilerlemesini engellerler (Dündar Y. vd., 1999).</w:t>
      </w:r>
    </w:p>
    <w:p w14:paraId="4AD0E7FA" w14:textId="77777777" w:rsidR="00A702F3" w:rsidRDefault="00A702F3" w:rsidP="005E2700">
      <w:pPr>
        <w:rPr>
          <w:rFonts w:ascii="Times New Roman" w:eastAsia="Calibri" w:hAnsi="Times New Roman" w:cs="Times New Roman"/>
          <w:sz w:val="24"/>
          <w:szCs w:val="24"/>
        </w:rPr>
      </w:pPr>
    </w:p>
    <w:p w14:paraId="3C0DBB3C" w14:textId="7BDF912A" w:rsidR="005E2700" w:rsidRPr="00F2417C" w:rsidRDefault="005E2700" w:rsidP="005E2700">
      <w:pPr>
        <w:rPr>
          <w:rFonts w:ascii="Times New Roman" w:eastAsia="Calibri" w:hAnsi="Times New Roman" w:cs="Times New Roman"/>
          <w:sz w:val="24"/>
          <w:szCs w:val="24"/>
        </w:rPr>
      </w:pPr>
      <w:r>
        <w:rPr>
          <w:rFonts w:ascii="Times New Roman" w:eastAsia="Calibri" w:hAnsi="Times New Roman" w:cs="Times New Roman"/>
          <w:sz w:val="24"/>
          <w:szCs w:val="24"/>
        </w:rPr>
        <w:t>Lipid oksidasyonu sırasında a</w:t>
      </w:r>
      <w:r w:rsidRPr="00F2417C">
        <w:rPr>
          <w:rFonts w:ascii="Times New Roman" w:eastAsia="Calibri" w:hAnsi="Times New Roman" w:cs="Times New Roman"/>
          <w:sz w:val="24"/>
          <w:szCs w:val="24"/>
        </w:rPr>
        <w:t>ntioks</w:t>
      </w:r>
      <w:r>
        <w:rPr>
          <w:rFonts w:ascii="Times New Roman" w:eastAsia="Calibri" w:hAnsi="Times New Roman" w:cs="Times New Roman"/>
          <w:sz w:val="24"/>
          <w:szCs w:val="24"/>
        </w:rPr>
        <w:t xml:space="preserve">idanların, </w:t>
      </w:r>
      <w:r w:rsidRPr="00F2417C">
        <w:rPr>
          <w:rFonts w:ascii="Times New Roman" w:eastAsia="Calibri" w:hAnsi="Times New Roman" w:cs="Times New Roman"/>
          <w:sz w:val="24"/>
          <w:szCs w:val="24"/>
        </w:rPr>
        <w:t>serbest radikal bulunduran lipitlere hidrojen veya elektron vermesi suretiyle veyahut yağ asidi zinciri ve serbest radikal arasında kompleks bir yapı oluşturmasıyla radikal zinciri tamamlanamaz ve sona ermiş olur.</w:t>
      </w:r>
    </w:p>
    <w:p w14:paraId="75D4D40C" w14:textId="77777777" w:rsidR="005E2700" w:rsidRPr="00F2417C" w:rsidRDefault="005E2700" w:rsidP="005E2700">
      <w:pPr>
        <w:rPr>
          <w:rFonts w:ascii="Times New Roman" w:eastAsia="Calibri" w:hAnsi="Times New Roman" w:cs="Times New Roman"/>
          <w:sz w:val="24"/>
          <w:szCs w:val="24"/>
        </w:rPr>
      </w:pPr>
    </w:p>
    <w:p w14:paraId="00D7B5BE" w14:textId="77777777" w:rsidR="005E2700" w:rsidRPr="00F2417C" w:rsidRDefault="005E2700" w:rsidP="005E2700">
      <w:pPr>
        <w:rPr>
          <w:rFonts w:ascii="Times New Roman" w:eastAsia="Calibri" w:hAnsi="Times New Roman" w:cs="Times New Roman"/>
          <w:sz w:val="24"/>
          <w:szCs w:val="24"/>
        </w:rPr>
      </w:pPr>
      <w:r w:rsidRPr="00F2417C">
        <w:rPr>
          <w:rFonts w:ascii="Times New Roman" w:eastAsia="Calibri" w:hAnsi="Times New Roman" w:cs="Times New Roman"/>
          <w:sz w:val="24"/>
          <w:szCs w:val="24"/>
        </w:rPr>
        <w:t>Antioksidanlar, yapısındaki hidrojeni veya elektronu vermesiyle serbest radikalleri etkisiz hale getirirken, kendi kararlı yapıları bozulmaz ve radikallere dönüşmezler. Elektron vermeden önce</w:t>
      </w:r>
      <w:r w:rsidR="004F37C8">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de verdikten sonra da kararlı yapıdaki bileşiklerdir (Anıl, 2006; Mükemre, 2018).</w:t>
      </w:r>
    </w:p>
    <w:p w14:paraId="6E63E45B" w14:textId="77777777" w:rsidR="005E2700" w:rsidRPr="00F2417C" w:rsidRDefault="005E2700" w:rsidP="005E2700">
      <w:pPr>
        <w:rPr>
          <w:rFonts w:ascii="Times New Roman" w:eastAsia="Calibri" w:hAnsi="Times New Roman" w:cs="Times New Roman"/>
          <w:sz w:val="24"/>
          <w:szCs w:val="24"/>
        </w:rPr>
      </w:pPr>
    </w:p>
    <w:p w14:paraId="093C68F4" w14:textId="77777777" w:rsidR="005E2700" w:rsidRPr="00F2417C" w:rsidRDefault="005E2700" w:rsidP="005E2700">
      <w:pPr>
        <w:rPr>
          <w:rFonts w:ascii="Times New Roman" w:eastAsia="Calibri" w:hAnsi="Times New Roman" w:cs="Times New Roman"/>
          <w:sz w:val="24"/>
          <w:szCs w:val="24"/>
        </w:rPr>
      </w:pPr>
      <w:r>
        <w:rPr>
          <w:rFonts w:ascii="Times New Roman" w:eastAsia="Calibri" w:hAnsi="Times New Roman" w:cs="Times New Roman"/>
          <w:sz w:val="24"/>
          <w:szCs w:val="24"/>
        </w:rPr>
        <w:t>Doğal ve sentetik</w:t>
      </w:r>
      <w:r w:rsidRPr="00F2417C">
        <w:rPr>
          <w:rFonts w:ascii="Times New Roman" w:eastAsia="Calibri" w:hAnsi="Times New Roman" w:cs="Times New Roman"/>
          <w:sz w:val="24"/>
          <w:szCs w:val="24"/>
        </w:rPr>
        <w:t xml:space="preserve"> olmak üzere </w:t>
      </w:r>
      <w:r>
        <w:rPr>
          <w:rFonts w:ascii="Times New Roman" w:eastAsia="Calibri" w:hAnsi="Times New Roman" w:cs="Times New Roman"/>
          <w:sz w:val="24"/>
          <w:szCs w:val="24"/>
        </w:rPr>
        <w:t>antioksidanlar, iki temel başlık</w:t>
      </w:r>
      <w:r w:rsidRPr="00F2417C">
        <w:rPr>
          <w:rFonts w:ascii="Times New Roman" w:eastAsia="Calibri" w:hAnsi="Times New Roman" w:cs="Times New Roman"/>
          <w:sz w:val="24"/>
          <w:szCs w:val="24"/>
        </w:rPr>
        <w:t xml:space="preserve"> altında sınıfland</w:t>
      </w:r>
      <w:r>
        <w:rPr>
          <w:rFonts w:ascii="Times New Roman" w:eastAsia="Calibri" w:hAnsi="Times New Roman" w:cs="Times New Roman"/>
          <w:sz w:val="24"/>
          <w:szCs w:val="24"/>
        </w:rPr>
        <w:t xml:space="preserve">ırılır. Doğal antioksidanlar ise </w:t>
      </w:r>
      <w:r w:rsidRPr="00F2417C">
        <w:rPr>
          <w:rFonts w:ascii="Times New Roman" w:eastAsia="Calibri" w:hAnsi="Times New Roman" w:cs="Times New Roman"/>
          <w:sz w:val="24"/>
          <w:szCs w:val="24"/>
        </w:rPr>
        <w:t xml:space="preserve">kendi </w:t>
      </w:r>
      <w:r>
        <w:rPr>
          <w:rFonts w:ascii="Times New Roman" w:eastAsia="Calibri" w:hAnsi="Times New Roman" w:cs="Times New Roman"/>
          <w:sz w:val="24"/>
          <w:szCs w:val="24"/>
        </w:rPr>
        <w:t>aralarında</w:t>
      </w:r>
      <w:r w:rsidRPr="00F2417C">
        <w:rPr>
          <w:rFonts w:ascii="Times New Roman" w:eastAsia="Calibri" w:hAnsi="Times New Roman" w:cs="Times New Roman"/>
          <w:sz w:val="24"/>
          <w:szCs w:val="24"/>
        </w:rPr>
        <w:t xml:space="preserve"> enzimatik ve enzimatik olmayan antioksidanlar olarak alt başlıklara ayrılırlar. </w:t>
      </w:r>
    </w:p>
    <w:p w14:paraId="4E34A445" w14:textId="77777777" w:rsidR="00470C40" w:rsidRDefault="00470C40" w:rsidP="00EE6444">
      <w:pPr>
        <w:rPr>
          <w:rFonts w:ascii="Times New Roman" w:eastAsia="Calibri" w:hAnsi="Times New Roman" w:cs="Times New Roman"/>
          <w:bCs/>
          <w:iCs/>
          <w:sz w:val="20"/>
          <w:szCs w:val="18"/>
        </w:rPr>
      </w:pPr>
    </w:p>
    <w:p w14:paraId="7435C6C1" w14:textId="77777777" w:rsidR="00470C40" w:rsidRDefault="00470C40" w:rsidP="00EE6444">
      <w:pPr>
        <w:rPr>
          <w:rFonts w:ascii="Times New Roman" w:eastAsia="Calibri" w:hAnsi="Times New Roman" w:cs="Times New Roman"/>
          <w:bCs/>
          <w:iCs/>
          <w:sz w:val="20"/>
          <w:szCs w:val="18"/>
        </w:rPr>
      </w:pPr>
    </w:p>
    <w:p w14:paraId="18C971E0" w14:textId="77777777" w:rsidR="00470C40" w:rsidRDefault="00470C40" w:rsidP="00EE6444">
      <w:pPr>
        <w:rPr>
          <w:rFonts w:ascii="Times New Roman" w:eastAsia="Calibri" w:hAnsi="Times New Roman" w:cs="Times New Roman"/>
          <w:bCs/>
          <w:iCs/>
          <w:sz w:val="20"/>
          <w:szCs w:val="18"/>
        </w:rPr>
      </w:pPr>
    </w:p>
    <w:p w14:paraId="7A17EA7C" w14:textId="77777777" w:rsidR="00470C40" w:rsidRDefault="00470C40" w:rsidP="00EE6444">
      <w:pPr>
        <w:rPr>
          <w:rFonts w:ascii="Times New Roman" w:eastAsia="Calibri" w:hAnsi="Times New Roman" w:cs="Times New Roman"/>
          <w:bCs/>
          <w:iCs/>
          <w:sz w:val="20"/>
          <w:szCs w:val="18"/>
        </w:rPr>
      </w:pPr>
    </w:p>
    <w:p w14:paraId="699C9D66" w14:textId="77777777" w:rsidR="00470C40" w:rsidRDefault="00470C40" w:rsidP="00EE6444">
      <w:pPr>
        <w:rPr>
          <w:rFonts w:ascii="Times New Roman" w:eastAsia="Calibri" w:hAnsi="Times New Roman" w:cs="Times New Roman"/>
          <w:bCs/>
          <w:iCs/>
          <w:sz w:val="20"/>
          <w:szCs w:val="18"/>
        </w:rPr>
      </w:pPr>
    </w:p>
    <w:p w14:paraId="0E6DACBC" w14:textId="77777777" w:rsidR="00470C40" w:rsidRDefault="00470C40" w:rsidP="00EE6444">
      <w:pPr>
        <w:rPr>
          <w:rFonts w:ascii="Times New Roman" w:eastAsia="Calibri" w:hAnsi="Times New Roman" w:cs="Times New Roman"/>
          <w:bCs/>
          <w:iCs/>
          <w:sz w:val="20"/>
          <w:szCs w:val="18"/>
        </w:rPr>
      </w:pPr>
    </w:p>
    <w:p w14:paraId="261CC769" w14:textId="77777777" w:rsidR="00470C40" w:rsidRDefault="00470C40" w:rsidP="00EE6444">
      <w:pPr>
        <w:rPr>
          <w:rFonts w:ascii="Times New Roman" w:eastAsia="Calibri" w:hAnsi="Times New Roman" w:cs="Times New Roman"/>
          <w:bCs/>
          <w:iCs/>
          <w:sz w:val="20"/>
          <w:szCs w:val="18"/>
        </w:rPr>
      </w:pPr>
    </w:p>
    <w:p w14:paraId="2F18EC0B" w14:textId="77777777" w:rsidR="00470C40" w:rsidRDefault="00470C40" w:rsidP="00EE6444">
      <w:pPr>
        <w:rPr>
          <w:rFonts w:ascii="Times New Roman" w:eastAsia="Calibri" w:hAnsi="Times New Roman" w:cs="Times New Roman"/>
          <w:bCs/>
          <w:iCs/>
          <w:sz w:val="20"/>
          <w:szCs w:val="18"/>
        </w:rPr>
      </w:pPr>
    </w:p>
    <w:p w14:paraId="5A753125" w14:textId="15E80406" w:rsidR="005E2700" w:rsidRPr="00BF45FF" w:rsidRDefault="005E2700" w:rsidP="00F40719">
      <w:pPr>
        <w:spacing w:line="240" w:lineRule="auto"/>
        <w:rPr>
          <w:rFonts w:ascii="Times New Roman" w:eastAsia="Calibri" w:hAnsi="Times New Roman" w:cs="Times New Roman"/>
          <w:sz w:val="24"/>
          <w:szCs w:val="24"/>
        </w:rPr>
      </w:pPr>
      <w:r w:rsidRPr="00F2417C">
        <w:rPr>
          <w:rFonts w:ascii="Times New Roman" w:eastAsia="Calibri" w:hAnsi="Times New Roman" w:cs="Times New Roman"/>
          <w:b/>
          <w:noProof/>
          <w:sz w:val="24"/>
          <w:szCs w:val="24"/>
          <w:lang w:eastAsia="tr-TR"/>
        </w:rPr>
        <w:lastRenderedPageBreak/>
        <w:drawing>
          <wp:anchor distT="0" distB="0" distL="114300" distR="114300" simplePos="0" relativeHeight="251662336" behindDoc="1" locked="0" layoutInCell="1" allowOverlap="1" wp14:anchorId="68252DD3" wp14:editId="44A2F558">
            <wp:simplePos x="0" y="0"/>
            <wp:positionH relativeFrom="margin">
              <wp:posOffset>-236855</wp:posOffset>
            </wp:positionH>
            <wp:positionV relativeFrom="paragraph">
              <wp:posOffset>-328295</wp:posOffset>
            </wp:positionV>
            <wp:extent cx="5711825" cy="5553075"/>
            <wp:effectExtent l="0" t="0" r="22225" b="0"/>
            <wp:wrapTopAndBottom/>
            <wp:docPr id="21" name="Diy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14:sizeRelH relativeFrom="margin">
              <wp14:pctWidth>0</wp14:pctWidth>
            </wp14:sizeRelH>
            <wp14:sizeRelV relativeFrom="margin">
              <wp14:pctHeight>0</wp14:pctHeight>
            </wp14:sizeRelV>
          </wp:anchor>
        </w:drawing>
      </w:r>
      <w:r w:rsidR="00470C40" w:rsidRPr="00470C40">
        <w:rPr>
          <w:rFonts w:ascii="Times New Roman" w:eastAsia="Calibri" w:hAnsi="Times New Roman" w:cs="Times New Roman"/>
          <w:bCs/>
          <w:sz w:val="20"/>
          <w:szCs w:val="20"/>
        </w:rPr>
        <w:t>Şekil 1.2. Antioksidanların sistematik sınıflandırılması</w:t>
      </w:r>
    </w:p>
    <w:p w14:paraId="41B2C3FE" w14:textId="03F878B9" w:rsidR="00BF45FF" w:rsidRPr="00F35FBA" w:rsidRDefault="00BF45FF" w:rsidP="008009B4">
      <w:pPr>
        <w:rPr>
          <w:rFonts w:ascii="Times New Roman" w:eastAsia="Calibri" w:hAnsi="Times New Roman" w:cs="Times New Roman"/>
          <w:bCs/>
          <w:sz w:val="20"/>
          <w:szCs w:val="24"/>
        </w:rPr>
      </w:pPr>
    </w:p>
    <w:p w14:paraId="5CEB35BA" w14:textId="338F4441" w:rsidR="005E2700" w:rsidRPr="004563AD" w:rsidRDefault="00E91F39" w:rsidP="004563AD">
      <w:pPr>
        <w:pStyle w:val="ListeParagraf"/>
        <w:keepNext/>
        <w:keepLines/>
        <w:numPr>
          <w:ilvl w:val="1"/>
          <w:numId w:val="39"/>
        </w:numPr>
        <w:spacing w:before="240" w:after="60" w:line="360" w:lineRule="auto"/>
        <w:outlineLvl w:val="2"/>
        <w:rPr>
          <w:rFonts w:ascii="Times New Roman" w:eastAsia="Times New Roman" w:hAnsi="Times New Roman"/>
          <w:b/>
          <w:color w:val="000000"/>
          <w:sz w:val="24"/>
          <w:szCs w:val="24"/>
        </w:rPr>
      </w:pPr>
      <w:bookmarkStart w:id="18" w:name="_Toc109953169"/>
      <w:bookmarkStart w:id="19" w:name="_Toc110641027"/>
      <w:bookmarkStart w:id="20" w:name="_Hlk113831493"/>
      <w:r>
        <w:rPr>
          <w:rFonts w:ascii="Times New Roman" w:eastAsia="Times New Roman" w:hAnsi="Times New Roman"/>
          <w:b/>
          <w:color w:val="000000"/>
          <w:sz w:val="24"/>
          <w:szCs w:val="24"/>
        </w:rPr>
        <w:t xml:space="preserve"> </w:t>
      </w:r>
      <w:r w:rsidR="005E2700" w:rsidRPr="004563AD">
        <w:rPr>
          <w:rFonts w:ascii="Times New Roman" w:eastAsia="Times New Roman" w:hAnsi="Times New Roman"/>
          <w:b/>
          <w:color w:val="000000"/>
          <w:sz w:val="24"/>
          <w:szCs w:val="24"/>
        </w:rPr>
        <w:t>Doğal Antioksidanlar</w:t>
      </w:r>
      <w:bookmarkEnd w:id="18"/>
      <w:bookmarkEnd w:id="19"/>
    </w:p>
    <w:bookmarkEnd w:id="20"/>
    <w:p w14:paraId="4678FFE1" w14:textId="77777777" w:rsidR="005E2700" w:rsidRPr="0060008C" w:rsidRDefault="005E2700" w:rsidP="008C18B4">
      <w:pPr>
        <w:rPr>
          <w:rFonts w:ascii="Times New Roman" w:eastAsia="Calibri" w:hAnsi="Times New Roman" w:cs="Times New Roman"/>
          <w:sz w:val="24"/>
          <w:szCs w:val="24"/>
        </w:rPr>
      </w:pPr>
    </w:p>
    <w:p w14:paraId="2AFD3661" w14:textId="3287BF5B" w:rsidR="005E2700" w:rsidRPr="00E91F39" w:rsidRDefault="00E91F39" w:rsidP="00E91F39">
      <w:pPr>
        <w:rPr>
          <w:rFonts w:ascii="Times New Roman" w:hAnsi="Times New Roman"/>
          <w:b/>
          <w:bCs/>
          <w:sz w:val="24"/>
          <w:szCs w:val="24"/>
        </w:rPr>
      </w:pPr>
      <w:bookmarkStart w:id="21" w:name="_Toc109953170"/>
      <w:bookmarkStart w:id="22" w:name="_Toc110641028"/>
      <w:bookmarkStart w:id="23" w:name="_Hlk112590424"/>
      <w:r w:rsidRPr="00E91F39">
        <w:rPr>
          <w:rFonts w:ascii="Times New Roman" w:hAnsi="Times New Roman" w:cs="Times New Roman"/>
          <w:b/>
          <w:bCs/>
          <w:sz w:val="24"/>
          <w:szCs w:val="24"/>
        </w:rPr>
        <w:t>1.</w:t>
      </w:r>
      <w:r>
        <w:rPr>
          <w:rFonts w:ascii="Times New Roman" w:hAnsi="Times New Roman"/>
          <w:b/>
          <w:bCs/>
          <w:sz w:val="24"/>
          <w:szCs w:val="24"/>
        </w:rPr>
        <w:t xml:space="preserve">2.1. </w:t>
      </w:r>
      <w:r w:rsidR="005E2700" w:rsidRPr="00E91F39">
        <w:rPr>
          <w:rFonts w:ascii="Times New Roman" w:hAnsi="Times New Roman"/>
          <w:b/>
          <w:bCs/>
          <w:sz w:val="24"/>
          <w:szCs w:val="24"/>
        </w:rPr>
        <w:t>Enzimatik Antioksidanlar</w:t>
      </w:r>
      <w:bookmarkEnd w:id="21"/>
      <w:bookmarkEnd w:id="22"/>
    </w:p>
    <w:bookmarkEnd w:id="23"/>
    <w:p w14:paraId="4F1BE055" w14:textId="77777777" w:rsidR="005E2700" w:rsidRPr="00F2417C" w:rsidRDefault="005E2700" w:rsidP="008C18B4">
      <w:pPr>
        <w:rPr>
          <w:rFonts w:ascii="Times New Roman" w:eastAsia="Calibri" w:hAnsi="Times New Roman" w:cs="Times New Roman"/>
          <w:sz w:val="24"/>
          <w:szCs w:val="24"/>
        </w:rPr>
      </w:pPr>
    </w:p>
    <w:p w14:paraId="2A25E9F1" w14:textId="77777777" w:rsidR="00520888" w:rsidRDefault="003C0D9D" w:rsidP="001355BF">
      <w:pPr>
        <w:rPr>
          <w:rFonts w:ascii="Times New Roman" w:eastAsia="Calibri" w:hAnsi="Times New Roman" w:cs="Times New Roman"/>
          <w:bCs/>
          <w:sz w:val="24"/>
          <w:szCs w:val="24"/>
        </w:rPr>
      </w:pPr>
      <w:r w:rsidRPr="003C0D9D">
        <w:rPr>
          <w:rFonts w:ascii="Times New Roman" w:eastAsia="Calibri" w:hAnsi="Times New Roman" w:cs="Times New Roman"/>
          <w:bCs/>
          <w:sz w:val="24"/>
          <w:szCs w:val="24"/>
        </w:rPr>
        <w:t>Beslenme</w:t>
      </w:r>
      <w:r w:rsidR="00C44205">
        <w:rPr>
          <w:rFonts w:ascii="Times New Roman" w:eastAsia="Calibri" w:hAnsi="Times New Roman" w:cs="Times New Roman"/>
          <w:bCs/>
          <w:sz w:val="24"/>
          <w:szCs w:val="24"/>
        </w:rPr>
        <w:t>yle birlikte</w:t>
      </w:r>
      <w:r w:rsidRPr="003C0D9D">
        <w:rPr>
          <w:rFonts w:ascii="Times New Roman" w:eastAsia="Calibri" w:hAnsi="Times New Roman" w:cs="Times New Roman"/>
          <w:bCs/>
          <w:sz w:val="24"/>
          <w:szCs w:val="24"/>
        </w:rPr>
        <w:t xml:space="preserve"> vücuda alınan besinler</w:t>
      </w:r>
      <w:r w:rsidR="00547EE8">
        <w:rPr>
          <w:rFonts w:ascii="Times New Roman" w:eastAsia="Calibri" w:hAnsi="Times New Roman" w:cs="Times New Roman"/>
          <w:bCs/>
          <w:sz w:val="24"/>
          <w:szCs w:val="24"/>
        </w:rPr>
        <w:t xml:space="preserve"> ve bu besinlerin metabolik faaliyetlerini yerine getirmek üzere vücutta bulunan</w:t>
      </w:r>
      <w:r w:rsidRPr="003C0D9D">
        <w:rPr>
          <w:rFonts w:ascii="Times New Roman" w:eastAsia="Calibri" w:hAnsi="Times New Roman" w:cs="Times New Roman"/>
          <w:bCs/>
          <w:sz w:val="24"/>
          <w:szCs w:val="24"/>
        </w:rPr>
        <w:t xml:space="preserve"> bazı enzimler sayesinde</w:t>
      </w:r>
      <w:r w:rsidR="005E2700" w:rsidRPr="00F2417C">
        <w:rPr>
          <w:rFonts w:ascii="Times New Roman" w:eastAsia="Calibri" w:hAnsi="Times New Roman" w:cs="Times New Roman"/>
          <w:bCs/>
          <w:sz w:val="24"/>
          <w:szCs w:val="24"/>
        </w:rPr>
        <w:t xml:space="preserve">, oksijenin sebep olduğu oksidatif hasarı önlemek amacıyla oksijeni; </w:t>
      </w:r>
      <w:r w:rsidR="005E2700">
        <w:rPr>
          <w:rFonts w:ascii="Times New Roman" w:eastAsia="Calibri" w:hAnsi="Times New Roman" w:cs="Times New Roman"/>
          <w:bCs/>
          <w:sz w:val="24"/>
          <w:szCs w:val="24"/>
        </w:rPr>
        <w:t xml:space="preserve">aktif oksijen türlerinden olan </w:t>
      </w:r>
      <w:r w:rsidR="005E2700" w:rsidRPr="00F2417C">
        <w:rPr>
          <w:rFonts w:ascii="Times New Roman" w:eastAsia="Calibri" w:hAnsi="Times New Roman" w:cs="Times New Roman"/>
          <w:bCs/>
          <w:sz w:val="24"/>
          <w:szCs w:val="24"/>
        </w:rPr>
        <w:t>hidrojen peroksi</w:t>
      </w:r>
      <w:r w:rsidR="005E2700">
        <w:rPr>
          <w:rFonts w:ascii="Times New Roman" w:eastAsia="Calibri" w:hAnsi="Times New Roman" w:cs="Times New Roman"/>
          <w:bCs/>
          <w:sz w:val="24"/>
          <w:szCs w:val="24"/>
        </w:rPr>
        <w:t xml:space="preserve">t, süperoksit anyon radikallerini </w:t>
      </w:r>
      <w:r w:rsidR="005E2700" w:rsidRPr="00F2417C">
        <w:rPr>
          <w:rFonts w:ascii="Times New Roman" w:eastAsia="Calibri" w:hAnsi="Times New Roman" w:cs="Times New Roman"/>
          <w:bCs/>
          <w:sz w:val="24"/>
          <w:szCs w:val="24"/>
        </w:rPr>
        <w:t xml:space="preserve">uzaklaştırmak </w:t>
      </w:r>
      <w:r w:rsidR="005E2700">
        <w:rPr>
          <w:rFonts w:ascii="Times New Roman" w:eastAsia="Calibri" w:hAnsi="Times New Roman" w:cs="Times New Roman"/>
          <w:bCs/>
          <w:sz w:val="24"/>
          <w:szCs w:val="24"/>
        </w:rPr>
        <w:t>amacıyla</w:t>
      </w:r>
      <w:r w:rsidR="005E2700" w:rsidRPr="00F2417C">
        <w:rPr>
          <w:rFonts w:ascii="Times New Roman" w:eastAsia="Calibri" w:hAnsi="Times New Roman" w:cs="Times New Roman"/>
          <w:bCs/>
          <w:sz w:val="24"/>
          <w:szCs w:val="24"/>
        </w:rPr>
        <w:t xml:space="preserve"> ya</w:t>
      </w:r>
      <w:r w:rsidR="005E2700">
        <w:rPr>
          <w:rFonts w:ascii="Times New Roman" w:eastAsia="Calibri" w:hAnsi="Times New Roman" w:cs="Times New Roman"/>
          <w:bCs/>
          <w:sz w:val="24"/>
          <w:szCs w:val="24"/>
        </w:rPr>
        <w:t xml:space="preserve"> </w:t>
      </w:r>
      <w:r w:rsidR="005E2700" w:rsidRPr="00F2417C">
        <w:rPr>
          <w:rFonts w:ascii="Times New Roman" w:eastAsia="Calibri" w:hAnsi="Times New Roman" w:cs="Times New Roman"/>
          <w:bCs/>
          <w:sz w:val="24"/>
          <w:szCs w:val="24"/>
        </w:rPr>
        <w:t xml:space="preserve">da lipid hidroperoksitlerini azaltmak suretiyle iş görürler. </w:t>
      </w:r>
    </w:p>
    <w:p w14:paraId="2D22B343" w14:textId="77777777" w:rsidR="00520888" w:rsidRDefault="00520888" w:rsidP="001355BF">
      <w:pPr>
        <w:rPr>
          <w:rFonts w:ascii="Times New Roman" w:eastAsia="Calibri" w:hAnsi="Times New Roman" w:cs="Times New Roman"/>
          <w:bCs/>
          <w:sz w:val="24"/>
          <w:szCs w:val="24"/>
        </w:rPr>
      </w:pPr>
    </w:p>
    <w:p w14:paraId="7B7A0673" w14:textId="35738E31" w:rsidR="005E2700" w:rsidRDefault="005E2700" w:rsidP="001355BF">
      <w:pPr>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E</w:t>
      </w:r>
      <w:r w:rsidRPr="00F2417C">
        <w:rPr>
          <w:rFonts w:ascii="Times New Roman" w:eastAsia="Calibri" w:hAnsi="Times New Roman" w:cs="Times New Roman"/>
          <w:bCs/>
          <w:sz w:val="24"/>
          <w:szCs w:val="24"/>
        </w:rPr>
        <w:t>nzimati</w:t>
      </w:r>
      <w:r>
        <w:rPr>
          <w:rFonts w:ascii="Times New Roman" w:eastAsia="Calibri" w:hAnsi="Times New Roman" w:cs="Times New Roman"/>
          <w:bCs/>
          <w:sz w:val="24"/>
          <w:szCs w:val="24"/>
        </w:rPr>
        <w:t xml:space="preserve">k etki göstererek savunma bloğunda görev alan doğal antioksidanlar; </w:t>
      </w:r>
      <w:r w:rsidRPr="00F2417C">
        <w:rPr>
          <w:rFonts w:ascii="Times New Roman" w:eastAsia="Calibri" w:hAnsi="Times New Roman" w:cs="Times New Roman"/>
          <w:bCs/>
          <w:sz w:val="24"/>
          <w:szCs w:val="24"/>
        </w:rPr>
        <w:t xml:space="preserve">Süperoksit dismutaz (SOD), Katalaz (CAT), Glutatyon peroksidaz (GPx), Glutatyon-S- transferaz (GST), Glutatyon redüktaz (GR) </w:t>
      </w:r>
      <w:r>
        <w:rPr>
          <w:rFonts w:ascii="Times New Roman" w:eastAsia="Calibri" w:hAnsi="Times New Roman" w:cs="Times New Roman"/>
          <w:bCs/>
          <w:sz w:val="24"/>
          <w:szCs w:val="24"/>
        </w:rPr>
        <w:t xml:space="preserve">gibi </w:t>
      </w:r>
      <w:r w:rsidRPr="00F2417C">
        <w:rPr>
          <w:rFonts w:ascii="Times New Roman" w:eastAsia="Calibri" w:hAnsi="Times New Roman" w:cs="Times New Roman"/>
          <w:bCs/>
          <w:sz w:val="24"/>
          <w:szCs w:val="24"/>
        </w:rPr>
        <w:t>enzimatik antioksidanlardır (Halliwell, 2001; Ayna, 2020).</w:t>
      </w:r>
    </w:p>
    <w:p w14:paraId="7A695955" w14:textId="77777777" w:rsidR="001355BF" w:rsidRPr="00F2417C" w:rsidRDefault="001355BF" w:rsidP="008C18B4">
      <w:pPr>
        <w:rPr>
          <w:rFonts w:ascii="Times New Roman" w:eastAsia="Calibri" w:hAnsi="Times New Roman" w:cs="Times New Roman"/>
          <w:bCs/>
          <w:sz w:val="24"/>
          <w:szCs w:val="24"/>
        </w:rPr>
      </w:pPr>
    </w:p>
    <w:p w14:paraId="1356675C" w14:textId="77777777" w:rsidR="005E2700" w:rsidRPr="00F2417C" w:rsidRDefault="005E2700" w:rsidP="001355BF">
      <w:pPr>
        <w:rPr>
          <w:rFonts w:ascii="Times New Roman" w:eastAsia="Calibri" w:hAnsi="Times New Roman" w:cs="Times New Roman"/>
          <w:bCs/>
          <w:sz w:val="24"/>
          <w:szCs w:val="24"/>
        </w:rPr>
      </w:pPr>
      <w:r w:rsidRPr="00F2417C">
        <w:rPr>
          <w:rFonts w:ascii="Times New Roman" w:eastAsia="Calibri" w:hAnsi="Times New Roman" w:cs="Times New Roman"/>
          <w:bCs/>
          <w:sz w:val="24"/>
          <w:szCs w:val="24"/>
        </w:rPr>
        <w:t>Süperoksit dismutaz (SOD); Süperoksit radikalini,</w:t>
      </w:r>
      <w:r>
        <w:rPr>
          <w:rFonts w:ascii="Times New Roman" w:eastAsia="Calibri" w:hAnsi="Times New Roman" w:cs="Times New Roman"/>
          <w:bCs/>
          <w:sz w:val="24"/>
          <w:szCs w:val="24"/>
        </w:rPr>
        <w:t xml:space="preserve"> </w:t>
      </w:r>
      <w:r w:rsidRPr="00F2417C">
        <w:rPr>
          <w:rFonts w:ascii="Times New Roman" w:eastAsia="Calibri" w:hAnsi="Times New Roman" w:cs="Times New Roman"/>
          <w:bCs/>
          <w:sz w:val="24"/>
          <w:szCs w:val="24"/>
        </w:rPr>
        <w:t>moleküler oksijene</w:t>
      </w:r>
      <w:r>
        <w:rPr>
          <w:rFonts w:ascii="Times New Roman" w:eastAsia="Calibri" w:hAnsi="Times New Roman" w:cs="Times New Roman"/>
          <w:bCs/>
          <w:sz w:val="24"/>
          <w:szCs w:val="24"/>
        </w:rPr>
        <w:t xml:space="preserve"> ve</w:t>
      </w:r>
      <w:r w:rsidRPr="00F2417C">
        <w:rPr>
          <w:rFonts w:ascii="Times New Roman" w:eastAsia="Calibri" w:hAnsi="Times New Roman" w:cs="Times New Roman"/>
          <w:bCs/>
          <w:sz w:val="24"/>
          <w:szCs w:val="24"/>
        </w:rPr>
        <w:t xml:space="preserve"> hidro</w:t>
      </w:r>
      <w:r>
        <w:rPr>
          <w:rFonts w:ascii="Times New Roman" w:eastAsia="Calibri" w:hAnsi="Times New Roman" w:cs="Times New Roman"/>
          <w:bCs/>
          <w:sz w:val="24"/>
          <w:szCs w:val="24"/>
        </w:rPr>
        <w:t>jen peroksite (H</w:t>
      </w:r>
      <w:r w:rsidRPr="003172CA">
        <w:rPr>
          <w:rFonts w:ascii="Times New Roman" w:eastAsia="Calibri" w:hAnsi="Times New Roman" w:cs="Times New Roman"/>
          <w:bCs/>
          <w:sz w:val="24"/>
          <w:szCs w:val="24"/>
          <w:vertAlign w:val="subscript"/>
        </w:rPr>
        <w:t>2</w:t>
      </w:r>
      <w:r>
        <w:rPr>
          <w:rFonts w:ascii="Times New Roman" w:eastAsia="Calibri" w:hAnsi="Times New Roman" w:cs="Times New Roman"/>
          <w:bCs/>
          <w:sz w:val="24"/>
          <w:szCs w:val="24"/>
        </w:rPr>
        <w:t>O</w:t>
      </w:r>
      <w:r w:rsidRPr="003172CA">
        <w:rPr>
          <w:rFonts w:ascii="Times New Roman" w:eastAsia="Calibri" w:hAnsi="Times New Roman" w:cs="Times New Roman"/>
          <w:bCs/>
          <w:sz w:val="24"/>
          <w:szCs w:val="24"/>
          <w:vertAlign w:val="subscript"/>
        </w:rPr>
        <w:t>2</w:t>
      </w:r>
      <w:r>
        <w:rPr>
          <w:rFonts w:ascii="Times New Roman" w:eastAsia="Calibri" w:hAnsi="Times New Roman" w:cs="Times New Roman"/>
          <w:bCs/>
          <w:sz w:val="24"/>
          <w:szCs w:val="24"/>
        </w:rPr>
        <w:t>) parçalayan</w:t>
      </w:r>
      <w:r w:rsidRPr="00F2417C">
        <w:rPr>
          <w:rFonts w:ascii="Times New Roman" w:eastAsia="Calibri" w:hAnsi="Times New Roman" w:cs="Times New Roman"/>
          <w:bCs/>
          <w:sz w:val="24"/>
          <w:szCs w:val="24"/>
        </w:rPr>
        <w:t xml:space="preserve"> enzimatik bir antioksidandır. Bu</w:t>
      </w:r>
      <w:r>
        <w:rPr>
          <w:rFonts w:ascii="Times New Roman" w:eastAsia="Calibri" w:hAnsi="Times New Roman" w:cs="Times New Roman"/>
          <w:bCs/>
          <w:sz w:val="24"/>
          <w:szCs w:val="24"/>
        </w:rPr>
        <w:t xml:space="preserve"> enzimatik reaksiyondaki </w:t>
      </w:r>
      <w:r w:rsidRPr="00F2417C">
        <w:rPr>
          <w:rFonts w:ascii="Times New Roman" w:eastAsia="Calibri" w:hAnsi="Times New Roman" w:cs="Times New Roman"/>
          <w:bCs/>
          <w:sz w:val="24"/>
          <w:szCs w:val="24"/>
        </w:rPr>
        <w:t xml:space="preserve">hidrojen peroksit daha sonra ortamdan katalaz (CAT) </w:t>
      </w:r>
      <w:r>
        <w:rPr>
          <w:rFonts w:ascii="Times New Roman" w:eastAsia="Calibri" w:hAnsi="Times New Roman" w:cs="Times New Roman"/>
          <w:bCs/>
          <w:sz w:val="24"/>
          <w:szCs w:val="24"/>
        </w:rPr>
        <w:t>ya da</w:t>
      </w:r>
      <w:r w:rsidRPr="00F2417C">
        <w:rPr>
          <w:rFonts w:ascii="Times New Roman" w:eastAsia="Calibri" w:hAnsi="Times New Roman" w:cs="Times New Roman"/>
          <w:bCs/>
          <w:sz w:val="24"/>
          <w:szCs w:val="24"/>
        </w:rPr>
        <w:t xml:space="preserve"> glutatyon peroksidaz (GPx) ile </w:t>
      </w:r>
      <w:r>
        <w:rPr>
          <w:rFonts w:ascii="Times New Roman" w:eastAsia="Calibri" w:hAnsi="Times New Roman" w:cs="Times New Roman"/>
          <w:bCs/>
          <w:sz w:val="24"/>
          <w:szCs w:val="24"/>
        </w:rPr>
        <w:t xml:space="preserve">ortamdan </w:t>
      </w:r>
      <w:r w:rsidRPr="00F2417C">
        <w:rPr>
          <w:rFonts w:ascii="Times New Roman" w:eastAsia="Calibri" w:hAnsi="Times New Roman" w:cs="Times New Roman"/>
          <w:bCs/>
          <w:sz w:val="24"/>
          <w:szCs w:val="24"/>
        </w:rPr>
        <w:t xml:space="preserve">uzaklaştırılır. Reaktif oksijen türlerine karşı ilk savunma bariyerini oluşturan da yine süperoksit dismutazdır.  </w:t>
      </w:r>
    </w:p>
    <w:p w14:paraId="74C7F861" w14:textId="0C8A7415" w:rsidR="005E2700" w:rsidRPr="00F2417C" w:rsidRDefault="00613C62" w:rsidP="008C18B4">
      <w:pPr>
        <w:rPr>
          <w:rFonts w:ascii="Times New Roman" w:eastAsia="Calibri" w:hAnsi="Times New Roman" w:cs="Times New Roman"/>
          <w:bCs/>
          <w:sz w:val="24"/>
          <w:szCs w:val="24"/>
        </w:rPr>
      </w:pPr>
      <w:r>
        <w:rPr>
          <w:rFonts w:ascii="Times New Roman" w:eastAsia="Calibri" w:hAnsi="Times New Roman" w:cs="Times New Roman"/>
          <w:bCs/>
          <w:noProof/>
          <w:sz w:val="24"/>
          <w:szCs w:val="24"/>
          <w:lang w:eastAsia="tr-TR"/>
        </w:rPr>
        <mc:AlternateContent>
          <mc:Choice Requires="wps">
            <w:drawing>
              <wp:anchor distT="45720" distB="45720" distL="114300" distR="114300" simplePos="0" relativeHeight="251682816" behindDoc="0" locked="0" layoutInCell="1" allowOverlap="1" wp14:anchorId="5F0D8592" wp14:editId="18799D0B">
                <wp:simplePos x="0" y="0"/>
                <wp:positionH relativeFrom="column">
                  <wp:posOffset>1671320</wp:posOffset>
                </wp:positionH>
                <wp:positionV relativeFrom="paragraph">
                  <wp:posOffset>174625</wp:posOffset>
                </wp:positionV>
                <wp:extent cx="523875" cy="314325"/>
                <wp:effectExtent l="0" t="0" r="0" b="0"/>
                <wp:wrapSquare wrapText="bothSides"/>
                <wp:docPr id="24" name="Metin Kutusu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314325"/>
                        </a:xfrm>
                        <a:prstGeom prst="rect">
                          <a:avLst/>
                        </a:prstGeom>
                        <a:noFill/>
                        <a:ln w="9525">
                          <a:noFill/>
                          <a:miter lim="800000"/>
                          <a:headEnd/>
                          <a:tailEnd/>
                        </a:ln>
                      </wps:spPr>
                      <wps:txbx>
                        <w:txbxContent>
                          <w:p w14:paraId="68D8A308" w14:textId="77777777" w:rsidR="00D16C2C" w:rsidRPr="00073887" w:rsidRDefault="00D16C2C" w:rsidP="005E2700">
                            <w:pPr>
                              <w:rPr>
                                <w:rFonts w:ascii="Times New Roman" w:hAnsi="Times New Roman"/>
                                <w:bCs/>
                                <w:sz w:val="24"/>
                                <w:szCs w:val="24"/>
                              </w:rPr>
                            </w:pPr>
                            <w:r w:rsidRPr="00073887">
                              <w:rPr>
                                <w:rFonts w:ascii="Times New Roman" w:hAnsi="Times New Roman"/>
                                <w:bCs/>
                                <w:sz w:val="24"/>
                                <w:szCs w:val="24"/>
                              </w:rPr>
                              <w:t>SOD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0D8592" id="_x0000_t202" coordsize="21600,21600" o:spt="202" path="m,l,21600r21600,l21600,xe">
                <v:stroke joinstyle="miter"/>
                <v:path gradientshapeok="t" o:connecttype="rect"/>
              </v:shapetype>
              <v:shape id="Metin Kutusu 24" o:spid="_x0000_s1026" type="#_x0000_t202" style="position:absolute;left:0;text-align:left;margin-left:131.6pt;margin-top:13.75pt;width:41.25pt;height:24.7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" filled="f" stroked="f">
                <v:textbox>
                  <w:txbxContent>
                    <w:p w14:paraId="68D8A308" w14:textId="77777777" w:rsidR="00D16C2C" w:rsidRPr="00073887" w:rsidRDefault="00D16C2C" w:rsidP="005E2700">
                      <w:pPr>
                        <w:rPr>
                          <w:rFonts w:ascii="Times New Roman" w:hAnsi="Times New Roman"/>
                          <w:bCs/>
                          <w:sz w:val="24"/>
                          <w:szCs w:val="24"/>
                        </w:rPr>
                      </w:pPr>
                      <w:r w:rsidRPr="00073887">
                        <w:rPr>
                          <w:rFonts w:ascii="Times New Roman" w:hAnsi="Times New Roman"/>
                          <w:bCs/>
                          <w:sz w:val="24"/>
                          <w:szCs w:val="24"/>
                        </w:rPr>
                        <w:t>SOD</w:t>
                      </w:r>
                    </w:p>
                  </w:txbxContent>
                </v:textbox>
                <w10:wrap type="square"/>
              </v:shape>
            </w:pict>
          </mc:Fallback>
        </mc:AlternateContent>
      </w:r>
    </w:p>
    <w:p w14:paraId="369097C7" w14:textId="11C73E42" w:rsidR="005E2700" w:rsidRPr="00F2417C" w:rsidRDefault="00613C62" w:rsidP="005E2700">
      <w:pPr>
        <w:tabs>
          <w:tab w:val="center" w:pos="4536"/>
        </w:tabs>
        <w:spacing w:after="200"/>
        <w:rPr>
          <w:rFonts w:ascii="Times New Roman" w:eastAsia="Calibri" w:hAnsi="Times New Roman" w:cs="Times New Roman"/>
          <w:bCs/>
          <w:sz w:val="24"/>
          <w:szCs w:val="24"/>
          <w:vertAlign w:val="subscript"/>
        </w:rPr>
      </w:pPr>
      <w:r>
        <w:rPr>
          <w:rFonts w:ascii="Times New Roman" w:eastAsia="Calibri" w:hAnsi="Times New Roman" w:cs="Times New Roman"/>
          <w:bCs/>
          <w:noProof/>
          <w:sz w:val="24"/>
          <w:szCs w:val="24"/>
          <w:lang w:eastAsia="tr-TR"/>
        </w:rPr>
        <mc:AlternateContent>
          <mc:Choice Requires="wps">
            <w:drawing>
              <wp:anchor distT="4294967295" distB="4294967295" distL="114300" distR="114300" simplePos="0" relativeHeight="251683840" behindDoc="0" locked="0" layoutInCell="1" allowOverlap="1" wp14:anchorId="24CA1FA9" wp14:editId="649DB8CB">
                <wp:simplePos x="0" y="0"/>
                <wp:positionH relativeFrom="column">
                  <wp:posOffset>1617980</wp:posOffset>
                </wp:positionH>
                <wp:positionV relativeFrom="paragraph">
                  <wp:posOffset>148589</wp:posOffset>
                </wp:positionV>
                <wp:extent cx="581025" cy="0"/>
                <wp:effectExtent l="0" t="76200" r="9525" b="95250"/>
                <wp:wrapNone/>
                <wp:docPr id="23" name="Düz Ok Bağlayıcısı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025" cy="0"/>
                        </a:xfrm>
                        <a:prstGeom prst="straightConnector1">
                          <a:avLst/>
                        </a:prstGeom>
                        <a:noFill/>
                        <a:ln w="6350">
                          <a:solidFill>
                            <a:srgbClr val="000000"/>
                          </a:solidFill>
                          <a:miter lim="800000"/>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w14:anchorId="31637628" id="_x0000_t32" coordsize="21600,21600" o:spt="32" o:oned="t" path="m,l21600,21600e" filled="f">
                <v:path arrowok="t" fillok="f" o:connecttype="none"/>
                <o:lock v:ext="edit" shapetype="t"/>
              </v:shapetype>
              <v:shape id="Düz Ok Bağlayıcısı 23" o:spid="_x0000_s1026" type="#_x0000_t32" style="position:absolute;margin-left:127.4pt;margin-top:11.7pt;width:45.75pt;height:0;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" strokeweight=".5pt">
                <v:stroke endarrow="block" joinstyle="miter"/>
              </v:shape>
            </w:pict>
          </mc:Fallback>
        </mc:AlternateContent>
      </w:r>
      <w:r w:rsidR="005E2700" w:rsidRPr="00F2417C">
        <w:rPr>
          <w:rFonts w:ascii="Times New Roman" w:eastAsia="Calibri" w:hAnsi="Times New Roman" w:cs="Times New Roman"/>
          <w:bCs/>
          <w:sz w:val="24"/>
          <w:szCs w:val="24"/>
        </w:rPr>
        <w:t xml:space="preserve">                       2O</w:t>
      </w:r>
      <w:r w:rsidR="005E2700" w:rsidRPr="00F2417C">
        <w:rPr>
          <w:rFonts w:ascii="Times New Roman" w:eastAsia="Calibri" w:hAnsi="Times New Roman" w:cs="Times New Roman"/>
          <w:bCs/>
          <w:sz w:val="24"/>
          <w:szCs w:val="24"/>
          <w:vertAlign w:val="subscript"/>
        </w:rPr>
        <w:t>2</w:t>
      </w:r>
      <w:r w:rsidR="005E2700" w:rsidRPr="00F2417C">
        <w:rPr>
          <w:rFonts w:ascii="Times New Roman" w:eastAsia="Calibri" w:hAnsi="Times New Roman" w:cs="Times New Roman"/>
          <w:bCs/>
          <w:sz w:val="24"/>
          <w:szCs w:val="24"/>
          <w:vertAlign w:val="superscript"/>
        </w:rPr>
        <w:t>.-</w:t>
      </w:r>
      <w:r w:rsidR="005E2700" w:rsidRPr="00F2417C">
        <w:rPr>
          <w:rFonts w:ascii="Times New Roman" w:eastAsia="Calibri" w:hAnsi="Times New Roman" w:cs="Times New Roman"/>
          <w:bCs/>
          <w:sz w:val="24"/>
          <w:szCs w:val="24"/>
        </w:rPr>
        <w:t>+ 2H</w:t>
      </w:r>
      <w:r w:rsidR="005E2700" w:rsidRPr="00F2417C">
        <w:rPr>
          <w:rFonts w:ascii="Times New Roman" w:eastAsia="Calibri" w:hAnsi="Times New Roman" w:cs="Times New Roman"/>
          <w:bCs/>
          <w:sz w:val="24"/>
          <w:szCs w:val="24"/>
          <w:vertAlign w:val="superscript"/>
        </w:rPr>
        <w:t>+</w:t>
      </w:r>
      <w:r w:rsidR="005E2700" w:rsidRPr="00F2417C">
        <w:rPr>
          <w:rFonts w:ascii="Times New Roman" w:eastAsia="Calibri" w:hAnsi="Times New Roman" w:cs="Times New Roman"/>
          <w:bCs/>
          <w:sz w:val="24"/>
          <w:szCs w:val="24"/>
        </w:rPr>
        <w:t xml:space="preserve">                                                                         H</w:t>
      </w:r>
      <w:r w:rsidR="005E2700" w:rsidRPr="00F2417C">
        <w:rPr>
          <w:rFonts w:ascii="Times New Roman" w:eastAsia="Calibri" w:hAnsi="Times New Roman" w:cs="Times New Roman"/>
          <w:bCs/>
          <w:sz w:val="24"/>
          <w:szCs w:val="24"/>
          <w:vertAlign w:val="subscript"/>
        </w:rPr>
        <w:t>2</w:t>
      </w:r>
      <w:r w:rsidR="005E2700" w:rsidRPr="00F2417C">
        <w:rPr>
          <w:rFonts w:ascii="Times New Roman" w:eastAsia="Calibri" w:hAnsi="Times New Roman" w:cs="Times New Roman"/>
          <w:bCs/>
          <w:sz w:val="24"/>
          <w:szCs w:val="24"/>
        </w:rPr>
        <w:t>O</w:t>
      </w:r>
      <w:r w:rsidR="005E2700" w:rsidRPr="00F2417C">
        <w:rPr>
          <w:rFonts w:ascii="Times New Roman" w:eastAsia="Calibri" w:hAnsi="Times New Roman" w:cs="Times New Roman"/>
          <w:bCs/>
          <w:sz w:val="24"/>
          <w:szCs w:val="24"/>
          <w:vertAlign w:val="subscript"/>
        </w:rPr>
        <w:t xml:space="preserve">2 </w:t>
      </w:r>
      <w:r w:rsidR="005E2700" w:rsidRPr="00F2417C">
        <w:rPr>
          <w:rFonts w:ascii="Times New Roman" w:eastAsia="Calibri" w:hAnsi="Times New Roman" w:cs="Times New Roman"/>
          <w:bCs/>
          <w:sz w:val="24"/>
          <w:szCs w:val="24"/>
        </w:rPr>
        <w:t>+ O</w:t>
      </w:r>
      <w:r w:rsidR="005E2700" w:rsidRPr="00F2417C">
        <w:rPr>
          <w:rFonts w:ascii="Times New Roman" w:eastAsia="Calibri" w:hAnsi="Times New Roman" w:cs="Times New Roman"/>
          <w:bCs/>
          <w:sz w:val="24"/>
          <w:szCs w:val="24"/>
          <w:vertAlign w:val="subscript"/>
        </w:rPr>
        <w:t>2</w:t>
      </w:r>
    </w:p>
    <w:p w14:paraId="641B6E8E" w14:textId="77777777" w:rsidR="005E2700" w:rsidRPr="008C18B4" w:rsidRDefault="005E2700" w:rsidP="008C18B4">
      <w:pPr>
        <w:tabs>
          <w:tab w:val="center" w:pos="4536"/>
        </w:tabs>
        <w:rPr>
          <w:rFonts w:ascii="Times New Roman" w:eastAsia="Calibri" w:hAnsi="Times New Roman" w:cs="Times New Roman"/>
          <w:bCs/>
          <w:sz w:val="24"/>
          <w:szCs w:val="24"/>
        </w:rPr>
      </w:pPr>
    </w:p>
    <w:p w14:paraId="0B6D1F72" w14:textId="3C9BDEBC" w:rsidR="005E2700" w:rsidRDefault="005E2700" w:rsidP="005E2700">
      <w:pPr>
        <w:tabs>
          <w:tab w:val="center" w:pos="4536"/>
        </w:tabs>
        <w:spacing w:after="200"/>
        <w:rPr>
          <w:rFonts w:ascii="Times New Roman" w:eastAsia="Calibri" w:hAnsi="Times New Roman" w:cs="Times New Roman"/>
          <w:bCs/>
          <w:sz w:val="24"/>
          <w:szCs w:val="24"/>
        </w:rPr>
      </w:pPr>
      <w:r>
        <w:rPr>
          <w:rFonts w:ascii="Times New Roman" w:eastAsia="Calibri" w:hAnsi="Times New Roman" w:cs="Times New Roman"/>
          <w:bCs/>
          <w:sz w:val="24"/>
          <w:szCs w:val="24"/>
        </w:rPr>
        <w:t>İ</w:t>
      </w:r>
      <w:r w:rsidRPr="00F2417C">
        <w:rPr>
          <w:rFonts w:ascii="Times New Roman" w:eastAsia="Calibri" w:hAnsi="Times New Roman" w:cs="Times New Roman"/>
          <w:bCs/>
          <w:sz w:val="24"/>
          <w:szCs w:val="24"/>
        </w:rPr>
        <w:t>nsanlarda üç farklı formu bu</w:t>
      </w:r>
      <w:r>
        <w:rPr>
          <w:rFonts w:ascii="Times New Roman" w:eastAsia="Calibri" w:hAnsi="Times New Roman" w:cs="Times New Roman"/>
          <w:bCs/>
          <w:sz w:val="24"/>
          <w:szCs w:val="24"/>
        </w:rPr>
        <w:t xml:space="preserve">lunan </w:t>
      </w:r>
      <w:r w:rsidRPr="00F2417C">
        <w:rPr>
          <w:rFonts w:ascii="Times New Roman" w:eastAsia="Calibri" w:hAnsi="Times New Roman" w:cs="Times New Roman"/>
          <w:bCs/>
          <w:sz w:val="24"/>
          <w:szCs w:val="24"/>
        </w:rPr>
        <w:t>SOD’un</w:t>
      </w:r>
      <w:r>
        <w:rPr>
          <w:rFonts w:ascii="Times New Roman" w:eastAsia="Calibri" w:hAnsi="Times New Roman" w:cs="Times New Roman"/>
          <w:bCs/>
          <w:sz w:val="24"/>
          <w:szCs w:val="24"/>
        </w:rPr>
        <w:t xml:space="preserve"> </w:t>
      </w:r>
      <w:r w:rsidRPr="00F2417C">
        <w:rPr>
          <w:rFonts w:ascii="Times New Roman" w:eastAsia="Calibri" w:hAnsi="Times New Roman" w:cs="Times New Roman"/>
          <w:bCs/>
          <w:sz w:val="24"/>
          <w:szCs w:val="24"/>
        </w:rPr>
        <w:t>sitozolde bulunan bakır (Cu) ve çinko (Zn) içeren süperoksit dismutaz (Cu/Zn SOD); mitokondride bulunan ve manganez içeren Mn-SOD ve hücre dışı</w:t>
      </w:r>
      <w:r>
        <w:rPr>
          <w:rFonts w:ascii="Times New Roman" w:eastAsia="Calibri" w:hAnsi="Times New Roman" w:cs="Times New Roman"/>
          <w:bCs/>
          <w:sz w:val="24"/>
          <w:szCs w:val="24"/>
        </w:rPr>
        <w:t>ndaki</w:t>
      </w:r>
      <w:r w:rsidRPr="00F2417C">
        <w:rPr>
          <w:rFonts w:ascii="Times New Roman" w:eastAsia="Calibri" w:hAnsi="Times New Roman" w:cs="Times New Roman"/>
          <w:bCs/>
          <w:sz w:val="24"/>
          <w:szCs w:val="24"/>
        </w:rPr>
        <w:t xml:space="preserve"> sıvılarda bulunan ekstrasellüler süperoksit dismutazdır (EC-SOD). </w:t>
      </w:r>
      <w:r>
        <w:rPr>
          <w:rFonts w:ascii="Times New Roman" w:eastAsia="Calibri" w:hAnsi="Times New Roman" w:cs="Times New Roman"/>
          <w:bCs/>
          <w:sz w:val="24"/>
          <w:szCs w:val="24"/>
        </w:rPr>
        <w:t>H</w:t>
      </w:r>
      <w:r w:rsidRPr="00F2417C">
        <w:rPr>
          <w:rFonts w:ascii="Times New Roman" w:eastAsia="Calibri" w:hAnsi="Times New Roman" w:cs="Times New Roman"/>
          <w:bCs/>
          <w:sz w:val="24"/>
          <w:szCs w:val="24"/>
        </w:rPr>
        <w:t>ücreler</w:t>
      </w:r>
      <w:r>
        <w:rPr>
          <w:rFonts w:ascii="Times New Roman" w:eastAsia="Calibri" w:hAnsi="Times New Roman" w:cs="Times New Roman"/>
          <w:bCs/>
          <w:sz w:val="24"/>
          <w:szCs w:val="24"/>
        </w:rPr>
        <w:t>de en fazla bulunan SOD formu s</w:t>
      </w:r>
      <w:r w:rsidRPr="00F2417C">
        <w:rPr>
          <w:rFonts w:ascii="Times New Roman" w:eastAsia="Calibri" w:hAnsi="Times New Roman" w:cs="Times New Roman"/>
          <w:bCs/>
          <w:sz w:val="24"/>
          <w:szCs w:val="24"/>
        </w:rPr>
        <w:t>üperoksit dismutaz izoenzimlerinden olan sitozolik Cu/Zn-SOD</w:t>
      </w:r>
      <w:r>
        <w:rPr>
          <w:rFonts w:ascii="Times New Roman" w:eastAsia="Calibri" w:hAnsi="Times New Roman" w:cs="Times New Roman"/>
          <w:bCs/>
          <w:sz w:val="24"/>
          <w:szCs w:val="24"/>
        </w:rPr>
        <w:t>’dur</w:t>
      </w:r>
      <w:r w:rsidRPr="00F2417C">
        <w:rPr>
          <w:rFonts w:ascii="Times New Roman" w:eastAsia="Calibri" w:hAnsi="Times New Roman" w:cs="Times New Roman"/>
          <w:bCs/>
          <w:sz w:val="24"/>
          <w:szCs w:val="24"/>
        </w:rPr>
        <w:t xml:space="preserve"> (Ayna, 2020). </w:t>
      </w:r>
    </w:p>
    <w:p w14:paraId="42BCA159" w14:textId="77777777" w:rsidR="008C18B4" w:rsidRPr="005C161D" w:rsidRDefault="008C18B4" w:rsidP="008C18B4">
      <w:pPr>
        <w:tabs>
          <w:tab w:val="center" w:pos="4536"/>
        </w:tabs>
        <w:rPr>
          <w:rFonts w:ascii="Times New Roman" w:eastAsia="Calibri" w:hAnsi="Times New Roman" w:cs="Times New Roman"/>
          <w:bCs/>
          <w:sz w:val="14"/>
          <w:szCs w:val="24"/>
        </w:rPr>
      </w:pPr>
    </w:p>
    <w:p w14:paraId="745C146E" w14:textId="77777777" w:rsidR="005E2700" w:rsidRPr="00F2417C" w:rsidRDefault="005E2700" w:rsidP="005E2700">
      <w:pPr>
        <w:tabs>
          <w:tab w:val="center" w:pos="4536"/>
        </w:tabs>
        <w:spacing w:after="200"/>
        <w:rPr>
          <w:rFonts w:ascii="Times New Roman" w:eastAsia="Calibri" w:hAnsi="Times New Roman" w:cs="Times New Roman"/>
          <w:bCs/>
          <w:sz w:val="24"/>
          <w:szCs w:val="24"/>
        </w:rPr>
      </w:pPr>
      <w:r w:rsidRPr="00F2417C">
        <w:rPr>
          <w:rFonts w:ascii="Times New Roman" w:eastAsia="Calibri" w:hAnsi="Times New Roman" w:cs="Times New Roman"/>
          <w:bCs/>
          <w:sz w:val="24"/>
          <w:szCs w:val="24"/>
        </w:rPr>
        <w:t>Katalaz (CAT);</w:t>
      </w:r>
      <w:r>
        <w:rPr>
          <w:rFonts w:ascii="Times New Roman" w:eastAsia="Calibri" w:hAnsi="Times New Roman" w:cs="Times New Roman"/>
          <w:bCs/>
          <w:sz w:val="24"/>
          <w:szCs w:val="24"/>
        </w:rPr>
        <w:t xml:space="preserve"> </w:t>
      </w:r>
      <w:r w:rsidRPr="00F2417C">
        <w:rPr>
          <w:rFonts w:ascii="Times New Roman" w:eastAsia="Calibri" w:hAnsi="Times New Roman" w:cs="Times New Roman"/>
          <w:bCs/>
          <w:sz w:val="24"/>
          <w:szCs w:val="24"/>
        </w:rPr>
        <w:t>Hidrojen peroksitin</w:t>
      </w:r>
      <w:r>
        <w:rPr>
          <w:rFonts w:ascii="Times New Roman" w:eastAsia="Calibri" w:hAnsi="Times New Roman" w:cs="Times New Roman"/>
          <w:bCs/>
          <w:sz w:val="24"/>
          <w:szCs w:val="24"/>
        </w:rPr>
        <w:t xml:space="preserve"> (H</w:t>
      </w:r>
      <w:r w:rsidRPr="003172CA">
        <w:rPr>
          <w:rFonts w:ascii="Times New Roman" w:eastAsia="Calibri" w:hAnsi="Times New Roman" w:cs="Times New Roman"/>
          <w:bCs/>
          <w:sz w:val="24"/>
          <w:szCs w:val="24"/>
          <w:vertAlign w:val="subscript"/>
        </w:rPr>
        <w:t>2</w:t>
      </w:r>
      <w:r>
        <w:rPr>
          <w:rFonts w:ascii="Times New Roman" w:eastAsia="Calibri" w:hAnsi="Times New Roman" w:cs="Times New Roman"/>
          <w:bCs/>
          <w:sz w:val="24"/>
          <w:szCs w:val="24"/>
        </w:rPr>
        <w:t>O</w:t>
      </w:r>
      <w:r w:rsidRPr="003172CA">
        <w:rPr>
          <w:rFonts w:ascii="Times New Roman" w:eastAsia="Calibri" w:hAnsi="Times New Roman" w:cs="Times New Roman"/>
          <w:bCs/>
          <w:sz w:val="24"/>
          <w:szCs w:val="24"/>
          <w:vertAlign w:val="subscript"/>
        </w:rPr>
        <w:t>2</w:t>
      </w:r>
      <w:r>
        <w:rPr>
          <w:rFonts w:ascii="Times New Roman" w:eastAsia="Calibri" w:hAnsi="Times New Roman" w:cs="Times New Roman"/>
          <w:bCs/>
          <w:sz w:val="24"/>
          <w:szCs w:val="24"/>
        </w:rPr>
        <w:t>)</w:t>
      </w:r>
      <w:r w:rsidRPr="00F2417C">
        <w:rPr>
          <w:rFonts w:ascii="Times New Roman" w:eastAsia="Calibri" w:hAnsi="Times New Roman" w:cs="Times New Roman"/>
          <w:bCs/>
          <w:sz w:val="24"/>
          <w:szCs w:val="24"/>
        </w:rPr>
        <w:t>, H</w:t>
      </w:r>
      <w:r w:rsidRPr="00F2417C">
        <w:rPr>
          <w:rFonts w:ascii="Times New Roman" w:eastAsia="Calibri" w:hAnsi="Times New Roman" w:cs="Times New Roman"/>
          <w:bCs/>
          <w:sz w:val="24"/>
          <w:szCs w:val="24"/>
          <w:vertAlign w:val="subscript"/>
        </w:rPr>
        <w:t>2</w:t>
      </w:r>
      <w:r w:rsidRPr="00F2417C">
        <w:rPr>
          <w:rFonts w:ascii="Times New Roman" w:eastAsia="Calibri" w:hAnsi="Times New Roman" w:cs="Times New Roman"/>
          <w:bCs/>
          <w:sz w:val="24"/>
          <w:szCs w:val="24"/>
        </w:rPr>
        <w:t>O ve O</w:t>
      </w:r>
      <w:r w:rsidRPr="00F2417C">
        <w:rPr>
          <w:rFonts w:ascii="Times New Roman" w:eastAsia="Calibri" w:hAnsi="Times New Roman" w:cs="Times New Roman"/>
          <w:bCs/>
          <w:sz w:val="24"/>
          <w:szCs w:val="24"/>
          <w:vertAlign w:val="subscript"/>
        </w:rPr>
        <w:t>2</w:t>
      </w:r>
      <w:r>
        <w:rPr>
          <w:rFonts w:ascii="Times New Roman" w:eastAsia="Calibri" w:hAnsi="Times New Roman" w:cs="Times New Roman"/>
          <w:bCs/>
          <w:sz w:val="24"/>
          <w:szCs w:val="24"/>
        </w:rPr>
        <w:t>’ye dönüştürülmesini sağlayan enzimdir. Süperoksit radikalleri</w:t>
      </w:r>
      <w:r w:rsidRPr="00F2417C">
        <w:rPr>
          <w:rFonts w:ascii="Times New Roman" w:eastAsia="Calibri" w:hAnsi="Times New Roman" w:cs="Times New Roman"/>
          <w:bCs/>
          <w:sz w:val="24"/>
          <w:szCs w:val="24"/>
        </w:rPr>
        <w:t xml:space="preserve"> SOD aracılığıyla </w:t>
      </w:r>
      <w:r>
        <w:rPr>
          <w:rFonts w:ascii="Times New Roman" w:eastAsia="Calibri" w:hAnsi="Times New Roman" w:cs="Times New Roman"/>
          <w:bCs/>
          <w:sz w:val="24"/>
          <w:szCs w:val="24"/>
        </w:rPr>
        <w:t>hidrojen peroksite</w:t>
      </w:r>
      <w:r w:rsidRPr="00F2417C">
        <w:rPr>
          <w:rFonts w:ascii="Times New Roman" w:eastAsia="Calibri" w:hAnsi="Times New Roman" w:cs="Times New Roman"/>
          <w:bCs/>
          <w:sz w:val="24"/>
          <w:szCs w:val="24"/>
        </w:rPr>
        <w:t xml:space="preserve"> dönüştürülür. </w:t>
      </w:r>
      <w:r>
        <w:rPr>
          <w:rFonts w:ascii="Times New Roman" w:eastAsia="Calibri" w:hAnsi="Times New Roman" w:cs="Times New Roman"/>
          <w:bCs/>
          <w:sz w:val="24"/>
          <w:szCs w:val="24"/>
        </w:rPr>
        <w:t>B</w:t>
      </w:r>
      <w:r w:rsidRPr="00F2417C">
        <w:rPr>
          <w:rFonts w:ascii="Times New Roman" w:eastAsia="Calibri" w:hAnsi="Times New Roman" w:cs="Times New Roman"/>
          <w:bCs/>
          <w:sz w:val="24"/>
          <w:szCs w:val="24"/>
        </w:rPr>
        <w:t>ir radikal olmama</w:t>
      </w:r>
      <w:r>
        <w:rPr>
          <w:rFonts w:ascii="Times New Roman" w:eastAsia="Calibri" w:hAnsi="Times New Roman" w:cs="Times New Roman"/>
          <w:bCs/>
          <w:sz w:val="24"/>
          <w:szCs w:val="24"/>
        </w:rPr>
        <w:t>sı ve önemli biyolojik moleküllerle reaksiyon vermemesi gibi önemli özelliklere sahip h</w:t>
      </w:r>
      <w:r w:rsidRPr="00F2417C">
        <w:rPr>
          <w:rFonts w:ascii="Times New Roman" w:eastAsia="Calibri" w:hAnsi="Times New Roman" w:cs="Times New Roman"/>
          <w:bCs/>
          <w:sz w:val="24"/>
          <w:szCs w:val="24"/>
        </w:rPr>
        <w:t>idrojen peroksitin</w:t>
      </w:r>
      <w:r>
        <w:rPr>
          <w:rFonts w:ascii="Times New Roman" w:eastAsia="Calibri" w:hAnsi="Times New Roman" w:cs="Times New Roman"/>
          <w:bCs/>
          <w:sz w:val="24"/>
          <w:szCs w:val="24"/>
        </w:rPr>
        <w:t xml:space="preserve"> en</w:t>
      </w:r>
      <w:r w:rsidRPr="00F2417C">
        <w:rPr>
          <w:rFonts w:ascii="Times New Roman" w:eastAsia="Calibri" w:hAnsi="Times New Roman" w:cs="Times New Roman"/>
          <w:bCs/>
          <w:sz w:val="24"/>
          <w:szCs w:val="24"/>
        </w:rPr>
        <w:t xml:space="preserve"> reaktif oksijen türü olan hidroksil (OH</w:t>
      </w:r>
      <w:r w:rsidRPr="00F2417C">
        <w:rPr>
          <w:rFonts w:ascii="Times New Roman" w:eastAsia="Calibri" w:hAnsi="Times New Roman" w:cs="Times New Roman"/>
          <w:bCs/>
          <w:sz w:val="24"/>
          <w:szCs w:val="24"/>
          <w:vertAlign w:val="superscript"/>
        </w:rPr>
        <w:t>.</w:t>
      </w:r>
      <w:r>
        <w:rPr>
          <w:rFonts w:ascii="Times New Roman" w:eastAsia="Calibri" w:hAnsi="Times New Roman" w:cs="Times New Roman"/>
          <w:bCs/>
          <w:sz w:val="24"/>
          <w:szCs w:val="24"/>
        </w:rPr>
        <w:t xml:space="preserve">) radikalinin oluşumunda öncül </w:t>
      </w:r>
      <w:r w:rsidRPr="00F2417C">
        <w:rPr>
          <w:rFonts w:ascii="Times New Roman" w:eastAsia="Calibri" w:hAnsi="Times New Roman" w:cs="Times New Roman"/>
          <w:bCs/>
          <w:sz w:val="24"/>
          <w:szCs w:val="24"/>
        </w:rPr>
        <w:t>görev almaktadır (Ayna, 2020).</w:t>
      </w:r>
    </w:p>
    <w:p w14:paraId="0B88ACC3" w14:textId="4F2A04C0" w:rsidR="005E2700" w:rsidRPr="00F2417C" w:rsidRDefault="005E2700" w:rsidP="00FD2A40">
      <w:pPr>
        <w:tabs>
          <w:tab w:val="center" w:pos="4536"/>
        </w:tabs>
        <w:rPr>
          <w:rFonts w:ascii="Times New Roman" w:eastAsia="Calibri" w:hAnsi="Times New Roman" w:cs="Times New Roman"/>
          <w:bCs/>
          <w:sz w:val="24"/>
          <w:szCs w:val="24"/>
        </w:rPr>
      </w:pPr>
      <w:r w:rsidRPr="00F2417C">
        <w:rPr>
          <w:rFonts w:ascii="Times New Roman" w:eastAsia="Calibri" w:hAnsi="Times New Roman" w:cs="Times New Roman"/>
          <w:bCs/>
          <w:sz w:val="24"/>
          <w:szCs w:val="24"/>
        </w:rPr>
        <w:t xml:space="preserve">Katalaz, yüksek oranda (%80 oranında) peroksizomlar gibi hücre içi organellerde; düşük oranda (%20 oranında) ise mitokondri ve endoplazmik retikulumda bulunur. Katalaz enzimi, aerobik tüm hücrelerde bulunur (Özkan vd., 2000; Ayna, 2020). </w:t>
      </w:r>
    </w:p>
    <w:p w14:paraId="15585E6E" w14:textId="77777777" w:rsidR="005E2700" w:rsidRPr="00F2417C" w:rsidRDefault="005E2700" w:rsidP="00FD2A40">
      <w:pPr>
        <w:tabs>
          <w:tab w:val="center" w:pos="4536"/>
        </w:tabs>
        <w:rPr>
          <w:rFonts w:ascii="Times New Roman" w:eastAsia="Calibri" w:hAnsi="Times New Roman" w:cs="Times New Roman"/>
          <w:bCs/>
          <w:sz w:val="24"/>
          <w:szCs w:val="24"/>
        </w:rPr>
      </w:pPr>
    </w:p>
    <w:p w14:paraId="7A2B4E2A" w14:textId="56A16C91" w:rsidR="005E2700" w:rsidRPr="00F2417C" w:rsidRDefault="00613C62" w:rsidP="00FD2A40">
      <w:pPr>
        <w:tabs>
          <w:tab w:val="center" w:pos="4536"/>
        </w:tabs>
        <w:rPr>
          <w:rFonts w:ascii="Times New Roman" w:eastAsia="Calibri" w:hAnsi="Times New Roman" w:cs="Times New Roman"/>
          <w:bCs/>
          <w:sz w:val="24"/>
          <w:szCs w:val="24"/>
        </w:rPr>
      </w:pPr>
      <w:r>
        <w:rPr>
          <w:rFonts w:ascii="Times New Roman" w:eastAsia="Calibri" w:hAnsi="Times New Roman" w:cs="Times New Roman"/>
          <w:bCs/>
          <w:noProof/>
          <w:sz w:val="24"/>
          <w:szCs w:val="24"/>
          <w:lang w:eastAsia="tr-TR"/>
        </w:rPr>
        <mc:AlternateContent>
          <mc:Choice Requires="wps">
            <w:drawing>
              <wp:anchor distT="45720" distB="45720" distL="114300" distR="114300" simplePos="0" relativeHeight="251685888" behindDoc="0" locked="0" layoutInCell="1" allowOverlap="1" wp14:anchorId="792D6644" wp14:editId="107AEB4C">
                <wp:simplePos x="0" y="0"/>
                <wp:positionH relativeFrom="column">
                  <wp:posOffset>1842770</wp:posOffset>
                </wp:positionH>
                <wp:positionV relativeFrom="paragraph">
                  <wp:posOffset>-163830</wp:posOffset>
                </wp:positionV>
                <wp:extent cx="542925" cy="257175"/>
                <wp:effectExtent l="0" t="0" r="0" b="0"/>
                <wp:wrapSquare wrapText="bothSides"/>
                <wp:docPr id="22" name="Metin Kutusu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257175"/>
                        </a:xfrm>
                        <a:prstGeom prst="rect">
                          <a:avLst/>
                        </a:prstGeom>
                        <a:noFill/>
                        <a:ln w="9525">
                          <a:noFill/>
                          <a:miter lim="800000"/>
                          <a:headEnd/>
                          <a:tailEnd/>
                        </a:ln>
                      </wps:spPr>
                      <wps:txbx>
                        <w:txbxContent>
                          <w:p w14:paraId="6A2386E0" w14:textId="77777777" w:rsidR="00D16C2C" w:rsidRPr="00516D5A" w:rsidRDefault="00D16C2C" w:rsidP="005E2700">
                            <w:pPr>
                              <w:rPr>
                                <w:rFonts w:ascii="Times New Roman" w:hAnsi="Times New Roman"/>
                                <w:sz w:val="24"/>
                                <w:szCs w:val="24"/>
                              </w:rPr>
                            </w:pPr>
                            <w:r w:rsidRPr="00516D5A">
                              <w:rPr>
                                <w:rFonts w:ascii="Times New Roman" w:hAnsi="Times New Roman"/>
                                <w:sz w:val="24"/>
                                <w:szCs w:val="24"/>
                              </w:rPr>
                              <w:t>CAT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2D6644" id="Metin Kutusu 22" o:spid="_x0000_s1027" type="#_x0000_t202" style="position:absolute;left:0;text-align:left;margin-left:145.1pt;margin-top:-12.9pt;width:42.75pt;height:20.2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" filled="f" stroked="f">
                <v:textbox>
                  <w:txbxContent>
                    <w:p w14:paraId="6A2386E0" w14:textId="77777777" w:rsidR="00D16C2C" w:rsidRPr="00516D5A" w:rsidRDefault="00D16C2C" w:rsidP="005E2700">
                      <w:pPr>
                        <w:rPr>
                          <w:rFonts w:ascii="Times New Roman" w:hAnsi="Times New Roman"/>
                          <w:sz w:val="24"/>
                          <w:szCs w:val="24"/>
                        </w:rPr>
                      </w:pPr>
                      <w:r w:rsidRPr="00516D5A">
                        <w:rPr>
                          <w:rFonts w:ascii="Times New Roman" w:hAnsi="Times New Roman"/>
                          <w:sz w:val="24"/>
                          <w:szCs w:val="24"/>
                        </w:rPr>
                        <w:t>CAT</w:t>
                      </w:r>
                    </w:p>
                  </w:txbxContent>
                </v:textbox>
                <w10:wrap type="square"/>
              </v:shape>
            </w:pict>
          </mc:Fallback>
        </mc:AlternateContent>
      </w:r>
      <w:r>
        <w:rPr>
          <w:rFonts w:ascii="Times New Roman" w:eastAsia="Calibri" w:hAnsi="Times New Roman" w:cs="Times New Roman"/>
          <w:bCs/>
          <w:noProof/>
          <w:sz w:val="24"/>
          <w:szCs w:val="24"/>
          <w:lang w:eastAsia="tr-TR"/>
        </w:rPr>
        <mc:AlternateContent>
          <mc:Choice Requires="wps">
            <w:drawing>
              <wp:anchor distT="4294967295" distB="4294967295" distL="114300" distR="114300" simplePos="0" relativeHeight="251686912" behindDoc="0" locked="0" layoutInCell="1" allowOverlap="1" wp14:anchorId="5DB930AB" wp14:editId="19FD9F50">
                <wp:simplePos x="0" y="0"/>
                <wp:positionH relativeFrom="column">
                  <wp:posOffset>1824355</wp:posOffset>
                </wp:positionH>
                <wp:positionV relativeFrom="paragraph">
                  <wp:posOffset>90169</wp:posOffset>
                </wp:positionV>
                <wp:extent cx="523875" cy="0"/>
                <wp:effectExtent l="0" t="76200" r="9525" b="95250"/>
                <wp:wrapNone/>
                <wp:docPr id="20" name="Düz Ok Bağlayıcısı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6350">
                          <a:solidFill>
                            <a:srgbClr val="000000"/>
                          </a:solidFill>
                          <a:miter lim="800000"/>
                          <a:headEn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348A0BB1" id="Düz Ok Bağlayıcısı 20" o:spid="_x0000_s1026" type="#_x0000_t32" style="position:absolute;margin-left:143.65pt;margin-top:7.1pt;width:41.25pt;height:0;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" strokeweight=".5pt">
                <v:stroke endarrow="block" joinstyle="miter"/>
              </v:shape>
            </w:pict>
          </mc:Fallback>
        </mc:AlternateContent>
      </w:r>
      <w:r w:rsidR="005E2700" w:rsidRPr="00F2417C">
        <w:rPr>
          <w:rFonts w:ascii="Times New Roman" w:eastAsia="Calibri" w:hAnsi="Times New Roman" w:cs="Times New Roman"/>
          <w:bCs/>
          <w:sz w:val="24"/>
          <w:szCs w:val="24"/>
        </w:rPr>
        <w:t xml:space="preserve">                                2H</w:t>
      </w:r>
      <w:r w:rsidR="005E2700" w:rsidRPr="00F2417C">
        <w:rPr>
          <w:rFonts w:ascii="Times New Roman" w:eastAsia="Calibri" w:hAnsi="Times New Roman" w:cs="Times New Roman"/>
          <w:bCs/>
          <w:sz w:val="24"/>
          <w:szCs w:val="24"/>
          <w:vertAlign w:val="subscript"/>
        </w:rPr>
        <w:t>2</w:t>
      </w:r>
      <w:r w:rsidR="005E2700" w:rsidRPr="00F2417C">
        <w:rPr>
          <w:rFonts w:ascii="Times New Roman" w:eastAsia="Calibri" w:hAnsi="Times New Roman" w:cs="Times New Roman"/>
          <w:bCs/>
          <w:sz w:val="24"/>
          <w:szCs w:val="24"/>
        </w:rPr>
        <w:t>O</w:t>
      </w:r>
      <w:r w:rsidR="005E2700" w:rsidRPr="00F2417C">
        <w:rPr>
          <w:rFonts w:ascii="Times New Roman" w:eastAsia="Calibri" w:hAnsi="Times New Roman" w:cs="Times New Roman"/>
          <w:bCs/>
          <w:sz w:val="24"/>
          <w:szCs w:val="24"/>
          <w:vertAlign w:val="subscript"/>
        </w:rPr>
        <w:t>2</w:t>
      </w:r>
      <w:r w:rsidR="005E2700" w:rsidRPr="00F2417C">
        <w:rPr>
          <w:rFonts w:ascii="Times New Roman" w:eastAsia="Calibri" w:hAnsi="Times New Roman" w:cs="Times New Roman"/>
          <w:bCs/>
          <w:sz w:val="24"/>
          <w:szCs w:val="24"/>
        </w:rPr>
        <w:t xml:space="preserve">                                                                   2H</w:t>
      </w:r>
      <w:r w:rsidR="005E2700" w:rsidRPr="00F2417C">
        <w:rPr>
          <w:rFonts w:ascii="Times New Roman" w:eastAsia="Calibri" w:hAnsi="Times New Roman" w:cs="Times New Roman"/>
          <w:bCs/>
          <w:sz w:val="24"/>
          <w:szCs w:val="24"/>
          <w:vertAlign w:val="subscript"/>
        </w:rPr>
        <w:t>2</w:t>
      </w:r>
      <w:r w:rsidR="005E2700" w:rsidRPr="00F2417C">
        <w:rPr>
          <w:rFonts w:ascii="Times New Roman" w:eastAsia="Calibri" w:hAnsi="Times New Roman" w:cs="Times New Roman"/>
          <w:bCs/>
          <w:sz w:val="24"/>
          <w:szCs w:val="24"/>
        </w:rPr>
        <w:t>O + O</w:t>
      </w:r>
      <w:r w:rsidR="005E2700" w:rsidRPr="00F2417C">
        <w:rPr>
          <w:rFonts w:ascii="Times New Roman" w:eastAsia="Calibri" w:hAnsi="Times New Roman" w:cs="Times New Roman"/>
          <w:bCs/>
          <w:sz w:val="24"/>
          <w:szCs w:val="24"/>
          <w:vertAlign w:val="subscript"/>
        </w:rPr>
        <w:t>2</w:t>
      </w:r>
    </w:p>
    <w:p w14:paraId="6A62A7E7" w14:textId="77777777" w:rsidR="005E2700" w:rsidRPr="008C18B4" w:rsidRDefault="005E2700" w:rsidP="008C18B4">
      <w:pPr>
        <w:tabs>
          <w:tab w:val="center" w:pos="4536"/>
        </w:tabs>
        <w:rPr>
          <w:rFonts w:ascii="Times New Roman" w:eastAsia="Calibri" w:hAnsi="Times New Roman" w:cs="Times New Roman"/>
          <w:bCs/>
          <w:sz w:val="24"/>
          <w:szCs w:val="24"/>
        </w:rPr>
      </w:pPr>
    </w:p>
    <w:p w14:paraId="65D0327D" w14:textId="0B00BCE0" w:rsidR="005E2700" w:rsidRPr="00F2417C" w:rsidRDefault="005E2700" w:rsidP="00FD2A40">
      <w:pPr>
        <w:tabs>
          <w:tab w:val="center" w:pos="4536"/>
        </w:tabs>
        <w:rPr>
          <w:rFonts w:ascii="Times New Roman" w:eastAsia="Calibri" w:hAnsi="Times New Roman" w:cs="Times New Roman"/>
          <w:bCs/>
          <w:sz w:val="24"/>
          <w:szCs w:val="24"/>
        </w:rPr>
      </w:pPr>
      <w:r w:rsidRPr="00EC6C86">
        <w:rPr>
          <w:rFonts w:ascii="Times New Roman" w:eastAsia="Calibri" w:hAnsi="Times New Roman" w:cs="Times New Roman"/>
          <w:bCs/>
          <w:color w:val="000000" w:themeColor="text1"/>
          <w:sz w:val="24"/>
          <w:szCs w:val="24"/>
        </w:rPr>
        <w:t>Glutatyon Peroksidaz (GPx);</w:t>
      </w:r>
      <w:r>
        <w:rPr>
          <w:rFonts w:ascii="Times New Roman" w:eastAsia="Calibri" w:hAnsi="Times New Roman" w:cs="Times New Roman"/>
          <w:bCs/>
          <w:color w:val="000000" w:themeColor="text1"/>
          <w:sz w:val="24"/>
          <w:szCs w:val="24"/>
        </w:rPr>
        <w:t xml:space="preserve"> hücreyi, </w:t>
      </w:r>
      <w:r w:rsidRPr="00F2417C">
        <w:rPr>
          <w:rFonts w:ascii="Times New Roman" w:eastAsia="Calibri" w:hAnsi="Times New Roman" w:cs="Times New Roman"/>
          <w:bCs/>
          <w:sz w:val="24"/>
          <w:szCs w:val="24"/>
        </w:rPr>
        <w:t>H</w:t>
      </w:r>
      <w:r w:rsidRPr="00F2417C">
        <w:rPr>
          <w:rFonts w:ascii="Times New Roman" w:eastAsia="Calibri" w:hAnsi="Times New Roman" w:cs="Times New Roman"/>
          <w:bCs/>
          <w:sz w:val="24"/>
          <w:szCs w:val="24"/>
          <w:vertAlign w:val="subscript"/>
        </w:rPr>
        <w:t>2</w:t>
      </w:r>
      <w:r w:rsidRPr="00F2417C">
        <w:rPr>
          <w:rFonts w:ascii="Times New Roman" w:eastAsia="Calibri" w:hAnsi="Times New Roman" w:cs="Times New Roman"/>
          <w:bCs/>
          <w:sz w:val="24"/>
          <w:szCs w:val="24"/>
        </w:rPr>
        <w:t>O</w:t>
      </w:r>
      <w:r w:rsidRPr="00F2417C">
        <w:rPr>
          <w:rFonts w:ascii="Times New Roman" w:eastAsia="Calibri" w:hAnsi="Times New Roman" w:cs="Times New Roman"/>
          <w:bCs/>
          <w:sz w:val="24"/>
          <w:szCs w:val="24"/>
          <w:vertAlign w:val="subscript"/>
        </w:rPr>
        <w:t>2</w:t>
      </w:r>
      <w:r w:rsidRPr="00F2417C">
        <w:rPr>
          <w:rFonts w:ascii="Times New Roman" w:eastAsia="Calibri" w:hAnsi="Times New Roman" w:cs="Times New Roman"/>
          <w:bCs/>
          <w:sz w:val="24"/>
          <w:szCs w:val="24"/>
        </w:rPr>
        <w:t xml:space="preserve"> kaynak</w:t>
      </w:r>
      <w:r>
        <w:rPr>
          <w:rFonts w:ascii="Times New Roman" w:eastAsia="Calibri" w:hAnsi="Times New Roman" w:cs="Times New Roman"/>
          <w:bCs/>
          <w:sz w:val="24"/>
          <w:szCs w:val="24"/>
        </w:rPr>
        <w:t>lı</w:t>
      </w:r>
      <w:r w:rsidRPr="00F2417C">
        <w:rPr>
          <w:rFonts w:ascii="Times New Roman" w:eastAsia="Calibri" w:hAnsi="Times New Roman" w:cs="Times New Roman"/>
          <w:bCs/>
          <w:sz w:val="24"/>
          <w:szCs w:val="24"/>
        </w:rPr>
        <w:t xml:space="preserve"> oksidatif harabiyete karşı koruyan</w:t>
      </w:r>
      <w:r>
        <w:rPr>
          <w:rFonts w:ascii="Times New Roman" w:eastAsia="Calibri" w:hAnsi="Times New Roman" w:cs="Times New Roman"/>
          <w:bCs/>
          <w:sz w:val="24"/>
          <w:szCs w:val="24"/>
        </w:rPr>
        <w:t xml:space="preserve"> ve h</w:t>
      </w:r>
      <w:r w:rsidRPr="00317505">
        <w:rPr>
          <w:rFonts w:ascii="Times New Roman" w:eastAsia="Calibri" w:hAnsi="Times New Roman" w:cs="Times New Roman"/>
          <w:bCs/>
          <w:sz w:val="24"/>
          <w:szCs w:val="24"/>
        </w:rPr>
        <w:t>ücre sitoplazmasında bulun</w:t>
      </w:r>
      <w:r>
        <w:rPr>
          <w:rFonts w:ascii="Times New Roman" w:eastAsia="Calibri" w:hAnsi="Times New Roman" w:cs="Times New Roman"/>
          <w:bCs/>
          <w:sz w:val="24"/>
          <w:szCs w:val="24"/>
        </w:rPr>
        <w:t xml:space="preserve">an enzimdir. </w:t>
      </w:r>
      <w:r w:rsidRPr="00F2417C">
        <w:rPr>
          <w:rFonts w:ascii="Times New Roman" w:eastAsia="Calibri" w:hAnsi="Times New Roman" w:cs="Times New Roman"/>
          <w:bCs/>
          <w:sz w:val="24"/>
          <w:szCs w:val="24"/>
        </w:rPr>
        <w:t xml:space="preserve">Glutatyon Peroksidaz, glutatyon (GSH) </w:t>
      </w:r>
      <w:r>
        <w:rPr>
          <w:rFonts w:ascii="Times New Roman" w:eastAsia="Calibri" w:hAnsi="Times New Roman" w:cs="Times New Roman"/>
          <w:bCs/>
          <w:sz w:val="24"/>
          <w:szCs w:val="24"/>
        </w:rPr>
        <w:lastRenderedPageBreak/>
        <w:t>sayesinde</w:t>
      </w:r>
      <w:r w:rsidRPr="00F2417C">
        <w:rPr>
          <w:rFonts w:ascii="Times New Roman" w:eastAsia="Calibri" w:hAnsi="Times New Roman" w:cs="Times New Roman"/>
          <w:bCs/>
          <w:sz w:val="24"/>
          <w:szCs w:val="24"/>
        </w:rPr>
        <w:t xml:space="preserve"> H</w:t>
      </w:r>
      <w:r w:rsidRPr="00F2417C">
        <w:rPr>
          <w:rFonts w:ascii="Times New Roman" w:eastAsia="Calibri" w:hAnsi="Times New Roman" w:cs="Times New Roman"/>
          <w:bCs/>
          <w:sz w:val="24"/>
          <w:szCs w:val="24"/>
          <w:vertAlign w:val="subscript"/>
        </w:rPr>
        <w:t>2</w:t>
      </w:r>
      <w:r w:rsidRPr="00F2417C">
        <w:rPr>
          <w:rFonts w:ascii="Times New Roman" w:eastAsia="Calibri" w:hAnsi="Times New Roman" w:cs="Times New Roman"/>
          <w:bCs/>
          <w:sz w:val="24"/>
          <w:szCs w:val="24"/>
        </w:rPr>
        <w:t>O</w:t>
      </w:r>
      <w:r w:rsidRPr="00F2417C">
        <w:rPr>
          <w:rFonts w:ascii="Times New Roman" w:eastAsia="Calibri" w:hAnsi="Times New Roman" w:cs="Times New Roman"/>
          <w:bCs/>
          <w:sz w:val="24"/>
          <w:szCs w:val="24"/>
          <w:vertAlign w:val="subscript"/>
        </w:rPr>
        <w:t>2</w:t>
      </w:r>
      <w:r>
        <w:rPr>
          <w:rFonts w:ascii="Times New Roman" w:eastAsia="Calibri" w:hAnsi="Times New Roman" w:cs="Times New Roman"/>
          <w:bCs/>
          <w:sz w:val="24"/>
          <w:szCs w:val="24"/>
        </w:rPr>
        <w:t>’yi</w:t>
      </w:r>
      <w:r w:rsidR="009C246A">
        <w:rPr>
          <w:rFonts w:ascii="Times New Roman" w:eastAsia="Calibri" w:hAnsi="Times New Roman" w:cs="Times New Roman"/>
          <w:bCs/>
          <w:sz w:val="24"/>
          <w:szCs w:val="24"/>
        </w:rPr>
        <w:t xml:space="preserve"> </w:t>
      </w:r>
      <w:r w:rsidRPr="00F2417C">
        <w:rPr>
          <w:rFonts w:ascii="Times New Roman" w:eastAsia="Calibri" w:hAnsi="Times New Roman" w:cs="Times New Roman"/>
          <w:bCs/>
          <w:sz w:val="24"/>
          <w:szCs w:val="24"/>
        </w:rPr>
        <w:t>ve</w:t>
      </w:r>
      <w:r w:rsidR="009C246A">
        <w:rPr>
          <w:rFonts w:ascii="Times New Roman" w:eastAsia="Calibri" w:hAnsi="Times New Roman" w:cs="Times New Roman"/>
          <w:bCs/>
          <w:sz w:val="24"/>
          <w:szCs w:val="24"/>
        </w:rPr>
        <w:t xml:space="preserve"> </w:t>
      </w:r>
      <w:r w:rsidRPr="00F2417C">
        <w:rPr>
          <w:rFonts w:ascii="Times New Roman" w:eastAsia="Calibri" w:hAnsi="Times New Roman" w:cs="Times New Roman"/>
          <w:bCs/>
          <w:sz w:val="24"/>
          <w:szCs w:val="24"/>
        </w:rPr>
        <w:t>organik hidroperoksitleri metabolize eder. Bahsedilen metaboli</w:t>
      </w:r>
      <w:r>
        <w:rPr>
          <w:rFonts w:ascii="Times New Roman" w:eastAsia="Calibri" w:hAnsi="Times New Roman" w:cs="Times New Roman"/>
          <w:bCs/>
          <w:sz w:val="24"/>
          <w:szCs w:val="24"/>
        </w:rPr>
        <w:t>zasyon basamakları</w:t>
      </w:r>
      <w:r w:rsidRPr="00F2417C">
        <w:rPr>
          <w:rFonts w:ascii="Times New Roman" w:eastAsia="Calibri" w:hAnsi="Times New Roman" w:cs="Times New Roman"/>
          <w:bCs/>
          <w:sz w:val="24"/>
          <w:szCs w:val="24"/>
        </w:rPr>
        <w:t xml:space="preserve"> gerçekleşirken GSH;</w:t>
      </w:r>
      <w:r>
        <w:rPr>
          <w:rFonts w:ascii="Times New Roman" w:eastAsia="Calibri" w:hAnsi="Times New Roman" w:cs="Times New Roman"/>
          <w:bCs/>
          <w:sz w:val="24"/>
          <w:szCs w:val="24"/>
        </w:rPr>
        <w:t xml:space="preserve"> reaksiyonun hidrojen veren tarafında olduğundan burada </w:t>
      </w:r>
      <w:r w:rsidRPr="00F2417C">
        <w:rPr>
          <w:rFonts w:ascii="Times New Roman" w:eastAsia="Calibri" w:hAnsi="Times New Roman" w:cs="Times New Roman"/>
          <w:bCs/>
          <w:sz w:val="24"/>
          <w:szCs w:val="24"/>
        </w:rPr>
        <w:t>H</w:t>
      </w:r>
      <w:r w:rsidRPr="00F2417C">
        <w:rPr>
          <w:rFonts w:ascii="Times New Roman" w:eastAsia="Calibri" w:hAnsi="Times New Roman" w:cs="Times New Roman"/>
          <w:bCs/>
          <w:sz w:val="24"/>
          <w:szCs w:val="24"/>
          <w:vertAlign w:val="subscript"/>
        </w:rPr>
        <w:t>2</w:t>
      </w:r>
      <w:r w:rsidRPr="00F2417C">
        <w:rPr>
          <w:rFonts w:ascii="Times New Roman" w:eastAsia="Calibri" w:hAnsi="Times New Roman" w:cs="Times New Roman"/>
          <w:bCs/>
          <w:sz w:val="24"/>
          <w:szCs w:val="24"/>
        </w:rPr>
        <w:t>O</w:t>
      </w:r>
      <w:r w:rsidRPr="00F2417C">
        <w:rPr>
          <w:rFonts w:ascii="Times New Roman" w:eastAsia="Calibri" w:hAnsi="Times New Roman" w:cs="Times New Roman"/>
          <w:bCs/>
          <w:sz w:val="24"/>
          <w:szCs w:val="24"/>
          <w:vertAlign w:val="subscript"/>
        </w:rPr>
        <w:t xml:space="preserve">2 </w:t>
      </w:r>
      <w:r w:rsidRPr="00F2417C">
        <w:rPr>
          <w:rFonts w:ascii="Times New Roman" w:eastAsia="Calibri" w:hAnsi="Times New Roman" w:cs="Times New Roman"/>
          <w:bCs/>
          <w:sz w:val="24"/>
          <w:szCs w:val="24"/>
        </w:rPr>
        <w:t xml:space="preserve">ve </w:t>
      </w:r>
      <w:r>
        <w:rPr>
          <w:rFonts w:ascii="Times New Roman" w:eastAsia="Calibri" w:hAnsi="Times New Roman" w:cs="Times New Roman"/>
          <w:bCs/>
          <w:sz w:val="24"/>
          <w:szCs w:val="24"/>
        </w:rPr>
        <w:t xml:space="preserve">diğer </w:t>
      </w:r>
      <w:r w:rsidRPr="00F2417C">
        <w:rPr>
          <w:rFonts w:ascii="Times New Roman" w:eastAsia="Calibri" w:hAnsi="Times New Roman" w:cs="Times New Roman"/>
          <w:bCs/>
          <w:sz w:val="24"/>
          <w:szCs w:val="24"/>
        </w:rPr>
        <w:t>hidroperoksitler indirgenir</w:t>
      </w:r>
      <w:r>
        <w:rPr>
          <w:rFonts w:ascii="Times New Roman" w:eastAsia="Calibri" w:hAnsi="Times New Roman" w:cs="Times New Roman"/>
          <w:bCs/>
          <w:sz w:val="24"/>
          <w:szCs w:val="24"/>
        </w:rPr>
        <w:t xml:space="preserve"> ve böylece</w:t>
      </w:r>
      <w:r w:rsidRPr="00F2417C">
        <w:rPr>
          <w:rFonts w:ascii="Times New Roman" w:eastAsia="Calibri" w:hAnsi="Times New Roman" w:cs="Times New Roman"/>
          <w:bCs/>
          <w:sz w:val="24"/>
          <w:szCs w:val="24"/>
        </w:rPr>
        <w:t xml:space="preserve"> GSH okside olur. Oksid</w:t>
      </w:r>
      <w:r>
        <w:rPr>
          <w:rFonts w:ascii="Times New Roman" w:eastAsia="Calibri" w:hAnsi="Times New Roman" w:cs="Times New Roman"/>
          <w:bCs/>
          <w:sz w:val="24"/>
          <w:szCs w:val="24"/>
        </w:rPr>
        <w:t>e olan g</w:t>
      </w:r>
      <w:r w:rsidRPr="00F2417C">
        <w:rPr>
          <w:rFonts w:ascii="Times New Roman" w:eastAsia="Calibri" w:hAnsi="Times New Roman" w:cs="Times New Roman"/>
          <w:bCs/>
          <w:sz w:val="24"/>
          <w:szCs w:val="24"/>
        </w:rPr>
        <w:t>lutatyon, Glutatyon Disülfit olarak adlandırılır (GSSG). Glutatyon Redüktaz sayesinde de okside</w:t>
      </w:r>
      <w:r>
        <w:rPr>
          <w:rFonts w:ascii="Times New Roman" w:eastAsia="Calibri" w:hAnsi="Times New Roman" w:cs="Times New Roman"/>
          <w:bCs/>
          <w:sz w:val="24"/>
          <w:szCs w:val="24"/>
        </w:rPr>
        <w:t xml:space="preserve"> olan</w:t>
      </w:r>
      <w:r w:rsidRPr="00F2417C">
        <w:rPr>
          <w:rFonts w:ascii="Times New Roman" w:eastAsia="Calibri" w:hAnsi="Times New Roman" w:cs="Times New Roman"/>
          <w:bCs/>
          <w:sz w:val="24"/>
          <w:szCs w:val="24"/>
        </w:rPr>
        <w:t xml:space="preserve"> glutatyon, redük</w:t>
      </w:r>
      <w:r>
        <w:rPr>
          <w:rFonts w:ascii="Times New Roman" w:eastAsia="Calibri" w:hAnsi="Times New Roman" w:cs="Times New Roman"/>
          <w:bCs/>
          <w:sz w:val="24"/>
          <w:szCs w:val="24"/>
        </w:rPr>
        <w:t>siyona maruz kalan</w:t>
      </w:r>
      <w:r w:rsidRPr="00F2417C">
        <w:rPr>
          <w:rFonts w:ascii="Times New Roman" w:eastAsia="Calibri" w:hAnsi="Times New Roman" w:cs="Times New Roman"/>
          <w:bCs/>
          <w:sz w:val="24"/>
          <w:szCs w:val="24"/>
        </w:rPr>
        <w:t xml:space="preserve"> glutatyon</w:t>
      </w:r>
      <w:r>
        <w:rPr>
          <w:rFonts w:ascii="Times New Roman" w:eastAsia="Calibri" w:hAnsi="Times New Roman" w:cs="Times New Roman"/>
          <w:bCs/>
          <w:sz w:val="24"/>
          <w:szCs w:val="24"/>
        </w:rPr>
        <w:t>a</w:t>
      </w:r>
      <w:r w:rsidRPr="00F2417C">
        <w:rPr>
          <w:rFonts w:ascii="Times New Roman" w:eastAsia="Calibri" w:hAnsi="Times New Roman" w:cs="Times New Roman"/>
          <w:bCs/>
          <w:sz w:val="24"/>
          <w:szCs w:val="24"/>
        </w:rPr>
        <w:t xml:space="preserve"> geri indirgenir (</w:t>
      </w:r>
      <w:r w:rsidRPr="00F2417C">
        <w:rPr>
          <w:rFonts w:ascii="Times New Roman" w:eastAsia="Calibri" w:hAnsi="Times New Roman" w:cs="Times New Roman"/>
          <w:sz w:val="24"/>
          <w:szCs w:val="24"/>
        </w:rPr>
        <w:t>Chaudiere</w:t>
      </w:r>
      <w:r w:rsidR="000D60D8">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and</w:t>
      </w:r>
      <w:r w:rsidR="000D60D8">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Iliou, 1999; Ayna, 2020).</w:t>
      </w:r>
    </w:p>
    <w:p w14:paraId="7F2DE2FD" w14:textId="1B8C4AF1" w:rsidR="005E2700" w:rsidRPr="00F2417C" w:rsidRDefault="00613C62" w:rsidP="00FD2A40">
      <w:pPr>
        <w:tabs>
          <w:tab w:val="center" w:pos="4536"/>
        </w:tabs>
        <w:rPr>
          <w:rFonts w:ascii="Times New Roman" w:eastAsia="Calibri" w:hAnsi="Times New Roman" w:cs="Times New Roman"/>
          <w:bCs/>
          <w:sz w:val="24"/>
          <w:szCs w:val="24"/>
        </w:rPr>
      </w:pPr>
      <w:r>
        <w:rPr>
          <w:rFonts w:ascii="Times New Roman" w:eastAsia="Calibri" w:hAnsi="Times New Roman" w:cs="Times New Roman"/>
          <w:bCs/>
          <w:noProof/>
          <w:sz w:val="24"/>
          <w:szCs w:val="24"/>
          <w:lang w:eastAsia="tr-TR"/>
        </w:rPr>
        <mc:AlternateContent>
          <mc:Choice Requires="wps">
            <w:drawing>
              <wp:anchor distT="45720" distB="45720" distL="114300" distR="114300" simplePos="0" relativeHeight="251688960" behindDoc="0" locked="0" layoutInCell="1" allowOverlap="1" wp14:anchorId="248CF49A" wp14:editId="524AD2F8">
                <wp:simplePos x="0" y="0"/>
                <wp:positionH relativeFrom="column">
                  <wp:posOffset>2357755</wp:posOffset>
                </wp:positionH>
                <wp:positionV relativeFrom="paragraph">
                  <wp:posOffset>153670</wp:posOffset>
                </wp:positionV>
                <wp:extent cx="514350" cy="285750"/>
                <wp:effectExtent l="0" t="0" r="0" b="0"/>
                <wp:wrapSquare wrapText="bothSides"/>
                <wp:docPr id="19" name="Metin Kutusu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285750"/>
                        </a:xfrm>
                        <a:prstGeom prst="rect">
                          <a:avLst/>
                        </a:prstGeom>
                        <a:noFill/>
                        <a:ln w="9525">
                          <a:noFill/>
                          <a:miter lim="800000"/>
                          <a:headEnd/>
                          <a:tailEnd/>
                        </a:ln>
                      </wps:spPr>
                      <wps:txbx>
                        <w:txbxContent>
                          <w:p w14:paraId="6D85AC86" w14:textId="77777777" w:rsidR="00D16C2C" w:rsidRPr="00073887" w:rsidRDefault="00D16C2C" w:rsidP="005E2700">
                            <w:pPr>
                              <w:rPr>
                                <w:rFonts w:ascii="Times New Roman" w:hAnsi="Times New Roman"/>
                                <w:bCs/>
                                <w:sz w:val="24"/>
                                <w:szCs w:val="24"/>
                              </w:rPr>
                            </w:pPr>
                            <w:r w:rsidRPr="00073887">
                              <w:rPr>
                                <w:rFonts w:ascii="Times New Roman" w:hAnsi="Times New Roman"/>
                                <w:bCs/>
                                <w:sz w:val="24"/>
                                <w:szCs w:val="24"/>
                              </w:rPr>
                              <w:t>GPx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8CF49A" id="Metin Kutusu 19" o:spid="_x0000_s1028" type="#_x0000_t202" style="position:absolute;left:0;text-align:left;margin-left:185.65pt;margin-top:12.1pt;width:40.5pt;height:22.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" filled="f" stroked="f">
                <v:textbox>
                  <w:txbxContent>
                    <w:p w14:paraId="6D85AC86" w14:textId="77777777" w:rsidR="00D16C2C" w:rsidRPr="00073887" w:rsidRDefault="00D16C2C" w:rsidP="005E2700">
                      <w:pPr>
                        <w:rPr>
                          <w:rFonts w:ascii="Times New Roman" w:hAnsi="Times New Roman"/>
                          <w:bCs/>
                          <w:sz w:val="24"/>
                          <w:szCs w:val="24"/>
                        </w:rPr>
                      </w:pPr>
                      <w:r w:rsidRPr="00073887">
                        <w:rPr>
                          <w:rFonts w:ascii="Times New Roman" w:hAnsi="Times New Roman"/>
                          <w:bCs/>
                          <w:sz w:val="24"/>
                          <w:szCs w:val="24"/>
                        </w:rPr>
                        <w:t>GPx</w:t>
                      </w:r>
                    </w:p>
                  </w:txbxContent>
                </v:textbox>
                <w10:wrap type="square"/>
              </v:shape>
            </w:pict>
          </mc:Fallback>
        </mc:AlternateContent>
      </w:r>
    </w:p>
    <w:p w14:paraId="1E69EE3C" w14:textId="3E3E093D" w:rsidR="005E2700" w:rsidRDefault="00613C62" w:rsidP="00FD2A40">
      <w:pPr>
        <w:tabs>
          <w:tab w:val="center" w:pos="4536"/>
        </w:tabs>
        <w:rPr>
          <w:rFonts w:ascii="Times New Roman" w:eastAsia="Calibri" w:hAnsi="Times New Roman" w:cs="Times New Roman"/>
          <w:bCs/>
          <w:sz w:val="24"/>
          <w:szCs w:val="24"/>
        </w:rPr>
      </w:pPr>
      <w:r>
        <w:rPr>
          <w:rFonts w:ascii="Times New Roman" w:eastAsia="Calibri" w:hAnsi="Times New Roman" w:cs="Times New Roman"/>
          <w:bCs/>
          <w:noProof/>
          <w:sz w:val="24"/>
          <w:szCs w:val="24"/>
          <w:lang w:eastAsia="tr-TR"/>
        </w:rPr>
        <mc:AlternateContent>
          <mc:Choice Requires="wps">
            <w:drawing>
              <wp:anchor distT="4294967295" distB="4294967295" distL="114300" distR="114300" simplePos="0" relativeHeight="251689984" behindDoc="0" locked="0" layoutInCell="1" allowOverlap="1" wp14:anchorId="4E9081AD" wp14:editId="426F2DD5">
                <wp:simplePos x="0" y="0"/>
                <wp:positionH relativeFrom="column">
                  <wp:posOffset>2348230</wp:posOffset>
                </wp:positionH>
                <wp:positionV relativeFrom="paragraph">
                  <wp:posOffset>130174</wp:posOffset>
                </wp:positionV>
                <wp:extent cx="485775" cy="0"/>
                <wp:effectExtent l="0" t="76200" r="9525" b="95250"/>
                <wp:wrapNone/>
                <wp:docPr id="18" name="Düz Ok Bağlayıcısı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775" cy="0"/>
                        </a:xfrm>
                        <a:prstGeom prst="straightConnector1">
                          <a:avLst/>
                        </a:prstGeom>
                        <a:noFill/>
                        <a:ln w="6350">
                          <a:solidFill>
                            <a:srgbClr val="000000"/>
                          </a:solidFill>
                          <a:miter lim="800000"/>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4ECEE3E9" id="Düz Ok Bağlayıcısı 18" o:spid="_x0000_s1026" type="#_x0000_t32" style="position:absolute;margin-left:184.9pt;margin-top:10.25pt;width:38.25pt;height:0;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" strokeweight=".5pt">
                <v:stroke endarrow="block" joinstyle="miter"/>
              </v:shape>
            </w:pict>
          </mc:Fallback>
        </mc:AlternateContent>
      </w:r>
      <w:r w:rsidR="005E2700" w:rsidRPr="00F2417C">
        <w:rPr>
          <w:rFonts w:ascii="Times New Roman" w:eastAsia="Calibri" w:hAnsi="Times New Roman" w:cs="Times New Roman"/>
          <w:bCs/>
          <w:sz w:val="24"/>
          <w:szCs w:val="24"/>
        </w:rPr>
        <w:t xml:space="preserve">                                    H</w:t>
      </w:r>
      <w:r w:rsidR="005E2700" w:rsidRPr="00F2417C">
        <w:rPr>
          <w:rFonts w:ascii="Times New Roman" w:eastAsia="Calibri" w:hAnsi="Times New Roman" w:cs="Times New Roman"/>
          <w:bCs/>
          <w:sz w:val="24"/>
          <w:szCs w:val="24"/>
          <w:vertAlign w:val="subscript"/>
        </w:rPr>
        <w:t>2</w:t>
      </w:r>
      <w:r w:rsidR="005E2700" w:rsidRPr="00F2417C">
        <w:rPr>
          <w:rFonts w:ascii="Times New Roman" w:eastAsia="Calibri" w:hAnsi="Times New Roman" w:cs="Times New Roman"/>
          <w:bCs/>
          <w:sz w:val="24"/>
          <w:szCs w:val="24"/>
        </w:rPr>
        <w:t>O</w:t>
      </w:r>
      <w:r w:rsidR="005E2700" w:rsidRPr="00F2417C">
        <w:rPr>
          <w:rFonts w:ascii="Times New Roman" w:eastAsia="Calibri" w:hAnsi="Times New Roman" w:cs="Times New Roman"/>
          <w:bCs/>
          <w:sz w:val="24"/>
          <w:szCs w:val="24"/>
          <w:vertAlign w:val="subscript"/>
        </w:rPr>
        <w:t xml:space="preserve">2 </w:t>
      </w:r>
      <w:r w:rsidR="005E2700" w:rsidRPr="00F2417C">
        <w:rPr>
          <w:rFonts w:ascii="Times New Roman" w:eastAsia="Calibri" w:hAnsi="Times New Roman" w:cs="Times New Roman"/>
          <w:bCs/>
          <w:sz w:val="24"/>
          <w:szCs w:val="24"/>
        </w:rPr>
        <w:t>+ 2GSH                                       GSSG + 2H</w:t>
      </w:r>
      <w:r w:rsidR="005E2700" w:rsidRPr="00F2417C">
        <w:rPr>
          <w:rFonts w:ascii="Times New Roman" w:eastAsia="Calibri" w:hAnsi="Times New Roman" w:cs="Times New Roman"/>
          <w:bCs/>
          <w:sz w:val="24"/>
          <w:szCs w:val="24"/>
          <w:vertAlign w:val="subscript"/>
        </w:rPr>
        <w:t>2</w:t>
      </w:r>
      <w:r w:rsidR="005E2700" w:rsidRPr="00F2417C">
        <w:rPr>
          <w:rFonts w:ascii="Times New Roman" w:eastAsia="Calibri" w:hAnsi="Times New Roman" w:cs="Times New Roman"/>
          <w:bCs/>
          <w:sz w:val="24"/>
          <w:szCs w:val="24"/>
        </w:rPr>
        <w:t>O</w:t>
      </w:r>
    </w:p>
    <w:p w14:paraId="60E5440B" w14:textId="77777777" w:rsidR="005E2700" w:rsidRPr="00F2417C" w:rsidRDefault="005E2700" w:rsidP="00FD2A40">
      <w:pPr>
        <w:tabs>
          <w:tab w:val="center" w:pos="4536"/>
        </w:tabs>
        <w:rPr>
          <w:rFonts w:ascii="Times New Roman" w:eastAsia="Calibri" w:hAnsi="Times New Roman" w:cs="Times New Roman"/>
          <w:bCs/>
          <w:sz w:val="24"/>
          <w:szCs w:val="24"/>
        </w:rPr>
      </w:pPr>
    </w:p>
    <w:p w14:paraId="56704870" w14:textId="77777777" w:rsidR="005E2700" w:rsidRPr="00F2417C" w:rsidRDefault="005E2700" w:rsidP="00FD2A40">
      <w:pPr>
        <w:tabs>
          <w:tab w:val="center" w:pos="4536"/>
        </w:tabs>
        <w:rPr>
          <w:rFonts w:ascii="Times New Roman" w:eastAsia="Calibri" w:hAnsi="Times New Roman" w:cs="Times New Roman"/>
          <w:sz w:val="24"/>
          <w:szCs w:val="24"/>
        </w:rPr>
      </w:pPr>
      <w:r w:rsidRPr="00F2417C">
        <w:rPr>
          <w:rFonts w:ascii="Times New Roman" w:eastAsia="Calibri" w:hAnsi="Times New Roman" w:cs="Times New Roman"/>
          <w:bCs/>
          <w:sz w:val="24"/>
          <w:szCs w:val="24"/>
        </w:rPr>
        <w:t>Glutatyon Redüktaz (GR);</w:t>
      </w:r>
      <w:r>
        <w:rPr>
          <w:rFonts w:ascii="Times New Roman" w:eastAsia="Calibri" w:hAnsi="Times New Roman" w:cs="Times New Roman"/>
          <w:bCs/>
          <w:sz w:val="24"/>
          <w:szCs w:val="24"/>
        </w:rPr>
        <w:t xml:space="preserve"> içerik olarak flavin adenin dinükleotid (FAD) </w:t>
      </w:r>
      <w:r w:rsidRPr="00F2417C">
        <w:rPr>
          <w:rFonts w:ascii="Times New Roman" w:eastAsia="Calibri" w:hAnsi="Times New Roman" w:cs="Times New Roman"/>
          <w:bCs/>
          <w:sz w:val="24"/>
          <w:szCs w:val="24"/>
        </w:rPr>
        <w:t>içer</w:t>
      </w:r>
      <w:r>
        <w:rPr>
          <w:rFonts w:ascii="Times New Roman" w:eastAsia="Calibri" w:hAnsi="Times New Roman" w:cs="Times New Roman"/>
          <w:bCs/>
          <w:sz w:val="24"/>
          <w:szCs w:val="24"/>
        </w:rPr>
        <w:t xml:space="preserve">en </w:t>
      </w:r>
      <w:r w:rsidRPr="00F2417C">
        <w:rPr>
          <w:rFonts w:ascii="Times New Roman" w:eastAsia="Calibri" w:hAnsi="Times New Roman" w:cs="Times New Roman"/>
          <w:bCs/>
          <w:sz w:val="24"/>
          <w:szCs w:val="24"/>
        </w:rPr>
        <w:t>flavoprotein türü</w:t>
      </w:r>
      <w:r>
        <w:rPr>
          <w:rFonts w:ascii="Times New Roman" w:eastAsia="Calibri" w:hAnsi="Times New Roman" w:cs="Times New Roman"/>
          <w:bCs/>
          <w:sz w:val="24"/>
          <w:szCs w:val="24"/>
        </w:rPr>
        <w:t xml:space="preserve"> </w:t>
      </w:r>
      <w:r w:rsidRPr="00F2417C">
        <w:rPr>
          <w:rFonts w:ascii="Times New Roman" w:eastAsia="Calibri" w:hAnsi="Times New Roman" w:cs="Times New Roman"/>
          <w:bCs/>
          <w:sz w:val="24"/>
          <w:szCs w:val="24"/>
        </w:rPr>
        <w:t>enzi</w:t>
      </w:r>
      <w:r>
        <w:rPr>
          <w:rFonts w:ascii="Times New Roman" w:eastAsia="Calibri" w:hAnsi="Times New Roman" w:cs="Times New Roman"/>
          <w:bCs/>
          <w:sz w:val="24"/>
          <w:szCs w:val="24"/>
        </w:rPr>
        <w:t xml:space="preserve">mdir. </w:t>
      </w:r>
      <w:r w:rsidRPr="00F2417C">
        <w:rPr>
          <w:rFonts w:ascii="Times New Roman" w:eastAsia="Calibri" w:hAnsi="Times New Roman" w:cs="Times New Roman"/>
          <w:bCs/>
          <w:sz w:val="24"/>
          <w:szCs w:val="24"/>
        </w:rPr>
        <w:t>NADPH’</w:t>
      </w:r>
      <w:r>
        <w:rPr>
          <w:rFonts w:ascii="Times New Roman" w:eastAsia="Calibri" w:hAnsi="Times New Roman" w:cs="Times New Roman"/>
          <w:bCs/>
          <w:sz w:val="24"/>
          <w:szCs w:val="24"/>
        </w:rPr>
        <w:t xml:space="preserve">da bulunan bir </w:t>
      </w:r>
      <w:r w:rsidRPr="00F2417C">
        <w:rPr>
          <w:rFonts w:ascii="Times New Roman" w:eastAsia="Calibri" w:hAnsi="Times New Roman" w:cs="Times New Roman"/>
          <w:bCs/>
          <w:sz w:val="24"/>
          <w:szCs w:val="24"/>
        </w:rPr>
        <w:t>elektronu</w:t>
      </w:r>
      <w:r>
        <w:rPr>
          <w:rFonts w:ascii="Times New Roman" w:eastAsia="Calibri" w:hAnsi="Times New Roman" w:cs="Times New Roman"/>
          <w:bCs/>
          <w:sz w:val="24"/>
          <w:szCs w:val="24"/>
        </w:rPr>
        <w:t>,</w:t>
      </w:r>
      <w:r w:rsidRPr="00F2417C">
        <w:rPr>
          <w:rFonts w:ascii="Times New Roman" w:eastAsia="Calibri" w:hAnsi="Times New Roman" w:cs="Times New Roman"/>
          <w:bCs/>
          <w:sz w:val="24"/>
          <w:szCs w:val="24"/>
        </w:rPr>
        <w:t xml:space="preserve"> okside</w:t>
      </w:r>
      <w:r>
        <w:rPr>
          <w:rFonts w:ascii="Times New Roman" w:eastAsia="Calibri" w:hAnsi="Times New Roman" w:cs="Times New Roman"/>
          <w:bCs/>
          <w:sz w:val="24"/>
          <w:szCs w:val="24"/>
        </w:rPr>
        <w:t xml:space="preserve"> edilmiş</w:t>
      </w:r>
      <w:r w:rsidRPr="00F2417C">
        <w:rPr>
          <w:rFonts w:ascii="Times New Roman" w:eastAsia="Calibri" w:hAnsi="Times New Roman" w:cs="Times New Roman"/>
          <w:bCs/>
          <w:sz w:val="24"/>
          <w:szCs w:val="24"/>
        </w:rPr>
        <w:t xml:space="preserve"> glutatyonun disülfid bağlarına aktarmak suretiyle tekrar GSH’ye dönüştürmekle görevlidir. Burada önem arz eden konu glutatyon deposunun organizmada sınırlı oluşudur. Bu nedenle tekrar bir GSH dönüşümü söz konusudur. NADPH</w:t>
      </w:r>
      <w:r>
        <w:rPr>
          <w:rFonts w:ascii="Times New Roman" w:eastAsia="Calibri" w:hAnsi="Times New Roman" w:cs="Times New Roman"/>
          <w:bCs/>
          <w:sz w:val="24"/>
          <w:szCs w:val="24"/>
        </w:rPr>
        <w:t xml:space="preserve">’ nin önemli bir özelliği </w:t>
      </w:r>
      <w:r w:rsidRPr="00F2417C">
        <w:rPr>
          <w:rFonts w:ascii="Times New Roman" w:eastAsia="Calibri" w:hAnsi="Times New Roman" w:cs="Times New Roman"/>
          <w:bCs/>
          <w:sz w:val="24"/>
          <w:szCs w:val="24"/>
        </w:rPr>
        <w:t>serbest radikal harabiyetini önlemek için elzem</w:t>
      </w:r>
      <w:r>
        <w:rPr>
          <w:rFonts w:ascii="Times New Roman" w:eastAsia="Calibri" w:hAnsi="Times New Roman" w:cs="Times New Roman"/>
          <w:bCs/>
          <w:sz w:val="24"/>
          <w:szCs w:val="24"/>
        </w:rPr>
        <w:t xml:space="preserve"> olmasıdır</w:t>
      </w:r>
      <w:r w:rsidRPr="00F2417C">
        <w:rPr>
          <w:rFonts w:ascii="Times New Roman" w:eastAsia="Calibri" w:hAnsi="Times New Roman" w:cs="Times New Roman"/>
          <w:bCs/>
          <w:sz w:val="24"/>
          <w:szCs w:val="24"/>
        </w:rPr>
        <w:t xml:space="preserve"> ve en mühim kaynağı </w:t>
      </w:r>
      <w:r>
        <w:rPr>
          <w:rFonts w:ascii="Times New Roman" w:eastAsia="Calibri" w:hAnsi="Times New Roman" w:cs="Times New Roman"/>
          <w:bCs/>
          <w:sz w:val="24"/>
          <w:szCs w:val="24"/>
        </w:rPr>
        <w:t xml:space="preserve">ise </w:t>
      </w:r>
      <w:r w:rsidRPr="00F2417C">
        <w:rPr>
          <w:rFonts w:ascii="Times New Roman" w:eastAsia="Calibri" w:hAnsi="Times New Roman" w:cs="Times New Roman"/>
          <w:bCs/>
          <w:sz w:val="24"/>
          <w:szCs w:val="24"/>
        </w:rPr>
        <w:t>heksoz monofosfat</w:t>
      </w:r>
      <w:r>
        <w:rPr>
          <w:rFonts w:ascii="Times New Roman" w:eastAsia="Calibri" w:hAnsi="Times New Roman" w:cs="Times New Roman"/>
          <w:bCs/>
          <w:sz w:val="24"/>
          <w:szCs w:val="24"/>
        </w:rPr>
        <w:t xml:space="preserve"> (pentoz- fosfat) reaksiyonlarıdır</w:t>
      </w:r>
      <w:r w:rsidRPr="00F2417C">
        <w:rPr>
          <w:rFonts w:ascii="Times New Roman" w:eastAsia="Calibri" w:hAnsi="Times New Roman" w:cs="Times New Roman"/>
          <w:bCs/>
          <w:sz w:val="24"/>
          <w:szCs w:val="24"/>
        </w:rPr>
        <w:t xml:space="preserve"> (</w:t>
      </w:r>
      <w:r w:rsidRPr="00F2417C">
        <w:rPr>
          <w:rFonts w:ascii="Times New Roman" w:eastAsia="Calibri" w:hAnsi="Times New Roman" w:cs="Times New Roman"/>
          <w:sz w:val="24"/>
          <w:szCs w:val="24"/>
        </w:rPr>
        <w:t>Rice-Evans et al., 1991; Ayna, 2020).</w:t>
      </w:r>
    </w:p>
    <w:p w14:paraId="2C97E6DA" w14:textId="037459F2" w:rsidR="005E2700" w:rsidRPr="00F2417C" w:rsidRDefault="00613C62" w:rsidP="00FD2A40">
      <w:pPr>
        <w:tabs>
          <w:tab w:val="center" w:pos="4536"/>
        </w:tabs>
        <w:rPr>
          <w:rFonts w:ascii="Times New Roman" w:eastAsia="Calibri" w:hAnsi="Times New Roman" w:cs="Times New Roman"/>
          <w:sz w:val="24"/>
          <w:szCs w:val="24"/>
        </w:rPr>
      </w:pPr>
      <w:r>
        <w:rPr>
          <w:rFonts w:ascii="Times New Roman" w:eastAsia="Calibri" w:hAnsi="Times New Roman" w:cs="Times New Roman"/>
          <w:noProof/>
          <w:sz w:val="24"/>
          <w:szCs w:val="24"/>
          <w:lang w:eastAsia="tr-TR"/>
        </w:rPr>
        <mc:AlternateContent>
          <mc:Choice Requires="wps">
            <w:drawing>
              <wp:anchor distT="0" distB="0" distL="114300" distR="114300" simplePos="0" relativeHeight="251699200" behindDoc="0" locked="0" layoutInCell="1" allowOverlap="1" wp14:anchorId="18CB9980" wp14:editId="7EBBBDFC">
                <wp:simplePos x="0" y="0"/>
                <wp:positionH relativeFrom="column">
                  <wp:posOffset>2481580</wp:posOffset>
                </wp:positionH>
                <wp:positionV relativeFrom="paragraph">
                  <wp:posOffset>69215</wp:posOffset>
                </wp:positionV>
                <wp:extent cx="586740" cy="280670"/>
                <wp:effectExtent l="13335" t="11430" r="9525" b="12700"/>
                <wp:wrapNone/>
                <wp:docPr id="17"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 cy="280670"/>
                        </a:xfrm>
                        <a:prstGeom prst="roundRect">
                          <a:avLst>
                            <a:gd name="adj" fmla="val 16667"/>
                          </a:avLst>
                        </a:prstGeom>
                        <a:solidFill>
                          <a:schemeClr val="bg1">
                            <a:lumMod val="100000"/>
                            <a:lumOff val="0"/>
                          </a:schemeClr>
                        </a:solidFill>
                        <a:ln w="9525">
                          <a:solidFill>
                            <a:schemeClr val="bg1">
                              <a:lumMod val="100000"/>
                              <a:lumOff val="0"/>
                            </a:schemeClr>
                          </a:solidFill>
                          <a:round/>
                          <a:headEnd/>
                          <a:tailEnd/>
                        </a:ln>
                      </wps:spPr>
                      <wps:txbx>
                        <w:txbxContent>
                          <w:p w14:paraId="5D77A9C0" w14:textId="77777777" w:rsidR="00D16C2C" w:rsidRPr="002610C4" w:rsidRDefault="00D16C2C">
                            <w:pPr>
                              <w:rPr>
                                <w:rFonts w:ascii="Times New Roman" w:hAnsi="Times New Roman" w:cs="Times New Roman"/>
                                <w:sz w:val="24"/>
                                <w:szCs w:val="24"/>
                              </w:rPr>
                            </w:pPr>
                            <w:r>
                              <w:rPr>
                                <w:rFonts w:ascii="Times New Roman" w:hAnsi="Times New Roman" w:cs="Times New Roman"/>
                                <w:sz w:val="24"/>
                                <w:szCs w:val="24"/>
                              </w:rPr>
                              <w:t xml:space="preserve">  </w:t>
                            </w:r>
                            <w:r w:rsidRPr="002610C4">
                              <w:rPr>
                                <w:rFonts w:ascii="Times New Roman" w:hAnsi="Times New Roman" w:cs="Times New Roman"/>
                                <w:sz w:val="24"/>
                                <w:szCs w:val="24"/>
                              </w:rPr>
                              <w:t>GR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CB9980" id="AutoShape 36" o:spid="_x0000_s1029" style="position:absolute;left:0;text-align:left;margin-left:195.4pt;margin-top:5.45pt;width:46.2pt;height:22.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" fillcolor="white [3212]" strokecolor="white [3212]">
                <v:textbox>
                  <w:txbxContent>
                    <w:p w14:paraId="5D77A9C0" w14:textId="77777777" w:rsidR="00D16C2C" w:rsidRPr="002610C4" w:rsidRDefault="00D16C2C">
                      <w:pPr>
                        <w:rPr>
                          <w:rFonts w:ascii="Times New Roman" w:hAnsi="Times New Roman" w:cs="Times New Roman"/>
                          <w:sz w:val="24"/>
                          <w:szCs w:val="24"/>
                        </w:rPr>
                      </w:pPr>
                      <w:r>
                        <w:rPr>
                          <w:rFonts w:ascii="Times New Roman" w:hAnsi="Times New Roman" w:cs="Times New Roman"/>
                          <w:sz w:val="24"/>
                          <w:szCs w:val="24"/>
                        </w:rPr>
                        <w:t xml:space="preserve">  </w:t>
                      </w:r>
                      <w:r w:rsidRPr="002610C4">
                        <w:rPr>
                          <w:rFonts w:ascii="Times New Roman" w:hAnsi="Times New Roman" w:cs="Times New Roman"/>
                          <w:sz w:val="24"/>
                          <w:szCs w:val="24"/>
                        </w:rPr>
                        <w:t>GR</w:t>
                      </w:r>
                    </w:p>
                  </w:txbxContent>
                </v:textbox>
              </v:roundrect>
            </w:pict>
          </mc:Fallback>
        </mc:AlternateContent>
      </w:r>
      <w:r w:rsidR="00E6752A">
        <w:rPr>
          <w:rFonts w:ascii="Times New Roman" w:eastAsia="Calibri" w:hAnsi="Times New Roman" w:cs="Times New Roman"/>
          <w:sz w:val="24"/>
          <w:szCs w:val="24"/>
        </w:rPr>
        <w:t xml:space="preserve">                                                     </w:t>
      </w:r>
    </w:p>
    <w:p w14:paraId="5A7FFDD4" w14:textId="014E3823" w:rsidR="00E6752A" w:rsidRDefault="00613C62" w:rsidP="00FD2A40">
      <w:pPr>
        <w:tabs>
          <w:tab w:val="center" w:pos="4536"/>
        </w:tabs>
        <w:rPr>
          <w:rFonts w:ascii="Times New Roman" w:eastAsia="Calibri" w:hAnsi="Times New Roman" w:cs="Times New Roman"/>
          <w:sz w:val="24"/>
          <w:szCs w:val="24"/>
        </w:rPr>
      </w:pPr>
      <w:r>
        <w:rPr>
          <w:rFonts w:ascii="Times New Roman" w:eastAsia="Calibri" w:hAnsi="Times New Roman" w:cs="Times New Roman"/>
          <w:noProof/>
          <w:sz w:val="24"/>
          <w:szCs w:val="24"/>
          <w:lang w:eastAsia="tr-TR"/>
        </w:rPr>
        <mc:AlternateContent>
          <mc:Choice Requires="wps">
            <w:drawing>
              <wp:anchor distT="0" distB="0" distL="114300" distR="114300" simplePos="0" relativeHeight="251698176" behindDoc="0" locked="0" layoutInCell="1" allowOverlap="1" wp14:anchorId="55CC7A32" wp14:editId="77CFFDF3">
                <wp:simplePos x="0" y="0"/>
                <wp:positionH relativeFrom="column">
                  <wp:posOffset>2538730</wp:posOffset>
                </wp:positionH>
                <wp:positionV relativeFrom="paragraph">
                  <wp:posOffset>120650</wp:posOffset>
                </wp:positionV>
                <wp:extent cx="485775" cy="9525"/>
                <wp:effectExtent l="0" t="57150" r="28575" b="85725"/>
                <wp:wrapNone/>
                <wp:docPr id="16" name="Düz Ok Bağlayıcısı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775" cy="9525"/>
                        </a:xfrm>
                        <a:prstGeom prst="straightConnector1">
                          <a:avLst/>
                        </a:prstGeom>
                        <a:noFill/>
                        <a:ln w="6350">
                          <a:solidFill>
                            <a:srgbClr val="000000"/>
                          </a:solidFill>
                          <a:miter lim="800000"/>
                          <a:headEn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45F807B8" id="Düz Ok Bağlayıcısı 16" o:spid="_x0000_s1026" type="#_x0000_t32" style="position:absolute;margin-left:199.9pt;margin-top:9.5pt;width:38.25pt;height:.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" strokeweight=".5pt">
                <v:stroke endarrow="block" joinstyle="miter"/>
              </v:shape>
            </w:pict>
          </mc:Fallback>
        </mc:AlternateContent>
      </w:r>
      <w:r w:rsidR="00E6752A" w:rsidRPr="00E6752A">
        <w:rPr>
          <w:rFonts w:ascii="Times New Roman" w:eastAsia="Calibri" w:hAnsi="Times New Roman" w:cs="Times New Roman"/>
          <w:sz w:val="24"/>
          <w:szCs w:val="24"/>
        </w:rPr>
        <w:t xml:space="preserve">                       2GSSG + NADPH + H</w:t>
      </w:r>
      <w:r w:rsidR="00E6752A" w:rsidRPr="00E6752A">
        <w:rPr>
          <w:rFonts w:ascii="Times New Roman" w:eastAsia="Calibri" w:hAnsi="Times New Roman" w:cs="Times New Roman"/>
          <w:sz w:val="24"/>
          <w:szCs w:val="24"/>
          <w:vertAlign w:val="superscript"/>
        </w:rPr>
        <w:t xml:space="preserve">+ </w:t>
      </w:r>
      <w:r w:rsidR="00E6752A" w:rsidRPr="00E6752A">
        <w:rPr>
          <w:rFonts w:ascii="Times New Roman" w:eastAsia="Calibri" w:hAnsi="Times New Roman" w:cs="Times New Roman"/>
          <w:sz w:val="24"/>
          <w:szCs w:val="24"/>
        </w:rPr>
        <w:t xml:space="preserve">                    2GSH + NADP</w:t>
      </w:r>
      <w:r w:rsidR="00E6752A" w:rsidRPr="00E6752A">
        <w:rPr>
          <w:rFonts w:ascii="Times New Roman" w:eastAsia="Calibri" w:hAnsi="Times New Roman" w:cs="Times New Roman"/>
          <w:sz w:val="24"/>
          <w:szCs w:val="24"/>
          <w:vertAlign w:val="superscript"/>
        </w:rPr>
        <w:t>+</w:t>
      </w:r>
    </w:p>
    <w:p w14:paraId="476872AF" w14:textId="77777777" w:rsidR="008C18B4" w:rsidRPr="008C18B4" w:rsidRDefault="008C18B4" w:rsidP="00FD2A40">
      <w:pPr>
        <w:tabs>
          <w:tab w:val="center" w:pos="4536"/>
        </w:tabs>
        <w:rPr>
          <w:rFonts w:ascii="Times New Roman" w:eastAsia="Calibri" w:hAnsi="Times New Roman" w:cs="Times New Roman"/>
          <w:sz w:val="24"/>
          <w:szCs w:val="24"/>
        </w:rPr>
      </w:pPr>
    </w:p>
    <w:p w14:paraId="7B39968A" w14:textId="77777777" w:rsidR="005E2700" w:rsidRPr="00F2417C" w:rsidRDefault="005E2700" w:rsidP="00FD2A40">
      <w:pPr>
        <w:tabs>
          <w:tab w:val="center" w:pos="4536"/>
        </w:tabs>
        <w:rPr>
          <w:rFonts w:ascii="Times New Roman" w:eastAsia="Calibri" w:hAnsi="Times New Roman" w:cs="Times New Roman"/>
          <w:sz w:val="24"/>
          <w:szCs w:val="24"/>
        </w:rPr>
      </w:pPr>
      <w:r w:rsidRPr="00F2417C">
        <w:rPr>
          <w:rFonts w:ascii="Times New Roman" w:eastAsia="Calibri" w:hAnsi="Times New Roman" w:cs="Times New Roman"/>
          <w:sz w:val="24"/>
          <w:szCs w:val="24"/>
        </w:rPr>
        <w:t>Glutatyon</w:t>
      </w:r>
      <w:r>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S-Transferaz (GST);</w:t>
      </w:r>
      <w:r>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GST’ler lipid hidroperoksitle</w:t>
      </w:r>
      <w:r>
        <w:rPr>
          <w:rFonts w:ascii="Times New Roman" w:eastAsia="Calibri" w:hAnsi="Times New Roman" w:cs="Times New Roman"/>
          <w:sz w:val="24"/>
          <w:szCs w:val="24"/>
        </w:rPr>
        <w:t xml:space="preserve">ri karşısında </w:t>
      </w:r>
      <w:r w:rsidRPr="00F2417C">
        <w:rPr>
          <w:rFonts w:ascii="Times New Roman" w:eastAsia="Calibri" w:hAnsi="Times New Roman" w:cs="Times New Roman"/>
          <w:sz w:val="24"/>
          <w:szCs w:val="24"/>
        </w:rPr>
        <w:t xml:space="preserve">Se-bağımsız glutatyon peroksidaz </w:t>
      </w:r>
      <w:r>
        <w:rPr>
          <w:rFonts w:ascii="Times New Roman" w:eastAsia="Calibri" w:hAnsi="Times New Roman" w:cs="Times New Roman"/>
          <w:sz w:val="24"/>
          <w:szCs w:val="24"/>
        </w:rPr>
        <w:t>özelliği</w:t>
      </w:r>
      <w:r w:rsidRPr="00F2417C">
        <w:rPr>
          <w:rFonts w:ascii="Times New Roman" w:eastAsia="Calibri" w:hAnsi="Times New Roman" w:cs="Times New Roman"/>
          <w:sz w:val="24"/>
          <w:szCs w:val="24"/>
        </w:rPr>
        <w:t xml:space="preserve"> gösterir (Akkuş, 1995).</w:t>
      </w:r>
    </w:p>
    <w:p w14:paraId="6B5114E1" w14:textId="6587F1E5" w:rsidR="005E2700" w:rsidRPr="00F2417C" w:rsidRDefault="00613C62" w:rsidP="00B02927">
      <w:pPr>
        <w:tabs>
          <w:tab w:val="center" w:pos="4536"/>
        </w:tabs>
        <w:spacing w:after="200"/>
        <w:rPr>
          <w:rFonts w:ascii="Times New Roman" w:eastAsia="Calibri" w:hAnsi="Times New Roman" w:cs="Times New Roman"/>
          <w:sz w:val="24"/>
          <w:szCs w:val="24"/>
        </w:rPr>
      </w:pPr>
      <w:r>
        <w:rPr>
          <w:rFonts w:ascii="Times New Roman" w:eastAsia="Calibri" w:hAnsi="Times New Roman" w:cs="Times New Roman"/>
          <w:noProof/>
          <w:sz w:val="24"/>
          <w:szCs w:val="24"/>
          <w:lang w:eastAsia="tr-TR"/>
        </w:rPr>
        <mc:AlternateContent>
          <mc:Choice Requires="wps">
            <w:drawing>
              <wp:anchor distT="45720" distB="45720" distL="114300" distR="114300" simplePos="0" relativeHeight="251694080" behindDoc="0" locked="0" layoutInCell="1" allowOverlap="1" wp14:anchorId="2078C0EF" wp14:editId="1EC0CD12">
                <wp:simplePos x="0" y="0"/>
                <wp:positionH relativeFrom="margin">
                  <wp:posOffset>2394585</wp:posOffset>
                </wp:positionH>
                <wp:positionV relativeFrom="paragraph">
                  <wp:posOffset>168910</wp:posOffset>
                </wp:positionV>
                <wp:extent cx="514350" cy="266700"/>
                <wp:effectExtent l="0" t="0" r="0" b="0"/>
                <wp:wrapSquare wrapText="bothSides"/>
                <wp:docPr id="12" name="Metin Kutusu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266700"/>
                        </a:xfrm>
                        <a:prstGeom prst="rect">
                          <a:avLst/>
                        </a:prstGeom>
                        <a:noFill/>
                        <a:ln w="9525">
                          <a:noFill/>
                          <a:miter lim="800000"/>
                          <a:headEnd/>
                          <a:tailEnd/>
                        </a:ln>
                      </wps:spPr>
                      <wps:txbx>
                        <w:txbxContent>
                          <w:p w14:paraId="786F8835" w14:textId="77777777" w:rsidR="00D16C2C" w:rsidRPr="00073887" w:rsidRDefault="00D16C2C" w:rsidP="005E2700">
                            <w:pPr>
                              <w:rPr>
                                <w:rFonts w:ascii="Times New Roman" w:hAnsi="Times New Roman"/>
                                <w:bCs/>
                                <w:sz w:val="24"/>
                                <w:szCs w:val="24"/>
                              </w:rPr>
                            </w:pPr>
                            <w:r w:rsidRPr="00073887">
                              <w:rPr>
                                <w:rFonts w:ascii="Times New Roman" w:hAnsi="Times New Roman"/>
                                <w:bCs/>
                                <w:sz w:val="24"/>
                                <w:szCs w:val="24"/>
                              </w:rPr>
                              <w:t>GST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78C0EF" id="Metin Kutusu 12" o:spid="_x0000_s1030" type="#_x0000_t202" style="position:absolute;left:0;text-align:left;margin-left:188.55pt;margin-top:13.3pt;width:40.5pt;height:21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" filled="f" stroked="f">
                <v:textbox>
                  <w:txbxContent>
                    <w:p w14:paraId="786F8835" w14:textId="77777777" w:rsidR="00D16C2C" w:rsidRPr="00073887" w:rsidRDefault="00D16C2C" w:rsidP="005E2700">
                      <w:pPr>
                        <w:rPr>
                          <w:rFonts w:ascii="Times New Roman" w:hAnsi="Times New Roman"/>
                          <w:bCs/>
                          <w:sz w:val="24"/>
                          <w:szCs w:val="24"/>
                        </w:rPr>
                      </w:pPr>
                      <w:r w:rsidRPr="00073887">
                        <w:rPr>
                          <w:rFonts w:ascii="Times New Roman" w:hAnsi="Times New Roman"/>
                          <w:bCs/>
                          <w:sz w:val="24"/>
                          <w:szCs w:val="24"/>
                        </w:rPr>
                        <w:t>GST</w:t>
                      </w:r>
                    </w:p>
                  </w:txbxContent>
                </v:textbox>
                <w10:wrap type="square" anchorx="margin"/>
              </v:shape>
            </w:pict>
          </mc:Fallback>
        </mc:AlternateContent>
      </w:r>
    </w:p>
    <w:p w14:paraId="209AF98C" w14:textId="173742CB" w:rsidR="005E2700" w:rsidRPr="00F2417C" w:rsidRDefault="00613C62" w:rsidP="005E2700">
      <w:pPr>
        <w:tabs>
          <w:tab w:val="center" w:pos="4536"/>
        </w:tabs>
        <w:spacing w:after="200"/>
        <w:rPr>
          <w:rFonts w:ascii="Times New Roman" w:eastAsia="Calibri" w:hAnsi="Times New Roman" w:cs="Times New Roman"/>
          <w:sz w:val="24"/>
          <w:szCs w:val="24"/>
        </w:rPr>
      </w:pPr>
      <w:r>
        <w:rPr>
          <w:rFonts w:ascii="Times New Roman" w:eastAsia="Calibri" w:hAnsi="Times New Roman" w:cs="Times New Roman"/>
          <w:noProof/>
          <w:sz w:val="24"/>
          <w:szCs w:val="24"/>
          <w:lang w:eastAsia="tr-TR"/>
        </w:rPr>
        <mc:AlternateContent>
          <mc:Choice Requires="wps">
            <w:drawing>
              <wp:anchor distT="4294967295" distB="4294967295" distL="114300" distR="114300" simplePos="0" relativeHeight="251695104" behindDoc="0" locked="0" layoutInCell="1" allowOverlap="1" wp14:anchorId="538E5276" wp14:editId="7EA190A7">
                <wp:simplePos x="0" y="0"/>
                <wp:positionH relativeFrom="column">
                  <wp:posOffset>2386330</wp:posOffset>
                </wp:positionH>
                <wp:positionV relativeFrom="paragraph">
                  <wp:posOffset>88264</wp:posOffset>
                </wp:positionV>
                <wp:extent cx="514350" cy="0"/>
                <wp:effectExtent l="0" t="76200" r="19050" b="95250"/>
                <wp:wrapNone/>
                <wp:docPr id="2" name="Düz Ok Bağlayıcısı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0"/>
                        </a:xfrm>
                        <a:prstGeom prst="straightConnector1">
                          <a:avLst/>
                        </a:prstGeom>
                        <a:noFill/>
                        <a:ln w="6350">
                          <a:solidFill>
                            <a:srgbClr val="000000"/>
                          </a:solidFill>
                          <a:miter lim="800000"/>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6893BD66" id="Düz Ok Bağlayıcısı 2" o:spid="_x0000_s1026" type="#_x0000_t32" style="position:absolute;margin-left:187.9pt;margin-top:6.95pt;width:40.5pt;height:0;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" strokeweight=".5pt">
                <v:stroke endarrow="block" joinstyle="miter"/>
              </v:shape>
            </w:pict>
          </mc:Fallback>
        </mc:AlternateContent>
      </w:r>
      <w:r w:rsidR="005E2700" w:rsidRPr="00F2417C">
        <w:rPr>
          <w:rFonts w:ascii="Times New Roman" w:eastAsia="Calibri" w:hAnsi="Times New Roman" w:cs="Times New Roman"/>
          <w:sz w:val="24"/>
          <w:szCs w:val="24"/>
        </w:rPr>
        <w:t xml:space="preserve">                                  ROOH + 2GSH                                      GSSH + ROH + H</w:t>
      </w:r>
      <w:r w:rsidR="005E2700" w:rsidRPr="00F2417C">
        <w:rPr>
          <w:rFonts w:ascii="Times New Roman" w:eastAsia="Calibri" w:hAnsi="Times New Roman" w:cs="Times New Roman"/>
          <w:sz w:val="24"/>
          <w:szCs w:val="24"/>
          <w:vertAlign w:val="subscript"/>
        </w:rPr>
        <w:t>2</w:t>
      </w:r>
      <w:r w:rsidR="005E2700" w:rsidRPr="00F2417C">
        <w:rPr>
          <w:rFonts w:ascii="Times New Roman" w:eastAsia="Calibri" w:hAnsi="Times New Roman" w:cs="Times New Roman"/>
          <w:sz w:val="24"/>
          <w:szCs w:val="24"/>
        </w:rPr>
        <w:t xml:space="preserve">O </w:t>
      </w:r>
    </w:p>
    <w:p w14:paraId="7464226F" w14:textId="77777777" w:rsidR="005E2700" w:rsidRPr="00084306" w:rsidRDefault="005E2700" w:rsidP="00C67CB2">
      <w:pPr>
        <w:rPr>
          <w:rFonts w:ascii="Times New Roman" w:hAnsi="Times New Roman" w:cs="Times New Roman"/>
          <w:sz w:val="14"/>
          <w:szCs w:val="24"/>
        </w:rPr>
      </w:pPr>
      <w:bookmarkStart w:id="24" w:name="_Toc109953171"/>
      <w:bookmarkStart w:id="25" w:name="_Toc110641029"/>
    </w:p>
    <w:p w14:paraId="4089ED77" w14:textId="0F4A9DF3" w:rsidR="005E2700" w:rsidRPr="00E91F39" w:rsidRDefault="00E91F39" w:rsidP="008C18B4">
      <w:pPr>
        <w:keepNext/>
        <w:keepLines/>
        <w:rPr>
          <w:rFonts w:ascii="Times New Roman" w:eastAsia="Times New Roman" w:hAnsi="Times New Roman"/>
          <w:bCs/>
          <w:color w:val="000000"/>
          <w:sz w:val="24"/>
          <w:szCs w:val="24"/>
        </w:rPr>
      </w:pPr>
      <w:r w:rsidRPr="00E91F39">
        <w:rPr>
          <w:rFonts w:ascii="Times New Roman" w:eastAsia="Times New Roman" w:hAnsi="Times New Roman" w:cs="Times New Roman"/>
          <w:b/>
          <w:bCs/>
          <w:color w:val="000000"/>
          <w:sz w:val="24"/>
          <w:szCs w:val="24"/>
        </w:rPr>
        <w:t>1.</w:t>
      </w:r>
      <w:r>
        <w:rPr>
          <w:rFonts w:ascii="Times New Roman" w:eastAsia="Times New Roman" w:hAnsi="Times New Roman"/>
          <w:b/>
          <w:bCs/>
          <w:color w:val="000000"/>
          <w:sz w:val="24"/>
          <w:szCs w:val="24"/>
        </w:rPr>
        <w:t xml:space="preserve">2.2. </w:t>
      </w:r>
      <w:r w:rsidR="005E2700" w:rsidRPr="00E91F39">
        <w:rPr>
          <w:rFonts w:ascii="Times New Roman" w:eastAsia="Times New Roman" w:hAnsi="Times New Roman"/>
          <w:b/>
          <w:bCs/>
          <w:color w:val="000000"/>
          <w:sz w:val="24"/>
          <w:szCs w:val="24"/>
        </w:rPr>
        <w:t>Enzimatik Olmayan Antioksidanlar</w:t>
      </w:r>
      <w:bookmarkEnd w:id="24"/>
      <w:bookmarkEnd w:id="25"/>
    </w:p>
    <w:p w14:paraId="0667D2DD" w14:textId="77777777" w:rsidR="005E2700" w:rsidRPr="00F2417C" w:rsidRDefault="005E2700" w:rsidP="008C18B4">
      <w:pPr>
        <w:rPr>
          <w:rFonts w:ascii="Times New Roman" w:eastAsia="Calibri" w:hAnsi="Times New Roman" w:cs="Times New Roman"/>
          <w:sz w:val="24"/>
          <w:szCs w:val="24"/>
        </w:rPr>
      </w:pPr>
    </w:p>
    <w:p w14:paraId="58111996" w14:textId="77777777" w:rsidR="005E2700" w:rsidRPr="00F2417C" w:rsidRDefault="005E2700" w:rsidP="008C18B4">
      <w:pPr>
        <w:tabs>
          <w:tab w:val="center" w:pos="4536"/>
        </w:tabs>
        <w:rPr>
          <w:rFonts w:ascii="Times New Roman" w:eastAsia="Calibri" w:hAnsi="Times New Roman" w:cs="Times New Roman"/>
          <w:sz w:val="24"/>
          <w:szCs w:val="24"/>
        </w:rPr>
      </w:pPr>
      <w:r w:rsidRPr="00F2417C">
        <w:rPr>
          <w:rFonts w:ascii="Times New Roman" w:eastAsia="Calibri" w:hAnsi="Times New Roman" w:cs="Times New Roman"/>
          <w:sz w:val="24"/>
          <w:szCs w:val="24"/>
        </w:rPr>
        <w:t>Yapısal olarak enzimatik özellik göstermeyen doğal antioksidanlardır. Bitkisel ya</w:t>
      </w:r>
      <w:r w:rsidR="00724D20">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da hayvansal gıdalarda bulunan, bu gıdaların herhangi bir işlem görmesi ya</w:t>
      </w:r>
      <w:r w:rsidR="00724D20">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 xml:space="preserve">da pişirilmesi sonucu meydana gelen antioksidanlardır. Neredeyse tüm bitki kaynaklarında, mikroorganizmalarda ve birtakım hayvansal gıdalarda da yer almaktadır (Görünmezoğlu, 2008). Bu tür antioksidanlara en önemli örnek olarak askorbik asit, karotenoidler, tokoferoller ve polifenoller verilebilir. </w:t>
      </w:r>
    </w:p>
    <w:p w14:paraId="24455127" w14:textId="3A3345C1" w:rsidR="005E2700" w:rsidRPr="00F2417C" w:rsidRDefault="005E2700" w:rsidP="008C18B4">
      <w:pPr>
        <w:tabs>
          <w:tab w:val="center" w:pos="4536"/>
        </w:tabs>
        <w:rPr>
          <w:rFonts w:ascii="Times New Roman" w:eastAsia="Calibri" w:hAnsi="Times New Roman" w:cs="Times New Roman"/>
          <w:sz w:val="24"/>
          <w:szCs w:val="24"/>
        </w:rPr>
      </w:pPr>
      <w:r w:rsidRPr="00F2417C">
        <w:rPr>
          <w:rFonts w:ascii="Times New Roman" w:eastAsia="Calibri" w:hAnsi="Times New Roman" w:cs="Times New Roman"/>
          <w:b/>
          <w:bCs/>
          <w:sz w:val="24"/>
          <w:szCs w:val="24"/>
        </w:rPr>
        <w:lastRenderedPageBreak/>
        <w:t xml:space="preserve">Tokoferoller: </w:t>
      </w:r>
      <w:r w:rsidRPr="00F2417C">
        <w:rPr>
          <w:rFonts w:ascii="Times New Roman" w:eastAsia="Calibri" w:hAnsi="Times New Roman" w:cs="Times New Roman"/>
          <w:sz w:val="24"/>
          <w:szCs w:val="24"/>
        </w:rPr>
        <w:t>Vitamin E, yağda çözün</w:t>
      </w:r>
      <w:r>
        <w:rPr>
          <w:rFonts w:ascii="Times New Roman" w:eastAsia="Calibri" w:hAnsi="Times New Roman" w:cs="Times New Roman"/>
          <w:sz w:val="24"/>
          <w:szCs w:val="24"/>
        </w:rPr>
        <w:t xml:space="preserve">ebilen ve </w:t>
      </w:r>
      <w:r w:rsidRPr="00F2417C">
        <w:rPr>
          <w:rFonts w:ascii="Times New Roman" w:eastAsia="Calibri" w:hAnsi="Times New Roman" w:cs="Times New Roman"/>
          <w:sz w:val="24"/>
          <w:szCs w:val="24"/>
        </w:rPr>
        <w:t xml:space="preserve">yüksek antioksidan </w:t>
      </w:r>
      <w:r>
        <w:rPr>
          <w:rFonts w:ascii="Times New Roman" w:eastAsia="Calibri" w:hAnsi="Times New Roman" w:cs="Times New Roman"/>
          <w:sz w:val="24"/>
          <w:szCs w:val="24"/>
        </w:rPr>
        <w:t>özelliği</w:t>
      </w:r>
      <w:r w:rsidRPr="00F2417C">
        <w:rPr>
          <w:rFonts w:ascii="Times New Roman" w:eastAsia="Calibri" w:hAnsi="Times New Roman" w:cs="Times New Roman"/>
          <w:sz w:val="24"/>
          <w:szCs w:val="24"/>
        </w:rPr>
        <w:t xml:space="preserve"> ol</w:t>
      </w:r>
      <w:r>
        <w:rPr>
          <w:rFonts w:ascii="Times New Roman" w:eastAsia="Calibri" w:hAnsi="Times New Roman" w:cs="Times New Roman"/>
          <w:sz w:val="24"/>
          <w:szCs w:val="24"/>
        </w:rPr>
        <w:t>an</w:t>
      </w:r>
      <w:r w:rsidRPr="00F2417C">
        <w:rPr>
          <w:rFonts w:ascii="Times New Roman" w:eastAsia="Calibri" w:hAnsi="Times New Roman" w:cs="Times New Roman"/>
          <w:sz w:val="24"/>
          <w:szCs w:val="24"/>
        </w:rPr>
        <w:t xml:space="preserve"> bir vitamindir. Tabiatta </w:t>
      </w:r>
      <w:r w:rsidRPr="00F2417C">
        <w:rPr>
          <w:rFonts w:ascii="Times New Roman" w:eastAsia="Calibri" w:hAnsi="Times New Roman" w:cs="Times New Roman"/>
          <w:sz w:val="24"/>
          <w:szCs w:val="24"/>
          <w:lang w:val="el-GR"/>
        </w:rPr>
        <w:t xml:space="preserve">α, β, </w:t>
      </w:r>
      <w:r w:rsidRPr="00F2417C">
        <w:rPr>
          <w:rFonts w:ascii="Times New Roman" w:eastAsia="Calibri" w:hAnsi="Times New Roman" w:cs="Times New Roman"/>
          <w:sz w:val="24"/>
          <w:szCs w:val="24"/>
          <w:lang w:val="en-GB"/>
        </w:rPr>
        <w:t xml:space="preserve">ɣ, </w:t>
      </w:r>
      <w:r w:rsidRPr="00F2417C">
        <w:rPr>
          <w:rFonts w:ascii="Times New Roman" w:eastAsia="Calibri" w:hAnsi="Times New Roman" w:cs="Times New Roman"/>
          <w:sz w:val="24"/>
          <w:szCs w:val="24"/>
          <w:lang w:val="el-GR"/>
        </w:rPr>
        <w:t>δ</w:t>
      </w:r>
      <w:r w:rsidRPr="00F2417C">
        <w:rPr>
          <w:rFonts w:ascii="Times New Roman" w:eastAsia="Calibri" w:hAnsi="Times New Roman" w:cs="Times New Roman"/>
          <w:sz w:val="24"/>
          <w:szCs w:val="24"/>
        </w:rPr>
        <w:t xml:space="preserve"> olmak üzere dört formu bulunan tokoferollerin insanda bulunan en biyoaktif formu olan </w:t>
      </w:r>
      <w:r w:rsidRPr="00F2417C">
        <w:rPr>
          <w:rFonts w:ascii="Times New Roman" w:eastAsia="Calibri" w:hAnsi="Times New Roman" w:cs="Times New Roman"/>
          <w:sz w:val="24"/>
          <w:szCs w:val="24"/>
          <w:lang w:val="el-GR"/>
        </w:rPr>
        <w:t>α</w:t>
      </w:r>
      <w:r w:rsidRPr="00F2417C">
        <w:rPr>
          <w:rFonts w:ascii="Times New Roman" w:eastAsia="Calibri" w:hAnsi="Times New Roman" w:cs="Times New Roman"/>
          <w:sz w:val="24"/>
          <w:szCs w:val="24"/>
        </w:rPr>
        <w:t>-tokoferolün antiok</w:t>
      </w:r>
      <w:r>
        <w:rPr>
          <w:rFonts w:ascii="Times New Roman" w:eastAsia="Calibri" w:hAnsi="Times New Roman" w:cs="Times New Roman"/>
          <w:sz w:val="24"/>
          <w:szCs w:val="24"/>
        </w:rPr>
        <w:t xml:space="preserve">sidan olarak temel işlevi lipid </w:t>
      </w:r>
      <w:r w:rsidRPr="00F2417C">
        <w:rPr>
          <w:rFonts w:ascii="Times New Roman" w:eastAsia="Calibri" w:hAnsi="Times New Roman" w:cs="Times New Roman"/>
          <w:sz w:val="24"/>
          <w:szCs w:val="24"/>
        </w:rPr>
        <w:t>peroksidasyonuna karşı korumadır. Ayrıca serbest radikaller</w:t>
      </w:r>
      <w:r>
        <w:rPr>
          <w:rFonts w:ascii="Times New Roman" w:eastAsia="Calibri" w:hAnsi="Times New Roman" w:cs="Times New Roman"/>
          <w:sz w:val="24"/>
          <w:szCs w:val="24"/>
        </w:rPr>
        <w:t>in vereceği zarara karşın</w:t>
      </w:r>
      <w:r w:rsidRPr="00F2417C">
        <w:rPr>
          <w:rFonts w:ascii="Times New Roman" w:eastAsia="Calibri" w:hAnsi="Times New Roman" w:cs="Times New Roman"/>
          <w:sz w:val="24"/>
          <w:szCs w:val="24"/>
        </w:rPr>
        <w:t xml:space="preserve"> hücre membranını koru</w:t>
      </w:r>
      <w:r>
        <w:rPr>
          <w:rFonts w:ascii="Times New Roman" w:eastAsia="Calibri" w:hAnsi="Times New Roman" w:cs="Times New Roman"/>
          <w:sz w:val="24"/>
          <w:szCs w:val="24"/>
        </w:rPr>
        <w:t>ma görevi bulunur</w:t>
      </w:r>
      <w:r w:rsidRPr="00F2417C">
        <w:rPr>
          <w:rFonts w:ascii="Times New Roman" w:eastAsia="Calibri" w:hAnsi="Times New Roman" w:cs="Times New Roman"/>
          <w:sz w:val="24"/>
          <w:szCs w:val="24"/>
        </w:rPr>
        <w:t xml:space="preserve">. </w:t>
      </w:r>
      <w:r>
        <w:rPr>
          <w:rFonts w:ascii="Times New Roman" w:eastAsia="Calibri" w:hAnsi="Times New Roman" w:cs="Times New Roman"/>
          <w:sz w:val="24"/>
          <w:szCs w:val="24"/>
        </w:rPr>
        <w:t>S</w:t>
      </w:r>
      <w:r w:rsidRPr="00F2417C">
        <w:rPr>
          <w:rFonts w:ascii="Times New Roman" w:eastAsia="Calibri" w:hAnsi="Times New Roman" w:cs="Times New Roman"/>
          <w:sz w:val="24"/>
          <w:szCs w:val="24"/>
        </w:rPr>
        <w:t>erbest radikalleri sabit tutarak peroksidasyon zincirini</w:t>
      </w:r>
      <w:r>
        <w:rPr>
          <w:rFonts w:ascii="Times New Roman" w:eastAsia="Calibri" w:hAnsi="Times New Roman" w:cs="Times New Roman"/>
          <w:sz w:val="24"/>
          <w:szCs w:val="24"/>
        </w:rPr>
        <w:t xml:space="preserve"> bozar</w:t>
      </w:r>
      <w:r w:rsidRPr="00F2417C">
        <w:rPr>
          <w:rFonts w:ascii="Times New Roman" w:eastAsia="Calibri" w:hAnsi="Times New Roman" w:cs="Times New Roman"/>
          <w:sz w:val="24"/>
          <w:szCs w:val="24"/>
        </w:rPr>
        <w:t xml:space="preserve"> ve bu olay</w:t>
      </w:r>
      <w:r>
        <w:rPr>
          <w:rFonts w:ascii="Times New Roman" w:eastAsia="Calibri" w:hAnsi="Times New Roman" w:cs="Times New Roman"/>
          <w:sz w:val="24"/>
          <w:szCs w:val="24"/>
        </w:rPr>
        <w:t>,</w:t>
      </w:r>
      <w:r w:rsidRPr="00F2417C">
        <w:rPr>
          <w:rFonts w:ascii="Times New Roman" w:eastAsia="Calibri" w:hAnsi="Times New Roman" w:cs="Times New Roman"/>
          <w:sz w:val="24"/>
          <w:szCs w:val="24"/>
        </w:rPr>
        <w:t xml:space="preserve"> O</w:t>
      </w:r>
      <w:r w:rsidRPr="00F2417C">
        <w:rPr>
          <w:rFonts w:ascii="Times New Roman" w:eastAsia="Calibri" w:hAnsi="Times New Roman" w:cs="Times New Roman"/>
          <w:sz w:val="24"/>
          <w:szCs w:val="24"/>
          <w:vertAlign w:val="subscript"/>
        </w:rPr>
        <w:t>2</w:t>
      </w:r>
      <w:r w:rsidRPr="00F2417C">
        <w:rPr>
          <w:rFonts w:ascii="Times New Roman" w:eastAsia="Calibri" w:hAnsi="Times New Roman" w:cs="Times New Roman"/>
          <w:sz w:val="24"/>
          <w:szCs w:val="24"/>
        </w:rPr>
        <w:t xml:space="preserve"> radikalinin genellikle OH</w:t>
      </w:r>
      <w:r w:rsidRPr="00F2417C">
        <w:rPr>
          <w:rFonts w:ascii="Times New Roman" w:eastAsia="Calibri" w:hAnsi="Times New Roman" w:cs="Times New Roman"/>
          <w:sz w:val="24"/>
          <w:szCs w:val="24"/>
          <w:vertAlign w:val="superscript"/>
        </w:rPr>
        <w:t xml:space="preserve">. </w:t>
      </w:r>
      <w:r w:rsidRPr="00F2417C">
        <w:rPr>
          <w:rFonts w:ascii="Times New Roman" w:eastAsia="Calibri" w:hAnsi="Times New Roman" w:cs="Times New Roman"/>
          <w:sz w:val="24"/>
          <w:szCs w:val="24"/>
        </w:rPr>
        <w:t>ve</w:t>
      </w:r>
      <w:r w:rsidR="00006F4B">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O</w:t>
      </w:r>
      <w:r w:rsidRPr="00F2417C">
        <w:rPr>
          <w:rFonts w:ascii="Times New Roman" w:eastAsia="Calibri" w:hAnsi="Times New Roman" w:cs="Times New Roman"/>
          <w:sz w:val="24"/>
          <w:szCs w:val="24"/>
          <w:vertAlign w:val="subscript"/>
        </w:rPr>
        <w:t>2</w:t>
      </w:r>
      <w:r w:rsidRPr="00F2417C">
        <w:rPr>
          <w:rFonts w:ascii="Times New Roman" w:eastAsia="Calibri" w:hAnsi="Times New Roman" w:cs="Times New Roman"/>
          <w:sz w:val="24"/>
          <w:szCs w:val="24"/>
          <w:vertAlign w:val="superscript"/>
        </w:rPr>
        <w:t>.-</w:t>
      </w:r>
      <w:r w:rsidRPr="00F2417C">
        <w:rPr>
          <w:rFonts w:ascii="Times New Roman" w:eastAsia="Calibri" w:hAnsi="Times New Roman" w:cs="Times New Roman"/>
          <w:sz w:val="24"/>
          <w:szCs w:val="24"/>
        </w:rPr>
        <w:t xml:space="preserve"> ye indirgenmesi ile gerçekleştirilir (Antmen, 2005; Durmaz, 2002). </w:t>
      </w:r>
    </w:p>
    <w:p w14:paraId="12470888" w14:textId="77777777" w:rsidR="005E2700" w:rsidRPr="00F2417C" w:rsidRDefault="005E2700" w:rsidP="008C18B4">
      <w:pPr>
        <w:tabs>
          <w:tab w:val="center" w:pos="4536"/>
        </w:tabs>
        <w:rPr>
          <w:rFonts w:ascii="Times New Roman" w:eastAsia="Calibri" w:hAnsi="Times New Roman" w:cs="Times New Roman"/>
          <w:sz w:val="24"/>
          <w:szCs w:val="24"/>
        </w:rPr>
      </w:pPr>
    </w:p>
    <w:p w14:paraId="4A1F0832" w14:textId="77777777" w:rsidR="005E2700" w:rsidRPr="00F2417C" w:rsidRDefault="005E2700" w:rsidP="008C18B4">
      <w:pPr>
        <w:tabs>
          <w:tab w:val="center" w:pos="4536"/>
        </w:tabs>
        <w:rPr>
          <w:rFonts w:ascii="Times New Roman" w:eastAsia="Calibri" w:hAnsi="Times New Roman" w:cs="Times New Roman"/>
          <w:sz w:val="24"/>
          <w:szCs w:val="24"/>
        </w:rPr>
      </w:pPr>
      <w:r w:rsidRPr="00F2417C">
        <w:rPr>
          <w:rFonts w:ascii="Times New Roman" w:eastAsia="Calibri" w:hAnsi="Times New Roman" w:cs="Times New Roman"/>
          <w:b/>
          <w:bCs/>
          <w:sz w:val="24"/>
          <w:szCs w:val="24"/>
        </w:rPr>
        <w:t>Askorbik Asit:</w:t>
      </w:r>
      <w:r>
        <w:rPr>
          <w:rFonts w:ascii="Times New Roman" w:eastAsia="Calibri" w:hAnsi="Times New Roman" w:cs="Times New Roman"/>
          <w:b/>
          <w:bCs/>
          <w:sz w:val="24"/>
          <w:szCs w:val="24"/>
        </w:rPr>
        <w:t xml:space="preserve"> </w:t>
      </w:r>
      <w:r>
        <w:rPr>
          <w:rFonts w:ascii="Times New Roman" w:eastAsia="Calibri" w:hAnsi="Times New Roman" w:cs="Times New Roman"/>
          <w:sz w:val="24"/>
          <w:szCs w:val="24"/>
        </w:rPr>
        <w:t>Diğer adı a</w:t>
      </w:r>
      <w:r w:rsidRPr="00F2417C">
        <w:rPr>
          <w:rFonts w:ascii="Times New Roman" w:eastAsia="Calibri" w:hAnsi="Times New Roman" w:cs="Times New Roman"/>
          <w:sz w:val="24"/>
          <w:szCs w:val="24"/>
        </w:rPr>
        <w:t>skorbik asit</w:t>
      </w:r>
      <w:r>
        <w:rPr>
          <w:rFonts w:ascii="Times New Roman" w:eastAsia="Calibri" w:hAnsi="Times New Roman" w:cs="Times New Roman"/>
          <w:sz w:val="24"/>
          <w:szCs w:val="24"/>
        </w:rPr>
        <w:t xml:space="preserve"> olan C vitamini, s</w:t>
      </w:r>
      <w:r w:rsidRPr="00F2417C">
        <w:rPr>
          <w:rFonts w:ascii="Times New Roman" w:eastAsia="Calibri" w:hAnsi="Times New Roman" w:cs="Times New Roman"/>
          <w:sz w:val="24"/>
          <w:szCs w:val="24"/>
        </w:rPr>
        <w:t>uda çözünebilen vitaminlerde</w:t>
      </w:r>
      <w:r>
        <w:rPr>
          <w:rFonts w:ascii="Times New Roman" w:eastAsia="Calibri" w:hAnsi="Times New Roman" w:cs="Times New Roman"/>
          <w:sz w:val="24"/>
          <w:szCs w:val="24"/>
        </w:rPr>
        <w:t>ndir.</w:t>
      </w:r>
      <w:r w:rsidRPr="00F2417C">
        <w:rPr>
          <w:rFonts w:ascii="Times New Roman" w:eastAsia="Calibri" w:hAnsi="Times New Roman" w:cs="Times New Roman"/>
          <w:sz w:val="24"/>
          <w:szCs w:val="24"/>
        </w:rPr>
        <w:t xml:space="preserve"> Meyve ve sebzelerde bulunan askorbik asit; kollajen, karnitin ve nörotransmitter biyosentezi için elzemdir. Vitamin C, lipit</w:t>
      </w:r>
      <w:r>
        <w:rPr>
          <w:rFonts w:ascii="Times New Roman" w:eastAsia="Calibri" w:hAnsi="Times New Roman" w:cs="Times New Roman"/>
          <w:sz w:val="24"/>
          <w:szCs w:val="24"/>
        </w:rPr>
        <w:t xml:space="preserve"> bileşiklerde </w:t>
      </w:r>
      <w:r w:rsidRPr="00F2417C">
        <w:rPr>
          <w:rFonts w:ascii="Times New Roman" w:eastAsia="Calibri" w:hAnsi="Times New Roman" w:cs="Times New Roman"/>
          <w:sz w:val="24"/>
          <w:szCs w:val="24"/>
        </w:rPr>
        <w:t>çözünen radikallerin süpürülmes</w:t>
      </w:r>
      <w:r>
        <w:rPr>
          <w:rFonts w:ascii="Times New Roman" w:eastAsia="Calibri" w:hAnsi="Times New Roman" w:cs="Times New Roman"/>
          <w:sz w:val="24"/>
          <w:szCs w:val="24"/>
        </w:rPr>
        <w:t>iyle</w:t>
      </w:r>
      <w:r w:rsidRPr="00F2417C">
        <w:rPr>
          <w:rFonts w:ascii="Times New Roman" w:eastAsia="Calibri" w:hAnsi="Times New Roman" w:cs="Times New Roman"/>
          <w:sz w:val="24"/>
          <w:szCs w:val="24"/>
        </w:rPr>
        <w:t xml:space="preserve"> üretilen </w:t>
      </w:r>
      <w:r w:rsidRPr="00F2417C">
        <w:rPr>
          <w:rFonts w:ascii="Times New Roman" w:eastAsia="Calibri" w:hAnsi="Times New Roman" w:cs="Times New Roman"/>
          <w:sz w:val="24"/>
          <w:szCs w:val="24"/>
          <w:lang w:val="el-GR"/>
        </w:rPr>
        <w:t>α</w:t>
      </w:r>
      <w:r w:rsidRPr="00F2417C">
        <w:rPr>
          <w:rFonts w:ascii="Times New Roman" w:eastAsia="Calibri" w:hAnsi="Times New Roman" w:cs="Times New Roman"/>
          <w:sz w:val="24"/>
          <w:szCs w:val="24"/>
        </w:rPr>
        <w:t>-tokoferoksil</w:t>
      </w:r>
      <w:r>
        <w:rPr>
          <w:rFonts w:ascii="Times New Roman" w:eastAsia="Calibri" w:hAnsi="Times New Roman" w:cs="Times New Roman"/>
          <w:sz w:val="24"/>
          <w:szCs w:val="24"/>
        </w:rPr>
        <w:t xml:space="preserve"> radikalinden</w:t>
      </w:r>
      <w:r w:rsidRPr="00F2417C">
        <w:rPr>
          <w:rFonts w:ascii="Times New Roman" w:eastAsia="Calibri" w:hAnsi="Times New Roman" w:cs="Times New Roman"/>
          <w:sz w:val="24"/>
          <w:szCs w:val="24"/>
        </w:rPr>
        <w:t xml:space="preserve">, tekrardan </w:t>
      </w:r>
      <w:r w:rsidRPr="00F2417C">
        <w:rPr>
          <w:rFonts w:ascii="Times New Roman" w:eastAsia="Calibri" w:hAnsi="Times New Roman" w:cs="Times New Roman"/>
          <w:sz w:val="24"/>
          <w:szCs w:val="24"/>
          <w:lang w:val="el-GR"/>
        </w:rPr>
        <w:t>α</w:t>
      </w:r>
      <w:r w:rsidRPr="00F2417C">
        <w:rPr>
          <w:rFonts w:ascii="Times New Roman" w:eastAsia="Calibri" w:hAnsi="Times New Roman" w:cs="Times New Roman"/>
          <w:sz w:val="24"/>
          <w:szCs w:val="24"/>
        </w:rPr>
        <w:t>-tokoferolü oluştur</w:t>
      </w:r>
      <w:r>
        <w:rPr>
          <w:rFonts w:ascii="Times New Roman" w:eastAsia="Calibri" w:hAnsi="Times New Roman" w:cs="Times New Roman"/>
          <w:sz w:val="24"/>
          <w:szCs w:val="24"/>
        </w:rPr>
        <w:t xml:space="preserve">ur yani </w:t>
      </w:r>
      <w:r w:rsidRPr="00F2417C">
        <w:rPr>
          <w:rFonts w:ascii="Times New Roman" w:eastAsia="Calibri" w:hAnsi="Times New Roman" w:cs="Times New Roman"/>
          <w:sz w:val="24"/>
          <w:szCs w:val="24"/>
        </w:rPr>
        <w:t>koantioksidan olarak iş görür. İndirgeyici bir ajan olarak iş gören askorbik asit, serbest radikallere karşı koruyucu güçlü bir antioksidandır (Hudson, 1990; Yanbeyi, 1999).</w:t>
      </w:r>
      <w:r>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Dışardan alınması gereken vitaminlerden olan C vitamini, vücutta depo edilmez ve idrarla dışarı atılır.</w:t>
      </w:r>
    </w:p>
    <w:p w14:paraId="238A483F" w14:textId="77777777" w:rsidR="005E2700" w:rsidRPr="00F2417C" w:rsidRDefault="005E2700" w:rsidP="008C18B4">
      <w:pPr>
        <w:tabs>
          <w:tab w:val="center" w:pos="4536"/>
        </w:tabs>
        <w:rPr>
          <w:rFonts w:ascii="Times New Roman" w:eastAsia="Calibri" w:hAnsi="Times New Roman" w:cs="Times New Roman"/>
          <w:sz w:val="24"/>
          <w:szCs w:val="24"/>
        </w:rPr>
      </w:pPr>
    </w:p>
    <w:p w14:paraId="0B0269D0" w14:textId="77777777" w:rsidR="005E2700" w:rsidRDefault="005E2700" w:rsidP="008C18B4">
      <w:pPr>
        <w:tabs>
          <w:tab w:val="center" w:pos="4536"/>
        </w:tabs>
        <w:rPr>
          <w:rFonts w:ascii="Times New Roman" w:eastAsia="Calibri" w:hAnsi="Times New Roman" w:cs="Times New Roman"/>
          <w:sz w:val="24"/>
          <w:szCs w:val="24"/>
        </w:rPr>
      </w:pPr>
      <w:r w:rsidRPr="00F2417C">
        <w:rPr>
          <w:rFonts w:ascii="Times New Roman" w:eastAsia="Calibri" w:hAnsi="Times New Roman" w:cs="Times New Roman"/>
          <w:b/>
          <w:bCs/>
          <w:sz w:val="24"/>
          <w:szCs w:val="24"/>
        </w:rPr>
        <w:t xml:space="preserve">Karotenoidler: </w:t>
      </w:r>
      <w:r w:rsidRPr="00F2417C">
        <w:rPr>
          <w:rFonts w:ascii="Times New Roman" w:eastAsia="Calibri" w:hAnsi="Times New Roman" w:cs="Times New Roman"/>
          <w:sz w:val="24"/>
          <w:szCs w:val="24"/>
        </w:rPr>
        <w:t>Bitkilerde sentezlenip, hayvanlar için oldukça önemli olan bileşiklerdendir. Pek çok bitki, sebze, meyve ve çiçeğe renk veren madde karotenoidler sayesinde üretilir. Havuç, mısır, domates, süt, yumurta sarısı ve pek çok meyve ve sebzede bol miktarda bulunur. Reaktif oksijen türlerini süpürücü özellik gösteren karotenoidler, oldukça karmaşık bir yapıya sahiptir. Sekiz adet beş karbonlu izoprenoid yapının bir araya gelmesiyle oluşan kırk karbonlu polienlerdir</w:t>
      </w:r>
      <w:r>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Karotenoidlerin önemli bir üyesi olan ß- Karoten, provitamin olarak bilinir</w:t>
      </w:r>
      <w:r>
        <w:rPr>
          <w:rFonts w:ascii="Times New Roman" w:eastAsia="Calibri" w:hAnsi="Times New Roman" w:cs="Times New Roman"/>
          <w:sz w:val="24"/>
          <w:szCs w:val="24"/>
        </w:rPr>
        <w:t xml:space="preserve"> ve </w:t>
      </w:r>
      <w:r w:rsidRPr="00F2417C">
        <w:rPr>
          <w:rFonts w:ascii="Times New Roman" w:eastAsia="Calibri" w:hAnsi="Times New Roman" w:cs="Times New Roman"/>
          <w:sz w:val="24"/>
          <w:szCs w:val="24"/>
        </w:rPr>
        <w:t>aktif A vitaminine dönüşebil</w:t>
      </w:r>
      <w:r>
        <w:rPr>
          <w:rFonts w:ascii="Times New Roman" w:eastAsia="Calibri" w:hAnsi="Times New Roman" w:cs="Times New Roman"/>
          <w:sz w:val="24"/>
          <w:szCs w:val="24"/>
        </w:rPr>
        <w:t xml:space="preserve">me özelliği vardır. </w:t>
      </w:r>
      <w:r w:rsidRPr="00F2417C">
        <w:rPr>
          <w:rFonts w:ascii="Times New Roman" w:eastAsia="Calibri" w:hAnsi="Times New Roman" w:cs="Times New Roman"/>
          <w:sz w:val="24"/>
          <w:szCs w:val="24"/>
        </w:rPr>
        <w:t>Karotenoidler, güçlü birer antioksidan ve radikal süpürücüdürler (Young and</w:t>
      </w:r>
      <w:r>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Lowe, 2001; Çöllü, 2007).</w:t>
      </w:r>
    </w:p>
    <w:p w14:paraId="76A20AA1" w14:textId="77777777" w:rsidR="005E2700" w:rsidRPr="00F2417C" w:rsidRDefault="005E2700" w:rsidP="008C18B4">
      <w:pPr>
        <w:tabs>
          <w:tab w:val="center" w:pos="4536"/>
        </w:tabs>
        <w:rPr>
          <w:rFonts w:ascii="Times New Roman" w:eastAsia="Calibri" w:hAnsi="Times New Roman" w:cs="Times New Roman"/>
          <w:sz w:val="24"/>
          <w:szCs w:val="24"/>
        </w:rPr>
      </w:pPr>
    </w:p>
    <w:p w14:paraId="417EB9ED" w14:textId="77777777" w:rsidR="005E2700" w:rsidRPr="00F2417C" w:rsidRDefault="005E2700" w:rsidP="008C18B4">
      <w:pPr>
        <w:tabs>
          <w:tab w:val="center" w:pos="4536"/>
        </w:tabs>
        <w:rPr>
          <w:rFonts w:ascii="Times New Roman" w:eastAsia="Calibri" w:hAnsi="Times New Roman" w:cs="Times New Roman"/>
          <w:sz w:val="24"/>
          <w:szCs w:val="24"/>
        </w:rPr>
      </w:pPr>
      <w:r w:rsidRPr="00F2417C">
        <w:rPr>
          <w:rFonts w:ascii="Times New Roman" w:eastAsia="Calibri" w:hAnsi="Times New Roman" w:cs="Times New Roman"/>
          <w:b/>
          <w:bCs/>
          <w:sz w:val="24"/>
          <w:szCs w:val="24"/>
        </w:rPr>
        <w:t xml:space="preserve">Polifenoller: </w:t>
      </w:r>
      <w:r w:rsidRPr="00F2417C">
        <w:rPr>
          <w:rFonts w:ascii="Times New Roman" w:eastAsia="Calibri" w:hAnsi="Times New Roman" w:cs="Times New Roman"/>
          <w:sz w:val="24"/>
          <w:szCs w:val="24"/>
        </w:rPr>
        <w:t xml:space="preserve">İçerisinde bulundurdukları hidroksil grupları sayesinde radikal süpürme özellikleri olan polifenoller, meyve ve sebzelerde bol miktarda bulunan bileşiklerdir. Bu yüzden de fenolik bileşiklerin insan sağlığı üzerinde oynadığı rol merak edilmiş ve araştırılması elzem konulardan biri olarak kabul görmüştür. Yapılan araştırmalar, günlük alınan bir gram üzeri polifenolik bileşiklerin gen mutasyonu ve kanserojen etkiyi durdurup inhibitör etki gösterdiğini kanıtlamıştır (Tanaka et al., 1998). </w:t>
      </w:r>
    </w:p>
    <w:p w14:paraId="35AF8141" w14:textId="0630B471" w:rsidR="005E2700" w:rsidRDefault="005E2700" w:rsidP="008C18B4">
      <w:pPr>
        <w:tabs>
          <w:tab w:val="center" w:pos="4536"/>
        </w:tabs>
        <w:rPr>
          <w:rFonts w:ascii="Times New Roman" w:eastAsia="Calibri" w:hAnsi="Times New Roman" w:cs="Times New Roman"/>
          <w:sz w:val="24"/>
          <w:szCs w:val="24"/>
        </w:rPr>
      </w:pPr>
      <w:r w:rsidRPr="00F2417C">
        <w:rPr>
          <w:rFonts w:ascii="Times New Roman" w:eastAsia="Calibri" w:hAnsi="Times New Roman" w:cs="Times New Roman"/>
          <w:sz w:val="24"/>
          <w:szCs w:val="24"/>
        </w:rPr>
        <w:lastRenderedPageBreak/>
        <w:t xml:space="preserve">Polifenolik bileşikler kendi aralarında kıyaslandığında içeriğindeki dizilim ve toplam hidroksil gruplarının aktivasyonu, antioksidan aktivitesini ve radikal süpürme aktivitesini yüksek oranda etkilemektedir (Cao et al., 1997; Pannala et al., 2001). </w:t>
      </w:r>
    </w:p>
    <w:p w14:paraId="4EA6BFFA" w14:textId="77777777" w:rsidR="008C18B4" w:rsidRPr="00F2417C" w:rsidRDefault="008C18B4" w:rsidP="008C18B4">
      <w:pPr>
        <w:tabs>
          <w:tab w:val="center" w:pos="4536"/>
        </w:tabs>
        <w:rPr>
          <w:rFonts w:ascii="Times New Roman" w:eastAsia="Calibri" w:hAnsi="Times New Roman" w:cs="Times New Roman"/>
          <w:sz w:val="24"/>
          <w:szCs w:val="24"/>
        </w:rPr>
      </w:pPr>
    </w:p>
    <w:p w14:paraId="28FE7162" w14:textId="77777777" w:rsidR="005E2700" w:rsidRPr="00F2417C" w:rsidRDefault="005E2700" w:rsidP="008C18B4">
      <w:pPr>
        <w:tabs>
          <w:tab w:val="center" w:pos="4536"/>
        </w:tabs>
        <w:rPr>
          <w:rFonts w:ascii="Times New Roman" w:eastAsia="Calibri" w:hAnsi="Times New Roman" w:cs="Times New Roman"/>
          <w:sz w:val="24"/>
          <w:szCs w:val="24"/>
        </w:rPr>
      </w:pPr>
      <w:r w:rsidRPr="00F2417C">
        <w:rPr>
          <w:rFonts w:ascii="Times New Roman" w:eastAsia="Calibri" w:hAnsi="Times New Roman" w:cs="Times New Roman"/>
          <w:sz w:val="24"/>
          <w:szCs w:val="24"/>
        </w:rPr>
        <w:t>Polifenolik bir bileşiğin antioksidan özellik taşıması için iki ana koşulu vardır. Bunlar;</w:t>
      </w:r>
    </w:p>
    <w:p w14:paraId="44507D1D" w14:textId="77777777" w:rsidR="005E2700" w:rsidRPr="008C18B4" w:rsidRDefault="005E2700" w:rsidP="008C18B4">
      <w:pPr>
        <w:pStyle w:val="ListeParagraf"/>
        <w:numPr>
          <w:ilvl w:val="0"/>
          <w:numId w:val="4"/>
        </w:numPr>
        <w:tabs>
          <w:tab w:val="center" w:pos="4536"/>
        </w:tabs>
        <w:spacing w:after="0" w:line="360" w:lineRule="auto"/>
        <w:rPr>
          <w:rFonts w:ascii="Times New Roman" w:hAnsi="Times New Roman"/>
          <w:sz w:val="24"/>
          <w:szCs w:val="24"/>
        </w:rPr>
      </w:pPr>
      <w:r w:rsidRPr="008C18B4">
        <w:rPr>
          <w:rFonts w:ascii="Times New Roman" w:hAnsi="Times New Roman"/>
          <w:sz w:val="24"/>
          <w:szCs w:val="24"/>
        </w:rPr>
        <w:t>Oksijenle etkileşime girebilen substratlara kıyasla daha düşük derişimlerde bulundurulduğunda, otooksidasyonu ya da serbest radikal orijinli oksidasyonu erteleyebilmeli, yavaşlatabilmeli ya da engelleyebilmelidir (Halliwel, 1990).</w:t>
      </w:r>
    </w:p>
    <w:p w14:paraId="5EDCAA6F" w14:textId="77777777" w:rsidR="005E2700" w:rsidRPr="008C18B4" w:rsidRDefault="005E2700" w:rsidP="008C18B4">
      <w:pPr>
        <w:pStyle w:val="ListeParagraf"/>
        <w:numPr>
          <w:ilvl w:val="0"/>
          <w:numId w:val="4"/>
        </w:numPr>
        <w:tabs>
          <w:tab w:val="center" w:pos="4536"/>
        </w:tabs>
        <w:spacing w:after="0" w:line="360" w:lineRule="auto"/>
        <w:rPr>
          <w:rFonts w:ascii="Times New Roman" w:hAnsi="Times New Roman"/>
          <w:sz w:val="24"/>
          <w:szCs w:val="24"/>
        </w:rPr>
      </w:pPr>
      <w:r w:rsidRPr="008C18B4">
        <w:rPr>
          <w:rFonts w:ascii="Times New Roman" w:hAnsi="Times New Roman"/>
          <w:sz w:val="24"/>
          <w:szCs w:val="24"/>
        </w:rPr>
        <w:t>Süpürme sonucu meydana gelen radikali ya da oksidasyon zincirini durdurma görevini yapabilmelidir (Shahidi and Wanasundura, 1992).</w:t>
      </w:r>
    </w:p>
    <w:p w14:paraId="5283498D" w14:textId="77777777" w:rsidR="005E2700" w:rsidRPr="00F2417C" w:rsidRDefault="005E2700" w:rsidP="008C18B4">
      <w:pPr>
        <w:tabs>
          <w:tab w:val="center" w:pos="4536"/>
        </w:tabs>
        <w:rPr>
          <w:rFonts w:ascii="Times New Roman" w:eastAsia="Calibri" w:hAnsi="Times New Roman" w:cs="Times New Roman"/>
          <w:sz w:val="24"/>
          <w:szCs w:val="24"/>
        </w:rPr>
      </w:pPr>
    </w:p>
    <w:p w14:paraId="4D18C9BB" w14:textId="77777777" w:rsidR="00520888" w:rsidRDefault="00520888" w:rsidP="006C74EE">
      <w:pPr>
        <w:tabs>
          <w:tab w:val="center" w:pos="4536"/>
        </w:tabs>
        <w:spacing w:line="240" w:lineRule="auto"/>
        <w:rPr>
          <w:rFonts w:ascii="Times New Roman" w:eastAsia="Calibri" w:hAnsi="Times New Roman" w:cs="Times New Roman"/>
          <w:sz w:val="24"/>
          <w:szCs w:val="24"/>
        </w:rPr>
      </w:pPr>
    </w:p>
    <w:p w14:paraId="57CBC338" w14:textId="6721DCA6" w:rsidR="00520888" w:rsidRPr="00520888" w:rsidRDefault="005E2700" w:rsidP="00520888">
      <w:pPr>
        <w:tabs>
          <w:tab w:val="center" w:pos="4536"/>
        </w:tabs>
        <w:rPr>
          <w:rFonts w:ascii="Times New Roman" w:eastAsia="Calibri" w:hAnsi="Times New Roman" w:cs="Times New Roman"/>
          <w:sz w:val="32"/>
          <w:szCs w:val="24"/>
        </w:rPr>
      </w:pPr>
      <w:r w:rsidRPr="00F2417C">
        <w:rPr>
          <w:rFonts w:ascii="Times New Roman" w:eastAsia="Calibri" w:hAnsi="Times New Roman" w:cs="Times New Roman"/>
          <w:noProof/>
          <w:sz w:val="24"/>
          <w:szCs w:val="24"/>
          <w:lang w:eastAsia="tr-TR"/>
        </w:rPr>
        <w:lastRenderedPageBreak/>
        <w:drawing>
          <wp:anchor distT="0" distB="0" distL="114300" distR="114300" simplePos="0" relativeHeight="251666432" behindDoc="0" locked="0" layoutInCell="1" allowOverlap="1" wp14:anchorId="15FE5734" wp14:editId="426BEE8C">
            <wp:simplePos x="0" y="0"/>
            <wp:positionH relativeFrom="column">
              <wp:posOffset>-390616</wp:posOffset>
            </wp:positionH>
            <wp:positionV relativeFrom="paragraph">
              <wp:posOffset>11174</wp:posOffset>
            </wp:positionV>
            <wp:extent cx="6257925" cy="5915025"/>
            <wp:effectExtent l="0" t="57150" r="0" b="28575"/>
            <wp:wrapSquare wrapText="bothSides"/>
            <wp:docPr id="10" name="Diy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anchor>
        </w:drawing>
      </w:r>
      <w:bookmarkStart w:id="26" w:name="_Toc110383627"/>
      <w:bookmarkStart w:id="27" w:name="_Toc110647923"/>
      <w:bookmarkStart w:id="28" w:name="_Toc110648014"/>
      <w:bookmarkStart w:id="29" w:name="_Toc110648348"/>
      <w:bookmarkStart w:id="30" w:name="_Toc110648361"/>
      <w:bookmarkStart w:id="31" w:name="_Toc110649935"/>
      <w:bookmarkStart w:id="32" w:name="_Toc110680767"/>
      <w:bookmarkStart w:id="33" w:name="_Toc110695432"/>
    </w:p>
    <w:p w14:paraId="30EA3D3C" w14:textId="6721DCA6" w:rsidR="005E2700" w:rsidRPr="00F2417C" w:rsidRDefault="00DB49A4" w:rsidP="006C74EE">
      <w:pPr>
        <w:spacing w:line="240" w:lineRule="auto"/>
        <w:rPr>
          <w:rFonts w:ascii="Times New Roman" w:eastAsia="Calibri" w:hAnsi="Times New Roman" w:cs="Times New Roman"/>
          <w:i/>
          <w:iCs/>
          <w:sz w:val="20"/>
          <w:szCs w:val="18"/>
        </w:rPr>
      </w:pPr>
      <w:r>
        <w:rPr>
          <w:rFonts w:ascii="Times New Roman" w:eastAsia="Calibri" w:hAnsi="Times New Roman" w:cs="Times New Roman"/>
          <w:iCs/>
          <w:sz w:val="20"/>
          <w:szCs w:val="18"/>
        </w:rPr>
        <w:t xml:space="preserve">Şekil 1.3. </w:t>
      </w:r>
      <w:r w:rsidR="005E2700" w:rsidRPr="00F2417C">
        <w:rPr>
          <w:rFonts w:ascii="Times New Roman" w:eastAsia="Calibri" w:hAnsi="Times New Roman" w:cs="Times New Roman"/>
          <w:iCs/>
          <w:sz w:val="20"/>
          <w:szCs w:val="18"/>
        </w:rPr>
        <w:t xml:space="preserve">Polifenolik bileşiklerin tasnifi </w:t>
      </w:r>
      <w:bookmarkEnd w:id="26"/>
      <w:bookmarkEnd w:id="27"/>
      <w:bookmarkEnd w:id="28"/>
      <w:bookmarkEnd w:id="29"/>
      <w:bookmarkEnd w:id="30"/>
      <w:bookmarkEnd w:id="31"/>
      <w:bookmarkEnd w:id="32"/>
      <w:bookmarkEnd w:id="33"/>
    </w:p>
    <w:p w14:paraId="253BE13E" w14:textId="77777777" w:rsidR="005E2700" w:rsidRPr="00520888" w:rsidRDefault="005E2700" w:rsidP="006C74EE">
      <w:pPr>
        <w:tabs>
          <w:tab w:val="center" w:pos="4536"/>
        </w:tabs>
        <w:rPr>
          <w:rFonts w:ascii="Times New Roman" w:eastAsia="Calibri" w:hAnsi="Times New Roman" w:cs="Times New Roman"/>
          <w:sz w:val="24"/>
          <w:szCs w:val="20"/>
        </w:rPr>
      </w:pPr>
    </w:p>
    <w:p w14:paraId="053CD514" w14:textId="17C8421C" w:rsidR="005E2700" w:rsidRPr="00F2417C" w:rsidRDefault="005E2700" w:rsidP="006C74EE">
      <w:pPr>
        <w:tabs>
          <w:tab w:val="center" w:pos="4536"/>
        </w:tabs>
        <w:rPr>
          <w:rFonts w:ascii="Times New Roman" w:eastAsia="Calibri" w:hAnsi="Times New Roman" w:cs="Times New Roman"/>
          <w:sz w:val="24"/>
          <w:szCs w:val="24"/>
        </w:rPr>
      </w:pPr>
      <w:r w:rsidRPr="00F2417C">
        <w:rPr>
          <w:rFonts w:ascii="Times New Roman" w:eastAsia="Calibri" w:hAnsi="Times New Roman" w:cs="Times New Roman"/>
          <w:b/>
          <w:bCs/>
          <w:sz w:val="24"/>
          <w:szCs w:val="24"/>
        </w:rPr>
        <w:t xml:space="preserve">Fenolik Asitler: </w:t>
      </w:r>
      <w:r w:rsidRPr="00F2417C">
        <w:rPr>
          <w:rFonts w:ascii="Times New Roman" w:eastAsia="Calibri" w:hAnsi="Times New Roman" w:cs="Times New Roman"/>
          <w:sz w:val="24"/>
          <w:szCs w:val="24"/>
        </w:rPr>
        <w:t>Bir başka adıyla fenil propanoidler olarak bilinen fenolik asitler, çoğunlukla bitkilerde bulunur. İki gruptan oluşur ve bu gruplar; hidroksisinnamik asitler ve hidroksibenzoik asitlerdir. Büyük çoğunluğunu hidroksisinnamik asitler oluşturur (Cadenas</w:t>
      </w:r>
      <w:r>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and</w:t>
      </w:r>
      <w:r>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Packer, 2002</w:t>
      </w:r>
      <w:r w:rsidRPr="00E40298">
        <w:rPr>
          <w:rFonts w:ascii="Times New Roman" w:eastAsia="Calibri" w:hAnsi="Times New Roman" w:cs="Times New Roman"/>
          <w:sz w:val="24"/>
          <w:szCs w:val="24"/>
        </w:rPr>
        <w:t xml:space="preserve">; </w:t>
      </w:r>
      <w:r w:rsidR="00E40298" w:rsidRPr="00E40298">
        <w:rPr>
          <w:rFonts w:ascii="Times New Roman" w:eastAsia="Calibri" w:hAnsi="Times New Roman" w:cs="Times New Roman"/>
          <w:iCs/>
          <w:sz w:val="24"/>
          <w:szCs w:val="24"/>
        </w:rPr>
        <w:t>Ratnam et al., 2006</w:t>
      </w:r>
      <w:r w:rsidR="00E40298">
        <w:rPr>
          <w:rFonts w:ascii="Times New Roman" w:eastAsia="Calibri" w:hAnsi="Times New Roman" w:cs="Times New Roman"/>
          <w:sz w:val="24"/>
          <w:szCs w:val="24"/>
        </w:rPr>
        <w:t xml:space="preserve">; </w:t>
      </w:r>
      <w:r w:rsidR="00E40298" w:rsidRPr="00E40298">
        <w:rPr>
          <w:rFonts w:ascii="Times New Roman" w:eastAsia="Calibri" w:hAnsi="Times New Roman" w:cs="Times New Roman"/>
          <w:sz w:val="24"/>
          <w:szCs w:val="24"/>
        </w:rPr>
        <w:t>Nacak, 2014;</w:t>
      </w:r>
      <w:r w:rsidRPr="00F2417C">
        <w:rPr>
          <w:rFonts w:ascii="Times New Roman" w:eastAsia="Calibri" w:hAnsi="Times New Roman" w:cs="Times New Roman"/>
          <w:sz w:val="24"/>
          <w:szCs w:val="24"/>
        </w:rPr>
        <w:t>).</w:t>
      </w:r>
    </w:p>
    <w:p w14:paraId="09C713AC" w14:textId="77777777" w:rsidR="005E2700" w:rsidRPr="00F2417C" w:rsidRDefault="005E2700" w:rsidP="006C74EE">
      <w:pPr>
        <w:tabs>
          <w:tab w:val="center" w:pos="4536"/>
        </w:tabs>
        <w:rPr>
          <w:rFonts w:ascii="Times New Roman" w:eastAsia="Calibri" w:hAnsi="Times New Roman" w:cs="Times New Roman"/>
          <w:sz w:val="24"/>
          <w:szCs w:val="24"/>
        </w:rPr>
      </w:pPr>
    </w:p>
    <w:p w14:paraId="354A51D3" w14:textId="77777777" w:rsidR="005E2700" w:rsidRPr="00F2417C" w:rsidRDefault="005E2700" w:rsidP="006C74EE">
      <w:pPr>
        <w:tabs>
          <w:tab w:val="center" w:pos="4536"/>
        </w:tabs>
        <w:rPr>
          <w:rFonts w:ascii="Times New Roman" w:eastAsia="Calibri" w:hAnsi="Times New Roman" w:cs="Times New Roman"/>
          <w:sz w:val="24"/>
          <w:szCs w:val="24"/>
        </w:rPr>
      </w:pPr>
      <w:r w:rsidRPr="00F2417C">
        <w:rPr>
          <w:rFonts w:ascii="Times New Roman" w:eastAsia="Calibri" w:hAnsi="Times New Roman" w:cs="Times New Roman"/>
          <w:sz w:val="24"/>
          <w:szCs w:val="24"/>
        </w:rPr>
        <w:lastRenderedPageBreak/>
        <w:t>Fenolik asitlerin yapılarında bulunan CH=CH-COOH grubu hidrojen verme kabiliyetini arttırır. Bunun yanında, benzoik asitlere kıyasla radikalleri daha kararlı duruma getirir (Nacak, 2014).</w:t>
      </w:r>
    </w:p>
    <w:p w14:paraId="38CABE1C" w14:textId="09287C28" w:rsidR="005E2700" w:rsidRPr="00F2417C" w:rsidRDefault="005E2700" w:rsidP="006C74EE">
      <w:pPr>
        <w:tabs>
          <w:tab w:val="center" w:pos="4536"/>
        </w:tabs>
        <w:rPr>
          <w:rFonts w:ascii="Times New Roman" w:eastAsia="Calibri" w:hAnsi="Times New Roman" w:cs="Times New Roman"/>
          <w:sz w:val="24"/>
          <w:szCs w:val="24"/>
        </w:rPr>
      </w:pPr>
      <w:r w:rsidRPr="00F2417C">
        <w:rPr>
          <w:rFonts w:ascii="Times New Roman" w:eastAsia="Calibri" w:hAnsi="Times New Roman" w:cs="Times New Roman"/>
          <w:b/>
          <w:bCs/>
          <w:sz w:val="24"/>
          <w:szCs w:val="24"/>
        </w:rPr>
        <w:t xml:space="preserve">Fenolik polimerler: </w:t>
      </w:r>
      <w:r w:rsidRPr="00F2417C">
        <w:rPr>
          <w:rFonts w:ascii="Times New Roman" w:eastAsia="Calibri" w:hAnsi="Times New Roman" w:cs="Times New Roman"/>
          <w:sz w:val="24"/>
          <w:szCs w:val="24"/>
        </w:rPr>
        <w:t>Yüksek molekül ağırl</w:t>
      </w:r>
      <w:r w:rsidR="00603685">
        <w:rPr>
          <w:rFonts w:ascii="Times New Roman" w:eastAsia="Calibri" w:hAnsi="Times New Roman" w:cs="Times New Roman"/>
          <w:sz w:val="24"/>
          <w:szCs w:val="24"/>
        </w:rPr>
        <w:t>ığına sahip bileşiklerdir (örneğin</w:t>
      </w:r>
      <w:r w:rsidRPr="00F2417C">
        <w:rPr>
          <w:rFonts w:ascii="Times New Roman" w:eastAsia="Calibri" w:hAnsi="Times New Roman" w:cs="Times New Roman"/>
          <w:sz w:val="24"/>
          <w:szCs w:val="24"/>
        </w:rPr>
        <w:t>:</w:t>
      </w:r>
      <w:r w:rsidR="00603685">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kondan</w:t>
      </w:r>
      <w:r w:rsidR="00603685">
        <w:rPr>
          <w:rFonts w:ascii="Times New Roman" w:eastAsia="Calibri" w:hAnsi="Times New Roman" w:cs="Times New Roman"/>
          <w:sz w:val="24"/>
          <w:szCs w:val="24"/>
        </w:rPr>
        <w:t xml:space="preserve">se- yoğunlaştırılmış taninler). </w:t>
      </w:r>
      <w:r w:rsidRPr="00F2417C">
        <w:rPr>
          <w:rFonts w:ascii="Times New Roman" w:eastAsia="Calibri" w:hAnsi="Times New Roman" w:cs="Times New Roman"/>
          <w:sz w:val="24"/>
          <w:szCs w:val="24"/>
        </w:rPr>
        <w:t xml:space="preserve">Gıdalarda bulunan taninler de kateşin ve epikateşin polimerleridir. Elma suyunda ve nar suyunda, şarapta bulunurlar (Nacak, 2014; Yavaşer, 2011). </w:t>
      </w:r>
    </w:p>
    <w:p w14:paraId="54EC0785" w14:textId="77777777" w:rsidR="005E2700" w:rsidRPr="00F2417C" w:rsidRDefault="005E2700" w:rsidP="006C74EE">
      <w:pPr>
        <w:tabs>
          <w:tab w:val="center" w:pos="4536"/>
        </w:tabs>
        <w:rPr>
          <w:rFonts w:ascii="Times New Roman" w:eastAsia="Calibri" w:hAnsi="Times New Roman" w:cs="Times New Roman"/>
          <w:sz w:val="24"/>
          <w:szCs w:val="24"/>
        </w:rPr>
      </w:pPr>
    </w:p>
    <w:p w14:paraId="7DE960DD" w14:textId="565B8E3D" w:rsidR="005E2700" w:rsidRPr="00F2417C" w:rsidRDefault="005E2700" w:rsidP="006C74EE">
      <w:pPr>
        <w:tabs>
          <w:tab w:val="center" w:pos="4536"/>
        </w:tabs>
        <w:rPr>
          <w:rFonts w:ascii="Times New Roman" w:eastAsia="Calibri" w:hAnsi="Times New Roman" w:cs="Times New Roman"/>
          <w:sz w:val="24"/>
          <w:szCs w:val="24"/>
        </w:rPr>
      </w:pPr>
      <w:r w:rsidRPr="00F2417C">
        <w:rPr>
          <w:rFonts w:ascii="Times New Roman" w:eastAsia="Calibri" w:hAnsi="Times New Roman" w:cs="Times New Roman"/>
          <w:b/>
          <w:bCs/>
          <w:sz w:val="24"/>
          <w:szCs w:val="24"/>
        </w:rPr>
        <w:t xml:space="preserve">Flavonoidler: </w:t>
      </w:r>
      <w:r w:rsidRPr="00F2417C">
        <w:rPr>
          <w:rFonts w:ascii="Times New Roman" w:eastAsia="Calibri" w:hAnsi="Times New Roman" w:cs="Times New Roman"/>
          <w:sz w:val="24"/>
          <w:szCs w:val="24"/>
        </w:rPr>
        <w:t xml:space="preserve">Bitki fenol bileşiklerinin en geniş ve üzerinde en fazla çalışılmış grubudur.  Renk bakımından sarı renkte olmalarından dolayı latince ‘sarı’ anlamına gelen ‘flavus’ kelimesinden türetilmiştir ve daha sonra flavonoid adını almıştır. Flavonoidler, 15 </w:t>
      </w:r>
      <w:r>
        <w:rPr>
          <w:rFonts w:ascii="Times New Roman" w:eastAsia="Calibri" w:hAnsi="Times New Roman" w:cs="Times New Roman"/>
          <w:sz w:val="24"/>
          <w:szCs w:val="24"/>
        </w:rPr>
        <w:t xml:space="preserve">karbonlu difenil propan </w:t>
      </w:r>
      <w:r w:rsidRPr="00F2417C">
        <w:rPr>
          <w:rFonts w:ascii="Times New Roman" w:eastAsia="Calibri" w:hAnsi="Times New Roman" w:cs="Times New Roman"/>
          <w:sz w:val="24"/>
          <w:szCs w:val="24"/>
        </w:rPr>
        <w:t>yapısında ve C</w:t>
      </w:r>
      <w:r w:rsidRPr="00F2417C">
        <w:rPr>
          <w:rFonts w:ascii="Times New Roman" w:eastAsia="Calibri" w:hAnsi="Times New Roman" w:cs="Times New Roman"/>
          <w:sz w:val="24"/>
          <w:szCs w:val="24"/>
          <w:vertAlign w:val="subscript"/>
        </w:rPr>
        <w:t>6</w:t>
      </w:r>
      <w:r w:rsidRPr="00F2417C">
        <w:rPr>
          <w:rFonts w:ascii="Times New Roman" w:eastAsia="Calibri" w:hAnsi="Times New Roman" w:cs="Times New Roman"/>
          <w:sz w:val="24"/>
          <w:szCs w:val="24"/>
        </w:rPr>
        <w:t>-C</w:t>
      </w:r>
      <w:r w:rsidRPr="00F2417C">
        <w:rPr>
          <w:rFonts w:ascii="Times New Roman" w:eastAsia="Calibri" w:hAnsi="Times New Roman" w:cs="Times New Roman"/>
          <w:sz w:val="24"/>
          <w:szCs w:val="24"/>
          <w:vertAlign w:val="subscript"/>
        </w:rPr>
        <w:t>3</w:t>
      </w:r>
      <w:r w:rsidRPr="00F2417C">
        <w:rPr>
          <w:rFonts w:ascii="Times New Roman" w:eastAsia="Calibri" w:hAnsi="Times New Roman" w:cs="Times New Roman"/>
          <w:sz w:val="24"/>
          <w:szCs w:val="24"/>
        </w:rPr>
        <w:t>-C</w:t>
      </w:r>
      <w:r w:rsidRPr="00F2417C">
        <w:rPr>
          <w:rFonts w:ascii="Times New Roman" w:eastAsia="Calibri" w:hAnsi="Times New Roman" w:cs="Times New Roman"/>
          <w:sz w:val="24"/>
          <w:szCs w:val="24"/>
          <w:vertAlign w:val="subscript"/>
        </w:rPr>
        <w:t xml:space="preserve">6 </w:t>
      </w:r>
      <w:r w:rsidRPr="00F2417C">
        <w:rPr>
          <w:rFonts w:ascii="Times New Roman" w:eastAsia="Calibri" w:hAnsi="Times New Roman" w:cs="Times New Roman"/>
          <w:sz w:val="24"/>
          <w:szCs w:val="24"/>
        </w:rPr>
        <w:t>iskelet yapısı bulunduran fenolik bileşiklerdir. Bu yapıları sa</w:t>
      </w:r>
      <w:r>
        <w:rPr>
          <w:rFonts w:ascii="Times New Roman" w:eastAsia="Calibri" w:hAnsi="Times New Roman" w:cs="Times New Roman"/>
          <w:sz w:val="24"/>
          <w:szCs w:val="24"/>
        </w:rPr>
        <w:t xml:space="preserve">yesinde de polifenoller grubuna </w:t>
      </w:r>
      <w:r w:rsidRPr="00F2417C">
        <w:rPr>
          <w:rFonts w:ascii="Times New Roman" w:eastAsia="Calibri" w:hAnsi="Times New Roman" w:cs="Times New Roman"/>
          <w:sz w:val="24"/>
          <w:szCs w:val="24"/>
        </w:rPr>
        <w:t>da</w:t>
      </w:r>
      <w:r w:rsidR="00603685">
        <w:rPr>
          <w:rFonts w:ascii="Times New Roman" w:eastAsia="Calibri" w:hAnsi="Times New Roman" w:cs="Times New Roman"/>
          <w:sz w:val="24"/>
          <w:szCs w:val="24"/>
        </w:rPr>
        <w:t>hildirler.</w:t>
      </w:r>
      <w:r w:rsidRPr="00F2417C">
        <w:rPr>
          <w:rFonts w:ascii="Times New Roman" w:eastAsia="Calibri" w:hAnsi="Times New Roman" w:cs="Times New Roman"/>
          <w:sz w:val="24"/>
          <w:szCs w:val="24"/>
        </w:rPr>
        <w:t xml:space="preserve"> İskelet yapılarındaki farklılıktan dolayı farklı</w:t>
      </w:r>
      <w:r>
        <w:rPr>
          <w:rFonts w:ascii="Times New Roman" w:eastAsia="Calibri" w:hAnsi="Times New Roman" w:cs="Times New Roman"/>
          <w:sz w:val="24"/>
          <w:szCs w:val="24"/>
        </w:rPr>
        <w:t xml:space="preserve"> isimlerle</w:t>
      </w:r>
      <w:r w:rsidRPr="00F2417C">
        <w:rPr>
          <w:rFonts w:ascii="Times New Roman" w:eastAsia="Calibri" w:hAnsi="Times New Roman" w:cs="Times New Roman"/>
          <w:sz w:val="24"/>
          <w:szCs w:val="24"/>
        </w:rPr>
        <w:t xml:space="preserve"> isimlendirilen</w:t>
      </w:r>
      <w:r>
        <w:rPr>
          <w:rFonts w:ascii="Times New Roman" w:eastAsia="Calibri" w:hAnsi="Times New Roman" w:cs="Times New Roman"/>
          <w:sz w:val="24"/>
          <w:szCs w:val="24"/>
        </w:rPr>
        <w:t xml:space="preserve"> üyeleri</w:t>
      </w:r>
      <w:r w:rsidRPr="00F2417C">
        <w:rPr>
          <w:rFonts w:ascii="Times New Roman" w:eastAsia="Calibri" w:hAnsi="Times New Roman" w:cs="Times New Roman"/>
          <w:sz w:val="24"/>
          <w:szCs w:val="24"/>
        </w:rPr>
        <w:t xml:space="preserve"> mevcuttur.</w:t>
      </w:r>
      <w:r>
        <w:rPr>
          <w:rFonts w:ascii="Times New Roman" w:eastAsia="Calibri" w:hAnsi="Times New Roman" w:cs="Times New Roman"/>
          <w:sz w:val="24"/>
          <w:szCs w:val="24"/>
        </w:rPr>
        <w:t xml:space="preserve"> Bunlar; flavon, flavonon, kalkon, biflavonoid, flavonol ve diğerleridir.</w:t>
      </w:r>
      <w:r w:rsidRPr="00F2417C">
        <w:rPr>
          <w:rFonts w:ascii="Times New Roman" w:eastAsia="Calibri" w:hAnsi="Times New Roman" w:cs="Times New Roman"/>
          <w:sz w:val="24"/>
          <w:szCs w:val="24"/>
        </w:rPr>
        <w:t xml:space="preserve"> P vitamini olarak</w:t>
      </w:r>
      <w:r>
        <w:rPr>
          <w:rFonts w:ascii="Times New Roman" w:eastAsia="Calibri" w:hAnsi="Times New Roman" w:cs="Times New Roman"/>
          <w:sz w:val="24"/>
          <w:szCs w:val="24"/>
        </w:rPr>
        <w:t xml:space="preserve"> da </w:t>
      </w:r>
      <w:r w:rsidRPr="00703503">
        <w:rPr>
          <w:rFonts w:ascii="Times New Roman" w:eastAsia="Calibri" w:hAnsi="Times New Roman" w:cs="Times New Roman"/>
          <w:sz w:val="24"/>
          <w:szCs w:val="24"/>
        </w:rPr>
        <w:t>bilinen flavonoidlerin genel gösterimi aşağıda gösterilmiştir (Kahraman vd., 2002</w:t>
      </w:r>
      <w:r w:rsidR="00703503">
        <w:rPr>
          <w:rFonts w:ascii="Times New Roman" w:eastAsia="Calibri" w:hAnsi="Times New Roman" w:cs="Times New Roman"/>
          <w:iCs/>
          <w:sz w:val="24"/>
          <w:szCs w:val="24"/>
        </w:rPr>
        <w:t xml:space="preserve">; </w:t>
      </w:r>
      <w:r w:rsidR="00703503" w:rsidRPr="00703503">
        <w:rPr>
          <w:rFonts w:ascii="Times New Roman" w:eastAsia="Calibri" w:hAnsi="Times New Roman" w:cs="Times New Roman"/>
          <w:iCs/>
          <w:sz w:val="24"/>
          <w:szCs w:val="24"/>
        </w:rPr>
        <w:t>Heim et al., 2002</w:t>
      </w:r>
      <w:r w:rsidRPr="00703503">
        <w:rPr>
          <w:rFonts w:ascii="Times New Roman" w:eastAsia="Calibri" w:hAnsi="Times New Roman" w:cs="Times New Roman"/>
          <w:sz w:val="24"/>
          <w:szCs w:val="24"/>
        </w:rPr>
        <w:t>).</w:t>
      </w:r>
      <w:r w:rsidRPr="00F2417C">
        <w:rPr>
          <w:rFonts w:ascii="Times New Roman" w:eastAsia="Calibri" w:hAnsi="Times New Roman" w:cs="Times New Roman"/>
          <w:sz w:val="24"/>
          <w:szCs w:val="24"/>
        </w:rPr>
        <w:t xml:space="preserve">  </w:t>
      </w:r>
    </w:p>
    <w:p w14:paraId="7D35FF88" w14:textId="77777777" w:rsidR="005E2700" w:rsidRPr="00603685" w:rsidRDefault="005E2700" w:rsidP="006C74EE">
      <w:pPr>
        <w:tabs>
          <w:tab w:val="center" w:pos="4536"/>
        </w:tabs>
        <w:rPr>
          <w:rFonts w:ascii="Times New Roman" w:eastAsia="Calibri" w:hAnsi="Times New Roman" w:cs="Times New Roman"/>
          <w:sz w:val="18"/>
          <w:szCs w:val="24"/>
        </w:rPr>
      </w:pPr>
    </w:p>
    <w:p w14:paraId="1B991159" w14:textId="77777777" w:rsidR="005E2700" w:rsidRPr="00F2417C" w:rsidRDefault="005E2700" w:rsidP="00603685">
      <w:pPr>
        <w:tabs>
          <w:tab w:val="center" w:pos="4536"/>
        </w:tabs>
        <w:jc w:val="center"/>
        <w:rPr>
          <w:rFonts w:ascii="Times New Roman" w:eastAsia="Calibri" w:hAnsi="Times New Roman" w:cs="Times New Roman"/>
          <w:sz w:val="24"/>
          <w:szCs w:val="24"/>
        </w:rPr>
      </w:pPr>
      <w:r w:rsidRPr="00F2417C">
        <w:rPr>
          <w:rFonts w:ascii="Times New Roman" w:eastAsia="Calibri" w:hAnsi="Times New Roman" w:cs="Times New Roman"/>
          <w:noProof/>
          <w:sz w:val="24"/>
          <w:szCs w:val="24"/>
          <w:lang w:eastAsia="tr-TR"/>
        </w:rPr>
        <w:drawing>
          <wp:inline distT="0" distB="0" distL="0" distR="0" wp14:anchorId="741EEF6D" wp14:editId="28908919">
            <wp:extent cx="3457575" cy="1667046"/>
            <wp:effectExtent l="0" t="0" r="0"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501361" cy="1688157"/>
                    </a:xfrm>
                    <a:prstGeom prst="rect">
                      <a:avLst/>
                    </a:prstGeom>
                    <a:noFill/>
                    <a:ln>
                      <a:noFill/>
                    </a:ln>
                  </pic:spPr>
                </pic:pic>
              </a:graphicData>
            </a:graphic>
          </wp:inline>
        </w:drawing>
      </w:r>
    </w:p>
    <w:p w14:paraId="0548092D" w14:textId="77777777" w:rsidR="00B02927" w:rsidRPr="00A7330C" w:rsidRDefault="00B02927" w:rsidP="006C74EE">
      <w:pPr>
        <w:spacing w:line="240" w:lineRule="auto"/>
        <w:rPr>
          <w:rFonts w:ascii="Times New Roman" w:eastAsia="Calibri" w:hAnsi="Times New Roman" w:cs="Times New Roman"/>
          <w:iCs/>
          <w:sz w:val="2"/>
          <w:szCs w:val="18"/>
        </w:rPr>
      </w:pPr>
      <w:bookmarkStart w:id="34" w:name="_Toc110383628"/>
      <w:bookmarkStart w:id="35" w:name="_Toc110647924"/>
      <w:bookmarkStart w:id="36" w:name="_Toc110648015"/>
      <w:bookmarkStart w:id="37" w:name="_Toc110648349"/>
      <w:bookmarkStart w:id="38" w:name="_Toc110648362"/>
      <w:bookmarkStart w:id="39" w:name="_Toc110649936"/>
      <w:bookmarkStart w:id="40" w:name="_Toc110680768"/>
      <w:bookmarkStart w:id="41" w:name="_Toc110695433"/>
    </w:p>
    <w:p w14:paraId="1BDB45E0" w14:textId="77777777" w:rsidR="00603685" w:rsidRPr="00084306" w:rsidRDefault="00603685" w:rsidP="006C74EE">
      <w:pPr>
        <w:spacing w:line="240" w:lineRule="auto"/>
        <w:rPr>
          <w:rFonts w:ascii="Times New Roman" w:eastAsia="Calibri" w:hAnsi="Times New Roman" w:cs="Times New Roman"/>
          <w:iCs/>
          <w:sz w:val="14"/>
          <w:szCs w:val="18"/>
        </w:rPr>
      </w:pPr>
    </w:p>
    <w:p w14:paraId="5A3B506F" w14:textId="5AE4F015" w:rsidR="005E2700" w:rsidRPr="00F2417C" w:rsidRDefault="00DB49A4" w:rsidP="006C74EE">
      <w:pPr>
        <w:spacing w:line="240" w:lineRule="auto"/>
        <w:rPr>
          <w:rFonts w:ascii="Times New Roman" w:eastAsia="Calibri" w:hAnsi="Times New Roman" w:cs="Times New Roman"/>
          <w:i/>
          <w:iCs/>
          <w:sz w:val="20"/>
          <w:szCs w:val="18"/>
        </w:rPr>
      </w:pPr>
      <w:r>
        <w:rPr>
          <w:rFonts w:ascii="Times New Roman" w:eastAsia="Calibri" w:hAnsi="Times New Roman" w:cs="Times New Roman"/>
          <w:iCs/>
          <w:sz w:val="20"/>
          <w:szCs w:val="18"/>
        </w:rPr>
        <w:t xml:space="preserve">Şekil 1.4. </w:t>
      </w:r>
      <w:r w:rsidR="005E2700" w:rsidRPr="00F2417C">
        <w:rPr>
          <w:rFonts w:ascii="Times New Roman" w:eastAsia="Calibri" w:hAnsi="Times New Roman" w:cs="Times New Roman"/>
          <w:iCs/>
          <w:sz w:val="20"/>
          <w:szCs w:val="18"/>
        </w:rPr>
        <w:t>Flavonoidlerin genel kimyasal gösterimi</w:t>
      </w:r>
      <w:bookmarkEnd w:id="34"/>
      <w:bookmarkEnd w:id="35"/>
      <w:bookmarkEnd w:id="36"/>
      <w:bookmarkEnd w:id="37"/>
      <w:bookmarkEnd w:id="38"/>
      <w:bookmarkEnd w:id="39"/>
      <w:bookmarkEnd w:id="40"/>
      <w:bookmarkEnd w:id="41"/>
    </w:p>
    <w:p w14:paraId="308988A5" w14:textId="77777777" w:rsidR="005E2700" w:rsidRPr="008009B4" w:rsidRDefault="005E2700" w:rsidP="006C74EE">
      <w:pPr>
        <w:tabs>
          <w:tab w:val="center" w:pos="4536"/>
        </w:tabs>
        <w:rPr>
          <w:rFonts w:ascii="Times New Roman" w:eastAsia="Calibri" w:hAnsi="Times New Roman" w:cs="Times New Roman"/>
          <w:sz w:val="24"/>
          <w:szCs w:val="20"/>
        </w:rPr>
      </w:pPr>
    </w:p>
    <w:p w14:paraId="274BDF03" w14:textId="1C488F5B" w:rsidR="005E2700" w:rsidRDefault="005E2700" w:rsidP="006C74EE">
      <w:pPr>
        <w:tabs>
          <w:tab w:val="center" w:pos="4536"/>
        </w:tabs>
        <w:rPr>
          <w:rFonts w:ascii="Times New Roman" w:eastAsia="Calibri" w:hAnsi="Times New Roman" w:cs="Times New Roman"/>
          <w:sz w:val="24"/>
          <w:szCs w:val="24"/>
        </w:rPr>
      </w:pPr>
      <w:r w:rsidRPr="00F2417C">
        <w:rPr>
          <w:rFonts w:ascii="Times New Roman" w:eastAsia="Calibri" w:hAnsi="Times New Roman" w:cs="Times New Roman"/>
          <w:sz w:val="24"/>
          <w:szCs w:val="24"/>
        </w:rPr>
        <w:t>Flavonoid yapısında bulunan A ve B halkaları aromatik halkalar</w:t>
      </w:r>
      <w:r>
        <w:rPr>
          <w:rFonts w:ascii="Times New Roman" w:eastAsia="Calibri" w:hAnsi="Times New Roman" w:cs="Times New Roman"/>
          <w:sz w:val="24"/>
          <w:szCs w:val="24"/>
        </w:rPr>
        <w:t xml:space="preserve"> olarak adlandırılırken</w:t>
      </w:r>
      <w:r w:rsidRPr="00F2417C">
        <w:rPr>
          <w:rFonts w:ascii="Times New Roman" w:eastAsia="Calibri" w:hAnsi="Times New Roman" w:cs="Times New Roman"/>
          <w:sz w:val="24"/>
          <w:szCs w:val="24"/>
        </w:rPr>
        <w:t xml:space="preserve">, C </w:t>
      </w:r>
      <w:r>
        <w:rPr>
          <w:rFonts w:ascii="Times New Roman" w:eastAsia="Calibri" w:hAnsi="Times New Roman" w:cs="Times New Roman"/>
          <w:sz w:val="24"/>
          <w:szCs w:val="24"/>
        </w:rPr>
        <w:t>halkası ise</w:t>
      </w:r>
      <w:r w:rsidRPr="00F2417C">
        <w:rPr>
          <w:rFonts w:ascii="Times New Roman" w:eastAsia="Calibri" w:hAnsi="Times New Roman" w:cs="Times New Roman"/>
          <w:sz w:val="24"/>
          <w:szCs w:val="24"/>
        </w:rPr>
        <w:t xml:space="preserve"> hetero halka</w:t>
      </w:r>
      <w:r>
        <w:rPr>
          <w:rFonts w:ascii="Times New Roman" w:eastAsia="Calibri" w:hAnsi="Times New Roman" w:cs="Times New Roman"/>
          <w:sz w:val="24"/>
          <w:szCs w:val="24"/>
        </w:rPr>
        <w:t>dır</w:t>
      </w:r>
      <w:r w:rsidRPr="00F2417C">
        <w:rPr>
          <w:rFonts w:ascii="Times New Roman" w:eastAsia="Calibri" w:hAnsi="Times New Roman" w:cs="Times New Roman"/>
          <w:sz w:val="24"/>
          <w:szCs w:val="24"/>
        </w:rPr>
        <w:t>. Karbon atomları C halkasında bulunan oksijenden başla</w:t>
      </w:r>
      <w:r>
        <w:rPr>
          <w:rFonts w:ascii="Times New Roman" w:eastAsia="Calibri" w:hAnsi="Times New Roman" w:cs="Times New Roman"/>
          <w:sz w:val="24"/>
          <w:szCs w:val="24"/>
        </w:rPr>
        <w:t>mak suretiyle</w:t>
      </w:r>
      <w:r w:rsidRPr="00F2417C">
        <w:rPr>
          <w:rFonts w:ascii="Times New Roman" w:eastAsia="Calibri" w:hAnsi="Times New Roman" w:cs="Times New Roman"/>
          <w:sz w:val="24"/>
          <w:szCs w:val="24"/>
        </w:rPr>
        <w:t>, B halkasında bulunan</w:t>
      </w:r>
      <w:r>
        <w:rPr>
          <w:rFonts w:ascii="Times New Roman" w:eastAsia="Calibri" w:hAnsi="Times New Roman" w:cs="Times New Roman"/>
          <w:sz w:val="24"/>
          <w:szCs w:val="24"/>
        </w:rPr>
        <w:t xml:space="preserve"> karbon </w:t>
      </w:r>
      <w:r w:rsidRPr="00F2417C">
        <w:rPr>
          <w:rFonts w:ascii="Times New Roman" w:eastAsia="Calibri" w:hAnsi="Times New Roman" w:cs="Times New Roman"/>
          <w:sz w:val="24"/>
          <w:szCs w:val="24"/>
        </w:rPr>
        <w:t>atomları da üssü (‘)</w:t>
      </w:r>
      <w:r>
        <w:rPr>
          <w:rFonts w:ascii="Times New Roman" w:eastAsia="Calibri" w:hAnsi="Times New Roman" w:cs="Times New Roman"/>
          <w:sz w:val="24"/>
          <w:szCs w:val="24"/>
        </w:rPr>
        <w:t xml:space="preserve"> işaretli sayılarla</w:t>
      </w:r>
      <w:r w:rsidRPr="00F2417C">
        <w:rPr>
          <w:rFonts w:ascii="Times New Roman" w:eastAsia="Calibri" w:hAnsi="Times New Roman" w:cs="Times New Roman"/>
          <w:sz w:val="24"/>
          <w:szCs w:val="24"/>
        </w:rPr>
        <w:t xml:space="preserve"> numaralandırılır (Nacak, 2014). </w:t>
      </w:r>
    </w:p>
    <w:p w14:paraId="26B046EA" w14:textId="77777777" w:rsidR="006C74EE" w:rsidRPr="00F2417C" w:rsidRDefault="006C74EE" w:rsidP="006C74EE">
      <w:pPr>
        <w:tabs>
          <w:tab w:val="center" w:pos="4536"/>
        </w:tabs>
        <w:rPr>
          <w:rFonts w:ascii="Times New Roman" w:eastAsia="Calibri" w:hAnsi="Times New Roman" w:cs="Times New Roman"/>
          <w:sz w:val="24"/>
          <w:szCs w:val="24"/>
        </w:rPr>
      </w:pPr>
    </w:p>
    <w:p w14:paraId="24B72AFE" w14:textId="69D56523" w:rsidR="005E2700" w:rsidRDefault="005E2700" w:rsidP="006C74EE">
      <w:pPr>
        <w:tabs>
          <w:tab w:val="center" w:pos="4536"/>
        </w:tabs>
        <w:rPr>
          <w:rFonts w:ascii="Times New Roman" w:eastAsia="Calibri" w:hAnsi="Times New Roman" w:cs="Times New Roman"/>
          <w:sz w:val="24"/>
          <w:szCs w:val="24"/>
        </w:rPr>
      </w:pPr>
      <w:r w:rsidRPr="00F2417C">
        <w:rPr>
          <w:rFonts w:ascii="Times New Roman" w:eastAsia="Calibri" w:hAnsi="Times New Roman" w:cs="Times New Roman"/>
          <w:sz w:val="24"/>
          <w:szCs w:val="24"/>
        </w:rPr>
        <w:t xml:space="preserve">Flavonoidlerin en fazla bulunduğu besinler; turunçgiller, çikolata, çay, ıspanak, brokoli gibi besinlerdir. Özellikle sebze ve meyvelerde bol miktarda bulunurlar. Yapılan araştırmalar, günümüzde 4000’den fazla flavonoid olduğunu göstermiştir. Serbest </w:t>
      </w:r>
      <w:r w:rsidRPr="00F2417C">
        <w:rPr>
          <w:rFonts w:ascii="Times New Roman" w:eastAsia="Calibri" w:hAnsi="Times New Roman" w:cs="Times New Roman"/>
          <w:sz w:val="24"/>
          <w:szCs w:val="24"/>
        </w:rPr>
        <w:lastRenderedPageBreak/>
        <w:t>radikallerin zararlı etkilerinin önüne geçerek kanser gibi hastalıklardan, yağların zararlı bileşiklere dönüşerek kalp ve damar hastalıklarına yol açmasına karşı vücudu korurlar (Çimen, 1999).</w:t>
      </w:r>
    </w:p>
    <w:p w14:paraId="3A95CC54" w14:textId="77777777" w:rsidR="006C74EE" w:rsidRPr="00F2417C" w:rsidRDefault="006C74EE" w:rsidP="006C74EE">
      <w:pPr>
        <w:tabs>
          <w:tab w:val="center" w:pos="4536"/>
        </w:tabs>
        <w:rPr>
          <w:rFonts w:ascii="Times New Roman" w:eastAsia="Calibri" w:hAnsi="Times New Roman" w:cs="Times New Roman"/>
          <w:sz w:val="24"/>
          <w:szCs w:val="24"/>
        </w:rPr>
      </w:pPr>
    </w:p>
    <w:p w14:paraId="21F90EE5" w14:textId="3E6DB87F" w:rsidR="005E2700" w:rsidRPr="00F2417C" w:rsidRDefault="005E2700" w:rsidP="006C74EE">
      <w:pPr>
        <w:tabs>
          <w:tab w:val="center" w:pos="4536"/>
        </w:tabs>
        <w:rPr>
          <w:rFonts w:ascii="Times New Roman" w:eastAsia="Calibri" w:hAnsi="Times New Roman" w:cs="Times New Roman"/>
          <w:sz w:val="24"/>
          <w:szCs w:val="24"/>
        </w:rPr>
      </w:pPr>
      <w:r w:rsidRPr="00F2417C">
        <w:rPr>
          <w:rFonts w:ascii="Times New Roman" w:eastAsia="Calibri" w:hAnsi="Times New Roman" w:cs="Times New Roman"/>
          <w:sz w:val="24"/>
          <w:szCs w:val="24"/>
        </w:rPr>
        <w:t xml:space="preserve">Flavonoid gruplar arasındaki farklılık; B halkasıyla merkezde bulunan halkaya bağlanan grup yapısına, bağı yapan hidroksil grupların sayısına, üçlü karbon köprüsünün oksidasyon düzeyine ve doymamışlık derecesine bağlı olarak ortaya çıkar. Bu sebeple Flavonoidler, bahsedilen özelliklerden dolayı alt gruplara ayrılırlar </w:t>
      </w:r>
      <w:r w:rsidRPr="00703503">
        <w:rPr>
          <w:rFonts w:ascii="Times New Roman" w:eastAsia="Calibri" w:hAnsi="Times New Roman" w:cs="Times New Roman"/>
          <w:sz w:val="24"/>
          <w:szCs w:val="24"/>
        </w:rPr>
        <w:t>(</w:t>
      </w:r>
      <w:r w:rsidR="00703503" w:rsidRPr="00703503">
        <w:rPr>
          <w:rFonts w:ascii="Times New Roman" w:eastAsia="Calibri" w:hAnsi="Times New Roman" w:cs="Times New Roman"/>
          <w:iCs/>
          <w:sz w:val="24"/>
          <w:szCs w:val="24"/>
        </w:rPr>
        <w:t>Cook et al., 1996</w:t>
      </w:r>
      <w:r w:rsidR="00703503">
        <w:rPr>
          <w:rFonts w:ascii="Times New Roman" w:eastAsia="Calibri" w:hAnsi="Times New Roman" w:cs="Times New Roman"/>
          <w:iCs/>
          <w:sz w:val="24"/>
          <w:szCs w:val="24"/>
        </w:rPr>
        <w:t xml:space="preserve">; </w:t>
      </w:r>
      <w:r w:rsidRPr="00703503">
        <w:rPr>
          <w:rFonts w:ascii="Times New Roman" w:eastAsia="Calibri" w:hAnsi="Times New Roman" w:cs="Times New Roman"/>
          <w:sz w:val="24"/>
          <w:szCs w:val="24"/>
        </w:rPr>
        <w:t>İzol, 2016</w:t>
      </w:r>
      <w:r w:rsidRPr="00F2417C">
        <w:rPr>
          <w:rFonts w:ascii="Times New Roman" w:eastAsia="Calibri" w:hAnsi="Times New Roman" w:cs="Times New Roman"/>
          <w:sz w:val="24"/>
          <w:szCs w:val="24"/>
        </w:rPr>
        <w:t>).</w:t>
      </w:r>
    </w:p>
    <w:p w14:paraId="6ABD18A4" w14:textId="77777777" w:rsidR="005E2700" w:rsidRPr="00F2417C" w:rsidRDefault="005E2700" w:rsidP="006C74EE">
      <w:pPr>
        <w:tabs>
          <w:tab w:val="center" w:pos="4536"/>
        </w:tabs>
        <w:rPr>
          <w:rFonts w:ascii="Times New Roman" w:eastAsia="Calibri" w:hAnsi="Times New Roman" w:cs="Times New Roman"/>
          <w:sz w:val="24"/>
          <w:szCs w:val="24"/>
        </w:rPr>
      </w:pPr>
    </w:p>
    <w:p w14:paraId="73674748" w14:textId="77777777" w:rsidR="005E2700" w:rsidRPr="00F2417C" w:rsidRDefault="005E2700" w:rsidP="006C74EE">
      <w:pPr>
        <w:tabs>
          <w:tab w:val="center" w:pos="4536"/>
        </w:tabs>
        <w:rPr>
          <w:rFonts w:ascii="Times New Roman" w:eastAsia="Calibri" w:hAnsi="Times New Roman" w:cs="Times New Roman"/>
          <w:sz w:val="24"/>
          <w:szCs w:val="24"/>
        </w:rPr>
      </w:pPr>
      <w:r w:rsidRPr="00F2417C">
        <w:rPr>
          <w:rFonts w:ascii="Times New Roman" w:eastAsia="Calibri" w:hAnsi="Times New Roman" w:cs="Times New Roman"/>
          <w:sz w:val="24"/>
          <w:szCs w:val="24"/>
        </w:rPr>
        <w:t xml:space="preserve">Flavonoidler kendi aralarında 6 alt gruba ayrılır. Bunlar;   </w:t>
      </w:r>
    </w:p>
    <w:p w14:paraId="5C269116" w14:textId="0CAE5960" w:rsidR="005E2700" w:rsidRPr="006C74EE" w:rsidRDefault="005E2700" w:rsidP="006C74EE">
      <w:pPr>
        <w:pStyle w:val="ListeParagraf"/>
        <w:numPr>
          <w:ilvl w:val="0"/>
          <w:numId w:val="41"/>
        </w:numPr>
        <w:tabs>
          <w:tab w:val="center" w:pos="4536"/>
        </w:tabs>
        <w:spacing w:after="0" w:line="360" w:lineRule="auto"/>
        <w:rPr>
          <w:rFonts w:ascii="Times New Roman" w:hAnsi="Times New Roman"/>
          <w:sz w:val="24"/>
          <w:szCs w:val="24"/>
        </w:rPr>
      </w:pPr>
      <w:r w:rsidRPr="006C74EE">
        <w:rPr>
          <w:rFonts w:ascii="Times New Roman" w:hAnsi="Times New Roman"/>
          <w:sz w:val="24"/>
          <w:szCs w:val="24"/>
        </w:rPr>
        <w:t>Flavonlar</w:t>
      </w:r>
    </w:p>
    <w:p w14:paraId="4E98E39D" w14:textId="4499DE69" w:rsidR="005E2700" w:rsidRPr="006C74EE" w:rsidRDefault="005E2700" w:rsidP="006C74EE">
      <w:pPr>
        <w:pStyle w:val="ListeParagraf"/>
        <w:numPr>
          <w:ilvl w:val="0"/>
          <w:numId w:val="41"/>
        </w:numPr>
        <w:tabs>
          <w:tab w:val="center" w:pos="4536"/>
        </w:tabs>
        <w:spacing w:after="0" w:line="360" w:lineRule="auto"/>
        <w:rPr>
          <w:rFonts w:ascii="Times New Roman" w:hAnsi="Times New Roman"/>
          <w:sz w:val="24"/>
          <w:szCs w:val="24"/>
        </w:rPr>
      </w:pPr>
      <w:r w:rsidRPr="006C74EE">
        <w:rPr>
          <w:rFonts w:ascii="Times New Roman" w:hAnsi="Times New Roman"/>
          <w:sz w:val="24"/>
          <w:szCs w:val="24"/>
        </w:rPr>
        <w:t>Flavononlar</w:t>
      </w:r>
    </w:p>
    <w:p w14:paraId="5A60EA15" w14:textId="20945992" w:rsidR="005E2700" w:rsidRPr="006C74EE" w:rsidRDefault="005E2700" w:rsidP="006C74EE">
      <w:pPr>
        <w:pStyle w:val="ListeParagraf"/>
        <w:numPr>
          <w:ilvl w:val="0"/>
          <w:numId w:val="41"/>
        </w:numPr>
        <w:tabs>
          <w:tab w:val="center" w:pos="4536"/>
        </w:tabs>
        <w:spacing w:after="0" w:line="360" w:lineRule="auto"/>
        <w:rPr>
          <w:rFonts w:ascii="Times New Roman" w:hAnsi="Times New Roman"/>
          <w:sz w:val="24"/>
          <w:szCs w:val="24"/>
        </w:rPr>
      </w:pPr>
      <w:r w:rsidRPr="006C74EE">
        <w:rPr>
          <w:rFonts w:ascii="Times New Roman" w:hAnsi="Times New Roman"/>
          <w:sz w:val="24"/>
          <w:szCs w:val="24"/>
        </w:rPr>
        <w:t>İzoflavonlar</w:t>
      </w:r>
    </w:p>
    <w:p w14:paraId="5300FE9F" w14:textId="4499052B" w:rsidR="005E2700" w:rsidRPr="006C74EE" w:rsidRDefault="005E2700" w:rsidP="006C74EE">
      <w:pPr>
        <w:pStyle w:val="ListeParagraf"/>
        <w:numPr>
          <w:ilvl w:val="0"/>
          <w:numId w:val="41"/>
        </w:numPr>
        <w:tabs>
          <w:tab w:val="center" w:pos="4536"/>
        </w:tabs>
        <w:spacing w:after="0" w:line="360" w:lineRule="auto"/>
        <w:rPr>
          <w:rFonts w:ascii="Times New Roman" w:hAnsi="Times New Roman"/>
          <w:sz w:val="24"/>
          <w:szCs w:val="24"/>
        </w:rPr>
      </w:pPr>
      <w:r w:rsidRPr="006C74EE">
        <w:rPr>
          <w:rFonts w:ascii="Times New Roman" w:hAnsi="Times New Roman"/>
          <w:sz w:val="24"/>
          <w:szCs w:val="24"/>
        </w:rPr>
        <w:t>Flavonoller</w:t>
      </w:r>
    </w:p>
    <w:p w14:paraId="6834EF2E" w14:textId="2C864A03" w:rsidR="005E2700" w:rsidRPr="006C74EE" w:rsidRDefault="005E2700" w:rsidP="006C74EE">
      <w:pPr>
        <w:pStyle w:val="ListeParagraf"/>
        <w:numPr>
          <w:ilvl w:val="0"/>
          <w:numId w:val="41"/>
        </w:numPr>
        <w:tabs>
          <w:tab w:val="center" w:pos="4536"/>
        </w:tabs>
        <w:spacing w:after="0" w:line="360" w:lineRule="auto"/>
        <w:rPr>
          <w:rFonts w:ascii="Times New Roman" w:hAnsi="Times New Roman"/>
          <w:sz w:val="24"/>
          <w:szCs w:val="24"/>
        </w:rPr>
      </w:pPr>
      <w:r w:rsidRPr="006C74EE">
        <w:rPr>
          <w:rFonts w:ascii="Times New Roman" w:hAnsi="Times New Roman"/>
          <w:sz w:val="24"/>
          <w:szCs w:val="24"/>
        </w:rPr>
        <w:t>Antosiyanidinler</w:t>
      </w:r>
    </w:p>
    <w:p w14:paraId="51C8943F" w14:textId="3E602D6D" w:rsidR="005E2700" w:rsidRPr="006C74EE" w:rsidRDefault="005E2700" w:rsidP="000F7DA1">
      <w:pPr>
        <w:pStyle w:val="ListeParagraf"/>
        <w:numPr>
          <w:ilvl w:val="0"/>
          <w:numId w:val="41"/>
        </w:numPr>
        <w:tabs>
          <w:tab w:val="center" w:pos="4536"/>
        </w:tabs>
        <w:spacing w:after="0" w:line="360" w:lineRule="auto"/>
        <w:ind w:left="714" w:hanging="357"/>
        <w:rPr>
          <w:rFonts w:ascii="Times New Roman" w:hAnsi="Times New Roman"/>
          <w:sz w:val="24"/>
          <w:szCs w:val="24"/>
        </w:rPr>
      </w:pPr>
      <w:r w:rsidRPr="006C74EE">
        <w:rPr>
          <w:rFonts w:ascii="Times New Roman" w:hAnsi="Times New Roman"/>
          <w:sz w:val="24"/>
          <w:szCs w:val="24"/>
        </w:rPr>
        <w:t xml:space="preserve">Flavanoller (Kateşinler)’dir (İzol, 2016). </w:t>
      </w:r>
    </w:p>
    <w:p w14:paraId="364C41E4" w14:textId="77777777" w:rsidR="002757A6" w:rsidRDefault="002757A6" w:rsidP="000F7DA1">
      <w:pPr>
        <w:tabs>
          <w:tab w:val="center" w:pos="4536"/>
        </w:tabs>
        <w:rPr>
          <w:rFonts w:ascii="Times New Roman" w:eastAsia="Calibri" w:hAnsi="Times New Roman" w:cs="Times New Roman"/>
          <w:noProof/>
          <w:sz w:val="24"/>
          <w:szCs w:val="24"/>
          <w:lang w:eastAsia="tr-TR"/>
        </w:rPr>
      </w:pPr>
    </w:p>
    <w:p w14:paraId="16EC1B3E" w14:textId="49265DE8" w:rsidR="005E2700" w:rsidRPr="00F2417C" w:rsidRDefault="005E2700" w:rsidP="005E2700">
      <w:pPr>
        <w:tabs>
          <w:tab w:val="center" w:pos="4536"/>
        </w:tabs>
        <w:spacing w:after="200" w:line="276" w:lineRule="auto"/>
        <w:jc w:val="center"/>
        <w:rPr>
          <w:rFonts w:ascii="Times New Roman" w:eastAsia="Calibri" w:hAnsi="Times New Roman" w:cs="Times New Roman"/>
          <w:sz w:val="24"/>
          <w:szCs w:val="24"/>
        </w:rPr>
      </w:pPr>
      <w:r w:rsidRPr="00F2417C">
        <w:rPr>
          <w:rFonts w:ascii="Times New Roman" w:eastAsia="Calibri" w:hAnsi="Times New Roman" w:cs="Times New Roman"/>
          <w:noProof/>
          <w:sz w:val="24"/>
          <w:szCs w:val="24"/>
          <w:lang w:eastAsia="tr-TR"/>
        </w:rPr>
        <w:drawing>
          <wp:inline distT="0" distB="0" distL="0" distR="0" wp14:anchorId="1F0F219C" wp14:editId="228920F6">
            <wp:extent cx="5753100" cy="3571875"/>
            <wp:effectExtent l="0" t="0" r="0" b="9525"/>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53100" cy="3571875"/>
                    </a:xfrm>
                    <a:prstGeom prst="rect">
                      <a:avLst/>
                    </a:prstGeom>
                    <a:noFill/>
                    <a:ln>
                      <a:noFill/>
                    </a:ln>
                  </pic:spPr>
                </pic:pic>
              </a:graphicData>
            </a:graphic>
          </wp:inline>
        </w:drawing>
      </w:r>
    </w:p>
    <w:p w14:paraId="7ADDD1A4" w14:textId="77777777" w:rsidR="005E2700" w:rsidRPr="00F2417C" w:rsidRDefault="005E2700" w:rsidP="000F7DA1">
      <w:pPr>
        <w:tabs>
          <w:tab w:val="center" w:pos="4536"/>
        </w:tabs>
        <w:spacing w:line="240" w:lineRule="auto"/>
        <w:rPr>
          <w:rFonts w:ascii="Times New Roman" w:eastAsia="Calibri" w:hAnsi="Times New Roman" w:cs="Times New Roman"/>
          <w:sz w:val="24"/>
          <w:szCs w:val="24"/>
        </w:rPr>
      </w:pPr>
    </w:p>
    <w:p w14:paraId="2AC082A8" w14:textId="1CFB4C5C" w:rsidR="005E2700" w:rsidRPr="00F2417C" w:rsidRDefault="00DB49A4" w:rsidP="005E2700">
      <w:pPr>
        <w:spacing w:after="200" w:line="240" w:lineRule="auto"/>
        <w:rPr>
          <w:rFonts w:ascii="Times New Roman" w:eastAsia="Calibri" w:hAnsi="Times New Roman" w:cs="Times New Roman"/>
          <w:i/>
          <w:iCs/>
          <w:sz w:val="20"/>
          <w:szCs w:val="18"/>
        </w:rPr>
      </w:pPr>
      <w:bookmarkStart w:id="42" w:name="_Toc110383629"/>
      <w:bookmarkStart w:id="43" w:name="_Toc110647925"/>
      <w:bookmarkStart w:id="44" w:name="_Toc110648016"/>
      <w:bookmarkStart w:id="45" w:name="_Toc110648350"/>
      <w:bookmarkStart w:id="46" w:name="_Toc110648363"/>
      <w:bookmarkStart w:id="47" w:name="_Toc110649937"/>
      <w:bookmarkStart w:id="48" w:name="_Toc110680769"/>
      <w:bookmarkStart w:id="49" w:name="_Toc110695434"/>
      <w:r>
        <w:rPr>
          <w:rFonts w:ascii="Times New Roman" w:eastAsia="Calibri" w:hAnsi="Times New Roman" w:cs="Times New Roman"/>
          <w:iCs/>
          <w:sz w:val="20"/>
          <w:szCs w:val="18"/>
        </w:rPr>
        <w:t xml:space="preserve">Şekil 1.5. </w:t>
      </w:r>
      <w:r w:rsidR="005E2700" w:rsidRPr="00F2417C">
        <w:rPr>
          <w:rFonts w:ascii="Times New Roman" w:eastAsia="Calibri" w:hAnsi="Times New Roman" w:cs="Times New Roman"/>
          <w:iCs/>
          <w:sz w:val="20"/>
          <w:szCs w:val="18"/>
        </w:rPr>
        <w:t xml:space="preserve">Flavonoidlerin ana sınıflarının temel yapıları </w:t>
      </w:r>
      <w:bookmarkEnd w:id="42"/>
      <w:bookmarkEnd w:id="43"/>
      <w:bookmarkEnd w:id="44"/>
      <w:bookmarkEnd w:id="45"/>
      <w:bookmarkEnd w:id="46"/>
      <w:bookmarkEnd w:id="47"/>
      <w:bookmarkEnd w:id="48"/>
      <w:bookmarkEnd w:id="49"/>
    </w:p>
    <w:p w14:paraId="4825A92C" w14:textId="1E312D9F" w:rsidR="005E2700" w:rsidRDefault="00531ADD" w:rsidP="002757A6">
      <w:pPr>
        <w:keepNext/>
        <w:keepLines/>
        <w:contextualSpacing/>
        <w:rPr>
          <w:rFonts w:ascii="Times New Roman" w:eastAsia="Times New Roman" w:hAnsi="Times New Roman" w:cs="Times New Roman"/>
          <w:b/>
          <w:sz w:val="24"/>
          <w:szCs w:val="26"/>
        </w:rPr>
      </w:pPr>
      <w:bookmarkStart w:id="50" w:name="_Toc109953172"/>
      <w:bookmarkStart w:id="51" w:name="_Toc110641030"/>
      <w:r>
        <w:rPr>
          <w:rFonts w:ascii="Times New Roman" w:eastAsia="Times New Roman" w:hAnsi="Times New Roman" w:cs="Times New Roman"/>
          <w:b/>
          <w:sz w:val="24"/>
          <w:szCs w:val="26"/>
        </w:rPr>
        <w:lastRenderedPageBreak/>
        <w:t xml:space="preserve">1.2.3. </w:t>
      </w:r>
      <w:r w:rsidR="005E2700">
        <w:rPr>
          <w:rFonts w:ascii="Times New Roman" w:eastAsia="Times New Roman" w:hAnsi="Times New Roman" w:cs="Times New Roman"/>
          <w:b/>
          <w:sz w:val="24"/>
          <w:szCs w:val="26"/>
        </w:rPr>
        <w:t xml:space="preserve">Bu </w:t>
      </w:r>
      <w:r w:rsidR="005E2700" w:rsidRPr="00F2417C">
        <w:rPr>
          <w:rFonts w:ascii="Times New Roman" w:eastAsia="Times New Roman" w:hAnsi="Times New Roman" w:cs="Times New Roman"/>
          <w:b/>
          <w:sz w:val="24"/>
          <w:szCs w:val="26"/>
        </w:rPr>
        <w:t>Çalışmada Kullanılan Doğal Antioksidan</w:t>
      </w:r>
      <w:bookmarkEnd w:id="50"/>
      <w:bookmarkEnd w:id="51"/>
      <w:r w:rsidR="005E2700">
        <w:rPr>
          <w:rFonts w:ascii="Times New Roman" w:eastAsia="Times New Roman" w:hAnsi="Times New Roman" w:cs="Times New Roman"/>
          <w:b/>
          <w:sz w:val="24"/>
          <w:szCs w:val="26"/>
        </w:rPr>
        <w:t>lar</w:t>
      </w:r>
    </w:p>
    <w:p w14:paraId="67D7D493" w14:textId="77777777" w:rsidR="005E2700" w:rsidRPr="00B02927" w:rsidRDefault="005E2700" w:rsidP="002757A6">
      <w:pPr>
        <w:rPr>
          <w:rFonts w:ascii="Times New Roman" w:hAnsi="Times New Roman" w:cs="Times New Roman"/>
          <w:sz w:val="24"/>
          <w:szCs w:val="24"/>
        </w:rPr>
      </w:pPr>
    </w:p>
    <w:p w14:paraId="5E02F234" w14:textId="0FE5FD22" w:rsidR="005E2700" w:rsidRPr="00F2417C" w:rsidRDefault="00531ADD" w:rsidP="002757A6">
      <w:pPr>
        <w:keepNext/>
        <w:keepLines/>
        <w:rPr>
          <w:rFonts w:ascii="Times New Roman" w:eastAsia="Times New Roman" w:hAnsi="Times New Roman" w:cs="Times New Roman"/>
          <w:b/>
          <w:sz w:val="24"/>
          <w:szCs w:val="24"/>
        </w:rPr>
      </w:pPr>
      <w:bookmarkStart w:id="52" w:name="_Toc109953173"/>
      <w:bookmarkStart w:id="53" w:name="_Toc110641031"/>
      <w:r>
        <w:rPr>
          <w:rFonts w:ascii="Times New Roman" w:eastAsia="Times New Roman" w:hAnsi="Times New Roman" w:cs="Times New Roman"/>
          <w:b/>
          <w:sz w:val="24"/>
          <w:szCs w:val="24"/>
        </w:rPr>
        <w:t xml:space="preserve">1.2.3.1. </w:t>
      </w:r>
      <w:r w:rsidR="005E2700" w:rsidRPr="00F2417C">
        <w:rPr>
          <w:rFonts w:ascii="Times New Roman" w:eastAsia="Times New Roman" w:hAnsi="Times New Roman" w:cs="Times New Roman"/>
          <w:b/>
          <w:sz w:val="24"/>
          <w:szCs w:val="24"/>
        </w:rPr>
        <w:t>Gal</w:t>
      </w:r>
      <w:r w:rsidR="005E2700">
        <w:rPr>
          <w:rFonts w:ascii="Times New Roman" w:eastAsia="Times New Roman" w:hAnsi="Times New Roman" w:cs="Times New Roman"/>
          <w:b/>
          <w:sz w:val="24"/>
          <w:szCs w:val="24"/>
        </w:rPr>
        <w:t>l</w:t>
      </w:r>
      <w:r w:rsidR="005E2700" w:rsidRPr="00F2417C">
        <w:rPr>
          <w:rFonts w:ascii="Times New Roman" w:eastAsia="Times New Roman" w:hAnsi="Times New Roman" w:cs="Times New Roman"/>
          <w:b/>
          <w:sz w:val="24"/>
          <w:szCs w:val="24"/>
        </w:rPr>
        <w:t>ik Asit</w:t>
      </w:r>
      <w:bookmarkEnd w:id="52"/>
      <w:bookmarkEnd w:id="53"/>
    </w:p>
    <w:p w14:paraId="321296D3" w14:textId="77777777" w:rsidR="005E2700" w:rsidRPr="00B02927" w:rsidRDefault="005E2700" w:rsidP="002757A6">
      <w:pPr>
        <w:rPr>
          <w:rFonts w:ascii="Times New Roman" w:hAnsi="Times New Roman" w:cs="Times New Roman"/>
          <w:sz w:val="24"/>
          <w:szCs w:val="24"/>
        </w:rPr>
      </w:pPr>
    </w:p>
    <w:p w14:paraId="040058E5" w14:textId="71314ACE" w:rsidR="005E2700" w:rsidRDefault="005E2700" w:rsidP="002757A6">
      <w:pPr>
        <w:tabs>
          <w:tab w:val="center" w:pos="4536"/>
        </w:tabs>
        <w:rPr>
          <w:rFonts w:ascii="Times New Roman" w:eastAsia="Calibri" w:hAnsi="Times New Roman" w:cs="Times New Roman"/>
          <w:sz w:val="24"/>
          <w:szCs w:val="24"/>
        </w:rPr>
      </w:pPr>
      <w:r w:rsidRPr="00F2417C">
        <w:rPr>
          <w:rFonts w:ascii="Times New Roman" w:eastAsia="Calibri" w:hAnsi="Times New Roman" w:cs="Times New Roman"/>
          <w:sz w:val="24"/>
          <w:szCs w:val="24"/>
        </w:rPr>
        <w:t>Gallik asit, hidroksibenzoik asitler sınıfına dahil olan ve bileşik yapısı 3,4,5-trihidroksibenzoik asit; C</w:t>
      </w:r>
      <w:r w:rsidRPr="00F2417C">
        <w:rPr>
          <w:rFonts w:ascii="Times New Roman" w:eastAsia="Calibri" w:hAnsi="Times New Roman" w:cs="Times New Roman"/>
          <w:sz w:val="24"/>
          <w:szCs w:val="24"/>
          <w:vertAlign w:val="subscript"/>
        </w:rPr>
        <w:t>7</w:t>
      </w:r>
      <w:r w:rsidRPr="00F2417C">
        <w:rPr>
          <w:rFonts w:ascii="Times New Roman" w:eastAsia="Calibri" w:hAnsi="Times New Roman" w:cs="Times New Roman"/>
          <w:sz w:val="24"/>
          <w:szCs w:val="24"/>
        </w:rPr>
        <w:t>H</w:t>
      </w:r>
      <w:r w:rsidRPr="00F2417C">
        <w:rPr>
          <w:rFonts w:ascii="Times New Roman" w:eastAsia="Calibri" w:hAnsi="Times New Roman" w:cs="Times New Roman"/>
          <w:sz w:val="24"/>
          <w:szCs w:val="24"/>
          <w:vertAlign w:val="subscript"/>
        </w:rPr>
        <w:t>6</w:t>
      </w:r>
      <w:r w:rsidRPr="00F2417C">
        <w:rPr>
          <w:rFonts w:ascii="Times New Roman" w:eastAsia="Calibri" w:hAnsi="Times New Roman" w:cs="Times New Roman"/>
          <w:sz w:val="24"/>
          <w:szCs w:val="24"/>
        </w:rPr>
        <w:t>O</w:t>
      </w:r>
      <w:r w:rsidRPr="00F2417C">
        <w:rPr>
          <w:rFonts w:ascii="Times New Roman" w:eastAsia="Calibri" w:hAnsi="Times New Roman" w:cs="Times New Roman"/>
          <w:sz w:val="24"/>
          <w:szCs w:val="24"/>
          <w:vertAlign w:val="subscript"/>
        </w:rPr>
        <w:t>5</w:t>
      </w:r>
      <w:r w:rsidRPr="00F2417C">
        <w:rPr>
          <w:rFonts w:ascii="Times New Roman" w:eastAsia="Calibri" w:hAnsi="Times New Roman" w:cs="Times New Roman"/>
          <w:sz w:val="24"/>
          <w:szCs w:val="24"/>
        </w:rPr>
        <w:t xml:space="preserve"> şeklinde olan doğal bir antioksidan bileşiktir. Gallik asit, bitkilerden ekstraksiyon edilerek, elde edilebilen antioksidandır. </w:t>
      </w:r>
      <w:r>
        <w:rPr>
          <w:rFonts w:ascii="Times New Roman" w:eastAsia="Calibri" w:hAnsi="Times New Roman" w:cs="Times New Roman"/>
          <w:sz w:val="24"/>
          <w:szCs w:val="24"/>
        </w:rPr>
        <w:t>K</w:t>
      </w:r>
      <w:r w:rsidRPr="00F2417C">
        <w:rPr>
          <w:rFonts w:ascii="Times New Roman" w:eastAsia="Calibri" w:hAnsi="Times New Roman" w:cs="Times New Roman"/>
          <w:sz w:val="24"/>
          <w:szCs w:val="24"/>
        </w:rPr>
        <w:t>ozmetik sektöründe</w:t>
      </w:r>
      <w:r>
        <w:rPr>
          <w:rFonts w:ascii="Times New Roman" w:eastAsia="Calibri" w:hAnsi="Times New Roman" w:cs="Times New Roman"/>
          <w:sz w:val="24"/>
          <w:szCs w:val="24"/>
        </w:rPr>
        <w:t xml:space="preserve">, ilaç üretiminde ve çürüme sonucu meydana gelen bozulmaları </w:t>
      </w:r>
      <w:r w:rsidRPr="00F2417C">
        <w:rPr>
          <w:rFonts w:ascii="Times New Roman" w:eastAsia="Calibri" w:hAnsi="Times New Roman" w:cs="Times New Roman"/>
          <w:sz w:val="24"/>
          <w:szCs w:val="24"/>
        </w:rPr>
        <w:t>önlemek amacıyla kullanıl</w:t>
      </w:r>
      <w:r>
        <w:rPr>
          <w:rFonts w:ascii="Times New Roman" w:eastAsia="Calibri" w:hAnsi="Times New Roman" w:cs="Times New Roman"/>
          <w:sz w:val="24"/>
          <w:szCs w:val="24"/>
        </w:rPr>
        <w:t>ır</w:t>
      </w:r>
      <w:r w:rsidRPr="00F2417C">
        <w:rPr>
          <w:rFonts w:ascii="Times New Roman" w:eastAsia="Calibri" w:hAnsi="Times New Roman" w:cs="Times New Roman"/>
          <w:sz w:val="24"/>
          <w:szCs w:val="24"/>
        </w:rPr>
        <w:t xml:space="preserve"> (Curcio et al., 2009; </w:t>
      </w:r>
      <w:bookmarkStart w:id="54" w:name="_Hlk103211452"/>
      <w:r w:rsidRPr="00F2417C">
        <w:rPr>
          <w:rFonts w:ascii="Times New Roman" w:eastAsia="Calibri" w:hAnsi="Times New Roman" w:cs="Times New Roman"/>
          <w:sz w:val="24"/>
          <w:szCs w:val="24"/>
        </w:rPr>
        <w:t>Nacak, 2014).</w:t>
      </w:r>
      <w:bookmarkEnd w:id="54"/>
    </w:p>
    <w:p w14:paraId="5DE63771" w14:textId="77777777" w:rsidR="002757A6" w:rsidRPr="00603685" w:rsidRDefault="002757A6" w:rsidP="002757A6">
      <w:pPr>
        <w:tabs>
          <w:tab w:val="center" w:pos="4536"/>
        </w:tabs>
        <w:rPr>
          <w:rFonts w:ascii="Times New Roman" w:eastAsia="Calibri" w:hAnsi="Times New Roman" w:cs="Times New Roman"/>
          <w:sz w:val="20"/>
          <w:szCs w:val="24"/>
        </w:rPr>
      </w:pPr>
    </w:p>
    <w:p w14:paraId="1C5EF327" w14:textId="77777777" w:rsidR="005E2700" w:rsidRDefault="005E2700" w:rsidP="002757A6">
      <w:pPr>
        <w:tabs>
          <w:tab w:val="center" w:pos="4536"/>
        </w:tabs>
        <w:spacing w:line="240" w:lineRule="auto"/>
        <w:jc w:val="center"/>
        <w:rPr>
          <w:rFonts w:ascii="Times New Roman" w:eastAsia="Calibri" w:hAnsi="Times New Roman" w:cs="Times New Roman"/>
          <w:sz w:val="24"/>
          <w:szCs w:val="24"/>
        </w:rPr>
      </w:pPr>
      <w:r w:rsidRPr="00F2417C">
        <w:rPr>
          <w:rFonts w:ascii="Times New Roman" w:eastAsia="Calibri" w:hAnsi="Times New Roman" w:cs="Times New Roman"/>
          <w:noProof/>
          <w:sz w:val="24"/>
          <w:szCs w:val="24"/>
          <w:lang w:eastAsia="tr-TR"/>
        </w:rPr>
        <w:drawing>
          <wp:inline distT="0" distB="0" distL="0" distR="0" wp14:anchorId="01C23531" wp14:editId="127F58A5">
            <wp:extent cx="1381125" cy="1343389"/>
            <wp:effectExtent l="0" t="0" r="0" b="0"/>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86116" cy="1348243"/>
                    </a:xfrm>
                    <a:prstGeom prst="rect">
                      <a:avLst/>
                    </a:prstGeom>
                    <a:noFill/>
                    <a:ln>
                      <a:noFill/>
                    </a:ln>
                  </pic:spPr>
                </pic:pic>
              </a:graphicData>
            </a:graphic>
          </wp:inline>
        </w:drawing>
      </w:r>
      <w:bookmarkStart w:id="55" w:name="_Toc110383630"/>
      <w:bookmarkStart w:id="56" w:name="_Toc110647926"/>
      <w:bookmarkStart w:id="57" w:name="_Toc110648017"/>
      <w:bookmarkStart w:id="58" w:name="_Toc110648351"/>
      <w:bookmarkStart w:id="59" w:name="_Toc110648364"/>
      <w:bookmarkStart w:id="60" w:name="_Toc110649938"/>
      <w:bookmarkStart w:id="61" w:name="_Toc110680770"/>
      <w:bookmarkStart w:id="62" w:name="_Toc110695435"/>
    </w:p>
    <w:p w14:paraId="71F841CB" w14:textId="77777777" w:rsidR="00D97C49" w:rsidRPr="00084306" w:rsidRDefault="00D97C49" w:rsidP="00C15367">
      <w:pPr>
        <w:spacing w:line="240" w:lineRule="auto"/>
        <w:rPr>
          <w:rFonts w:ascii="Times New Roman" w:eastAsia="Calibri" w:hAnsi="Times New Roman" w:cs="Times New Roman"/>
          <w:iCs/>
          <w:sz w:val="32"/>
          <w:szCs w:val="18"/>
        </w:rPr>
      </w:pPr>
    </w:p>
    <w:p w14:paraId="01A2EE39" w14:textId="0B0FA34C" w:rsidR="005E2700" w:rsidRPr="00F2417C" w:rsidRDefault="00DB49A4" w:rsidP="002757A6">
      <w:pPr>
        <w:spacing w:line="240" w:lineRule="auto"/>
        <w:rPr>
          <w:rFonts w:ascii="Times New Roman" w:eastAsia="Calibri" w:hAnsi="Times New Roman" w:cs="Times New Roman"/>
          <w:i/>
          <w:iCs/>
          <w:sz w:val="20"/>
          <w:szCs w:val="18"/>
        </w:rPr>
      </w:pPr>
      <w:r>
        <w:rPr>
          <w:rFonts w:ascii="Times New Roman" w:eastAsia="Calibri" w:hAnsi="Times New Roman" w:cs="Times New Roman"/>
          <w:iCs/>
          <w:sz w:val="20"/>
          <w:szCs w:val="18"/>
        </w:rPr>
        <w:t xml:space="preserve">Şekil 1.6. </w:t>
      </w:r>
      <w:r w:rsidR="005E2700" w:rsidRPr="00F2417C">
        <w:rPr>
          <w:rFonts w:ascii="Times New Roman" w:eastAsia="Calibri" w:hAnsi="Times New Roman" w:cs="Times New Roman"/>
          <w:iCs/>
          <w:sz w:val="20"/>
          <w:szCs w:val="18"/>
        </w:rPr>
        <w:t>Gallik asidin kimyasal yapısı</w:t>
      </w:r>
      <w:bookmarkEnd w:id="55"/>
      <w:bookmarkEnd w:id="56"/>
      <w:bookmarkEnd w:id="57"/>
      <w:bookmarkEnd w:id="58"/>
      <w:bookmarkEnd w:id="59"/>
      <w:bookmarkEnd w:id="60"/>
      <w:bookmarkEnd w:id="61"/>
      <w:bookmarkEnd w:id="62"/>
    </w:p>
    <w:p w14:paraId="69CA0BAB" w14:textId="77777777" w:rsidR="00C15367" w:rsidRDefault="00C15367" w:rsidP="00C15367">
      <w:pPr>
        <w:keepNext/>
        <w:keepLines/>
        <w:rPr>
          <w:rFonts w:ascii="Times New Roman" w:eastAsia="Times New Roman" w:hAnsi="Times New Roman" w:cs="Times New Roman"/>
          <w:b/>
          <w:sz w:val="24"/>
          <w:szCs w:val="24"/>
        </w:rPr>
      </w:pPr>
      <w:bookmarkStart w:id="63" w:name="_Toc109953174"/>
      <w:bookmarkStart w:id="64" w:name="_Toc110641032"/>
    </w:p>
    <w:p w14:paraId="3B82F931" w14:textId="68F067C6" w:rsidR="005E2700" w:rsidRPr="00F2417C" w:rsidRDefault="00531ADD" w:rsidP="00C050B0">
      <w:pPr>
        <w:keepNext/>
        <w:keepLines/>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1.2.3.2. </w:t>
      </w:r>
      <w:r w:rsidR="005E2700" w:rsidRPr="00F2417C">
        <w:rPr>
          <w:rFonts w:ascii="Times New Roman" w:eastAsia="Times New Roman" w:hAnsi="Times New Roman" w:cs="Times New Roman"/>
          <w:b/>
          <w:sz w:val="24"/>
          <w:szCs w:val="24"/>
        </w:rPr>
        <w:t>C vitamini</w:t>
      </w:r>
      <w:bookmarkEnd w:id="63"/>
      <w:bookmarkEnd w:id="64"/>
    </w:p>
    <w:p w14:paraId="2A9E96E8" w14:textId="77777777" w:rsidR="005E2700" w:rsidRPr="00365D73" w:rsidRDefault="005E2700" w:rsidP="00C15367">
      <w:pPr>
        <w:tabs>
          <w:tab w:val="center" w:pos="4536"/>
        </w:tabs>
        <w:rPr>
          <w:rFonts w:ascii="Times New Roman" w:eastAsia="Calibri" w:hAnsi="Times New Roman" w:cs="Times New Roman"/>
          <w:sz w:val="24"/>
          <w:szCs w:val="24"/>
        </w:rPr>
      </w:pPr>
    </w:p>
    <w:p w14:paraId="21100E69" w14:textId="77777777" w:rsidR="005E2700" w:rsidRPr="00F2417C" w:rsidRDefault="005E2700" w:rsidP="00C050B0">
      <w:pPr>
        <w:tabs>
          <w:tab w:val="center" w:pos="4536"/>
        </w:tabs>
        <w:rPr>
          <w:rFonts w:ascii="Times New Roman" w:eastAsia="Calibri" w:hAnsi="Times New Roman" w:cs="Times New Roman"/>
          <w:sz w:val="24"/>
          <w:szCs w:val="24"/>
        </w:rPr>
      </w:pPr>
      <w:r w:rsidRPr="00365D73">
        <w:rPr>
          <w:rFonts w:ascii="Times New Roman" w:eastAsia="Calibri" w:hAnsi="Times New Roman" w:cs="Times New Roman"/>
          <w:sz w:val="24"/>
          <w:szCs w:val="24"/>
        </w:rPr>
        <w:t>Askorbik asit olarak da bilinen C vitamini,</w:t>
      </w:r>
      <w:r>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yap</w:t>
      </w:r>
      <w:r>
        <w:rPr>
          <w:rFonts w:ascii="Times New Roman" w:eastAsia="Calibri" w:hAnsi="Times New Roman" w:cs="Times New Roman"/>
          <w:sz w:val="24"/>
          <w:szCs w:val="24"/>
        </w:rPr>
        <w:t>ısı itibariyle</w:t>
      </w:r>
      <w:r w:rsidRPr="00F2417C">
        <w:rPr>
          <w:rFonts w:ascii="Times New Roman" w:eastAsia="Calibri" w:hAnsi="Times New Roman" w:cs="Times New Roman"/>
          <w:sz w:val="24"/>
          <w:szCs w:val="24"/>
        </w:rPr>
        <w:t xml:space="preserve"> glikoza ve diğer altı karbonlu monosakkaritlere</w:t>
      </w:r>
      <w:r>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benze</w:t>
      </w:r>
      <w:r>
        <w:rPr>
          <w:rFonts w:ascii="Times New Roman" w:eastAsia="Calibri" w:hAnsi="Times New Roman" w:cs="Times New Roman"/>
          <w:sz w:val="24"/>
          <w:szCs w:val="24"/>
        </w:rPr>
        <w:t>r. Y</w:t>
      </w:r>
      <w:r w:rsidRPr="00F2417C">
        <w:rPr>
          <w:rFonts w:ascii="Times New Roman" w:eastAsia="Calibri" w:hAnsi="Times New Roman" w:cs="Times New Roman"/>
          <w:sz w:val="24"/>
          <w:szCs w:val="24"/>
        </w:rPr>
        <w:t>eşil sebze</w:t>
      </w:r>
      <w:r>
        <w:rPr>
          <w:rFonts w:ascii="Times New Roman" w:eastAsia="Calibri" w:hAnsi="Times New Roman" w:cs="Times New Roman"/>
          <w:sz w:val="24"/>
          <w:szCs w:val="24"/>
        </w:rPr>
        <w:t>lerde</w:t>
      </w:r>
      <w:r w:rsidRPr="00F2417C">
        <w:rPr>
          <w:rFonts w:ascii="Times New Roman" w:eastAsia="Calibri" w:hAnsi="Times New Roman" w:cs="Times New Roman"/>
          <w:sz w:val="24"/>
          <w:szCs w:val="24"/>
        </w:rPr>
        <w:t>, turunçgillerde</w:t>
      </w:r>
      <w:r>
        <w:rPr>
          <w:rFonts w:ascii="Times New Roman" w:eastAsia="Calibri" w:hAnsi="Times New Roman" w:cs="Times New Roman"/>
          <w:sz w:val="24"/>
          <w:szCs w:val="24"/>
        </w:rPr>
        <w:t xml:space="preserve"> ve bazı meyvelerde</w:t>
      </w:r>
      <w:r w:rsidRPr="00F2417C">
        <w:rPr>
          <w:rFonts w:ascii="Times New Roman" w:eastAsia="Calibri" w:hAnsi="Times New Roman" w:cs="Times New Roman"/>
          <w:sz w:val="24"/>
          <w:szCs w:val="24"/>
        </w:rPr>
        <w:t xml:space="preserve"> bol miktarda bulunan ve bileşik yapısı C</w:t>
      </w:r>
      <w:r w:rsidRPr="00F2417C">
        <w:rPr>
          <w:rFonts w:ascii="Times New Roman" w:eastAsia="Calibri" w:hAnsi="Times New Roman" w:cs="Times New Roman"/>
          <w:sz w:val="24"/>
          <w:szCs w:val="24"/>
          <w:vertAlign w:val="subscript"/>
        </w:rPr>
        <w:t>6</w:t>
      </w:r>
      <w:r w:rsidRPr="00F2417C">
        <w:rPr>
          <w:rFonts w:ascii="Times New Roman" w:eastAsia="Calibri" w:hAnsi="Times New Roman" w:cs="Times New Roman"/>
          <w:sz w:val="24"/>
          <w:szCs w:val="24"/>
        </w:rPr>
        <w:t>H</w:t>
      </w:r>
      <w:r w:rsidRPr="00F2417C">
        <w:rPr>
          <w:rFonts w:ascii="Times New Roman" w:eastAsia="Calibri" w:hAnsi="Times New Roman" w:cs="Times New Roman"/>
          <w:sz w:val="24"/>
          <w:szCs w:val="24"/>
          <w:vertAlign w:val="subscript"/>
        </w:rPr>
        <w:t>8</w:t>
      </w:r>
      <w:r w:rsidRPr="00F2417C">
        <w:rPr>
          <w:rFonts w:ascii="Times New Roman" w:eastAsia="Calibri" w:hAnsi="Times New Roman" w:cs="Times New Roman"/>
          <w:sz w:val="24"/>
          <w:szCs w:val="24"/>
        </w:rPr>
        <w:t>O</w:t>
      </w:r>
      <w:r w:rsidRPr="00F2417C">
        <w:rPr>
          <w:rFonts w:ascii="Times New Roman" w:eastAsia="Calibri" w:hAnsi="Times New Roman" w:cs="Times New Roman"/>
          <w:sz w:val="24"/>
          <w:szCs w:val="24"/>
          <w:vertAlign w:val="subscript"/>
        </w:rPr>
        <w:t xml:space="preserve">6 </w:t>
      </w:r>
      <w:r w:rsidRPr="00F2417C">
        <w:rPr>
          <w:rFonts w:ascii="Times New Roman" w:eastAsia="Calibri" w:hAnsi="Times New Roman" w:cs="Times New Roman"/>
          <w:sz w:val="24"/>
          <w:szCs w:val="24"/>
        </w:rPr>
        <w:t>şeklinde olan doğal bir antioksidandır. C vitamini, elektron donörü görevi görür. B</w:t>
      </w:r>
      <w:r>
        <w:rPr>
          <w:rFonts w:ascii="Times New Roman" w:eastAsia="Calibri" w:hAnsi="Times New Roman" w:cs="Times New Roman"/>
          <w:sz w:val="24"/>
          <w:szCs w:val="24"/>
        </w:rPr>
        <w:t>u görevi</w:t>
      </w:r>
      <w:r w:rsidRPr="00F2417C">
        <w:rPr>
          <w:rFonts w:ascii="Times New Roman" w:eastAsia="Calibri" w:hAnsi="Times New Roman" w:cs="Times New Roman"/>
          <w:sz w:val="24"/>
          <w:szCs w:val="24"/>
        </w:rPr>
        <w:t xml:space="preserve"> indirgeyici</w:t>
      </w:r>
      <w:r>
        <w:rPr>
          <w:rFonts w:ascii="Times New Roman" w:eastAsia="Calibri" w:hAnsi="Times New Roman" w:cs="Times New Roman"/>
          <w:sz w:val="24"/>
          <w:szCs w:val="24"/>
        </w:rPr>
        <w:t xml:space="preserve"> bir</w:t>
      </w:r>
      <w:r w:rsidRPr="00F2417C">
        <w:rPr>
          <w:rFonts w:ascii="Times New Roman" w:eastAsia="Calibri" w:hAnsi="Times New Roman" w:cs="Times New Roman"/>
          <w:sz w:val="24"/>
          <w:szCs w:val="24"/>
        </w:rPr>
        <w:t xml:space="preserve"> ajan olarak C</w:t>
      </w:r>
      <w:r>
        <w:rPr>
          <w:rFonts w:ascii="Times New Roman" w:eastAsia="Calibri" w:hAnsi="Times New Roman" w:cs="Times New Roman"/>
          <w:sz w:val="24"/>
          <w:szCs w:val="24"/>
          <w:vertAlign w:val="subscript"/>
        </w:rPr>
        <w:t>3</w:t>
      </w:r>
      <w:r w:rsidRPr="00F2417C">
        <w:rPr>
          <w:rFonts w:ascii="Times New Roman" w:eastAsia="Calibri" w:hAnsi="Times New Roman" w:cs="Times New Roman"/>
          <w:sz w:val="24"/>
          <w:szCs w:val="24"/>
        </w:rPr>
        <w:t>-C</w:t>
      </w:r>
      <w:r>
        <w:rPr>
          <w:rFonts w:ascii="Times New Roman" w:eastAsia="Calibri" w:hAnsi="Times New Roman" w:cs="Times New Roman"/>
          <w:sz w:val="24"/>
          <w:szCs w:val="24"/>
          <w:vertAlign w:val="subscript"/>
        </w:rPr>
        <w:t>4</w:t>
      </w:r>
      <w:r w:rsidRPr="00F2417C">
        <w:rPr>
          <w:rFonts w:ascii="Times New Roman" w:eastAsia="Calibri" w:hAnsi="Times New Roman" w:cs="Times New Roman"/>
          <w:sz w:val="24"/>
          <w:szCs w:val="24"/>
        </w:rPr>
        <w:t xml:space="preserve"> bağında</w:t>
      </w:r>
      <w:r>
        <w:rPr>
          <w:rFonts w:ascii="Times New Roman" w:eastAsia="Calibri" w:hAnsi="Times New Roman" w:cs="Times New Roman"/>
          <w:sz w:val="24"/>
          <w:szCs w:val="24"/>
        </w:rPr>
        <w:t>ki</w:t>
      </w:r>
      <w:r w:rsidRPr="00F2417C">
        <w:rPr>
          <w:rFonts w:ascii="Times New Roman" w:eastAsia="Calibri" w:hAnsi="Times New Roman" w:cs="Times New Roman"/>
          <w:sz w:val="24"/>
          <w:szCs w:val="24"/>
        </w:rPr>
        <w:t xml:space="preserve"> iki elektron</w:t>
      </w:r>
      <w:r>
        <w:rPr>
          <w:rFonts w:ascii="Times New Roman" w:eastAsia="Calibri" w:hAnsi="Times New Roman" w:cs="Times New Roman"/>
          <w:sz w:val="24"/>
          <w:szCs w:val="24"/>
        </w:rPr>
        <w:t>u</w:t>
      </w:r>
      <w:r w:rsidRPr="00F2417C">
        <w:rPr>
          <w:rFonts w:ascii="Times New Roman" w:eastAsia="Calibri" w:hAnsi="Times New Roman" w:cs="Times New Roman"/>
          <w:sz w:val="24"/>
          <w:szCs w:val="24"/>
        </w:rPr>
        <w:t xml:space="preserve"> ver</w:t>
      </w:r>
      <w:r>
        <w:rPr>
          <w:rFonts w:ascii="Times New Roman" w:eastAsia="Calibri" w:hAnsi="Times New Roman" w:cs="Times New Roman"/>
          <w:sz w:val="24"/>
          <w:szCs w:val="24"/>
        </w:rPr>
        <w:t xml:space="preserve">erek yerine getirir. Bu </w:t>
      </w:r>
      <w:r w:rsidRPr="00F2417C">
        <w:rPr>
          <w:rFonts w:ascii="Times New Roman" w:eastAsia="Calibri" w:hAnsi="Times New Roman" w:cs="Times New Roman"/>
          <w:sz w:val="24"/>
          <w:szCs w:val="24"/>
        </w:rPr>
        <w:t xml:space="preserve">sayede serbest askorbat radikalinin meydana gelmesini sağlar. </w:t>
      </w:r>
      <w:r>
        <w:rPr>
          <w:rFonts w:ascii="Times New Roman" w:eastAsia="Calibri" w:hAnsi="Times New Roman" w:cs="Times New Roman"/>
          <w:sz w:val="24"/>
          <w:szCs w:val="24"/>
        </w:rPr>
        <w:t>K</w:t>
      </w:r>
      <w:r w:rsidRPr="00F2417C">
        <w:rPr>
          <w:rFonts w:ascii="Times New Roman" w:eastAsia="Calibri" w:hAnsi="Times New Roman" w:cs="Times New Roman"/>
          <w:sz w:val="24"/>
          <w:szCs w:val="24"/>
        </w:rPr>
        <w:t>ararlı bir yapıya sahip</w:t>
      </w:r>
      <w:r>
        <w:rPr>
          <w:rFonts w:ascii="Times New Roman" w:eastAsia="Calibri" w:hAnsi="Times New Roman" w:cs="Times New Roman"/>
          <w:sz w:val="24"/>
          <w:szCs w:val="24"/>
        </w:rPr>
        <w:t xml:space="preserve"> olmayan b</w:t>
      </w:r>
      <w:r w:rsidRPr="00F2417C">
        <w:rPr>
          <w:rFonts w:ascii="Times New Roman" w:eastAsia="Calibri" w:hAnsi="Times New Roman" w:cs="Times New Roman"/>
          <w:sz w:val="24"/>
          <w:szCs w:val="24"/>
        </w:rPr>
        <w:t>u radikal</w:t>
      </w:r>
      <w:r>
        <w:rPr>
          <w:rFonts w:ascii="Times New Roman" w:eastAsia="Calibri" w:hAnsi="Times New Roman" w:cs="Times New Roman"/>
          <w:sz w:val="24"/>
          <w:szCs w:val="24"/>
        </w:rPr>
        <w:t xml:space="preserve">, başka </w:t>
      </w:r>
      <w:r w:rsidRPr="00F2417C">
        <w:rPr>
          <w:rFonts w:ascii="Times New Roman" w:eastAsia="Calibri" w:hAnsi="Times New Roman" w:cs="Times New Roman"/>
          <w:sz w:val="24"/>
          <w:szCs w:val="24"/>
        </w:rPr>
        <w:t>bileşikler</w:t>
      </w:r>
      <w:r>
        <w:rPr>
          <w:rFonts w:ascii="Times New Roman" w:eastAsia="Calibri" w:hAnsi="Times New Roman" w:cs="Times New Roman"/>
          <w:sz w:val="24"/>
          <w:szCs w:val="24"/>
        </w:rPr>
        <w:t>le</w:t>
      </w:r>
      <w:r w:rsidRPr="00F2417C">
        <w:rPr>
          <w:rFonts w:ascii="Times New Roman" w:eastAsia="Calibri" w:hAnsi="Times New Roman" w:cs="Times New Roman"/>
          <w:sz w:val="24"/>
          <w:szCs w:val="24"/>
        </w:rPr>
        <w:t xml:space="preserve"> reaksiyon vermez. Tüm bu özellikler</w:t>
      </w:r>
      <w:r>
        <w:rPr>
          <w:rFonts w:ascii="Times New Roman" w:eastAsia="Calibri" w:hAnsi="Times New Roman" w:cs="Times New Roman"/>
          <w:sz w:val="24"/>
          <w:szCs w:val="24"/>
        </w:rPr>
        <w:t>i sayesinde</w:t>
      </w:r>
      <w:r w:rsidRPr="00F2417C">
        <w:rPr>
          <w:rFonts w:ascii="Times New Roman" w:eastAsia="Calibri" w:hAnsi="Times New Roman" w:cs="Times New Roman"/>
          <w:sz w:val="24"/>
          <w:szCs w:val="24"/>
        </w:rPr>
        <w:t xml:space="preserve"> C vitamini </w:t>
      </w:r>
      <w:r>
        <w:rPr>
          <w:rFonts w:ascii="Times New Roman" w:eastAsia="Calibri" w:hAnsi="Times New Roman" w:cs="Times New Roman"/>
          <w:sz w:val="24"/>
          <w:szCs w:val="24"/>
        </w:rPr>
        <w:t>iyi</w:t>
      </w:r>
      <w:r w:rsidRPr="00F2417C">
        <w:rPr>
          <w:rFonts w:ascii="Times New Roman" w:eastAsia="Calibri" w:hAnsi="Times New Roman" w:cs="Times New Roman"/>
          <w:sz w:val="24"/>
          <w:szCs w:val="24"/>
        </w:rPr>
        <w:t xml:space="preserve"> bir elektron </w:t>
      </w:r>
      <w:r>
        <w:rPr>
          <w:rFonts w:ascii="Times New Roman" w:eastAsia="Calibri" w:hAnsi="Times New Roman" w:cs="Times New Roman"/>
          <w:sz w:val="24"/>
          <w:szCs w:val="24"/>
        </w:rPr>
        <w:t xml:space="preserve">vericidir denilebilir </w:t>
      </w:r>
      <w:r w:rsidRPr="00F2417C">
        <w:rPr>
          <w:rFonts w:ascii="Times New Roman" w:eastAsia="Calibri" w:hAnsi="Times New Roman" w:cs="Times New Roman"/>
          <w:sz w:val="24"/>
          <w:szCs w:val="24"/>
        </w:rPr>
        <w:t>(Nacak, 2014).</w:t>
      </w:r>
    </w:p>
    <w:p w14:paraId="00059A9B" w14:textId="5876199C" w:rsidR="005E2700" w:rsidRDefault="005E2700" w:rsidP="00C050B0">
      <w:pPr>
        <w:tabs>
          <w:tab w:val="center" w:pos="4536"/>
        </w:tabs>
        <w:rPr>
          <w:rFonts w:ascii="Times New Roman" w:eastAsia="Calibri" w:hAnsi="Times New Roman" w:cs="Times New Roman"/>
          <w:sz w:val="24"/>
          <w:szCs w:val="24"/>
        </w:rPr>
      </w:pPr>
    </w:p>
    <w:p w14:paraId="45C1622B" w14:textId="77777777" w:rsidR="00C15367" w:rsidRPr="00F2417C" w:rsidRDefault="00C15367" w:rsidP="00C050B0">
      <w:pPr>
        <w:tabs>
          <w:tab w:val="center" w:pos="4536"/>
        </w:tabs>
        <w:rPr>
          <w:rFonts w:ascii="Times New Roman" w:eastAsia="Calibri" w:hAnsi="Times New Roman" w:cs="Times New Roman"/>
          <w:sz w:val="24"/>
          <w:szCs w:val="24"/>
        </w:rPr>
      </w:pPr>
    </w:p>
    <w:p w14:paraId="7208D238" w14:textId="77777777" w:rsidR="005E2700" w:rsidRPr="00F2417C" w:rsidRDefault="005E2700" w:rsidP="002757A6">
      <w:pPr>
        <w:tabs>
          <w:tab w:val="center" w:pos="4536"/>
        </w:tabs>
        <w:spacing w:line="240" w:lineRule="auto"/>
        <w:jc w:val="center"/>
        <w:rPr>
          <w:rFonts w:ascii="Times New Roman" w:eastAsia="Calibri" w:hAnsi="Times New Roman" w:cs="Times New Roman"/>
          <w:sz w:val="24"/>
          <w:szCs w:val="24"/>
        </w:rPr>
      </w:pPr>
      <w:r w:rsidRPr="00F2417C">
        <w:rPr>
          <w:rFonts w:ascii="Times New Roman" w:eastAsia="Calibri" w:hAnsi="Times New Roman" w:cs="Times New Roman"/>
          <w:noProof/>
          <w:sz w:val="24"/>
          <w:szCs w:val="24"/>
          <w:lang w:eastAsia="tr-TR"/>
        </w:rPr>
        <w:drawing>
          <wp:inline distT="0" distB="0" distL="0" distR="0" wp14:anchorId="3A785C21" wp14:editId="36733295">
            <wp:extent cx="1961190" cy="1230614"/>
            <wp:effectExtent l="0" t="0" r="0" b="0"/>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90402" cy="1248944"/>
                    </a:xfrm>
                    <a:prstGeom prst="rect">
                      <a:avLst/>
                    </a:prstGeom>
                    <a:noFill/>
                    <a:ln>
                      <a:noFill/>
                    </a:ln>
                  </pic:spPr>
                </pic:pic>
              </a:graphicData>
            </a:graphic>
          </wp:inline>
        </w:drawing>
      </w:r>
    </w:p>
    <w:p w14:paraId="5775AB1A" w14:textId="77777777" w:rsidR="005E2700" w:rsidRPr="00084306" w:rsidRDefault="005E2700" w:rsidP="00C15367">
      <w:pPr>
        <w:spacing w:line="240" w:lineRule="auto"/>
        <w:rPr>
          <w:rFonts w:ascii="Times New Roman" w:eastAsia="Calibri" w:hAnsi="Times New Roman" w:cs="Times New Roman"/>
          <w:iCs/>
          <w:sz w:val="24"/>
          <w:szCs w:val="18"/>
        </w:rPr>
      </w:pPr>
      <w:bookmarkStart w:id="65" w:name="_Toc110383631"/>
      <w:bookmarkStart w:id="66" w:name="_Toc110647927"/>
      <w:bookmarkStart w:id="67" w:name="_Toc110648018"/>
      <w:bookmarkStart w:id="68" w:name="_Toc110648352"/>
      <w:bookmarkStart w:id="69" w:name="_Toc110648365"/>
      <w:bookmarkStart w:id="70" w:name="_Toc110649939"/>
      <w:bookmarkStart w:id="71" w:name="_Toc110680771"/>
      <w:bookmarkStart w:id="72" w:name="_Toc110695436"/>
    </w:p>
    <w:p w14:paraId="2B2C51AC" w14:textId="33D7F491" w:rsidR="008F1EE6" w:rsidRDefault="00DB49A4" w:rsidP="002757A6">
      <w:pPr>
        <w:spacing w:line="240" w:lineRule="auto"/>
        <w:rPr>
          <w:rFonts w:ascii="Times New Roman" w:eastAsia="Calibri" w:hAnsi="Times New Roman" w:cs="Times New Roman"/>
          <w:iCs/>
          <w:sz w:val="20"/>
          <w:szCs w:val="18"/>
        </w:rPr>
      </w:pPr>
      <w:r>
        <w:rPr>
          <w:rFonts w:ascii="Times New Roman" w:eastAsia="Calibri" w:hAnsi="Times New Roman" w:cs="Times New Roman"/>
          <w:iCs/>
          <w:sz w:val="20"/>
          <w:szCs w:val="18"/>
        </w:rPr>
        <w:t xml:space="preserve">Şekil 1.7. </w:t>
      </w:r>
      <w:r w:rsidR="005E2700" w:rsidRPr="00F2417C">
        <w:rPr>
          <w:rFonts w:ascii="Times New Roman" w:eastAsia="Calibri" w:hAnsi="Times New Roman" w:cs="Times New Roman"/>
          <w:iCs/>
          <w:sz w:val="20"/>
          <w:szCs w:val="18"/>
        </w:rPr>
        <w:t>Askorbik asidin kimyasal yapısı</w:t>
      </w:r>
      <w:bookmarkStart w:id="73" w:name="_Toc109953175"/>
      <w:bookmarkStart w:id="74" w:name="_Toc110641033"/>
      <w:bookmarkEnd w:id="65"/>
      <w:bookmarkEnd w:id="66"/>
      <w:bookmarkEnd w:id="67"/>
      <w:bookmarkEnd w:id="68"/>
      <w:bookmarkEnd w:id="69"/>
      <w:bookmarkEnd w:id="70"/>
      <w:bookmarkEnd w:id="71"/>
      <w:bookmarkEnd w:id="72"/>
    </w:p>
    <w:p w14:paraId="7ECE27E1" w14:textId="77777777" w:rsidR="002757A6" w:rsidRPr="007E2B66" w:rsidRDefault="002757A6" w:rsidP="00C15367">
      <w:pPr>
        <w:rPr>
          <w:rFonts w:ascii="Times New Roman" w:eastAsia="Calibri" w:hAnsi="Times New Roman" w:cs="Times New Roman"/>
          <w:iCs/>
          <w:sz w:val="24"/>
          <w:szCs w:val="18"/>
        </w:rPr>
      </w:pPr>
    </w:p>
    <w:p w14:paraId="026720C9" w14:textId="541C2938" w:rsidR="005E2700" w:rsidRDefault="00531ADD" w:rsidP="00C050B0">
      <w:pPr>
        <w:rPr>
          <w:rFonts w:ascii="Times New Roman" w:eastAsia="Calibri" w:hAnsi="Times New Roman" w:cs="Times New Roman"/>
          <w:iCs/>
          <w:sz w:val="20"/>
          <w:szCs w:val="18"/>
        </w:rPr>
      </w:pPr>
      <w:r>
        <w:rPr>
          <w:rFonts w:ascii="Times New Roman" w:eastAsia="Times New Roman" w:hAnsi="Times New Roman" w:cs="Times New Roman"/>
          <w:b/>
          <w:sz w:val="24"/>
          <w:szCs w:val="24"/>
        </w:rPr>
        <w:t xml:space="preserve">1.2.3.3. </w:t>
      </w:r>
      <w:r w:rsidR="005E2700" w:rsidRPr="00F2417C">
        <w:rPr>
          <w:rFonts w:ascii="Times New Roman" w:eastAsia="Times New Roman" w:hAnsi="Times New Roman" w:cs="Times New Roman"/>
          <w:b/>
          <w:sz w:val="24"/>
          <w:szCs w:val="24"/>
        </w:rPr>
        <w:t>Kuersetin</w:t>
      </w:r>
      <w:bookmarkEnd w:id="73"/>
      <w:bookmarkEnd w:id="74"/>
    </w:p>
    <w:p w14:paraId="49616588" w14:textId="77777777" w:rsidR="005E2700" w:rsidRPr="00B02927" w:rsidRDefault="005E2700" w:rsidP="00C15367">
      <w:pPr>
        <w:rPr>
          <w:rFonts w:ascii="Times New Roman" w:eastAsia="Calibri" w:hAnsi="Times New Roman" w:cs="Times New Roman"/>
          <w:iCs/>
          <w:sz w:val="24"/>
        </w:rPr>
      </w:pPr>
    </w:p>
    <w:p w14:paraId="072AB42C" w14:textId="199FF84E" w:rsidR="00B02927" w:rsidRPr="003B4E65" w:rsidRDefault="005E2700" w:rsidP="00C050B0">
      <w:pPr>
        <w:rPr>
          <w:rFonts w:ascii="Times New Roman" w:eastAsia="Calibri" w:hAnsi="Times New Roman" w:cs="Times New Roman"/>
          <w:sz w:val="24"/>
          <w:szCs w:val="24"/>
        </w:rPr>
      </w:pPr>
      <w:r w:rsidRPr="00F2417C">
        <w:rPr>
          <w:rFonts w:ascii="Times New Roman" w:eastAsia="Calibri" w:hAnsi="Times New Roman" w:cs="Times New Roman"/>
          <w:sz w:val="24"/>
          <w:szCs w:val="24"/>
        </w:rPr>
        <w:t>Flavonoidler grubuna dahil olan Kuersetin (Qu), serbest radikal süpürme bakımından potansiyel bir antioks</w:t>
      </w:r>
      <w:r>
        <w:rPr>
          <w:rFonts w:ascii="Times New Roman" w:eastAsia="Calibri" w:hAnsi="Times New Roman" w:cs="Times New Roman"/>
          <w:sz w:val="24"/>
          <w:szCs w:val="24"/>
        </w:rPr>
        <w:t xml:space="preserve">idandır (Çiftçi ve Yüce, 2013). </w:t>
      </w:r>
      <w:r w:rsidRPr="00F2417C">
        <w:rPr>
          <w:rFonts w:ascii="Times New Roman" w:eastAsia="Calibri" w:hAnsi="Times New Roman" w:cs="Times New Roman"/>
          <w:sz w:val="24"/>
          <w:szCs w:val="24"/>
        </w:rPr>
        <w:t xml:space="preserve">Kuersetin’in bulundurduğu yapıdaki </w:t>
      </w:r>
      <w:r>
        <w:rPr>
          <w:rFonts w:ascii="Times New Roman" w:eastAsia="Calibri" w:hAnsi="Times New Roman" w:cs="Times New Roman"/>
          <w:sz w:val="24"/>
          <w:szCs w:val="24"/>
        </w:rPr>
        <w:t xml:space="preserve">katekol grubu diye bilinen </w:t>
      </w:r>
      <w:r w:rsidRPr="00F2417C">
        <w:rPr>
          <w:rFonts w:ascii="Times New Roman" w:eastAsia="Calibri" w:hAnsi="Times New Roman" w:cs="Times New Roman"/>
          <w:sz w:val="24"/>
          <w:szCs w:val="24"/>
        </w:rPr>
        <w:t>B halkası</w:t>
      </w:r>
      <w:r>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3,5 ve 7</w:t>
      </w:r>
      <w:r>
        <w:rPr>
          <w:rFonts w:ascii="Times New Roman" w:eastAsia="Calibri" w:hAnsi="Times New Roman" w:cs="Times New Roman"/>
          <w:sz w:val="24"/>
          <w:szCs w:val="24"/>
        </w:rPr>
        <w:t xml:space="preserve"> konumunda bulunan hidroksil grubu ve </w:t>
      </w:r>
      <w:r w:rsidRPr="00F2417C">
        <w:rPr>
          <w:rFonts w:ascii="Times New Roman" w:eastAsia="Calibri" w:hAnsi="Times New Roman" w:cs="Times New Roman"/>
          <w:sz w:val="24"/>
          <w:szCs w:val="24"/>
        </w:rPr>
        <w:t>C</w:t>
      </w:r>
      <w:r>
        <w:rPr>
          <w:rFonts w:ascii="Times New Roman" w:eastAsia="Calibri" w:hAnsi="Times New Roman" w:cs="Times New Roman"/>
          <w:sz w:val="24"/>
          <w:szCs w:val="24"/>
          <w:vertAlign w:val="subscript"/>
        </w:rPr>
        <w:t>2</w:t>
      </w:r>
      <w:r w:rsidRPr="00F2417C">
        <w:rPr>
          <w:rFonts w:ascii="Times New Roman" w:eastAsia="Calibri" w:hAnsi="Times New Roman" w:cs="Times New Roman"/>
          <w:sz w:val="24"/>
          <w:szCs w:val="24"/>
        </w:rPr>
        <w:t>-C</w:t>
      </w:r>
      <w:r>
        <w:rPr>
          <w:rFonts w:ascii="Times New Roman" w:eastAsia="Calibri" w:hAnsi="Times New Roman" w:cs="Times New Roman"/>
          <w:sz w:val="24"/>
          <w:szCs w:val="24"/>
          <w:vertAlign w:val="subscript"/>
        </w:rPr>
        <w:t>3</w:t>
      </w:r>
      <w:r w:rsidR="008F1EE6">
        <w:rPr>
          <w:rFonts w:ascii="Times New Roman" w:eastAsia="Calibri" w:hAnsi="Times New Roman" w:cs="Times New Roman"/>
          <w:sz w:val="24"/>
          <w:szCs w:val="24"/>
          <w:vertAlign w:val="subscript"/>
        </w:rPr>
        <w:t xml:space="preserve"> </w:t>
      </w:r>
      <w:r>
        <w:rPr>
          <w:rFonts w:ascii="Times New Roman" w:eastAsia="Calibri" w:hAnsi="Times New Roman" w:cs="Times New Roman"/>
          <w:sz w:val="24"/>
          <w:szCs w:val="24"/>
        </w:rPr>
        <w:t>ikili</w:t>
      </w:r>
      <w:r w:rsidRPr="00F2417C">
        <w:rPr>
          <w:rFonts w:ascii="Times New Roman" w:eastAsia="Calibri" w:hAnsi="Times New Roman" w:cs="Times New Roman"/>
          <w:sz w:val="24"/>
          <w:szCs w:val="24"/>
        </w:rPr>
        <w:t xml:space="preserve"> bağ </w:t>
      </w:r>
      <w:r>
        <w:rPr>
          <w:rFonts w:ascii="Times New Roman" w:eastAsia="Calibri" w:hAnsi="Times New Roman" w:cs="Times New Roman"/>
          <w:sz w:val="24"/>
          <w:szCs w:val="24"/>
        </w:rPr>
        <w:t xml:space="preserve">yapısındaki </w:t>
      </w:r>
      <w:r w:rsidRPr="00F2417C">
        <w:rPr>
          <w:rFonts w:ascii="Times New Roman" w:eastAsia="Calibri" w:hAnsi="Times New Roman" w:cs="Times New Roman"/>
          <w:sz w:val="24"/>
          <w:szCs w:val="24"/>
        </w:rPr>
        <w:t>tüm elemanlar</w:t>
      </w:r>
      <w:r>
        <w:rPr>
          <w:rFonts w:ascii="Times New Roman" w:eastAsia="Calibri" w:hAnsi="Times New Roman" w:cs="Times New Roman"/>
          <w:sz w:val="24"/>
          <w:szCs w:val="24"/>
        </w:rPr>
        <w:t>,</w:t>
      </w:r>
      <w:r w:rsidRPr="00F2417C">
        <w:rPr>
          <w:rFonts w:ascii="Times New Roman" w:eastAsia="Calibri" w:hAnsi="Times New Roman" w:cs="Times New Roman"/>
          <w:sz w:val="24"/>
          <w:szCs w:val="24"/>
        </w:rPr>
        <w:t xml:space="preserve"> antioksidan özelli</w:t>
      </w:r>
      <w:r>
        <w:rPr>
          <w:rFonts w:ascii="Times New Roman" w:eastAsia="Calibri" w:hAnsi="Times New Roman" w:cs="Times New Roman"/>
          <w:sz w:val="24"/>
          <w:szCs w:val="24"/>
        </w:rPr>
        <w:t>ğe</w:t>
      </w:r>
      <w:r w:rsidRPr="00F2417C">
        <w:rPr>
          <w:rFonts w:ascii="Times New Roman" w:eastAsia="Calibri" w:hAnsi="Times New Roman" w:cs="Times New Roman"/>
          <w:sz w:val="24"/>
          <w:szCs w:val="24"/>
        </w:rPr>
        <w:t xml:space="preserve"> sahiptir</w:t>
      </w:r>
      <w:r w:rsidR="002D506E">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Kuersetin’in molekül</w:t>
      </w:r>
      <w:r>
        <w:rPr>
          <w:rFonts w:ascii="Times New Roman" w:eastAsia="Calibri" w:hAnsi="Times New Roman" w:cs="Times New Roman"/>
          <w:sz w:val="24"/>
          <w:szCs w:val="24"/>
        </w:rPr>
        <w:t>er</w:t>
      </w:r>
      <w:r w:rsidRPr="00F2417C">
        <w:rPr>
          <w:rFonts w:ascii="Times New Roman" w:eastAsia="Calibri" w:hAnsi="Times New Roman" w:cs="Times New Roman"/>
          <w:sz w:val="24"/>
          <w:szCs w:val="24"/>
        </w:rPr>
        <w:t xml:space="preserve"> yapısı </w:t>
      </w:r>
      <w:r>
        <w:rPr>
          <w:rFonts w:ascii="Times New Roman" w:eastAsia="Calibri" w:hAnsi="Times New Roman" w:cs="Times New Roman"/>
          <w:sz w:val="24"/>
          <w:szCs w:val="24"/>
        </w:rPr>
        <w:t>ile</w:t>
      </w:r>
      <w:r w:rsidRPr="00F2417C">
        <w:rPr>
          <w:rFonts w:ascii="Times New Roman" w:eastAsia="Calibri" w:hAnsi="Times New Roman" w:cs="Times New Roman"/>
          <w:sz w:val="24"/>
          <w:szCs w:val="24"/>
        </w:rPr>
        <w:t xml:space="preserve"> antioksidan kısımları </w:t>
      </w:r>
      <w:r>
        <w:rPr>
          <w:rFonts w:ascii="Times New Roman" w:eastAsia="Calibri" w:hAnsi="Times New Roman" w:cs="Times New Roman"/>
          <w:sz w:val="24"/>
          <w:szCs w:val="24"/>
        </w:rPr>
        <w:t>aşağıda</w:t>
      </w:r>
      <w:r w:rsidRPr="00F2417C">
        <w:rPr>
          <w:rFonts w:ascii="Times New Roman" w:eastAsia="Calibri" w:hAnsi="Times New Roman" w:cs="Times New Roman"/>
          <w:sz w:val="24"/>
          <w:szCs w:val="24"/>
        </w:rPr>
        <w:t xml:space="preserve"> gösterilmiştir</w:t>
      </w:r>
      <w:r w:rsidR="002D506E" w:rsidRPr="002D506E">
        <w:rPr>
          <w:rFonts w:ascii="Times New Roman" w:eastAsia="Calibri" w:hAnsi="Times New Roman" w:cs="Times New Roman"/>
          <w:sz w:val="24"/>
          <w:szCs w:val="24"/>
        </w:rPr>
        <w:t xml:space="preserve"> </w:t>
      </w:r>
      <w:r w:rsidR="002D506E" w:rsidRPr="002D506E">
        <w:rPr>
          <w:rFonts w:ascii="Times New Roman" w:eastAsia="Calibri" w:hAnsi="Times New Roman" w:cs="Times New Roman"/>
          <w:iCs/>
          <w:sz w:val="24"/>
          <w:szCs w:val="24"/>
        </w:rPr>
        <w:t>(Güleç K., 2016)</w:t>
      </w:r>
      <w:r w:rsidRPr="002D506E">
        <w:rPr>
          <w:rFonts w:ascii="Times New Roman" w:eastAsia="Calibri" w:hAnsi="Times New Roman" w:cs="Times New Roman"/>
          <w:sz w:val="24"/>
          <w:szCs w:val="24"/>
        </w:rPr>
        <w:t>.</w:t>
      </w:r>
    </w:p>
    <w:p w14:paraId="5F6F22CA" w14:textId="77777777" w:rsidR="00C050B0" w:rsidRPr="003B4E65" w:rsidRDefault="00C050B0" w:rsidP="00C050B0">
      <w:pPr>
        <w:rPr>
          <w:rFonts w:ascii="Times New Roman" w:eastAsia="Calibri" w:hAnsi="Times New Roman" w:cs="Times New Roman"/>
          <w:iCs/>
          <w:sz w:val="16"/>
          <w:szCs w:val="18"/>
        </w:rPr>
      </w:pPr>
    </w:p>
    <w:p w14:paraId="470ABD82" w14:textId="77777777" w:rsidR="005E2700" w:rsidRPr="00F2417C" w:rsidRDefault="005E2700" w:rsidP="002757A6">
      <w:pPr>
        <w:tabs>
          <w:tab w:val="center" w:pos="4536"/>
        </w:tabs>
        <w:spacing w:line="240" w:lineRule="auto"/>
        <w:jc w:val="center"/>
        <w:rPr>
          <w:rFonts w:ascii="Times New Roman" w:eastAsia="Calibri" w:hAnsi="Times New Roman" w:cs="Times New Roman"/>
          <w:sz w:val="24"/>
          <w:szCs w:val="24"/>
        </w:rPr>
      </w:pPr>
      <w:r w:rsidRPr="00F2417C">
        <w:rPr>
          <w:rFonts w:ascii="Times New Roman" w:eastAsia="Calibri" w:hAnsi="Times New Roman" w:cs="Times New Roman"/>
          <w:noProof/>
          <w:sz w:val="24"/>
          <w:szCs w:val="24"/>
          <w:lang w:eastAsia="tr-TR"/>
        </w:rPr>
        <w:drawing>
          <wp:inline distT="0" distB="0" distL="0" distR="0" wp14:anchorId="7C685ABD" wp14:editId="4A6DF1FB">
            <wp:extent cx="4781550" cy="1968377"/>
            <wp:effectExtent l="0" t="0" r="0" b="0"/>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801385" cy="1976542"/>
                    </a:xfrm>
                    <a:prstGeom prst="rect">
                      <a:avLst/>
                    </a:prstGeom>
                    <a:noFill/>
                    <a:ln>
                      <a:noFill/>
                    </a:ln>
                  </pic:spPr>
                </pic:pic>
              </a:graphicData>
            </a:graphic>
          </wp:inline>
        </w:drawing>
      </w:r>
    </w:p>
    <w:p w14:paraId="0214F54E" w14:textId="77777777" w:rsidR="005E2700" w:rsidRPr="003B4E65" w:rsidRDefault="005E2700" w:rsidP="00C050B0">
      <w:pPr>
        <w:tabs>
          <w:tab w:val="center" w:pos="4536"/>
        </w:tabs>
        <w:spacing w:line="240" w:lineRule="auto"/>
        <w:rPr>
          <w:rFonts w:ascii="Times New Roman" w:eastAsia="Calibri" w:hAnsi="Times New Roman" w:cs="Times New Roman"/>
          <w:sz w:val="36"/>
          <w:szCs w:val="24"/>
        </w:rPr>
      </w:pPr>
    </w:p>
    <w:p w14:paraId="791352FA" w14:textId="7BAFDEBA" w:rsidR="005E2700" w:rsidRPr="00F2417C" w:rsidRDefault="00DB49A4" w:rsidP="002757A6">
      <w:pPr>
        <w:spacing w:line="240" w:lineRule="auto"/>
        <w:rPr>
          <w:rFonts w:ascii="Times New Roman" w:eastAsia="Calibri" w:hAnsi="Times New Roman" w:cs="Times New Roman"/>
          <w:i/>
          <w:iCs/>
          <w:sz w:val="20"/>
          <w:szCs w:val="18"/>
        </w:rPr>
      </w:pPr>
      <w:bookmarkStart w:id="75" w:name="_Toc110383632"/>
      <w:bookmarkStart w:id="76" w:name="_Toc110647928"/>
      <w:bookmarkStart w:id="77" w:name="_Toc110648019"/>
      <w:bookmarkStart w:id="78" w:name="_Toc110648353"/>
      <w:bookmarkStart w:id="79" w:name="_Toc110648366"/>
      <w:bookmarkStart w:id="80" w:name="_Toc110649940"/>
      <w:bookmarkStart w:id="81" w:name="_Toc110680772"/>
      <w:bookmarkStart w:id="82" w:name="_Toc110695437"/>
      <w:r>
        <w:rPr>
          <w:rFonts w:ascii="Times New Roman" w:eastAsia="Calibri" w:hAnsi="Times New Roman" w:cs="Times New Roman"/>
          <w:iCs/>
          <w:sz w:val="20"/>
          <w:szCs w:val="18"/>
        </w:rPr>
        <w:t xml:space="preserve">Şekil 1.8. </w:t>
      </w:r>
      <w:r w:rsidR="005E2700" w:rsidRPr="00F2417C">
        <w:rPr>
          <w:rFonts w:ascii="Times New Roman" w:eastAsia="Calibri" w:hAnsi="Times New Roman" w:cs="Times New Roman"/>
          <w:iCs/>
          <w:sz w:val="20"/>
          <w:szCs w:val="18"/>
        </w:rPr>
        <w:t xml:space="preserve">Kuersetin’in molekül yapısı </w:t>
      </w:r>
      <w:bookmarkEnd w:id="75"/>
      <w:bookmarkEnd w:id="76"/>
      <w:bookmarkEnd w:id="77"/>
      <w:bookmarkEnd w:id="78"/>
      <w:bookmarkEnd w:id="79"/>
      <w:bookmarkEnd w:id="80"/>
      <w:bookmarkEnd w:id="81"/>
      <w:bookmarkEnd w:id="82"/>
    </w:p>
    <w:p w14:paraId="75633003" w14:textId="77777777" w:rsidR="005E2700" w:rsidRPr="00F2417C" w:rsidRDefault="005E2700" w:rsidP="00C050B0">
      <w:pPr>
        <w:tabs>
          <w:tab w:val="center" w:pos="4536"/>
        </w:tabs>
        <w:rPr>
          <w:rFonts w:ascii="Times New Roman" w:eastAsia="Calibri" w:hAnsi="Times New Roman" w:cs="Times New Roman"/>
          <w:b/>
          <w:sz w:val="24"/>
          <w:szCs w:val="24"/>
        </w:rPr>
      </w:pPr>
    </w:p>
    <w:p w14:paraId="7935E949" w14:textId="099676C3" w:rsidR="005E2700" w:rsidRPr="00C050B0" w:rsidRDefault="00C050B0" w:rsidP="00C050B0">
      <w:pPr>
        <w:keepNext/>
        <w:keepLines/>
        <w:rPr>
          <w:rFonts w:ascii="Times New Roman" w:eastAsia="Times New Roman" w:hAnsi="Times New Roman"/>
          <w:b/>
          <w:sz w:val="24"/>
          <w:szCs w:val="26"/>
        </w:rPr>
      </w:pPr>
      <w:bookmarkStart w:id="83" w:name="_Toc109953176"/>
      <w:bookmarkStart w:id="84" w:name="_Toc110641034"/>
      <w:r>
        <w:rPr>
          <w:rFonts w:ascii="Times New Roman" w:eastAsia="Times New Roman" w:hAnsi="Times New Roman"/>
          <w:b/>
          <w:sz w:val="24"/>
          <w:szCs w:val="26"/>
        </w:rPr>
        <w:t>1.3.</w:t>
      </w:r>
      <w:r w:rsidR="00C31912" w:rsidRPr="00C050B0">
        <w:rPr>
          <w:rFonts w:ascii="Times New Roman" w:eastAsia="Times New Roman" w:hAnsi="Times New Roman"/>
          <w:b/>
          <w:sz w:val="24"/>
          <w:szCs w:val="26"/>
        </w:rPr>
        <w:t xml:space="preserve"> </w:t>
      </w:r>
      <w:r w:rsidR="005E2700" w:rsidRPr="00C050B0">
        <w:rPr>
          <w:rFonts w:ascii="Times New Roman" w:eastAsia="Times New Roman" w:hAnsi="Times New Roman"/>
          <w:b/>
          <w:sz w:val="24"/>
          <w:szCs w:val="26"/>
        </w:rPr>
        <w:t>Antioksidan Kapasite Tayin Yöntemleri</w:t>
      </w:r>
      <w:bookmarkEnd w:id="83"/>
      <w:bookmarkEnd w:id="84"/>
    </w:p>
    <w:p w14:paraId="24437BA6" w14:textId="77777777" w:rsidR="005E2700" w:rsidRPr="00B02927" w:rsidRDefault="005E2700" w:rsidP="00C050B0">
      <w:pPr>
        <w:rPr>
          <w:rFonts w:ascii="Times New Roman" w:hAnsi="Times New Roman" w:cs="Times New Roman"/>
          <w:sz w:val="24"/>
          <w:szCs w:val="24"/>
        </w:rPr>
      </w:pPr>
    </w:p>
    <w:p w14:paraId="4BEB58F5" w14:textId="77777777" w:rsidR="005E2700" w:rsidRPr="00006F4B" w:rsidRDefault="005E2700" w:rsidP="00C050B0">
      <w:pPr>
        <w:rPr>
          <w:rFonts w:ascii="Times New Roman" w:eastAsia="Calibri" w:hAnsi="Times New Roman" w:cs="Times New Roman"/>
          <w:sz w:val="24"/>
          <w:szCs w:val="24"/>
        </w:rPr>
      </w:pPr>
      <w:r w:rsidRPr="00F2417C">
        <w:rPr>
          <w:rFonts w:ascii="Times New Roman" w:eastAsia="Calibri" w:hAnsi="Times New Roman" w:cs="Times New Roman"/>
          <w:bCs/>
          <w:sz w:val="24"/>
          <w:szCs w:val="24"/>
        </w:rPr>
        <w:t>Antioksidanlarla alakalı yapılan çalışmalara bakıldığında araştırmacılar, mevcut antioksidan kapasiteyi nitelendirmek amacıyla farklı terimler kullanmıştır. Burada kullanılan bazı terimler</w:t>
      </w:r>
      <w:r>
        <w:rPr>
          <w:rFonts w:ascii="Times New Roman" w:eastAsia="Calibri" w:hAnsi="Times New Roman" w:cs="Times New Roman"/>
          <w:bCs/>
          <w:sz w:val="24"/>
          <w:szCs w:val="24"/>
        </w:rPr>
        <w:t xml:space="preserve"> vardır. Bunlar; </w:t>
      </w:r>
      <w:r w:rsidRPr="00F2417C">
        <w:rPr>
          <w:rFonts w:ascii="Times New Roman" w:eastAsia="Calibri" w:hAnsi="Times New Roman" w:cs="Times New Roman"/>
          <w:bCs/>
          <w:sz w:val="24"/>
          <w:szCs w:val="24"/>
        </w:rPr>
        <w:t>antioksidan “kapasite”, “parametre”,</w:t>
      </w:r>
      <w:r>
        <w:rPr>
          <w:rFonts w:ascii="Times New Roman" w:eastAsia="Calibri" w:hAnsi="Times New Roman" w:cs="Times New Roman"/>
          <w:bCs/>
          <w:sz w:val="24"/>
          <w:szCs w:val="24"/>
        </w:rPr>
        <w:t xml:space="preserve"> </w:t>
      </w:r>
      <w:r w:rsidRPr="00F2417C">
        <w:rPr>
          <w:rFonts w:ascii="Times New Roman" w:eastAsia="Calibri" w:hAnsi="Times New Roman" w:cs="Times New Roman"/>
          <w:bCs/>
          <w:sz w:val="24"/>
          <w:szCs w:val="24"/>
        </w:rPr>
        <w:t>“etkinlik”,</w:t>
      </w:r>
      <w:r>
        <w:rPr>
          <w:rFonts w:ascii="Times New Roman" w:eastAsia="Calibri" w:hAnsi="Times New Roman" w:cs="Times New Roman"/>
          <w:bCs/>
          <w:sz w:val="24"/>
          <w:szCs w:val="24"/>
        </w:rPr>
        <w:t xml:space="preserve"> </w:t>
      </w:r>
      <w:r w:rsidRPr="00F2417C">
        <w:rPr>
          <w:rFonts w:ascii="Times New Roman" w:eastAsia="Calibri" w:hAnsi="Times New Roman" w:cs="Times New Roman"/>
          <w:bCs/>
          <w:sz w:val="24"/>
          <w:szCs w:val="24"/>
        </w:rPr>
        <w:t>“aktivite”</w:t>
      </w:r>
      <w:r>
        <w:rPr>
          <w:rFonts w:ascii="Times New Roman" w:eastAsia="Calibri" w:hAnsi="Times New Roman" w:cs="Times New Roman"/>
          <w:bCs/>
          <w:sz w:val="24"/>
          <w:szCs w:val="24"/>
        </w:rPr>
        <w:t xml:space="preserve">, </w:t>
      </w:r>
      <w:r w:rsidRPr="00F2417C">
        <w:rPr>
          <w:rFonts w:ascii="Times New Roman" w:eastAsia="Calibri" w:hAnsi="Times New Roman" w:cs="Times New Roman"/>
          <w:bCs/>
          <w:sz w:val="24"/>
          <w:szCs w:val="24"/>
        </w:rPr>
        <w:t xml:space="preserve">“potansiyel” gibi terimlerdir. Kimyasal bir maddenin aktivitesini ifade etmek için bazı parametreleri belirtmek gerekir. Bu parametreler; sıcaklık, basınç, pH, reaksiyonun gerçekleştirildiği ortam ve diğer reaktifler gibi özellikli reaksiyon koşullarıdır. Sadece belli bir analiz yöntemiyle ölçülen antioksidan aktivite, belirlenen ölçülerde ve spesifik şartlarda elde edildiği için bu verilerle “toplam antioksidan aktiviteyi” ifade etmek ve böyle bir genelleme yapmak yanlış olur ve sonuçları hatalı olur. Bu sebeple “aktivite” terimi yerine “kapasite” terimini kullanmak ve yapılan deneyler sonrası edinilen sonuçları bu şekilde sunmak daha doğru olur kanısına varılmıştır. Bunun yanında “süperoksit </w:t>
      </w:r>
      <w:r w:rsidRPr="00F2417C">
        <w:rPr>
          <w:rFonts w:ascii="Times New Roman" w:eastAsia="Calibri" w:hAnsi="Times New Roman" w:cs="Times New Roman"/>
          <w:bCs/>
          <w:sz w:val="24"/>
          <w:szCs w:val="24"/>
        </w:rPr>
        <w:lastRenderedPageBreak/>
        <w:t>süpür</w:t>
      </w:r>
      <w:r>
        <w:rPr>
          <w:rFonts w:ascii="Times New Roman" w:eastAsia="Calibri" w:hAnsi="Times New Roman" w:cs="Times New Roman"/>
          <w:bCs/>
          <w:sz w:val="24"/>
          <w:szCs w:val="24"/>
        </w:rPr>
        <w:t>me</w:t>
      </w:r>
      <w:r w:rsidRPr="00F2417C">
        <w:rPr>
          <w:rFonts w:ascii="Times New Roman" w:eastAsia="Calibri" w:hAnsi="Times New Roman" w:cs="Times New Roman"/>
          <w:bCs/>
          <w:sz w:val="24"/>
          <w:szCs w:val="24"/>
        </w:rPr>
        <w:t xml:space="preserve"> kapasite</w:t>
      </w:r>
      <w:r>
        <w:rPr>
          <w:rFonts w:ascii="Times New Roman" w:eastAsia="Calibri" w:hAnsi="Times New Roman" w:cs="Times New Roman"/>
          <w:bCs/>
          <w:sz w:val="24"/>
          <w:szCs w:val="24"/>
        </w:rPr>
        <w:t>si</w:t>
      </w:r>
      <w:r w:rsidRPr="00F2417C">
        <w:rPr>
          <w:rFonts w:ascii="Times New Roman" w:eastAsia="Calibri" w:hAnsi="Times New Roman" w:cs="Times New Roman"/>
          <w:bCs/>
          <w:sz w:val="24"/>
          <w:szCs w:val="24"/>
        </w:rPr>
        <w:t>”, “</w:t>
      </w:r>
      <w:r>
        <w:rPr>
          <w:rFonts w:ascii="Times New Roman" w:eastAsia="Calibri" w:hAnsi="Times New Roman" w:cs="Times New Roman"/>
          <w:bCs/>
          <w:sz w:val="24"/>
          <w:szCs w:val="24"/>
        </w:rPr>
        <w:t>demir</w:t>
      </w:r>
      <w:r w:rsidRPr="00F2417C">
        <w:rPr>
          <w:rFonts w:ascii="Times New Roman" w:eastAsia="Calibri" w:hAnsi="Times New Roman" w:cs="Times New Roman"/>
          <w:bCs/>
          <w:sz w:val="24"/>
          <w:szCs w:val="24"/>
        </w:rPr>
        <w:t xml:space="preserve"> iyonu indirge</w:t>
      </w:r>
      <w:r>
        <w:rPr>
          <w:rFonts w:ascii="Times New Roman" w:eastAsia="Calibri" w:hAnsi="Times New Roman" w:cs="Times New Roman"/>
          <w:bCs/>
          <w:sz w:val="24"/>
          <w:szCs w:val="24"/>
        </w:rPr>
        <w:t>yici</w:t>
      </w:r>
      <w:r w:rsidRPr="00F2417C">
        <w:rPr>
          <w:rFonts w:ascii="Times New Roman" w:eastAsia="Calibri" w:hAnsi="Times New Roman" w:cs="Times New Roman"/>
          <w:bCs/>
          <w:sz w:val="24"/>
          <w:szCs w:val="24"/>
        </w:rPr>
        <w:t xml:space="preserve"> kapasitesi” gibi </w:t>
      </w:r>
      <w:r>
        <w:rPr>
          <w:rFonts w:ascii="Times New Roman" w:eastAsia="Calibri" w:hAnsi="Times New Roman" w:cs="Times New Roman"/>
          <w:bCs/>
          <w:sz w:val="24"/>
          <w:szCs w:val="24"/>
        </w:rPr>
        <w:t xml:space="preserve">kullanılan ölçüm </w:t>
      </w:r>
      <w:r w:rsidRPr="00F2417C">
        <w:rPr>
          <w:rFonts w:ascii="Times New Roman" w:eastAsia="Calibri" w:hAnsi="Times New Roman" w:cs="Times New Roman"/>
          <w:bCs/>
          <w:sz w:val="24"/>
          <w:szCs w:val="24"/>
        </w:rPr>
        <w:t>yöntemine</w:t>
      </w:r>
      <w:r>
        <w:rPr>
          <w:rFonts w:ascii="Times New Roman" w:eastAsia="Calibri" w:hAnsi="Times New Roman" w:cs="Times New Roman"/>
          <w:bCs/>
          <w:sz w:val="24"/>
          <w:szCs w:val="24"/>
        </w:rPr>
        <w:t xml:space="preserve"> göre</w:t>
      </w:r>
      <w:r w:rsidRPr="00F2417C">
        <w:rPr>
          <w:rFonts w:ascii="Times New Roman" w:eastAsia="Calibri" w:hAnsi="Times New Roman" w:cs="Times New Roman"/>
          <w:bCs/>
          <w:sz w:val="24"/>
          <w:szCs w:val="24"/>
        </w:rPr>
        <w:t xml:space="preserve"> ifade edilen terimler </w:t>
      </w:r>
      <w:r>
        <w:rPr>
          <w:rFonts w:ascii="Times New Roman" w:eastAsia="Calibri" w:hAnsi="Times New Roman" w:cs="Times New Roman"/>
          <w:bCs/>
          <w:sz w:val="24"/>
          <w:szCs w:val="24"/>
        </w:rPr>
        <w:t xml:space="preserve">de kullanılabilir </w:t>
      </w:r>
      <w:r w:rsidRPr="00F2417C">
        <w:rPr>
          <w:rFonts w:ascii="Times New Roman" w:eastAsia="Calibri" w:hAnsi="Times New Roman" w:cs="Times New Roman"/>
          <w:sz w:val="24"/>
          <w:szCs w:val="24"/>
        </w:rPr>
        <w:t>(Koleva et al., 2002; Nacak, 2014).</w:t>
      </w:r>
      <w:r w:rsidR="00006F4B">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Reaksiyon m</w:t>
      </w:r>
      <w:r w:rsidRPr="00F2417C">
        <w:rPr>
          <w:rFonts w:ascii="Times New Roman" w:eastAsia="Calibri" w:hAnsi="Times New Roman" w:cs="Times New Roman"/>
          <w:bCs/>
          <w:sz w:val="24"/>
          <w:szCs w:val="24"/>
        </w:rPr>
        <w:t>ekanizmalarına göre iki ana gruba ayrılır:</w:t>
      </w:r>
    </w:p>
    <w:p w14:paraId="1EC09E0D" w14:textId="77777777" w:rsidR="005E2700" w:rsidRPr="00F2417C" w:rsidRDefault="005E2700" w:rsidP="00C050B0">
      <w:pPr>
        <w:rPr>
          <w:rFonts w:ascii="Times New Roman" w:eastAsia="Calibri" w:hAnsi="Times New Roman" w:cs="Times New Roman"/>
          <w:bCs/>
          <w:sz w:val="24"/>
          <w:szCs w:val="24"/>
        </w:rPr>
      </w:pPr>
    </w:p>
    <w:p w14:paraId="5E7C138A" w14:textId="77777777" w:rsidR="005E2700" w:rsidRPr="00F2417C" w:rsidRDefault="005E2700" w:rsidP="00C050B0">
      <w:pPr>
        <w:rPr>
          <w:rFonts w:ascii="Times New Roman" w:eastAsia="Calibri" w:hAnsi="Times New Roman" w:cs="Times New Roman"/>
          <w:bCs/>
          <w:sz w:val="24"/>
          <w:szCs w:val="24"/>
        </w:rPr>
      </w:pPr>
      <w:r w:rsidRPr="00F2417C">
        <w:rPr>
          <w:rFonts w:ascii="Times New Roman" w:eastAsia="Calibri" w:hAnsi="Times New Roman" w:cs="Times New Roman"/>
          <w:bCs/>
          <w:sz w:val="24"/>
          <w:szCs w:val="24"/>
        </w:rPr>
        <w:t>-Hidrojen</w:t>
      </w:r>
      <w:r>
        <w:rPr>
          <w:rFonts w:ascii="Times New Roman" w:eastAsia="Calibri" w:hAnsi="Times New Roman" w:cs="Times New Roman"/>
          <w:bCs/>
          <w:sz w:val="24"/>
          <w:szCs w:val="24"/>
        </w:rPr>
        <w:t xml:space="preserve"> atom </w:t>
      </w:r>
      <w:r w:rsidRPr="00F2417C">
        <w:rPr>
          <w:rFonts w:ascii="Times New Roman" w:eastAsia="Calibri" w:hAnsi="Times New Roman" w:cs="Times New Roman"/>
          <w:bCs/>
          <w:sz w:val="24"/>
          <w:szCs w:val="24"/>
        </w:rPr>
        <w:t>transferine</w:t>
      </w:r>
      <w:r>
        <w:rPr>
          <w:rFonts w:ascii="Times New Roman" w:eastAsia="Calibri" w:hAnsi="Times New Roman" w:cs="Times New Roman"/>
          <w:bCs/>
          <w:sz w:val="24"/>
          <w:szCs w:val="24"/>
        </w:rPr>
        <w:t xml:space="preserve"> </w:t>
      </w:r>
      <w:r w:rsidRPr="00F2417C">
        <w:rPr>
          <w:rFonts w:ascii="Times New Roman" w:eastAsia="Calibri" w:hAnsi="Times New Roman" w:cs="Times New Roman"/>
          <w:bCs/>
          <w:sz w:val="24"/>
          <w:szCs w:val="24"/>
        </w:rPr>
        <w:t>(HAT) dayalı</w:t>
      </w:r>
      <w:r>
        <w:rPr>
          <w:rFonts w:ascii="Times New Roman" w:eastAsia="Calibri" w:hAnsi="Times New Roman" w:cs="Times New Roman"/>
          <w:bCs/>
          <w:sz w:val="24"/>
          <w:szCs w:val="24"/>
        </w:rPr>
        <w:t xml:space="preserve"> yöntemler</w:t>
      </w:r>
    </w:p>
    <w:p w14:paraId="59068586" w14:textId="7C47789D" w:rsidR="005E2700" w:rsidRDefault="005E2700" w:rsidP="00C050B0">
      <w:pPr>
        <w:rPr>
          <w:rFonts w:ascii="Times New Roman" w:eastAsia="Calibri" w:hAnsi="Times New Roman" w:cs="Times New Roman"/>
          <w:bCs/>
          <w:sz w:val="24"/>
          <w:szCs w:val="24"/>
        </w:rPr>
      </w:pPr>
      <w:r w:rsidRPr="00F2417C">
        <w:rPr>
          <w:rFonts w:ascii="Times New Roman" w:eastAsia="Calibri" w:hAnsi="Times New Roman" w:cs="Times New Roman"/>
          <w:bCs/>
          <w:sz w:val="24"/>
          <w:szCs w:val="24"/>
        </w:rPr>
        <w:t xml:space="preserve">Bu </w:t>
      </w:r>
      <w:r>
        <w:rPr>
          <w:rFonts w:ascii="Times New Roman" w:eastAsia="Calibri" w:hAnsi="Times New Roman" w:cs="Times New Roman"/>
          <w:bCs/>
          <w:sz w:val="24"/>
          <w:szCs w:val="24"/>
        </w:rPr>
        <w:t>yöntemler</w:t>
      </w:r>
      <w:r w:rsidRPr="00F2417C">
        <w:rPr>
          <w:rFonts w:ascii="Times New Roman" w:eastAsia="Calibri" w:hAnsi="Times New Roman" w:cs="Times New Roman"/>
          <w:bCs/>
          <w:sz w:val="24"/>
          <w:szCs w:val="24"/>
        </w:rPr>
        <w:t xml:space="preserve">; </w:t>
      </w:r>
    </w:p>
    <w:p w14:paraId="5CEB10B3" w14:textId="77777777" w:rsidR="002757A6" w:rsidRPr="00F2417C" w:rsidRDefault="002757A6" w:rsidP="002757A6">
      <w:pPr>
        <w:rPr>
          <w:rFonts w:ascii="Times New Roman" w:eastAsia="Calibri" w:hAnsi="Times New Roman" w:cs="Times New Roman"/>
          <w:bCs/>
          <w:sz w:val="24"/>
          <w:szCs w:val="24"/>
        </w:rPr>
      </w:pPr>
    </w:p>
    <w:p w14:paraId="6A3D5133" w14:textId="77777777" w:rsidR="005E2700" w:rsidRPr="00F2417C" w:rsidRDefault="005E2700" w:rsidP="002757A6">
      <w:pPr>
        <w:numPr>
          <w:ilvl w:val="0"/>
          <w:numId w:val="6"/>
        </w:numPr>
        <w:ind w:left="357" w:hanging="357"/>
        <w:contextualSpacing/>
        <w:rPr>
          <w:rFonts w:ascii="Times New Roman" w:eastAsia="Calibri" w:hAnsi="Times New Roman" w:cs="Times New Roman"/>
          <w:bCs/>
          <w:sz w:val="24"/>
          <w:szCs w:val="24"/>
        </w:rPr>
      </w:pPr>
      <w:r w:rsidRPr="00F2417C">
        <w:rPr>
          <w:rFonts w:ascii="Times New Roman" w:eastAsia="Calibri" w:hAnsi="Times New Roman" w:cs="Times New Roman"/>
          <w:bCs/>
          <w:sz w:val="24"/>
          <w:szCs w:val="24"/>
        </w:rPr>
        <w:t>Oksijen radikal</w:t>
      </w:r>
      <w:r>
        <w:rPr>
          <w:rFonts w:ascii="Times New Roman" w:eastAsia="Calibri" w:hAnsi="Times New Roman" w:cs="Times New Roman"/>
          <w:bCs/>
          <w:sz w:val="24"/>
          <w:szCs w:val="24"/>
        </w:rPr>
        <w:t>i</w:t>
      </w:r>
      <w:r w:rsidRPr="00F2417C">
        <w:rPr>
          <w:rFonts w:ascii="Times New Roman" w:eastAsia="Calibri" w:hAnsi="Times New Roman" w:cs="Times New Roman"/>
          <w:bCs/>
          <w:sz w:val="24"/>
          <w:szCs w:val="24"/>
        </w:rPr>
        <w:t xml:space="preserve"> absorbans kapasite</w:t>
      </w:r>
      <w:r>
        <w:rPr>
          <w:rFonts w:ascii="Times New Roman" w:eastAsia="Calibri" w:hAnsi="Times New Roman" w:cs="Times New Roman"/>
          <w:bCs/>
          <w:sz w:val="24"/>
          <w:szCs w:val="24"/>
        </w:rPr>
        <w:t>si</w:t>
      </w:r>
      <w:r w:rsidRPr="00F2417C">
        <w:rPr>
          <w:rFonts w:ascii="Times New Roman" w:eastAsia="Calibri" w:hAnsi="Times New Roman" w:cs="Times New Roman"/>
          <w:bCs/>
          <w:sz w:val="24"/>
          <w:szCs w:val="24"/>
        </w:rPr>
        <w:t xml:space="preserve"> (ORAC)</w:t>
      </w:r>
      <w:r>
        <w:rPr>
          <w:rFonts w:ascii="Times New Roman" w:eastAsia="Calibri" w:hAnsi="Times New Roman" w:cs="Times New Roman"/>
          <w:bCs/>
          <w:sz w:val="24"/>
          <w:szCs w:val="24"/>
        </w:rPr>
        <w:t xml:space="preserve"> yöntemi</w:t>
      </w:r>
    </w:p>
    <w:p w14:paraId="4D610478" w14:textId="77777777" w:rsidR="005E2700" w:rsidRPr="00F2417C" w:rsidRDefault="005E2700" w:rsidP="002757A6">
      <w:pPr>
        <w:numPr>
          <w:ilvl w:val="0"/>
          <w:numId w:val="6"/>
        </w:numPr>
        <w:ind w:left="357" w:hanging="357"/>
        <w:contextualSpacing/>
        <w:rPr>
          <w:rFonts w:ascii="Times New Roman" w:eastAsia="Calibri" w:hAnsi="Times New Roman" w:cs="Times New Roman"/>
          <w:bCs/>
          <w:sz w:val="24"/>
          <w:szCs w:val="24"/>
        </w:rPr>
      </w:pPr>
      <w:r w:rsidRPr="00F2417C">
        <w:rPr>
          <w:rFonts w:ascii="Times New Roman" w:eastAsia="Calibri" w:hAnsi="Times New Roman" w:cs="Times New Roman"/>
          <w:sz w:val="24"/>
          <w:szCs w:val="24"/>
        </w:rPr>
        <w:t>İndüklenmiş düşük yoğunluklu lipoprotein otooksidasyonu</w:t>
      </w:r>
      <w:r>
        <w:rPr>
          <w:rFonts w:ascii="Times New Roman" w:eastAsia="Calibri" w:hAnsi="Times New Roman" w:cs="Times New Roman"/>
          <w:sz w:val="24"/>
          <w:szCs w:val="24"/>
        </w:rPr>
        <w:t xml:space="preserve"> yöntemi</w:t>
      </w:r>
    </w:p>
    <w:p w14:paraId="1DF53B80" w14:textId="77777777" w:rsidR="005E2700" w:rsidRPr="00F2417C" w:rsidRDefault="005E2700" w:rsidP="002757A6">
      <w:pPr>
        <w:numPr>
          <w:ilvl w:val="0"/>
          <w:numId w:val="6"/>
        </w:numPr>
        <w:ind w:left="357" w:hanging="357"/>
        <w:contextualSpacing/>
        <w:rPr>
          <w:rFonts w:ascii="Times New Roman" w:eastAsia="Calibri" w:hAnsi="Times New Roman" w:cs="Times New Roman"/>
          <w:bCs/>
          <w:sz w:val="24"/>
          <w:szCs w:val="24"/>
        </w:rPr>
      </w:pPr>
      <w:r w:rsidRPr="00F2417C">
        <w:rPr>
          <w:rFonts w:ascii="Times New Roman" w:eastAsia="Calibri" w:hAnsi="Times New Roman" w:cs="Times New Roman"/>
          <w:sz w:val="24"/>
          <w:szCs w:val="24"/>
        </w:rPr>
        <w:t>Toplam radikal yakalayıcı antioksidan parametre (TRAP)</w:t>
      </w:r>
      <w:r>
        <w:rPr>
          <w:rFonts w:ascii="Times New Roman" w:eastAsia="Calibri" w:hAnsi="Times New Roman" w:cs="Times New Roman"/>
          <w:sz w:val="24"/>
          <w:szCs w:val="24"/>
        </w:rPr>
        <w:t xml:space="preserve"> yöntemi</w:t>
      </w:r>
    </w:p>
    <w:p w14:paraId="63F8510C" w14:textId="6AA9EFC0" w:rsidR="005E2700" w:rsidRPr="00F2417C" w:rsidRDefault="005E2700" w:rsidP="002757A6">
      <w:pPr>
        <w:numPr>
          <w:ilvl w:val="0"/>
          <w:numId w:val="6"/>
        </w:numPr>
        <w:ind w:left="357" w:hanging="357"/>
        <w:contextualSpacing/>
        <w:rPr>
          <w:rFonts w:ascii="Times New Roman" w:eastAsia="Calibri" w:hAnsi="Times New Roman" w:cs="Times New Roman"/>
          <w:bCs/>
          <w:sz w:val="24"/>
          <w:szCs w:val="24"/>
        </w:rPr>
      </w:pPr>
      <w:r w:rsidRPr="00F2417C">
        <w:rPr>
          <w:rFonts w:ascii="Times New Roman" w:eastAsia="Calibri" w:hAnsi="Times New Roman" w:cs="Times New Roman"/>
          <w:sz w:val="24"/>
          <w:szCs w:val="24"/>
        </w:rPr>
        <w:t xml:space="preserve">Krosin </w:t>
      </w:r>
      <w:r>
        <w:rPr>
          <w:rFonts w:ascii="Times New Roman" w:eastAsia="Calibri" w:hAnsi="Times New Roman" w:cs="Times New Roman"/>
          <w:sz w:val="24"/>
          <w:szCs w:val="24"/>
        </w:rPr>
        <w:t>ağartm</w:t>
      </w:r>
      <w:r w:rsidRPr="00F2417C">
        <w:rPr>
          <w:rFonts w:ascii="Times New Roman" w:eastAsia="Calibri" w:hAnsi="Times New Roman" w:cs="Times New Roman"/>
          <w:sz w:val="24"/>
          <w:szCs w:val="24"/>
        </w:rPr>
        <w:t>a (Crocin</w:t>
      </w:r>
      <w:r w:rsidR="00CD3E18">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bleaching)</w:t>
      </w:r>
      <w:r>
        <w:rPr>
          <w:rFonts w:ascii="Times New Roman" w:eastAsia="Calibri" w:hAnsi="Times New Roman" w:cs="Times New Roman"/>
          <w:sz w:val="24"/>
          <w:szCs w:val="24"/>
        </w:rPr>
        <w:t xml:space="preserve"> gibi yöntemlerdir</w:t>
      </w:r>
      <w:r w:rsidRPr="00F2417C">
        <w:rPr>
          <w:rFonts w:ascii="Times New Roman" w:eastAsia="Calibri" w:hAnsi="Times New Roman" w:cs="Times New Roman"/>
          <w:sz w:val="24"/>
          <w:szCs w:val="24"/>
        </w:rPr>
        <w:t xml:space="preserve"> (Nacak, 2014). </w:t>
      </w:r>
    </w:p>
    <w:p w14:paraId="484A385D" w14:textId="77777777" w:rsidR="005E2700" w:rsidRDefault="005E2700" w:rsidP="00316B31">
      <w:pPr>
        <w:rPr>
          <w:rFonts w:ascii="Times New Roman" w:eastAsia="Calibri" w:hAnsi="Times New Roman" w:cs="Times New Roman"/>
          <w:bCs/>
          <w:sz w:val="24"/>
          <w:szCs w:val="24"/>
        </w:rPr>
      </w:pPr>
    </w:p>
    <w:p w14:paraId="62611D0D" w14:textId="77777777" w:rsidR="005E2700" w:rsidRDefault="005E2700" w:rsidP="002757A6">
      <w:pPr>
        <w:rPr>
          <w:rFonts w:ascii="Times New Roman" w:eastAsia="Calibri" w:hAnsi="Times New Roman" w:cs="Times New Roman"/>
          <w:bCs/>
          <w:sz w:val="24"/>
          <w:szCs w:val="24"/>
        </w:rPr>
      </w:pPr>
      <w:r w:rsidRPr="00F2417C">
        <w:rPr>
          <w:rFonts w:ascii="Times New Roman" w:eastAsia="Calibri" w:hAnsi="Times New Roman" w:cs="Times New Roman"/>
          <w:bCs/>
          <w:sz w:val="24"/>
          <w:szCs w:val="24"/>
        </w:rPr>
        <w:t>HAT’a dayalı yöntemlerde temel işleyiş, serbest radikal</w:t>
      </w:r>
      <w:r>
        <w:rPr>
          <w:rFonts w:ascii="Times New Roman" w:eastAsia="Calibri" w:hAnsi="Times New Roman" w:cs="Times New Roman"/>
          <w:bCs/>
          <w:sz w:val="24"/>
          <w:szCs w:val="24"/>
        </w:rPr>
        <w:t>ler tarafından</w:t>
      </w:r>
      <w:r w:rsidRPr="00F2417C">
        <w:rPr>
          <w:rFonts w:ascii="Times New Roman" w:eastAsia="Calibri" w:hAnsi="Times New Roman" w:cs="Times New Roman"/>
          <w:bCs/>
          <w:sz w:val="24"/>
          <w:szCs w:val="24"/>
        </w:rPr>
        <w:t xml:space="preserve"> antioksidan</w:t>
      </w:r>
      <w:r>
        <w:rPr>
          <w:rFonts w:ascii="Times New Roman" w:eastAsia="Calibri" w:hAnsi="Times New Roman" w:cs="Times New Roman"/>
          <w:bCs/>
          <w:sz w:val="24"/>
          <w:szCs w:val="24"/>
        </w:rPr>
        <w:t xml:space="preserve"> bileşiğin sahip olduğu</w:t>
      </w:r>
      <w:r w:rsidRPr="00F2417C">
        <w:rPr>
          <w:rFonts w:ascii="Times New Roman" w:eastAsia="Calibri" w:hAnsi="Times New Roman" w:cs="Times New Roman"/>
          <w:bCs/>
          <w:sz w:val="24"/>
          <w:szCs w:val="24"/>
        </w:rPr>
        <w:t xml:space="preserve"> hidrojeni</w:t>
      </w:r>
      <w:r>
        <w:rPr>
          <w:rFonts w:ascii="Times New Roman" w:eastAsia="Calibri" w:hAnsi="Times New Roman" w:cs="Times New Roman"/>
          <w:bCs/>
          <w:sz w:val="24"/>
          <w:szCs w:val="24"/>
        </w:rPr>
        <w:t>yle</w:t>
      </w:r>
      <w:r w:rsidRPr="00F2417C">
        <w:rPr>
          <w:rFonts w:ascii="Times New Roman" w:eastAsia="Calibri" w:hAnsi="Times New Roman" w:cs="Times New Roman"/>
          <w:bCs/>
          <w:sz w:val="24"/>
          <w:szCs w:val="24"/>
        </w:rPr>
        <w:t xml:space="preserve"> etkisiz hale gelmesinin ölçülmesi</w:t>
      </w:r>
      <w:r>
        <w:rPr>
          <w:rFonts w:ascii="Times New Roman" w:eastAsia="Calibri" w:hAnsi="Times New Roman" w:cs="Times New Roman"/>
          <w:bCs/>
          <w:sz w:val="24"/>
          <w:szCs w:val="24"/>
        </w:rPr>
        <w:t xml:space="preserve"> ve bu ölçümün</w:t>
      </w:r>
      <w:r w:rsidRPr="00F2417C">
        <w:rPr>
          <w:rFonts w:ascii="Times New Roman" w:eastAsia="Calibri" w:hAnsi="Times New Roman" w:cs="Times New Roman"/>
          <w:bCs/>
          <w:sz w:val="24"/>
          <w:szCs w:val="24"/>
        </w:rPr>
        <w:t xml:space="preserve"> tayin edilmesine dayanır. </w:t>
      </w:r>
    </w:p>
    <w:p w14:paraId="42A470B0" w14:textId="77777777" w:rsidR="005E2700" w:rsidRPr="00F2417C" w:rsidRDefault="005E2700" w:rsidP="002757A6">
      <w:pPr>
        <w:rPr>
          <w:rFonts w:ascii="Times New Roman" w:eastAsia="Calibri" w:hAnsi="Times New Roman" w:cs="Times New Roman"/>
          <w:bCs/>
          <w:sz w:val="24"/>
          <w:szCs w:val="24"/>
        </w:rPr>
      </w:pPr>
    </w:p>
    <w:p w14:paraId="3983D82B" w14:textId="77777777" w:rsidR="005E2700" w:rsidRPr="00F2417C" w:rsidRDefault="005E2700" w:rsidP="002757A6">
      <w:pPr>
        <w:rPr>
          <w:rFonts w:ascii="Times New Roman" w:eastAsia="Calibri" w:hAnsi="Times New Roman" w:cs="Times New Roman"/>
          <w:bCs/>
          <w:sz w:val="24"/>
          <w:szCs w:val="24"/>
        </w:rPr>
      </w:pPr>
      <w:r w:rsidRPr="00F2417C">
        <w:rPr>
          <w:rFonts w:ascii="Times New Roman" w:eastAsia="Calibri" w:hAnsi="Times New Roman" w:cs="Times New Roman"/>
          <w:bCs/>
          <w:sz w:val="24"/>
          <w:szCs w:val="24"/>
        </w:rPr>
        <w:t>-Tek elektron transferine</w:t>
      </w:r>
      <w:r>
        <w:rPr>
          <w:rFonts w:ascii="Times New Roman" w:eastAsia="Calibri" w:hAnsi="Times New Roman" w:cs="Times New Roman"/>
          <w:bCs/>
          <w:sz w:val="24"/>
          <w:szCs w:val="24"/>
        </w:rPr>
        <w:t xml:space="preserve"> </w:t>
      </w:r>
      <w:r w:rsidRPr="00F2417C">
        <w:rPr>
          <w:rFonts w:ascii="Times New Roman" w:eastAsia="Calibri" w:hAnsi="Times New Roman" w:cs="Times New Roman"/>
          <w:bCs/>
          <w:sz w:val="24"/>
          <w:szCs w:val="24"/>
        </w:rPr>
        <w:t xml:space="preserve">(ET) dayalı reaksiyonlar </w:t>
      </w:r>
    </w:p>
    <w:p w14:paraId="1208C75C" w14:textId="77777777" w:rsidR="005E2700" w:rsidRPr="00F2417C" w:rsidRDefault="005E2700" w:rsidP="002757A6">
      <w:pPr>
        <w:rPr>
          <w:rFonts w:ascii="Times New Roman" w:eastAsia="Calibri" w:hAnsi="Times New Roman" w:cs="Times New Roman"/>
          <w:bCs/>
          <w:sz w:val="24"/>
          <w:szCs w:val="24"/>
        </w:rPr>
      </w:pPr>
      <w:r w:rsidRPr="00F2417C">
        <w:rPr>
          <w:rFonts w:ascii="Times New Roman" w:eastAsia="Calibri" w:hAnsi="Times New Roman" w:cs="Times New Roman"/>
          <w:bCs/>
          <w:sz w:val="24"/>
          <w:szCs w:val="24"/>
        </w:rPr>
        <w:t>Bu reaksiyonlar ise;</w:t>
      </w:r>
    </w:p>
    <w:p w14:paraId="75D4D0D0" w14:textId="77777777" w:rsidR="005E2700" w:rsidRDefault="005E2700" w:rsidP="00B038E6">
      <w:pPr>
        <w:numPr>
          <w:ilvl w:val="0"/>
          <w:numId w:val="7"/>
        </w:numPr>
        <w:ind w:left="357" w:hanging="357"/>
        <w:contextualSpacing/>
        <w:rPr>
          <w:rFonts w:ascii="Times New Roman" w:eastAsia="Calibri" w:hAnsi="Times New Roman" w:cs="Times New Roman"/>
          <w:bCs/>
          <w:sz w:val="24"/>
          <w:szCs w:val="24"/>
        </w:rPr>
      </w:pPr>
      <w:r w:rsidRPr="00F2417C">
        <w:rPr>
          <w:rFonts w:ascii="Times New Roman" w:eastAsia="Calibri" w:hAnsi="Times New Roman" w:cs="Times New Roman"/>
          <w:bCs/>
          <w:sz w:val="24"/>
          <w:szCs w:val="24"/>
        </w:rPr>
        <w:t>Demir (III) iyonu indirgeme antioksidan kapasite yöntemi (FRAP)</w:t>
      </w:r>
    </w:p>
    <w:p w14:paraId="005BA4D7" w14:textId="77777777" w:rsidR="005E2700" w:rsidRPr="00B03074" w:rsidRDefault="005E2700" w:rsidP="00B038E6">
      <w:pPr>
        <w:numPr>
          <w:ilvl w:val="0"/>
          <w:numId w:val="7"/>
        </w:numPr>
        <w:ind w:left="357" w:hanging="357"/>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Bakır (</w:t>
      </w:r>
      <w:r w:rsidRPr="00F2417C">
        <w:rPr>
          <w:rFonts w:ascii="Times New Roman" w:eastAsia="Calibri" w:hAnsi="Times New Roman" w:cs="Times New Roman"/>
          <w:bCs/>
          <w:sz w:val="24"/>
          <w:szCs w:val="24"/>
        </w:rPr>
        <w:t>II</w:t>
      </w:r>
      <w:r>
        <w:rPr>
          <w:rFonts w:ascii="Times New Roman" w:eastAsia="Calibri" w:hAnsi="Times New Roman" w:cs="Times New Roman"/>
          <w:bCs/>
          <w:sz w:val="24"/>
          <w:szCs w:val="24"/>
        </w:rPr>
        <w:t>)’nin</w:t>
      </w:r>
      <w:r w:rsidRPr="00F2417C">
        <w:rPr>
          <w:rFonts w:ascii="Times New Roman" w:eastAsia="Calibri" w:hAnsi="Times New Roman" w:cs="Times New Roman"/>
          <w:bCs/>
          <w:sz w:val="24"/>
          <w:szCs w:val="24"/>
        </w:rPr>
        <w:t xml:space="preserve"> (Cu</w:t>
      </w:r>
      <w:r w:rsidRPr="00F2417C">
        <w:rPr>
          <w:rFonts w:ascii="Times New Roman" w:eastAsia="Calibri" w:hAnsi="Times New Roman" w:cs="Times New Roman"/>
          <w:bCs/>
          <w:sz w:val="24"/>
          <w:szCs w:val="24"/>
          <w:vertAlign w:val="superscript"/>
        </w:rPr>
        <w:t>2+</w:t>
      </w:r>
      <w:r w:rsidRPr="00F2417C">
        <w:rPr>
          <w:rFonts w:ascii="Times New Roman" w:eastAsia="Calibri" w:hAnsi="Times New Roman" w:cs="Times New Roman"/>
          <w:bCs/>
          <w:sz w:val="24"/>
          <w:szCs w:val="24"/>
        </w:rPr>
        <w:t>) indirg</w:t>
      </w:r>
      <w:r>
        <w:rPr>
          <w:rFonts w:ascii="Times New Roman" w:eastAsia="Calibri" w:hAnsi="Times New Roman" w:cs="Times New Roman"/>
          <w:bCs/>
          <w:sz w:val="24"/>
          <w:szCs w:val="24"/>
        </w:rPr>
        <w:t>eyici</w:t>
      </w:r>
      <w:r w:rsidRPr="00F2417C">
        <w:rPr>
          <w:rFonts w:ascii="Times New Roman" w:eastAsia="Calibri" w:hAnsi="Times New Roman" w:cs="Times New Roman"/>
          <w:bCs/>
          <w:sz w:val="24"/>
          <w:szCs w:val="24"/>
        </w:rPr>
        <w:t xml:space="preserve"> antioksidan kapasite yöntemi (CUPRAC)</w:t>
      </w:r>
    </w:p>
    <w:p w14:paraId="56CF8786" w14:textId="77777777" w:rsidR="005E2700" w:rsidRPr="00B03074" w:rsidRDefault="005E2700" w:rsidP="00B038E6">
      <w:pPr>
        <w:numPr>
          <w:ilvl w:val="0"/>
          <w:numId w:val="7"/>
        </w:numPr>
        <w:ind w:left="357" w:hanging="357"/>
        <w:contextualSpacing/>
        <w:rPr>
          <w:rFonts w:ascii="Times New Roman" w:eastAsia="Calibri" w:hAnsi="Times New Roman" w:cs="Times New Roman"/>
          <w:bCs/>
          <w:sz w:val="24"/>
          <w:szCs w:val="24"/>
        </w:rPr>
      </w:pPr>
      <w:r w:rsidRPr="00F2417C">
        <w:rPr>
          <w:rFonts w:ascii="Times New Roman" w:eastAsia="Calibri" w:hAnsi="Times New Roman" w:cs="Times New Roman"/>
          <w:bCs/>
          <w:sz w:val="24"/>
          <w:szCs w:val="24"/>
        </w:rPr>
        <w:t>Troloks eşdeğeri antioksidan kapasite tayini (ABTS/TEAC)</w:t>
      </w:r>
    </w:p>
    <w:p w14:paraId="728EFB17" w14:textId="77777777" w:rsidR="005E2700" w:rsidRPr="00F2417C" w:rsidRDefault="005E2700" w:rsidP="00B038E6">
      <w:pPr>
        <w:numPr>
          <w:ilvl w:val="0"/>
          <w:numId w:val="7"/>
        </w:numPr>
        <w:ind w:left="357" w:hanging="357"/>
        <w:contextualSpacing/>
        <w:rPr>
          <w:rFonts w:ascii="Times New Roman" w:eastAsia="Calibri" w:hAnsi="Times New Roman" w:cs="Times New Roman"/>
          <w:bCs/>
          <w:sz w:val="24"/>
          <w:szCs w:val="24"/>
        </w:rPr>
      </w:pPr>
      <w:r w:rsidRPr="00F2417C">
        <w:rPr>
          <w:rFonts w:ascii="Times New Roman" w:eastAsia="Calibri" w:hAnsi="Times New Roman" w:cs="Times New Roman"/>
          <w:bCs/>
          <w:sz w:val="24"/>
          <w:szCs w:val="24"/>
        </w:rPr>
        <w:t xml:space="preserve">DPPH radikal </w:t>
      </w:r>
      <w:r>
        <w:rPr>
          <w:rFonts w:ascii="Times New Roman" w:eastAsia="Calibri" w:hAnsi="Times New Roman" w:cs="Times New Roman"/>
          <w:bCs/>
          <w:sz w:val="24"/>
          <w:szCs w:val="24"/>
        </w:rPr>
        <w:t>giderici</w:t>
      </w:r>
      <w:r w:rsidRPr="00F2417C">
        <w:rPr>
          <w:rFonts w:ascii="Times New Roman" w:eastAsia="Calibri" w:hAnsi="Times New Roman" w:cs="Times New Roman"/>
          <w:bCs/>
          <w:sz w:val="24"/>
          <w:szCs w:val="24"/>
        </w:rPr>
        <w:t xml:space="preserve"> aktivite tayini</w:t>
      </w:r>
    </w:p>
    <w:p w14:paraId="7243A0A8" w14:textId="77777777" w:rsidR="005E2700" w:rsidRPr="00B03074" w:rsidRDefault="005E2700" w:rsidP="00B038E6">
      <w:pPr>
        <w:numPr>
          <w:ilvl w:val="0"/>
          <w:numId w:val="7"/>
        </w:numPr>
        <w:ind w:left="357" w:hanging="357"/>
        <w:contextualSpacing/>
        <w:rPr>
          <w:rFonts w:ascii="Times New Roman" w:eastAsia="Calibri" w:hAnsi="Times New Roman" w:cs="Times New Roman"/>
          <w:bCs/>
          <w:sz w:val="24"/>
          <w:szCs w:val="24"/>
        </w:rPr>
      </w:pPr>
      <w:r w:rsidRPr="00F2417C">
        <w:rPr>
          <w:rFonts w:ascii="Times New Roman" w:eastAsia="Calibri" w:hAnsi="Times New Roman" w:cs="Times New Roman"/>
          <w:bCs/>
          <w:sz w:val="24"/>
          <w:szCs w:val="24"/>
        </w:rPr>
        <w:t xml:space="preserve">Folin-Ciocalteu reaktifi (FCR) ile </w:t>
      </w:r>
      <w:r>
        <w:rPr>
          <w:rFonts w:ascii="Times New Roman" w:eastAsia="Calibri" w:hAnsi="Times New Roman" w:cs="Times New Roman"/>
          <w:bCs/>
          <w:sz w:val="24"/>
          <w:szCs w:val="24"/>
        </w:rPr>
        <w:t>kullanılarak yapılan toplam fenolik bileşik miktarı tayini</w:t>
      </w:r>
    </w:p>
    <w:p w14:paraId="27773E40" w14:textId="77777777" w:rsidR="005E2700" w:rsidRPr="00F2417C" w:rsidRDefault="005E2700" w:rsidP="00B038E6">
      <w:pPr>
        <w:numPr>
          <w:ilvl w:val="0"/>
          <w:numId w:val="7"/>
        </w:numPr>
        <w:ind w:left="357" w:hanging="357"/>
        <w:contextualSpacing/>
        <w:rPr>
          <w:rFonts w:ascii="Times New Roman" w:eastAsia="Calibri" w:hAnsi="Times New Roman" w:cs="Times New Roman"/>
          <w:bCs/>
          <w:sz w:val="24"/>
          <w:szCs w:val="24"/>
        </w:rPr>
      </w:pPr>
      <w:r w:rsidRPr="00F2417C">
        <w:rPr>
          <w:rFonts w:ascii="Times New Roman" w:eastAsia="Calibri" w:hAnsi="Times New Roman" w:cs="Times New Roman"/>
          <w:bCs/>
          <w:sz w:val="24"/>
          <w:szCs w:val="24"/>
        </w:rPr>
        <w:t>Ferrik tiyosiyanat (FTC) yöntemi ile total antioksidan aktivite tayin yöntemi</w:t>
      </w:r>
    </w:p>
    <w:p w14:paraId="249BE269" w14:textId="77777777" w:rsidR="005E2700" w:rsidRPr="00F2417C" w:rsidRDefault="005E2700" w:rsidP="00B038E6">
      <w:pPr>
        <w:numPr>
          <w:ilvl w:val="0"/>
          <w:numId w:val="7"/>
        </w:numPr>
        <w:ind w:left="357" w:hanging="357"/>
        <w:contextualSpacing/>
        <w:rPr>
          <w:rFonts w:ascii="Times New Roman" w:eastAsia="Calibri" w:hAnsi="Times New Roman" w:cs="Times New Roman"/>
          <w:bCs/>
          <w:sz w:val="24"/>
          <w:szCs w:val="24"/>
        </w:rPr>
      </w:pPr>
      <w:r w:rsidRPr="00F2417C">
        <w:rPr>
          <w:rFonts w:ascii="Times New Roman" w:eastAsia="Calibri" w:hAnsi="Times New Roman" w:cs="Times New Roman"/>
          <w:bCs/>
          <w:sz w:val="24"/>
          <w:szCs w:val="24"/>
        </w:rPr>
        <w:t>İndirgeme gücü yöntemi</w:t>
      </w:r>
      <w:r>
        <w:rPr>
          <w:rFonts w:ascii="Times New Roman" w:eastAsia="Calibri" w:hAnsi="Times New Roman" w:cs="Times New Roman"/>
          <w:bCs/>
          <w:sz w:val="24"/>
          <w:szCs w:val="24"/>
        </w:rPr>
        <w:t xml:space="preserve">dir </w:t>
      </w:r>
      <w:r w:rsidRPr="00F2417C">
        <w:rPr>
          <w:rFonts w:ascii="Times New Roman" w:eastAsia="Calibri" w:hAnsi="Times New Roman" w:cs="Times New Roman"/>
          <w:sz w:val="24"/>
          <w:szCs w:val="24"/>
        </w:rPr>
        <w:t>(Nacak, 2014).</w:t>
      </w:r>
    </w:p>
    <w:p w14:paraId="79D06522" w14:textId="77777777" w:rsidR="00B038E6" w:rsidRDefault="00B038E6" w:rsidP="00B038E6">
      <w:pPr>
        <w:rPr>
          <w:rFonts w:ascii="Times New Roman" w:eastAsia="Calibri" w:hAnsi="Times New Roman" w:cs="Times New Roman"/>
          <w:sz w:val="24"/>
          <w:szCs w:val="24"/>
        </w:rPr>
      </w:pPr>
    </w:p>
    <w:p w14:paraId="0B49A2BA" w14:textId="009BF346" w:rsidR="005E2700" w:rsidRPr="00F2417C" w:rsidRDefault="005E2700" w:rsidP="00C050B0">
      <w:pPr>
        <w:rPr>
          <w:rFonts w:ascii="Times New Roman" w:eastAsia="Calibri" w:hAnsi="Times New Roman" w:cs="Times New Roman"/>
          <w:sz w:val="24"/>
          <w:szCs w:val="24"/>
        </w:rPr>
      </w:pPr>
      <w:r w:rsidRPr="00F2417C">
        <w:rPr>
          <w:rFonts w:ascii="Times New Roman" w:eastAsia="Calibri" w:hAnsi="Times New Roman" w:cs="Times New Roman"/>
          <w:sz w:val="24"/>
          <w:szCs w:val="24"/>
        </w:rPr>
        <w:t>Tekli (singlet) elektron transferine dayalı yöntemler;</w:t>
      </w:r>
      <w:r>
        <w:rPr>
          <w:rFonts w:ascii="Times New Roman" w:eastAsia="Calibri" w:hAnsi="Times New Roman" w:cs="Times New Roman"/>
          <w:sz w:val="24"/>
          <w:szCs w:val="24"/>
        </w:rPr>
        <w:t xml:space="preserve"> potansiyel </w:t>
      </w:r>
      <w:r w:rsidRPr="00F2417C">
        <w:rPr>
          <w:rFonts w:ascii="Times New Roman" w:eastAsia="Calibri" w:hAnsi="Times New Roman" w:cs="Times New Roman"/>
          <w:sz w:val="24"/>
          <w:szCs w:val="24"/>
        </w:rPr>
        <w:t>antioksidan</w:t>
      </w:r>
      <w:r>
        <w:rPr>
          <w:rFonts w:ascii="Times New Roman" w:eastAsia="Calibri" w:hAnsi="Times New Roman" w:cs="Times New Roman"/>
          <w:sz w:val="24"/>
          <w:szCs w:val="24"/>
        </w:rPr>
        <w:t xml:space="preserve"> olarak bilinen bileşiklerin </w:t>
      </w:r>
      <w:r w:rsidRPr="00F2417C">
        <w:rPr>
          <w:rFonts w:ascii="Times New Roman" w:eastAsia="Calibri" w:hAnsi="Times New Roman" w:cs="Times New Roman"/>
          <w:sz w:val="24"/>
          <w:szCs w:val="24"/>
        </w:rPr>
        <w:t>elektron transfer etmesiyl</w:t>
      </w:r>
      <w:r>
        <w:rPr>
          <w:rFonts w:ascii="Times New Roman" w:eastAsia="Calibri" w:hAnsi="Times New Roman" w:cs="Times New Roman"/>
          <w:sz w:val="24"/>
          <w:szCs w:val="24"/>
        </w:rPr>
        <w:t xml:space="preserve">e </w:t>
      </w:r>
      <w:r w:rsidRPr="00F2417C">
        <w:rPr>
          <w:rFonts w:ascii="Times New Roman" w:eastAsia="Calibri" w:hAnsi="Times New Roman" w:cs="Times New Roman"/>
          <w:sz w:val="24"/>
          <w:szCs w:val="24"/>
        </w:rPr>
        <w:t>karbonil</w:t>
      </w:r>
      <w:r>
        <w:rPr>
          <w:rFonts w:ascii="Times New Roman" w:eastAsia="Calibri" w:hAnsi="Times New Roman" w:cs="Times New Roman"/>
          <w:sz w:val="24"/>
          <w:szCs w:val="24"/>
        </w:rPr>
        <w:t>, radikal</w:t>
      </w:r>
      <w:r w:rsidRPr="00F2417C">
        <w:rPr>
          <w:rFonts w:ascii="Times New Roman" w:eastAsia="Calibri" w:hAnsi="Times New Roman" w:cs="Times New Roman"/>
          <w:sz w:val="24"/>
          <w:szCs w:val="24"/>
        </w:rPr>
        <w:t xml:space="preserve"> ve</w:t>
      </w:r>
      <w:r>
        <w:rPr>
          <w:rFonts w:ascii="Times New Roman" w:eastAsia="Calibri" w:hAnsi="Times New Roman" w:cs="Times New Roman"/>
          <w:sz w:val="24"/>
          <w:szCs w:val="24"/>
        </w:rPr>
        <w:t xml:space="preserve"> metal</w:t>
      </w:r>
      <w:r w:rsidRPr="00F2417C">
        <w:rPr>
          <w:rFonts w:ascii="Times New Roman" w:eastAsia="Calibri" w:hAnsi="Times New Roman" w:cs="Times New Roman"/>
          <w:sz w:val="24"/>
          <w:szCs w:val="24"/>
        </w:rPr>
        <w:t xml:space="preserve"> içer</w:t>
      </w:r>
      <w:r>
        <w:rPr>
          <w:rFonts w:ascii="Times New Roman" w:eastAsia="Calibri" w:hAnsi="Times New Roman" w:cs="Times New Roman"/>
          <w:sz w:val="24"/>
          <w:szCs w:val="24"/>
        </w:rPr>
        <w:t xml:space="preserve">ikli bileşiklerin </w:t>
      </w:r>
      <w:r w:rsidRPr="00F2417C">
        <w:rPr>
          <w:rFonts w:ascii="Times New Roman" w:eastAsia="Calibri" w:hAnsi="Times New Roman" w:cs="Times New Roman"/>
          <w:sz w:val="24"/>
          <w:szCs w:val="24"/>
        </w:rPr>
        <w:t>indirgenm</w:t>
      </w:r>
      <w:r>
        <w:rPr>
          <w:rFonts w:ascii="Times New Roman" w:eastAsia="Calibri" w:hAnsi="Times New Roman" w:cs="Times New Roman"/>
          <w:sz w:val="24"/>
          <w:szCs w:val="24"/>
        </w:rPr>
        <w:t xml:space="preserve">esi esasına </w:t>
      </w:r>
      <w:r w:rsidRPr="00F2417C">
        <w:rPr>
          <w:rFonts w:ascii="Times New Roman" w:eastAsia="Calibri" w:hAnsi="Times New Roman" w:cs="Times New Roman"/>
          <w:sz w:val="24"/>
          <w:szCs w:val="24"/>
        </w:rPr>
        <w:t xml:space="preserve">dayalı metotlar olarak bilinir. </w:t>
      </w:r>
    </w:p>
    <w:p w14:paraId="22F45F1D" w14:textId="77777777" w:rsidR="005E2700" w:rsidRPr="00F2417C" w:rsidRDefault="005E2700" w:rsidP="00C050B0">
      <w:pPr>
        <w:rPr>
          <w:rFonts w:ascii="Times New Roman" w:eastAsia="Calibri" w:hAnsi="Times New Roman" w:cs="Times New Roman"/>
          <w:sz w:val="24"/>
          <w:szCs w:val="24"/>
        </w:rPr>
      </w:pPr>
    </w:p>
    <w:p w14:paraId="13F18F17" w14:textId="77777777" w:rsidR="005E2700" w:rsidRPr="00F2417C" w:rsidRDefault="005E2700" w:rsidP="00C050B0">
      <w:pPr>
        <w:rPr>
          <w:rFonts w:ascii="Times New Roman" w:eastAsia="Calibri" w:hAnsi="Times New Roman" w:cs="Times New Roman"/>
          <w:sz w:val="24"/>
          <w:szCs w:val="24"/>
        </w:rPr>
      </w:pPr>
      <w:r w:rsidRPr="00F2417C">
        <w:rPr>
          <w:rFonts w:ascii="Times New Roman" w:eastAsia="Calibri" w:hAnsi="Times New Roman" w:cs="Times New Roman"/>
          <w:sz w:val="24"/>
          <w:szCs w:val="24"/>
        </w:rPr>
        <w:t>ET’ye dayanan metotlarda reaksiyon karışımı içerisinde bulunan iki bileşen</w:t>
      </w:r>
      <w:r>
        <w:rPr>
          <w:rFonts w:ascii="Times New Roman" w:eastAsia="Calibri" w:hAnsi="Times New Roman" w:cs="Times New Roman"/>
          <w:sz w:val="24"/>
          <w:szCs w:val="24"/>
        </w:rPr>
        <w:t>;</w:t>
      </w:r>
      <w:r w:rsidRPr="00F2417C">
        <w:rPr>
          <w:rFonts w:ascii="Times New Roman" w:eastAsia="Calibri" w:hAnsi="Times New Roman" w:cs="Times New Roman"/>
          <w:sz w:val="24"/>
          <w:szCs w:val="24"/>
        </w:rPr>
        <w:t xml:space="preserve"> antioksidan ve oksidandır. Antioksidan bileşiğinden oksidana aktarılan elektron sayesinde </w:t>
      </w:r>
      <w:r w:rsidRPr="00F2417C">
        <w:rPr>
          <w:rFonts w:ascii="Times New Roman" w:eastAsia="Calibri" w:hAnsi="Times New Roman" w:cs="Times New Roman"/>
          <w:sz w:val="24"/>
          <w:szCs w:val="24"/>
        </w:rPr>
        <w:lastRenderedPageBreak/>
        <w:t xml:space="preserve">antioksidanın yükseltgenmesi ve oksidanda ise renk değişimi söz konusudur. UV/VIS spektrofotometre </w:t>
      </w:r>
      <w:r>
        <w:rPr>
          <w:rFonts w:ascii="Times New Roman" w:eastAsia="Calibri" w:hAnsi="Times New Roman" w:cs="Times New Roman"/>
          <w:sz w:val="24"/>
          <w:szCs w:val="24"/>
        </w:rPr>
        <w:t>aracılığıyla</w:t>
      </w:r>
      <w:r w:rsidRPr="00F2417C">
        <w:rPr>
          <w:rFonts w:ascii="Times New Roman" w:eastAsia="Calibri" w:hAnsi="Times New Roman" w:cs="Times New Roman"/>
          <w:sz w:val="24"/>
          <w:szCs w:val="24"/>
        </w:rPr>
        <w:t xml:space="preserve"> absorbans </w:t>
      </w:r>
      <w:r>
        <w:rPr>
          <w:rFonts w:ascii="Times New Roman" w:eastAsia="Calibri" w:hAnsi="Times New Roman" w:cs="Times New Roman"/>
          <w:sz w:val="24"/>
          <w:szCs w:val="24"/>
        </w:rPr>
        <w:t>farkı</w:t>
      </w:r>
      <w:r w:rsidRPr="00F2417C">
        <w:rPr>
          <w:rFonts w:ascii="Times New Roman" w:eastAsia="Calibri" w:hAnsi="Times New Roman" w:cs="Times New Roman"/>
          <w:sz w:val="24"/>
          <w:szCs w:val="24"/>
        </w:rPr>
        <w:t xml:space="preserve"> ölçülür. Ölçülen absorbans değişimindeki değer</w:t>
      </w:r>
      <w:r>
        <w:rPr>
          <w:rFonts w:ascii="Times New Roman" w:eastAsia="Calibri" w:hAnsi="Times New Roman" w:cs="Times New Roman"/>
          <w:sz w:val="24"/>
          <w:szCs w:val="24"/>
        </w:rPr>
        <w:t>,</w:t>
      </w:r>
      <w:r w:rsidRPr="00F2417C">
        <w:rPr>
          <w:rFonts w:ascii="Times New Roman" w:eastAsia="Calibri" w:hAnsi="Times New Roman" w:cs="Times New Roman"/>
          <w:sz w:val="24"/>
          <w:szCs w:val="24"/>
        </w:rPr>
        <w:t xml:space="preserve"> antioksidan</w:t>
      </w:r>
      <w:r>
        <w:rPr>
          <w:rFonts w:ascii="Times New Roman" w:eastAsia="Calibri" w:hAnsi="Times New Roman" w:cs="Times New Roman"/>
          <w:sz w:val="24"/>
          <w:szCs w:val="24"/>
        </w:rPr>
        <w:t xml:space="preserve"> konsantrasyonuyla doğru </w:t>
      </w:r>
      <w:r w:rsidRPr="00F2417C">
        <w:rPr>
          <w:rFonts w:ascii="Times New Roman" w:eastAsia="Calibri" w:hAnsi="Times New Roman" w:cs="Times New Roman"/>
          <w:sz w:val="24"/>
          <w:szCs w:val="24"/>
        </w:rPr>
        <w:t>orantılı olduğu</w:t>
      </w:r>
      <w:r>
        <w:rPr>
          <w:rFonts w:ascii="Times New Roman" w:eastAsia="Calibri" w:hAnsi="Times New Roman" w:cs="Times New Roman"/>
          <w:sz w:val="24"/>
          <w:szCs w:val="24"/>
        </w:rPr>
        <w:t xml:space="preserve"> için</w:t>
      </w:r>
      <w:r w:rsidRPr="00F2417C">
        <w:rPr>
          <w:rFonts w:ascii="Times New Roman" w:eastAsia="Calibri" w:hAnsi="Times New Roman" w:cs="Times New Roman"/>
          <w:sz w:val="24"/>
          <w:szCs w:val="24"/>
        </w:rPr>
        <w:t>, antioksidanın indirgeyici kapasite t</w:t>
      </w:r>
      <w:r>
        <w:rPr>
          <w:rFonts w:ascii="Times New Roman" w:eastAsia="Calibri" w:hAnsi="Times New Roman" w:cs="Times New Roman"/>
          <w:sz w:val="24"/>
          <w:szCs w:val="24"/>
        </w:rPr>
        <w:t>espitinde</w:t>
      </w:r>
      <w:r w:rsidRPr="00F2417C">
        <w:rPr>
          <w:rFonts w:ascii="Times New Roman" w:eastAsia="Calibri" w:hAnsi="Times New Roman" w:cs="Times New Roman"/>
          <w:sz w:val="24"/>
          <w:szCs w:val="24"/>
        </w:rPr>
        <w:t xml:space="preserve"> kullanılır </w:t>
      </w:r>
      <w:r w:rsidRPr="00F2417C">
        <w:rPr>
          <w:rFonts w:ascii="Times New Roman" w:eastAsia="Calibri" w:hAnsi="Times New Roman" w:cs="Times New Roman"/>
          <w:bCs/>
          <w:sz w:val="24"/>
          <w:szCs w:val="24"/>
        </w:rPr>
        <w:t xml:space="preserve">HAT ve ET </w:t>
      </w:r>
      <w:r>
        <w:rPr>
          <w:rFonts w:ascii="Times New Roman" w:eastAsia="Calibri" w:hAnsi="Times New Roman" w:cs="Times New Roman"/>
          <w:bCs/>
          <w:sz w:val="24"/>
          <w:szCs w:val="24"/>
        </w:rPr>
        <w:t>esasına dayalı yöntemlerde amaç;</w:t>
      </w:r>
      <w:r w:rsidRPr="00F2417C">
        <w:rPr>
          <w:rFonts w:ascii="Times New Roman" w:eastAsia="Calibri" w:hAnsi="Times New Roman" w:cs="Times New Roman"/>
          <w:bCs/>
          <w:sz w:val="24"/>
          <w:szCs w:val="24"/>
        </w:rPr>
        <w:t xml:space="preserve"> numunenin koruyucu</w:t>
      </w:r>
      <w:r>
        <w:rPr>
          <w:rFonts w:ascii="Times New Roman" w:eastAsia="Calibri" w:hAnsi="Times New Roman" w:cs="Times New Roman"/>
          <w:bCs/>
          <w:sz w:val="24"/>
          <w:szCs w:val="24"/>
        </w:rPr>
        <w:t xml:space="preserve"> özellikteki</w:t>
      </w:r>
      <w:r w:rsidRPr="00F2417C">
        <w:rPr>
          <w:rFonts w:ascii="Times New Roman" w:eastAsia="Calibri" w:hAnsi="Times New Roman" w:cs="Times New Roman"/>
          <w:bCs/>
          <w:sz w:val="24"/>
          <w:szCs w:val="24"/>
        </w:rPr>
        <w:t xml:space="preserve"> antioksidan kapasitesi</w:t>
      </w:r>
      <w:r>
        <w:rPr>
          <w:rFonts w:ascii="Times New Roman" w:eastAsia="Calibri" w:hAnsi="Times New Roman" w:cs="Times New Roman"/>
          <w:bCs/>
          <w:sz w:val="24"/>
          <w:szCs w:val="24"/>
        </w:rPr>
        <w:t>nden ziyade</w:t>
      </w:r>
      <w:r w:rsidRPr="00F2417C">
        <w:rPr>
          <w:rFonts w:ascii="Times New Roman" w:eastAsia="Calibri" w:hAnsi="Times New Roman" w:cs="Times New Roman"/>
          <w:bCs/>
          <w:sz w:val="24"/>
          <w:szCs w:val="24"/>
        </w:rPr>
        <w:t xml:space="preserve"> radikal veya oksidan giderici kapasitesini </w:t>
      </w:r>
      <w:r>
        <w:rPr>
          <w:rFonts w:ascii="Times New Roman" w:eastAsia="Calibri" w:hAnsi="Times New Roman" w:cs="Times New Roman"/>
          <w:bCs/>
          <w:sz w:val="24"/>
          <w:szCs w:val="24"/>
        </w:rPr>
        <w:t>tespit etmektir</w:t>
      </w:r>
      <w:r w:rsidRPr="00F2417C">
        <w:rPr>
          <w:rFonts w:ascii="Times New Roman" w:eastAsia="Calibri" w:hAnsi="Times New Roman" w:cs="Times New Roman"/>
          <w:bCs/>
          <w:sz w:val="24"/>
          <w:szCs w:val="24"/>
        </w:rPr>
        <w:t xml:space="preserve"> </w:t>
      </w:r>
      <w:r w:rsidR="00AB4B14" w:rsidRPr="00F2417C">
        <w:rPr>
          <w:rFonts w:ascii="Times New Roman" w:eastAsia="Calibri" w:hAnsi="Times New Roman" w:cs="Times New Roman"/>
          <w:sz w:val="24"/>
          <w:szCs w:val="24"/>
        </w:rPr>
        <w:t>(Huang et al., 2005; Nacak, 2014).</w:t>
      </w:r>
    </w:p>
    <w:p w14:paraId="1C8385C9" w14:textId="77777777" w:rsidR="00C31912" w:rsidRPr="00C31912" w:rsidRDefault="00C31912" w:rsidP="00050D39">
      <w:pPr>
        <w:rPr>
          <w:rFonts w:ascii="Times New Roman" w:hAnsi="Times New Roman" w:cs="Times New Roman"/>
          <w:sz w:val="24"/>
          <w:szCs w:val="24"/>
        </w:rPr>
      </w:pPr>
      <w:bookmarkStart w:id="85" w:name="_Toc109953177"/>
      <w:bookmarkStart w:id="86" w:name="_Toc110641035"/>
    </w:p>
    <w:p w14:paraId="05967720" w14:textId="6261AC11" w:rsidR="005E2700" w:rsidRPr="00C31912" w:rsidRDefault="00C31912" w:rsidP="00050D39">
      <w:pPr>
        <w:keepNext/>
        <w:keepLines/>
        <w:rPr>
          <w:rFonts w:ascii="Times New Roman" w:eastAsia="Times New Roman" w:hAnsi="Times New Roman"/>
          <w:b/>
          <w:sz w:val="24"/>
          <w:szCs w:val="24"/>
        </w:rPr>
      </w:pPr>
      <w:r w:rsidRPr="00C31912">
        <w:rPr>
          <w:rFonts w:ascii="Times New Roman" w:eastAsia="Times New Roman" w:hAnsi="Times New Roman"/>
          <w:b/>
          <w:sz w:val="24"/>
          <w:szCs w:val="24"/>
        </w:rPr>
        <w:t>1.</w:t>
      </w:r>
      <w:r>
        <w:rPr>
          <w:rFonts w:ascii="Times New Roman" w:eastAsia="Times New Roman" w:hAnsi="Times New Roman"/>
          <w:b/>
          <w:sz w:val="24"/>
          <w:szCs w:val="24"/>
        </w:rPr>
        <w:t xml:space="preserve">3.1. </w:t>
      </w:r>
      <w:r w:rsidR="005E2700" w:rsidRPr="00C31912">
        <w:rPr>
          <w:rFonts w:ascii="Times New Roman" w:eastAsia="Times New Roman" w:hAnsi="Times New Roman"/>
          <w:b/>
          <w:sz w:val="24"/>
          <w:szCs w:val="24"/>
        </w:rPr>
        <w:t>Toplam Antioksidan Kapasite</w:t>
      </w:r>
      <w:bookmarkEnd w:id="85"/>
      <w:bookmarkEnd w:id="86"/>
    </w:p>
    <w:p w14:paraId="7864AEDC" w14:textId="77777777" w:rsidR="005E2700" w:rsidRPr="00B02927" w:rsidRDefault="005E2700" w:rsidP="00050D39">
      <w:pPr>
        <w:rPr>
          <w:rFonts w:ascii="Times New Roman" w:hAnsi="Times New Roman" w:cs="Times New Roman"/>
          <w:sz w:val="24"/>
          <w:szCs w:val="24"/>
        </w:rPr>
      </w:pPr>
    </w:p>
    <w:p w14:paraId="49951C84" w14:textId="77777777" w:rsidR="005E2700" w:rsidRPr="00F2417C" w:rsidRDefault="005E2700" w:rsidP="00B038E6">
      <w:pPr>
        <w:rPr>
          <w:rFonts w:ascii="Times New Roman" w:eastAsia="Calibri" w:hAnsi="Times New Roman" w:cs="Times New Roman"/>
          <w:sz w:val="24"/>
          <w:szCs w:val="24"/>
        </w:rPr>
      </w:pPr>
      <w:r w:rsidRPr="00F2417C">
        <w:rPr>
          <w:rFonts w:ascii="Times New Roman" w:eastAsia="Calibri" w:hAnsi="Times New Roman" w:cs="Times New Roman"/>
          <w:sz w:val="24"/>
          <w:szCs w:val="24"/>
        </w:rPr>
        <w:t>Antioksidanların yaşamımız için ne kadar önemli olduğunun anlaşılması üzerine son yıllarda antioksidanlar ile ilgili yapılan bilimsel araştırmalar da artış göstermiştir. Antioksidan kapasiteyi tanımlayacak olursak; hücrelerde</w:t>
      </w:r>
      <w:r>
        <w:rPr>
          <w:rFonts w:ascii="Times New Roman" w:eastAsia="Calibri" w:hAnsi="Times New Roman" w:cs="Times New Roman"/>
          <w:sz w:val="24"/>
          <w:szCs w:val="24"/>
        </w:rPr>
        <w:t xml:space="preserve"> oluşan </w:t>
      </w:r>
      <w:r w:rsidRPr="00F2417C">
        <w:rPr>
          <w:rFonts w:ascii="Times New Roman" w:eastAsia="Calibri" w:hAnsi="Times New Roman" w:cs="Times New Roman"/>
          <w:sz w:val="24"/>
          <w:szCs w:val="24"/>
        </w:rPr>
        <w:t>oksidasyon</w:t>
      </w:r>
      <w:r>
        <w:rPr>
          <w:rFonts w:ascii="Times New Roman" w:eastAsia="Calibri" w:hAnsi="Times New Roman" w:cs="Times New Roman"/>
          <w:sz w:val="24"/>
          <w:szCs w:val="24"/>
        </w:rPr>
        <w:t xml:space="preserve"> mekanizmalarını</w:t>
      </w:r>
      <w:r w:rsidRPr="00F2417C">
        <w:rPr>
          <w:rFonts w:ascii="Times New Roman" w:eastAsia="Calibri" w:hAnsi="Times New Roman" w:cs="Times New Roman"/>
          <w:sz w:val="24"/>
          <w:szCs w:val="24"/>
        </w:rPr>
        <w:t xml:space="preserve"> inhibe etme kabiliyeti olarak tanımlanabilir (Kılıç, 2020). </w:t>
      </w:r>
    </w:p>
    <w:p w14:paraId="79771DCC" w14:textId="000B4047" w:rsidR="00582BF3" w:rsidRDefault="005E2700" w:rsidP="00B038E6">
      <w:pPr>
        <w:rPr>
          <w:rFonts w:ascii="Times New Roman" w:eastAsia="Calibri" w:hAnsi="Times New Roman" w:cs="Times New Roman"/>
          <w:sz w:val="24"/>
          <w:szCs w:val="24"/>
        </w:rPr>
      </w:pPr>
      <w:r w:rsidRPr="00F2417C">
        <w:rPr>
          <w:rFonts w:ascii="Times New Roman" w:eastAsia="Calibri" w:hAnsi="Times New Roman" w:cs="Times New Roman"/>
          <w:sz w:val="24"/>
          <w:szCs w:val="24"/>
        </w:rPr>
        <w:t>Antioksidan kapasite tayin yöntemleri iki temel prensibe dayanır. Bu tayin yöntemlerinin ilki Hidrojen Atom Transferi’n</w:t>
      </w:r>
      <w:r>
        <w:rPr>
          <w:rFonts w:ascii="Times New Roman" w:eastAsia="Calibri" w:hAnsi="Times New Roman" w:cs="Times New Roman"/>
          <w:sz w:val="24"/>
          <w:szCs w:val="24"/>
        </w:rPr>
        <w:t>e</w:t>
      </w:r>
      <w:r w:rsidRPr="00F2417C">
        <w:rPr>
          <w:rFonts w:ascii="Times New Roman" w:eastAsia="Calibri" w:hAnsi="Times New Roman" w:cs="Times New Roman"/>
          <w:sz w:val="24"/>
          <w:szCs w:val="24"/>
        </w:rPr>
        <w:t xml:space="preserve"> (HAT) </w:t>
      </w:r>
      <w:r>
        <w:rPr>
          <w:rFonts w:ascii="Times New Roman" w:eastAsia="Calibri" w:hAnsi="Times New Roman" w:cs="Times New Roman"/>
          <w:sz w:val="24"/>
          <w:szCs w:val="24"/>
        </w:rPr>
        <w:t>dayanan</w:t>
      </w:r>
      <w:r w:rsidRPr="00F2417C">
        <w:rPr>
          <w:rFonts w:ascii="Times New Roman" w:eastAsia="Calibri" w:hAnsi="Times New Roman" w:cs="Times New Roman"/>
          <w:sz w:val="24"/>
          <w:szCs w:val="24"/>
        </w:rPr>
        <w:t xml:space="preserve"> analizler;</w:t>
      </w:r>
      <w:r>
        <w:rPr>
          <w:rFonts w:ascii="Times New Roman" w:eastAsia="Calibri" w:hAnsi="Times New Roman" w:cs="Times New Roman"/>
          <w:sz w:val="24"/>
          <w:szCs w:val="24"/>
        </w:rPr>
        <w:t xml:space="preserve"> diğeri</w:t>
      </w:r>
      <w:r w:rsidRPr="00F2417C">
        <w:rPr>
          <w:rFonts w:ascii="Times New Roman" w:eastAsia="Calibri" w:hAnsi="Times New Roman" w:cs="Times New Roman"/>
          <w:sz w:val="24"/>
          <w:szCs w:val="24"/>
        </w:rPr>
        <w:t xml:space="preserve"> Elektron Transferi’n</w:t>
      </w:r>
      <w:r>
        <w:rPr>
          <w:rFonts w:ascii="Times New Roman" w:eastAsia="Calibri" w:hAnsi="Times New Roman" w:cs="Times New Roman"/>
          <w:sz w:val="24"/>
          <w:szCs w:val="24"/>
        </w:rPr>
        <w:t xml:space="preserve">e </w:t>
      </w:r>
      <w:r w:rsidRPr="00F2417C">
        <w:rPr>
          <w:rFonts w:ascii="Times New Roman" w:eastAsia="Calibri" w:hAnsi="Times New Roman" w:cs="Times New Roman"/>
          <w:sz w:val="24"/>
          <w:szCs w:val="24"/>
        </w:rPr>
        <w:t>(ET)</w:t>
      </w:r>
      <w:r>
        <w:rPr>
          <w:rFonts w:ascii="Times New Roman" w:eastAsia="Calibri" w:hAnsi="Times New Roman" w:cs="Times New Roman"/>
          <w:sz w:val="24"/>
          <w:szCs w:val="24"/>
        </w:rPr>
        <w:t xml:space="preserve"> dayanan</w:t>
      </w:r>
      <w:r w:rsidRPr="00F2417C">
        <w:rPr>
          <w:rFonts w:ascii="Times New Roman" w:eastAsia="Calibri" w:hAnsi="Times New Roman" w:cs="Times New Roman"/>
          <w:sz w:val="24"/>
          <w:szCs w:val="24"/>
        </w:rPr>
        <w:t xml:space="preserve"> analizlerdir. HAT</w:t>
      </w:r>
      <w:r>
        <w:rPr>
          <w:rFonts w:ascii="Times New Roman" w:eastAsia="Calibri" w:hAnsi="Times New Roman" w:cs="Times New Roman"/>
          <w:sz w:val="24"/>
          <w:szCs w:val="24"/>
        </w:rPr>
        <w:t>’a</w:t>
      </w:r>
      <w:r w:rsidRPr="00F2417C">
        <w:rPr>
          <w:rFonts w:ascii="Times New Roman" w:eastAsia="Calibri" w:hAnsi="Times New Roman" w:cs="Times New Roman"/>
          <w:sz w:val="24"/>
          <w:szCs w:val="24"/>
        </w:rPr>
        <w:t xml:space="preserve"> dayalı yapılan analizler</w:t>
      </w:r>
      <w:r>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ORAC ve radikal</w:t>
      </w:r>
      <w:r>
        <w:rPr>
          <w:rFonts w:ascii="Times New Roman" w:eastAsia="Calibri" w:hAnsi="Times New Roman" w:cs="Times New Roman"/>
          <w:sz w:val="24"/>
          <w:szCs w:val="24"/>
        </w:rPr>
        <w:t xml:space="preserve"> tutma</w:t>
      </w:r>
      <w:r w:rsidRPr="00F2417C">
        <w:rPr>
          <w:rFonts w:ascii="Times New Roman" w:eastAsia="Calibri" w:hAnsi="Times New Roman" w:cs="Times New Roman"/>
          <w:sz w:val="24"/>
          <w:szCs w:val="24"/>
        </w:rPr>
        <w:t xml:space="preserve"> antioksidan parametresi (TRAP)’dir. Elektron transferi</w:t>
      </w:r>
      <w:r>
        <w:rPr>
          <w:rFonts w:ascii="Times New Roman" w:eastAsia="Calibri" w:hAnsi="Times New Roman" w:cs="Times New Roman"/>
          <w:sz w:val="24"/>
          <w:szCs w:val="24"/>
        </w:rPr>
        <w:t xml:space="preserve"> temelli</w:t>
      </w:r>
      <w:r w:rsidRPr="00F2417C">
        <w:rPr>
          <w:rFonts w:ascii="Times New Roman" w:eastAsia="Calibri" w:hAnsi="Times New Roman" w:cs="Times New Roman"/>
          <w:sz w:val="24"/>
          <w:szCs w:val="24"/>
        </w:rPr>
        <w:t xml:space="preserve"> başlıca </w:t>
      </w:r>
      <w:r>
        <w:rPr>
          <w:rFonts w:ascii="Times New Roman" w:eastAsia="Calibri" w:hAnsi="Times New Roman" w:cs="Times New Roman"/>
          <w:sz w:val="24"/>
          <w:szCs w:val="24"/>
        </w:rPr>
        <w:t xml:space="preserve">yöntemler de </w:t>
      </w:r>
      <w:r w:rsidRPr="00F2417C">
        <w:rPr>
          <w:rFonts w:ascii="Times New Roman" w:eastAsia="Calibri" w:hAnsi="Times New Roman" w:cs="Times New Roman"/>
          <w:sz w:val="24"/>
          <w:szCs w:val="24"/>
        </w:rPr>
        <w:t xml:space="preserve">ferrik tiyosiyanat (FTC) yöntemi </w:t>
      </w:r>
      <w:r>
        <w:rPr>
          <w:rFonts w:ascii="Times New Roman" w:eastAsia="Calibri" w:hAnsi="Times New Roman" w:cs="Times New Roman"/>
          <w:sz w:val="24"/>
          <w:szCs w:val="24"/>
        </w:rPr>
        <w:t>ve</w:t>
      </w:r>
      <w:r w:rsidRPr="00F2417C">
        <w:rPr>
          <w:rFonts w:ascii="Times New Roman" w:eastAsia="Calibri" w:hAnsi="Times New Roman" w:cs="Times New Roman"/>
          <w:sz w:val="24"/>
          <w:szCs w:val="24"/>
        </w:rPr>
        <w:t xml:space="preserve"> to</w:t>
      </w:r>
      <w:r>
        <w:rPr>
          <w:rFonts w:ascii="Times New Roman" w:eastAsia="Calibri" w:hAnsi="Times New Roman" w:cs="Times New Roman"/>
          <w:sz w:val="24"/>
          <w:szCs w:val="24"/>
        </w:rPr>
        <w:t>plam</w:t>
      </w:r>
      <w:r w:rsidRPr="00F2417C">
        <w:rPr>
          <w:rFonts w:ascii="Times New Roman" w:eastAsia="Calibri" w:hAnsi="Times New Roman" w:cs="Times New Roman"/>
          <w:sz w:val="24"/>
          <w:szCs w:val="24"/>
        </w:rPr>
        <w:t xml:space="preserve"> antioksidan aktivite tayin yöntemi, Troloks eşdeğeri antioksidan kapasite yöntemi (ABTS/TEAC),</w:t>
      </w:r>
      <w:r>
        <w:rPr>
          <w:rFonts w:ascii="Times New Roman" w:eastAsia="Calibri" w:hAnsi="Times New Roman" w:cs="Times New Roman"/>
          <w:sz w:val="24"/>
          <w:szCs w:val="24"/>
        </w:rPr>
        <w:t xml:space="preserve"> bakır </w:t>
      </w:r>
      <w:r w:rsidRPr="00F2417C">
        <w:rPr>
          <w:rFonts w:ascii="Times New Roman" w:eastAsia="Calibri" w:hAnsi="Times New Roman" w:cs="Times New Roman"/>
          <w:bCs/>
          <w:sz w:val="24"/>
          <w:szCs w:val="24"/>
        </w:rPr>
        <w:t>II</w:t>
      </w:r>
      <w:r>
        <w:rPr>
          <w:rFonts w:ascii="Times New Roman" w:eastAsia="Calibri" w:hAnsi="Times New Roman" w:cs="Times New Roman"/>
          <w:bCs/>
          <w:sz w:val="24"/>
          <w:szCs w:val="24"/>
        </w:rPr>
        <w:t xml:space="preserve"> </w:t>
      </w:r>
      <w:r w:rsidRPr="00F2417C">
        <w:rPr>
          <w:rFonts w:ascii="Times New Roman" w:eastAsia="Calibri" w:hAnsi="Times New Roman" w:cs="Times New Roman"/>
          <w:sz w:val="24"/>
          <w:szCs w:val="24"/>
        </w:rPr>
        <w:t>(Cu</w:t>
      </w:r>
      <w:r w:rsidRPr="00F2417C">
        <w:rPr>
          <w:rFonts w:ascii="Times New Roman" w:eastAsia="Calibri" w:hAnsi="Times New Roman" w:cs="Times New Roman"/>
          <w:sz w:val="24"/>
          <w:szCs w:val="24"/>
          <w:vertAlign w:val="superscript"/>
        </w:rPr>
        <w:t>2+</w:t>
      </w:r>
      <w:r w:rsidRPr="00F2417C">
        <w:rPr>
          <w:rFonts w:ascii="Times New Roman" w:eastAsia="Calibri" w:hAnsi="Times New Roman" w:cs="Times New Roman"/>
          <w:sz w:val="24"/>
          <w:szCs w:val="24"/>
        </w:rPr>
        <w:t>) indirge</w:t>
      </w:r>
      <w:r>
        <w:rPr>
          <w:rFonts w:ascii="Times New Roman" w:eastAsia="Calibri" w:hAnsi="Times New Roman" w:cs="Times New Roman"/>
          <w:sz w:val="24"/>
          <w:szCs w:val="24"/>
        </w:rPr>
        <w:t>yici özellikli</w:t>
      </w:r>
      <w:r w:rsidRPr="00F2417C">
        <w:rPr>
          <w:rFonts w:ascii="Times New Roman" w:eastAsia="Calibri" w:hAnsi="Times New Roman" w:cs="Times New Roman"/>
          <w:sz w:val="24"/>
          <w:szCs w:val="24"/>
        </w:rPr>
        <w:t xml:space="preserve"> antioksidan kapasite yöntemi (CUPRAC), demir iyon</w:t>
      </w:r>
      <w:r>
        <w:rPr>
          <w:rFonts w:ascii="Times New Roman" w:eastAsia="Calibri" w:hAnsi="Times New Roman" w:cs="Times New Roman"/>
          <w:sz w:val="24"/>
          <w:szCs w:val="24"/>
        </w:rPr>
        <w:t>u</w:t>
      </w:r>
      <w:r w:rsidRPr="00F2417C">
        <w:rPr>
          <w:rFonts w:ascii="Times New Roman" w:eastAsia="Calibri" w:hAnsi="Times New Roman" w:cs="Times New Roman"/>
          <w:sz w:val="24"/>
          <w:szCs w:val="24"/>
        </w:rPr>
        <w:t xml:space="preserve"> indirg</w:t>
      </w:r>
      <w:r>
        <w:rPr>
          <w:rFonts w:ascii="Times New Roman" w:eastAsia="Calibri" w:hAnsi="Times New Roman" w:cs="Times New Roman"/>
          <w:sz w:val="24"/>
          <w:szCs w:val="24"/>
        </w:rPr>
        <w:t>eyici</w:t>
      </w:r>
      <w:r w:rsidRPr="00F2417C">
        <w:rPr>
          <w:rFonts w:ascii="Times New Roman" w:eastAsia="Calibri" w:hAnsi="Times New Roman" w:cs="Times New Roman"/>
          <w:sz w:val="24"/>
          <w:szCs w:val="24"/>
        </w:rPr>
        <w:t xml:space="preserve"> antioksidan kapasitesi yöntemi (FRAP) ve DPPH radikal süpürücü aktivite tayini ve to</w:t>
      </w:r>
      <w:r>
        <w:rPr>
          <w:rFonts w:ascii="Times New Roman" w:eastAsia="Calibri" w:hAnsi="Times New Roman" w:cs="Times New Roman"/>
          <w:sz w:val="24"/>
          <w:szCs w:val="24"/>
        </w:rPr>
        <w:t>tal</w:t>
      </w:r>
      <w:r w:rsidRPr="00F2417C">
        <w:rPr>
          <w:rFonts w:ascii="Times New Roman" w:eastAsia="Calibri" w:hAnsi="Times New Roman" w:cs="Times New Roman"/>
          <w:sz w:val="24"/>
          <w:szCs w:val="24"/>
        </w:rPr>
        <w:t xml:space="preserve"> fenolik</w:t>
      </w:r>
      <w:r>
        <w:rPr>
          <w:rFonts w:ascii="Times New Roman" w:eastAsia="Calibri" w:hAnsi="Times New Roman" w:cs="Times New Roman"/>
          <w:sz w:val="24"/>
          <w:szCs w:val="24"/>
        </w:rPr>
        <w:t xml:space="preserve"> bileşik</w:t>
      </w:r>
      <w:r w:rsidRPr="00F2417C">
        <w:rPr>
          <w:rFonts w:ascii="Times New Roman" w:eastAsia="Calibri" w:hAnsi="Times New Roman" w:cs="Times New Roman"/>
          <w:sz w:val="24"/>
          <w:szCs w:val="24"/>
        </w:rPr>
        <w:t xml:space="preserve"> miktarı analizi</w:t>
      </w:r>
      <w:r>
        <w:rPr>
          <w:rFonts w:ascii="Times New Roman" w:eastAsia="Calibri" w:hAnsi="Times New Roman" w:cs="Times New Roman"/>
          <w:sz w:val="24"/>
          <w:szCs w:val="24"/>
        </w:rPr>
        <w:t xml:space="preserve">nde kullanılan </w:t>
      </w:r>
      <w:r w:rsidRPr="00F2417C">
        <w:rPr>
          <w:rFonts w:ascii="Times New Roman" w:eastAsia="Calibri" w:hAnsi="Times New Roman" w:cs="Times New Roman"/>
          <w:sz w:val="24"/>
          <w:szCs w:val="24"/>
        </w:rPr>
        <w:t>Folin-Ciocalteu yöntemidir (Apak vd., 2007).</w:t>
      </w:r>
    </w:p>
    <w:p w14:paraId="4AAD8476" w14:textId="77777777" w:rsidR="00F90FDB" w:rsidRPr="00F2417C" w:rsidRDefault="00F90FDB" w:rsidP="0095657E">
      <w:pPr>
        <w:spacing w:line="240" w:lineRule="auto"/>
        <w:rPr>
          <w:rFonts w:ascii="Times New Roman" w:eastAsia="Calibri" w:hAnsi="Times New Roman" w:cs="Times New Roman"/>
          <w:sz w:val="24"/>
          <w:szCs w:val="24"/>
        </w:rPr>
      </w:pPr>
    </w:p>
    <w:p w14:paraId="6F1E9AE0" w14:textId="77777777" w:rsidR="00357DDA" w:rsidRDefault="00357DDA" w:rsidP="0095657E">
      <w:pPr>
        <w:spacing w:line="240" w:lineRule="auto"/>
        <w:rPr>
          <w:rFonts w:ascii="Times New Roman" w:eastAsia="Calibri" w:hAnsi="Times New Roman" w:cs="Times New Roman"/>
          <w:sz w:val="20"/>
          <w:szCs w:val="20"/>
        </w:rPr>
      </w:pPr>
      <w:bookmarkStart w:id="87" w:name="_Hlk113832613"/>
    </w:p>
    <w:p w14:paraId="1CB7CB48" w14:textId="77777777" w:rsidR="00357DDA" w:rsidRDefault="00357DDA" w:rsidP="0095657E">
      <w:pPr>
        <w:spacing w:line="240" w:lineRule="auto"/>
        <w:rPr>
          <w:rFonts w:ascii="Times New Roman" w:eastAsia="Calibri" w:hAnsi="Times New Roman" w:cs="Times New Roman"/>
          <w:sz w:val="20"/>
          <w:szCs w:val="20"/>
        </w:rPr>
      </w:pPr>
    </w:p>
    <w:p w14:paraId="216604A8" w14:textId="77777777" w:rsidR="00357DDA" w:rsidRDefault="00357DDA" w:rsidP="0095657E">
      <w:pPr>
        <w:spacing w:line="240" w:lineRule="auto"/>
        <w:rPr>
          <w:rFonts w:ascii="Times New Roman" w:eastAsia="Calibri" w:hAnsi="Times New Roman" w:cs="Times New Roman"/>
          <w:sz w:val="20"/>
          <w:szCs w:val="20"/>
        </w:rPr>
      </w:pPr>
    </w:p>
    <w:p w14:paraId="1DBCAA90" w14:textId="77777777" w:rsidR="00357DDA" w:rsidRDefault="00357DDA" w:rsidP="0095657E">
      <w:pPr>
        <w:spacing w:line="240" w:lineRule="auto"/>
        <w:rPr>
          <w:rFonts w:ascii="Times New Roman" w:eastAsia="Calibri" w:hAnsi="Times New Roman" w:cs="Times New Roman"/>
          <w:sz w:val="20"/>
          <w:szCs w:val="20"/>
        </w:rPr>
      </w:pPr>
    </w:p>
    <w:p w14:paraId="09F6CC14" w14:textId="77777777" w:rsidR="00357DDA" w:rsidRDefault="00357DDA" w:rsidP="0095657E">
      <w:pPr>
        <w:spacing w:line="240" w:lineRule="auto"/>
        <w:rPr>
          <w:rFonts w:ascii="Times New Roman" w:eastAsia="Calibri" w:hAnsi="Times New Roman" w:cs="Times New Roman"/>
          <w:sz w:val="20"/>
          <w:szCs w:val="20"/>
        </w:rPr>
      </w:pPr>
    </w:p>
    <w:p w14:paraId="007177C7" w14:textId="77777777" w:rsidR="00357DDA" w:rsidRDefault="00357DDA" w:rsidP="0095657E">
      <w:pPr>
        <w:spacing w:line="240" w:lineRule="auto"/>
        <w:rPr>
          <w:rFonts w:ascii="Times New Roman" w:eastAsia="Calibri" w:hAnsi="Times New Roman" w:cs="Times New Roman"/>
          <w:sz w:val="20"/>
          <w:szCs w:val="20"/>
        </w:rPr>
      </w:pPr>
    </w:p>
    <w:p w14:paraId="2DDC534E" w14:textId="77777777" w:rsidR="00357DDA" w:rsidRDefault="00357DDA" w:rsidP="0095657E">
      <w:pPr>
        <w:spacing w:line="240" w:lineRule="auto"/>
        <w:rPr>
          <w:rFonts w:ascii="Times New Roman" w:eastAsia="Calibri" w:hAnsi="Times New Roman" w:cs="Times New Roman"/>
          <w:sz w:val="20"/>
          <w:szCs w:val="20"/>
        </w:rPr>
      </w:pPr>
    </w:p>
    <w:p w14:paraId="2D6F2799" w14:textId="77777777" w:rsidR="00357DDA" w:rsidRDefault="00357DDA" w:rsidP="0095657E">
      <w:pPr>
        <w:spacing w:line="240" w:lineRule="auto"/>
        <w:rPr>
          <w:rFonts w:ascii="Times New Roman" w:eastAsia="Calibri" w:hAnsi="Times New Roman" w:cs="Times New Roman"/>
          <w:sz w:val="20"/>
          <w:szCs w:val="20"/>
        </w:rPr>
      </w:pPr>
    </w:p>
    <w:p w14:paraId="4F7282B9" w14:textId="7874A1C6" w:rsidR="005E2700" w:rsidRDefault="005E2700" w:rsidP="0095657E">
      <w:pPr>
        <w:spacing w:line="240" w:lineRule="auto"/>
        <w:rPr>
          <w:rFonts w:ascii="Times New Roman" w:eastAsia="Calibri" w:hAnsi="Times New Roman" w:cs="Times New Roman"/>
          <w:sz w:val="20"/>
          <w:szCs w:val="20"/>
        </w:rPr>
      </w:pPr>
      <w:r w:rsidRPr="00F2417C">
        <w:rPr>
          <w:rFonts w:ascii="Times New Roman" w:eastAsia="Calibri" w:hAnsi="Times New Roman" w:cs="Times New Roman"/>
          <w:sz w:val="20"/>
          <w:szCs w:val="20"/>
        </w:rPr>
        <w:t>Tablo 1.1.</w:t>
      </w:r>
      <w:r>
        <w:rPr>
          <w:rFonts w:ascii="Times New Roman" w:eastAsia="Calibri" w:hAnsi="Times New Roman" w:cs="Times New Roman"/>
          <w:sz w:val="20"/>
          <w:szCs w:val="20"/>
        </w:rPr>
        <w:t xml:space="preserve"> Kullanılan </w:t>
      </w:r>
      <w:r w:rsidRPr="00F2417C">
        <w:rPr>
          <w:rFonts w:ascii="Times New Roman" w:eastAsia="Calibri" w:hAnsi="Times New Roman" w:cs="Times New Roman"/>
          <w:sz w:val="20"/>
          <w:szCs w:val="20"/>
        </w:rPr>
        <w:t xml:space="preserve">bazı antioksidan kapasitesi ölçüm </w:t>
      </w:r>
      <w:r>
        <w:rPr>
          <w:rFonts w:ascii="Times New Roman" w:eastAsia="Calibri" w:hAnsi="Times New Roman" w:cs="Times New Roman"/>
          <w:sz w:val="20"/>
          <w:szCs w:val="20"/>
        </w:rPr>
        <w:t>metotlarının farklı</w:t>
      </w:r>
      <w:r w:rsidRPr="00F2417C">
        <w:rPr>
          <w:rFonts w:ascii="Times New Roman" w:eastAsia="Calibri" w:hAnsi="Times New Roman" w:cs="Times New Roman"/>
          <w:sz w:val="20"/>
          <w:szCs w:val="20"/>
        </w:rPr>
        <w:t xml:space="preserve"> özellikler</w:t>
      </w:r>
      <w:r>
        <w:rPr>
          <w:rFonts w:ascii="Times New Roman" w:eastAsia="Calibri" w:hAnsi="Times New Roman" w:cs="Times New Roman"/>
          <w:sz w:val="20"/>
          <w:szCs w:val="20"/>
        </w:rPr>
        <w:t>e</w:t>
      </w:r>
      <w:r w:rsidRPr="00F2417C">
        <w:rPr>
          <w:rFonts w:ascii="Times New Roman" w:eastAsia="Calibri" w:hAnsi="Times New Roman" w:cs="Times New Roman"/>
          <w:sz w:val="20"/>
          <w:szCs w:val="20"/>
        </w:rPr>
        <w:t xml:space="preserve"> göre </w:t>
      </w:r>
      <w:r>
        <w:rPr>
          <w:rFonts w:ascii="Times New Roman" w:eastAsia="Calibri" w:hAnsi="Times New Roman" w:cs="Times New Roman"/>
          <w:sz w:val="20"/>
          <w:szCs w:val="20"/>
        </w:rPr>
        <w:t>tasnifi</w:t>
      </w:r>
      <w:r w:rsidRPr="00F2417C">
        <w:rPr>
          <w:rFonts w:ascii="Times New Roman" w:eastAsia="Calibri" w:hAnsi="Times New Roman" w:cs="Times New Roman"/>
          <w:sz w:val="20"/>
          <w:szCs w:val="20"/>
        </w:rPr>
        <w:t xml:space="preserve"> </w:t>
      </w:r>
    </w:p>
    <w:bookmarkEnd w:id="87"/>
    <w:p w14:paraId="72E94D4A" w14:textId="77777777" w:rsidR="00357DDA" w:rsidRPr="00357DDA" w:rsidRDefault="00357DDA" w:rsidP="00942400">
      <w:pPr>
        <w:rPr>
          <w:rFonts w:ascii="Times New Roman" w:hAnsi="Times New Roman" w:cs="Times New Roman"/>
          <w:sz w:val="24"/>
          <w:szCs w:val="24"/>
        </w:rPr>
      </w:pPr>
    </w:p>
    <w:tbl>
      <w:tblPr>
        <w:tblStyle w:val="DzTablo111"/>
        <w:tblW w:w="8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7"/>
        <w:gridCol w:w="1138"/>
        <w:gridCol w:w="1254"/>
        <w:gridCol w:w="1407"/>
        <w:gridCol w:w="1988"/>
        <w:gridCol w:w="1552"/>
      </w:tblGrid>
      <w:tr w:rsidR="00A05951" w:rsidRPr="00B97EFC" w14:paraId="7ECB32A5" w14:textId="77777777" w:rsidTr="00942400">
        <w:trPr>
          <w:cnfStyle w:val="100000000000" w:firstRow="1" w:lastRow="0" w:firstColumn="0" w:lastColumn="0" w:oddVBand="0" w:evenVBand="0" w:oddHBand="0"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1267" w:type="dxa"/>
          </w:tcPr>
          <w:p w14:paraId="2E83909E" w14:textId="77777777" w:rsidR="00A05951" w:rsidRPr="00B97EFC" w:rsidRDefault="00A05951" w:rsidP="0095657E">
            <w:pPr>
              <w:rPr>
                <w:rFonts w:ascii="Times New Roman" w:eastAsia="Calibri" w:hAnsi="Times New Roman" w:cs="Times New Roman"/>
                <w:sz w:val="20"/>
                <w:szCs w:val="20"/>
              </w:rPr>
            </w:pPr>
            <w:r>
              <w:rPr>
                <w:rFonts w:ascii="Times New Roman" w:eastAsia="Calibri" w:hAnsi="Times New Roman" w:cs="Times New Roman"/>
                <w:sz w:val="20"/>
                <w:szCs w:val="20"/>
              </w:rPr>
              <w:t>Kullanılan Metot</w:t>
            </w:r>
          </w:p>
        </w:tc>
        <w:tc>
          <w:tcPr>
            <w:tcW w:w="1138" w:type="dxa"/>
          </w:tcPr>
          <w:p w14:paraId="084FD152" w14:textId="77777777" w:rsidR="00A05951" w:rsidRPr="00B97EFC" w:rsidRDefault="00A05951" w:rsidP="0095657E">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 xml:space="preserve">Hedef Radikal </w:t>
            </w:r>
          </w:p>
        </w:tc>
        <w:tc>
          <w:tcPr>
            <w:tcW w:w="1254" w:type="dxa"/>
          </w:tcPr>
          <w:p w14:paraId="791DFB0C" w14:textId="77777777" w:rsidR="00A05951" w:rsidRPr="00B97EFC" w:rsidRDefault="00A05951" w:rsidP="0095657E">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97EFC">
              <w:rPr>
                <w:rFonts w:ascii="Times New Roman" w:eastAsia="Calibri" w:hAnsi="Times New Roman" w:cs="Times New Roman"/>
                <w:sz w:val="20"/>
                <w:szCs w:val="20"/>
              </w:rPr>
              <w:t xml:space="preserve">Biyolojik </w:t>
            </w:r>
            <w:r>
              <w:rPr>
                <w:rFonts w:ascii="Times New Roman" w:eastAsia="Calibri" w:hAnsi="Times New Roman" w:cs="Times New Roman"/>
                <w:sz w:val="20"/>
                <w:szCs w:val="20"/>
              </w:rPr>
              <w:t>ilgi</w:t>
            </w:r>
          </w:p>
        </w:tc>
        <w:tc>
          <w:tcPr>
            <w:tcW w:w="1407" w:type="dxa"/>
          </w:tcPr>
          <w:p w14:paraId="0E34E769" w14:textId="77777777" w:rsidR="00A05951" w:rsidRPr="00B97EFC" w:rsidRDefault="00A05951" w:rsidP="0095657E">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Dayandığı reaksiyon prensibi</w:t>
            </w:r>
          </w:p>
        </w:tc>
        <w:tc>
          <w:tcPr>
            <w:tcW w:w="1988" w:type="dxa"/>
          </w:tcPr>
          <w:p w14:paraId="1E9E57ED" w14:textId="77777777" w:rsidR="00A05951" w:rsidRPr="00B97EFC" w:rsidRDefault="00A05951" w:rsidP="0095657E">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97EFC">
              <w:rPr>
                <w:rFonts w:ascii="Times New Roman" w:eastAsia="Calibri" w:hAnsi="Times New Roman" w:cs="Times New Roman"/>
                <w:sz w:val="20"/>
                <w:szCs w:val="20"/>
              </w:rPr>
              <w:t xml:space="preserve">Ölçüm </w:t>
            </w:r>
            <w:r>
              <w:rPr>
                <w:rFonts w:ascii="Times New Roman" w:eastAsia="Calibri" w:hAnsi="Times New Roman" w:cs="Times New Roman"/>
                <w:sz w:val="20"/>
                <w:szCs w:val="20"/>
              </w:rPr>
              <w:t xml:space="preserve">Şekli </w:t>
            </w:r>
          </w:p>
        </w:tc>
        <w:tc>
          <w:tcPr>
            <w:tcW w:w="1552" w:type="dxa"/>
          </w:tcPr>
          <w:p w14:paraId="3B9FDC17" w14:textId="77777777" w:rsidR="00A05951" w:rsidRPr="00B97EFC" w:rsidRDefault="00A05951" w:rsidP="0095657E">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Ölçüldüğü Cihaz</w:t>
            </w:r>
          </w:p>
        </w:tc>
      </w:tr>
      <w:tr w:rsidR="005E2700" w:rsidRPr="00B97EFC" w14:paraId="142B6233" w14:textId="77777777" w:rsidTr="00942400">
        <w:trPr>
          <w:cnfStyle w:val="000000100000" w:firstRow="0" w:lastRow="0" w:firstColumn="0" w:lastColumn="0" w:oddVBand="0" w:evenVBand="0" w:oddHBand="1" w:evenHBand="0" w:firstRowFirstColumn="0" w:firstRowLastColumn="0" w:lastRowFirstColumn="0" w:lastRowLastColumn="0"/>
          <w:trHeight w:val="3717"/>
        </w:trPr>
        <w:tc>
          <w:tcPr>
            <w:cnfStyle w:val="001000000000" w:firstRow="0" w:lastRow="0" w:firstColumn="1" w:lastColumn="0" w:oddVBand="0" w:evenVBand="0" w:oddHBand="0" w:evenHBand="0" w:firstRowFirstColumn="0" w:firstRowLastColumn="0" w:lastRowFirstColumn="0" w:lastRowLastColumn="0"/>
            <w:tcW w:w="1267" w:type="dxa"/>
          </w:tcPr>
          <w:p w14:paraId="24FB1334" w14:textId="77777777" w:rsidR="005E2700" w:rsidRPr="008A0D23" w:rsidRDefault="005E2700" w:rsidP="0095657E">
            <w:pPr>
              <w:rPr>
                <w:rFonts w:ascii="Times New Roman" w:eastAsia="Calibri" w:hAnsi="Times New Roman" w:cs="Times New Roman"/>
                <w:bCs w:val="0"/>
                <w:sz w:val="20"/>
                <w:szCs w:val="20"/>
              </w:rPr>
            </w:pPr>
            <w:r w:rsidRPr="008A0D23">
              <w:rPr>
                <w:rFonts w:ascii="Times New Roman" w:eastAsia="Calibri" w:hAnsi="Times New Roman" w:cs="Times New Roman"/>
                <w:bCs w:val="0"/>
                <w:sz w:val="20"/>
                <w:szCs w:val="20"/>
              </w:rPr>
              <w:lastRenderedPageBreak/>
              <w:t>ORAC</w:t>
            </w:r>
          </w:p>
        </w:tc>
        <w:tc>
          <w:tcPr>
            <w:tcW w:w="1138" w:type="dxa"/>
          </w:tcPr>
          <w:p w14:paraId="4F1C6EF5" w14:textId="77777777" w:rsidR="005E2700" w:rsidRPr="00835393" w:rsidRDefault="005E2700" w:rsidP="0095657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rPr>
            </w:pPr>
            <w:r w:rsidRPr="00835393">
              <w:rPr>
                <w:rFonts w:ascii="Times New Roman" w:eastAsia="Calibri" w:hAnsi="Times New Roman" w:cs="Times New Roman"/>
                <w:sz w:val="20"/>
                <w:szCs w:val="20"/>
              </w:rPr>
              <w:t>Peroksil (ROO˙) radikali</w:t>
            </w:r>
          </w:p>
        </w:tc>
        <w:tc>
          <w:tcPr>
            <w:tcW w:w="1254" w:type="dxa"/>
          </w:tcPr>
          <w:p w14:paraId="10D98845" w14:textId="77777777" w:rsidR="005E2700" w:rsidRPr="00835393" w:rsidRDefault="005E2700" w:rsidP="0095657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rPr>
            </w:pPr>
            <w:r w:rsidRPr="00835393">
              <w:rPr>
                <w:rFonts w:ascii="Times New Roman" w:eastAsia="Calibri" w:hAnsi="Times New Roman" w:cs="Times New Roman"/>
                <w:sz w:val="20"/>
                <w:szCs w:val="20"/>
              </w:rPr>
              <w:t>Direkt</w:t>
            </w:r>
          </w:p>
        </w:tc>
        <w:tc>
          <w:tcPr>
            <w:tcW w:w="1407" w:type="dxa"/>
          </w:tcPr>
          <w:p w14:paraId="044D7BB0" w14:textId="77777777" w:rsidR="005E2700" w:rsidRPr="00835393" w:rsidRDefault="005E2700" w:rsidP="0095657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rPr>
            </w:pPr>
            <w:r w:rsidRPr="00835393">
              <w:rPr>
                <w:rFonts w:ascii="Times New Roman" w:eastAsia="Calibri" w:hAnsi="Times New Roman" w:cs="Times New Roman"/>
                <w:sz w:val="20"/>
                <w:szCs w:val="20"/>
              </w:rPr>
              <w:t>HAT</w:t>
            </w:r>
          </w:p>
        </w:tc>
        <w:tc>
          <w:tcPr>
            <w:tcW w:w="1988" w:type="dxa"/>
          </w:tcPr>
          <w:p w14:paraId="2B8EC064" w14:textId="77777777" w:rsidR="005E2700" w:rsidRPr="00835393" w:rsidRDefault="005E2700" w:rsidP="0095657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rPr>
            </w:pPr>
            <w:r w:rsidRPr="00835393">
              <w:rPr>
                <w:rFonts w:ascii="Times New Roman" w:eastAsia="Calibri" w:hAnsi="Times New Roman" w:cs="Times New Roman"/>
                <w:sz w:val="20"/>
                <w:szCs w:val="20"/>
              </w:rPr>
              <w:t>Floresans bileşikle peroksil radikali arasında meydana gelen reaksiyon sonucu floresans olmayan bir bileşik meydana getirir. Antioksidan bileşiğin peroksil radikalini inhibasyonuyla beraber bu bileşikteki düşüş oranı floresans şiddeti yardımıyla tespit edilir.</w:t>
            </w:r>
          </w:p>
        </w:tc>
        <w:tc>
          <w:tcPr>
            <w:tcW w:w="1552" w:type="dxa"/>
          </w:tcPr>
          <w:p w14:paraId="1E7791AC" w14:textId="77777777" w:rsidR="005E2700" w:rsidRPr="00835393" w:rsidRDefault="005E2700" w:rsidP="0095657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rPr>
            </w:pPr>
            <w:r w:rsidRPr="00835393">
              <w:rPr>
                <w:rFonts w:ascii="Times New Roman" w:eastAsia="Calibri" w:hAnsi="Times New Roman" w:cs="Times New Roman"/>
                <w:sz w:val="20"/>
                <w:szCs w:val="20"/>
              </w:rPr>
              <w:t xml:space="preserve">Floresans spektrofotometre </w:t>
            </w:r>
          </w:p>
          <w:p w14:paraId="6C1C490D" w14:textId="77777777" w:rsidR="005E2700" w:rsidRPr="00835393" w:rsidRDefault="005E2700" w:rsidP="0095657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rPr>
            </w:pPr>
            <w:r w:rsidRPr="00835393">
              <w:rPr>
                <w:rFonts w:ascii="Times New Roman" w:eastAsia="Calibri" w:hAnsi="Times New Roman" w:cs="Times New Roman"/>
                <w:sz w:val="20"/>
                <w:szCs w:val="20"/>
              </w:rPr>
              <w:t>Sıvı kromatografisi- kütle kromatografisi (LC/MS)</w:t>
            </w:r>
          </w:p>
        </w:tc>
      </w:tr>
      <w:tr w:rsidR="005E2700" w:rsidRPr="00B97EFC" w14:paraId="4DA25381" w14:textId="77777777" w:rsidTr="00942400">
        <w:trPr>
          <w:trHeight w:val="703"/>
        </w:trPr>
        <w:tc>
          <w:tcPr>
            <w:cnfStyle w:val="001000000000" w:firstRow="0" w:lastRow="0" w:firstColumn="1" w:lastColumn="0" w:oddVBand="0" w:evenVBand="0" w:oddHBand="0" w:evenHBand="0" w:firstRowFirstColumn="0" w:firstRowLastColumn="0" w:lastRowFirstColumn="0" w:lastRowLastColumn="0"/>
            <w:tcW w:w="1267" w:type="dxa"/>
          </w:tcPr>
          <w:p w14:paraId="5F62F659" w14:textId="77777777" w:rsidR="005E2700" w:rsidRPr="00B97EFC" w:rsidRDefault="005E2700" w:rsidP="0095657E">
            <w:pPr>
              <w:rPr>
                <w:rFonts w:ascii="Times New Roman" w:eastAsia="Calibri" w:hAnsi="Times New Roman" w:cs="Times New Roman"/>
                <w:sz w:val="20"/>
                <w:szCs w:val="20"/>
              </w:rPr>
            </w:pPr>
            <w:r w:rsidRPr="00B97EFC">
              <w:rPr>
                <w:rFonts w:ascii="Times New Roman" w:eastAsia="Calibri" w:hAnsi="Times New Roman" w:cs="Times New Roman"/>
                <w:sz w:val="20"/>
                <w:szCs w:val="20"/>
              </w:rPr>
              <w:t>TRAP</w:t>
            </w:r>
          </w:p>
        </w:tc>
        <w:tc>
          <w:tcPr>
            <w:tcW w:w="1138" w:type="dxa"/>
          </w:tcPr>
          <w:p w14:paraId="72919A88" w14:textId="77777777" w:rsidR="005E2700" w:rsidRPr="00B97EFC" w:rsidRDefault="005E2700" w:rsidP="0095657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97EFC">
              <w:rPr>
                <w:rFonts w:ascii="Times New Roman" w:eastAsia="Calibri" w:hAnsi="Times New Roman" w:cs="Times New Roman"/>
                <w:sz w:val="20"/>
                <w:szCs w:val="20"/>
              </w:rPr>
              <w:t>Peroksil</w:t>
            </w:r>
            <w:r>
              <w:rPr>
                <w:rFonts w:ascii="Times New Roman" w:eastAsia="Calibri" w:hAnsi="Times New Roman" w:cs="Times New Roman"/>
                <w:sz w:val="20"/>
                <w:szCs w:val="20"/>
              </w:rPr>
              <w:t xml:space="preserve"> radikali</w:t>
            </w:r>
            <w:r w:rsidRPr="00B97EFC">
              <w:rPr>
                <w:rFonts w:ascii="Times New Roman" w:eastAsia="Calibri" w:hAnsi="Times New Roman" w:cs="Times New Roman"/>
                <w:sz w:val="20"/>
                <w:szCs w:val="20"/>
              </w:rPr>
              <w:t xml:space="preserve"> (ROO˙)</w:t>
            </w:r>
          </w:p>
        </w:tc>
        <w:tc>
          <w:tcPr>
            <w:tcW w:w="1254" w:type="dxa"/>
          </w:tcPr>
          <w:p w14:paraId="56E24A51" w14:textId="77777777" w:rsidR="005E2700" w:rsidRPr="00B97EFC" w:rsidRDefault="005E2700" w:rsidP="0095657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97EFC">
              <w:rPr>
                <w:rFonts w:ascii="Times New Roman" w:eastAsia="Calibri" w:hAnsi="Times New Roman" w:cs="Times New Roman"/>
                <w:sz w:val="20"/>
                <w:szCs w:val="20"/>
              </w:rPr>
              <w:t>Direkt</w:t>
            </w:r>
          </w:p>
        </w:tc>
        <w:tc>
          <w:tcPr>
            <w:tcW w:w="1407" w:type="dxa"/>
          </w:tcPr>
          <w:p w14:paraId="4249E975" w14:textId="77777777" w:rsidR="005E2700" w:rsidRPr="00B97EFC" w:rsidRDefault="005E2700" w:rsidP="0095657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97EFC">
              <w:rPr>
                <w:rFonts w:ascii="Times New Roman" w:eastAsia="Calibri" w:hAnsi="Times New Roman" w:cs="Times New Roman"/>
                <w:sz w:val="20"/>
                <w:szCs w:val="20"/>
              </w:rPr>
              <w:t>HAT</w:t>
            </w:r>
          </w:p>
        </w:tc>
        <w:tc>
          <w:tcPr>
            <w:tcW w:w="1988" w:type="dxa"/>
          </w:tcPr>
          <w:p w14:paraId="288DF3CA" w14:textId="77777777" w:rsidR="005E2700" w:rsidRPr="00B97EFC" w:rsidRDefault="005E2700" w:rsidP="0095657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A</w:t>
            </w:r>
            <w:r w:rsidRPr="00B97EFC">
              <w:rPr>
                <w:rFonts w:ascii="Times New Roman" w:eastAsia="Calibri" w:hAnsi="Times New Roman" w:cs="Times New Roman"/>
                <w:sz w:val="20"/>
                <w:szCs w:val="20"/>
              </w:rPr>
              <w:t>ntioksidan bileşik tarafından</w:t>
            </w:r>
            <w:r>
              <w:rPr>
                <w:rFonts w:ascii="Times New Roman" w:eastAsia="Calibri" w:hAnsi="Times New Roman" w:cs="Times New Roman"/>
                <w:sz w:val="20"/>
                <w:szCs w:val="20"/>
              </w:rPr>
              <w:t xml:space="preserve"> peroksil radikalinin </w:t>
            </w:r>
            <w:r w:rsidRPr="00B97EFC">
              <w:rPr>
                <w:rFonts w:ascii="Times New Roman" w:eastAsia="Calibri" w:hAnsi="Times New Roman" w:cs="Times New Roman"/>
                <w:sz w:val="20"/>
                <w:szCs w:val="20"/>
              </w:rPr>
              <w:t>inhibe edilmesi optik</w:t>
            </w:r>
            <w:r>
              <w:rPr>
                <w:rFonts w:ascii="Times New Roman" w:eastAsia="Calibri" w:hAnsi="Times New Roman" w:cs="Times New Roman"/>
                <w:sz w:val="20"/>
                <w:szCs w:val="20"/>
              </w:rPr>
              <w:t xml:space="preserve"> yöntemlerle </w:t>
            </w:r>
            <w:r w:rsidRPr="00B97EFC">
              <w:rPr>
                <w:rFonts w:ascii="Times New Roman" w:eastAsia="Calibri" w:hAnsi="Times New Roman" w:cs="Times New Roman"/>
                <w:sz w:val="20"/>
                <w:szCs w:val="20"/>
              </w:rPr>
              <w:t xml:space="preserve">veya floresans şiddetine </w:t>
            </w:r>
            <w:r>
              <w:rPr>
                <w:rFonts w:ascii="Times New Roman" w:eastAsia="Calibri" w:hAnsi="Times New Roman" w:cs="Times New Roman"/>
                <w:sz w:val="20"/>
                <w:szCs w:val="20"/>
              </w:rPr>
              <w:t xml:space="preserve">aracılığıyla </w:t>
            </w:r>
            <w:r w:rsidRPr="00B97EFC">
              <w:rPr>
                <w:rFonts w:ascii="Times New Roman" w:eastAsia="Calibri" w:hAnsi="Times New Roman" w:cs="Times New Roman"/>
                <w:sz w:val="20"/>
                <w:szCs w:val="20"/>
              </w:rPr>
              <w:t>tayin edilir.</w:t>
            </w:r>
          </w:p>
        </w:tc>
        <w:tc>
          <w:tcPr>
            <w:tcW w:w="1552" w:type="dxa"/>
          </w:tcPr>
          <w:p w14:paraId="68CE4E64" w14:textId="77777777" w:rsidR="005E2700" w:rsidRPr="00B97EFC" w:rsidRDefault="005E2700" w:rsidP="0095657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97EFC">
              <w:rPr>
                <w:rFonts w:ascii="Times New Roman" w:eastAsia="Calibri" w:hAnsi="Times New Roman" w:cs="Times New Roman"/>
                <w:sz w:val="20"/>
                <w:szCs w:val="20"/>
              </w:rPr>
              <w:t>Floresans spektrofotometre</w:t>
            </w:r>
          </w:p>
        </w:tc>
      </w:tr>
      <w:tr w:rsidR="005A7AA4" w:rsidRPr="00B97EFC" w14:paraId="2ED102C4" w14:textId="77777777" w:rsidTr="00942400">
        <w:trPr>
          <w:cnfStyle w:val="000000100000" w:firstRow="0" w:lastRow="0" w:firstColumn="0" w:lastColumn="0" w:oddVBand="0" w:evenVBand="0" w:oddHBand="1" w:evenHBand="0" w:firstRowFirstColumn="0" w:firstRowLastColumn="0" w:lastRowFirstColumn="0" w:lastRowLastColumn="0"/>
          <w:trHeight w:val="2269"/>
        </w:trPr>
        <w:tc>
          <w:tcPr>
            <w:cnfStyle w:val="001000000000" w:firstRow="0" w:lastRow="0" w:firstColumn="1" w:lastColumn="0" w:oddVBand="0" w:evenVBand="0" w:oddHBand="0" w:evenHBand="0" w:firstRowFirstColumn="0" w:firstRowLastColumn="0" w:lastRowFirstColumn="0" w:lastRowLastColumn="0"/>
            <w:tcW w:w="1267" w:type="dxa"/>
          </w:tcPr>
          <w:p w14:paraId="676A5B65" w14:textId="3A43A7BA" w:rsidR="005E2700" w:rsidRPr="00B97EFC" w:rsidRDefault="005E2700" w:rsidP="0095657E">
            <w:pPr>
              <w:rPr>
                <w:rFonts w:ascii="Times New Roman" w:eastAsia="Calibri" w:hAnsi="Times New Roman" w:cs="Times New Roman"/>
                <w:sz w:val="20"/>
                <w:szCs w:val="20"/>
              </w:rPr>
            </w:pPr>
            <w:r w:rsidRPr="00B97EFC">
              <w:rPr>
                <w:rFonts w:ascii="Times New Roman" w:eastAsia="Calibri" w:hAnsi="Times New Roman" w:cs="Times New Roman"/>
                <w:sz w:val="20"/>
                <w:szCs w:val="20"/>
              </w:rPr>
              <w:t>TOS</w:t>
            </w:r>
            <w:r w:rsidR="000A1D88">
              <w:rPr>
                <w:rFonts w:ascii="Times New Roman" w:eastAsia="Calibri" w:hAnsi="Times New Roman" w:cs="Times New Roman"/>
                <w:sz w:val="20"/>
                <w:szCs w:val="20"/>
              </w:rPr>
              <w:t>C</w:t>
            </w:r>
          </w:p>
        </w:tc>
        <w:tc>
          <w:tcPr>
            <w:tcW w:w="1138" w:type="dxa"/>
          </w:tcPr>
          <w:p w14:paraId="7641223B" w14:textId="77777777" w:rsidR="005E2700" w:rsidRPr="00B97EFC" w:rsidRDefault="005E2700" w:rsidP="0095657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B97EFC">
              <w:rPr>
                <w:rFonts w:ascii="Times New Roman" w:eastAsia="Calibri" w:hAnsi="Times New Roman" w:cs="Times New Roman"/>
                <w:sz w:val="20"/>
                <w:szCs w:val="20"/>
              </w:rPr>
              <w:t>Hidroksil</w:t>
            </w:r>
            <w:r>
              <w:rPr>
                <w:rFonts w:ascii="Times New Roman" w:eastAsia="Calibri" w:hAnsi="Times New Roman" w:cs="Times New Roman"/>
                <w:sz w:val="20"/>
                <w:szCs w:val="20"/>
              </w:rPr>
              <w:t xml:space="preserve">, </w:t>
            </w:r>
            <w:r w:rsidRPr="00B97EFC">
              <w:rPr>
                <w:rFonts w:ascii="Times New Roman" w:eastAsia="Calibri" w:hAnsi="Times New Roman" w:cs="Times New Roman"/>
                <w:sz w:val="20"/>
                <w:szCs w:val="20"/>
              </w:rPr>
              <w:t>peroksil</w:t>
            </w:r>
            <w:r>
              <w:rPr>
                <w:rFonts w:ascii="Times New Roman" w:eastAsia="Calibri" w:hAnsi="Times New Roman" w:cs="Times New Roman"/>
                <w:sz w:val="20"/>
                <w:szCs w:val="20"/>
              </w:rPr>
              <w:t xml:space="preserve"> ve </w:t>
            </w:r>
            <w:r w:rsidRPr="00B97EFC">
              <w:rPr>
                <w:rFonts w:ascii="Times New Roman" w:eastAsia="Calibri" w:hAnsi="Times New Roman" w:cs="Times New Roman"/>
                <w:sz w:val="20"/>
                <w:szCs w:val="20"/>
              </w:rPr>
              <w:t>peroksinitri</w:t>
            </w:r>
            <w:r>
              <w:rPr>
                <w:rFonts w:ascii="Times New Roman" w:eastAsia="Calibri" w:hAnsi="Times New Roman" w:cs="Times New Roman"/>
                <w:sz w:val="20"/>
                <w:szCs w:val="20"/>
              </w:rPr>
              <w:t>l radikalleri</w:t>
            </w:r>
          </w:p>
        </w:tc>
        <w:tc>
          <w:tcPr>
            <w:tcW w:w="1254" w:type="dxa"/>
          </w:tcPr>
          <w:p w14:paraId="3BCB2AE5" w14:textId="77777777" w:rsidR="005E2700" w:rsidRPr="00B97EFC" w:rsidRDefault="005E2700" w:rsidP="0095657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B97EFC">
              <w:rPr>
                <w:rFonts w:ascii="Times New Roman" w:eastAsia="Calibri" w:hAnsi="Times New Roman" w:cs="Times New Roman"/>
                <w:sz w:val="20"/>
                <w:szCs w:val="20"/>
              </w:rPr>
              <w:t>Direkt</w:t>
            </w:r>
          </w:p>
        </w:tc>
        <w:tc>
          <w:tcPr>
            <w:tcW w:w="1407" w:type="dxa"/>
          </w:tcPr>
          <w:p w14:paraId="7C395799" w14:textId="77777777" w:rsidR="005E2700" w:rsidRPr="00B97EFC" w:rsidRDefault="005E2700" w:rsidP="0095657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B97EFC">
              <w:rPr>
                <w:rFonts w:ascii="Times New Roman" w:eastAsia="Calibri" w:hAnsi="Times New Roman" w:cs="Times New Roman"/>
                <w:sz w:val="20"/>
                <w:szCs w:val="20"/>
              </w:rPr>
              <w:t>HAT</w:t>
            </w:r>
          </w:p>
        </w:tc>
        <w:tc>
          <w:tcPr>
            <w:tcW w:w="1988" w:type="dxa"/>
          </w:tcPr>
          <w:p w14:paraId="3EE28291" w14:textId="4C3D3F0B" w:rsidR="005E2700" w:rsidRPr="00B97EFC" w:rsidRDefault="005E2700" w:rsidP="0095657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B97EFC">
              <w:rPr>
                <w:rFonts w:ascii="Times New Roman" w:eastAsia="Calibri" w:hAnsi="Times New Roman" w:cs="Times New Roman"/>
                <w:sz w:val="20"/>
                <w:szCs w:val="20"/>
              </w:rPr>
              <w:t>KM</w:t>
            </w:r>
            <w:r w:rsidR="000A1D88">
              <w:rPr>
                <w:rFonts w:ascii="Times New Roman" w:eastAsia="Calibri" w:hAnsi="Times New Roman" w:cs="Times New Roman"/>
                <w:sz w:val="20"/>
                <w:szCs w:val="20"/>
              </w:rPr>
              <w:t>P</w:t>
            </w:r>
            <w:r w:rsidRPr="00B97EFC">
              <w:rPr>
                <w:rFonts w:ascii="Times New Roman" w:eastAsia="Calibri" w:hAnsi="Times New Roman" w:cs="Times New Roman"/>
                <w:sz w:val="20"/>
                <w:szCs w:val="20"/>
              </w:rPr>
              <w:t>A substrat</w:t>
            </w:r>
            <w:r>
              <w:rPr>
                <w:rFonts w:ascii="Times New Roman" w:eastAsia="Calibri" w:hAnsi="Times New Roman" w:cs="Times New Roman"/>
                <w:sz w:val="20"/>
                <w:szCs w:val="20"/>
              </w:rPr>
              <w:t xml:space="preserve">ıyla </w:t>
            </w:r>
            <w:r w:rsidRPr="00B97EFC">
              <w:rPr>
                <w:rFonts w:ascii="Times New Roman" w:eastAsia="Calibri" w:hAnsi="Times New Roman" w:cs="Times New Roman"/>
                <w:sz w:val="20"/>
                <w:szCs w:val="20"/>
              </w:rPr>
              <w:t>radikal bir bileşi</w:t>
            </w:r>
            <w:r>
              <w:rPr>
                <w:rFonts w:ascii="Times New Roman" w:eastAsia="Calibri" w:hAnsi="Times New Roman" w:cs="Times New Roman"/>
                <w:sz w:val="20"/>
                <w:szCs w:val="20"/>
              </w:rPr>
              <w:t>k arasındaki reaksiyonla etilen meydana gelir</w:t>
            </w:r>
            <w:r w:rsidRPr="00B97EFC">
              <w:rPr>
                <w:rFonts w:ascii="Times New Roman" w:eastAsia="Calibri" w:hAnsi="Times New Roman" w:cs="Times New Roman"/>
                <w:sz w:val="20"/>
                <w:szCs w:val="20"/>
              </w:rPr>
              <w:t>. Antioksidan</w:t>
            </w:r>
            <w:r>
              <w:rPr>
                <w:rFonts w:ascii="Times New Roman" w:eastAsia="Calibri" w:hAnsi="Times New Roman" w:cs="Times New Roman"/>
                <w:sz w:val="20"/>
                <w:szCs w:val="20"/>
              </w:rPr>
              <w:t xml:space="preserve"> ile </w:t>
            </w:r>
            <w:r w:rsidRPr="00B97EFC">
              <w:rPr>
                <w:rFonts w:ascii="Times New Roman" w:eastAsia="Calibri" w:hAnsi="Times New Roman" w:cs="Times New Roman"/>
                <w:sz w:val="20"/>
                <w:szCs w:val="20"/>
              </w:rPr>
              <w:t>radikal</w:t>
            </w:r>
            <w:r>
              <w:rPr>
                <w:rFonts w:ascii="Times New Roman" w:eastAsia="Calibri" w:hAnsi="Times New Roman" w:cs="Times New Roman"/>
                <w:sz w:val="20"/>
                <w:szCs w:val="20"/>
              </w:rPr>
              <w:t xml:space="preserve"> bileşik arasında gerçekleşen reaksiyonla etilen oluşumu yavaşlar. Mevcut e</w:t>
            </w:r>
            <w:r w:rsidRPr="00B97EFC">
              <w:rPr>
                <w:rFonts w:ascii="Times New Roman" w:eastAsia="Calibri" w:hAnsi="Times New Roman" w:cs="Times New Roman"/>
                <w:sz w:val="20"/>
                <w:szCs w:val="20"/>
              </w:rPr>
              <w:t xml:space="preserve">tilen inhibisyonu saptanır. </w:t>
            </w:r>
          </w:p>
        </w:tc>
        <w:tc>
          <w:tcPr>
            <w:tcW w:w="1552" w:type="dxa"/>
          </w:tcPr>
          <w:p w14:paraId="12B7C36E" w14:textId="77777777" w:rsidR="005E2700" w:rsidRPr="00B97EFC" w:rsidRDefault="005E2700" w:rsidP="0095657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B97EFC">
              <w:rPr>
                <w:rFonts w:ascii="Times New Roman" w:eastAsia="Calibri" w:hAnsi="Times New Roman" w:cs="Times New Roman"/>
                <w:sz w:val="20"/>
                <w:szCs w:val="20"/>
              </w:rPr>
              <w:t>GC Headspace</w:t>
            </w:r>
          </w:p>
        </w:tc>
      </w:tr>
      <w:tr w:rsidR="005E2700" w:rsidRPr="00B97EFC" w14:paraId="589EFF24" w14:textId="77777777" w:rsidTr="00942400">
        <w:trPr>
          <w:trHeight w:val="1507"/>
        </w:trPr>
        <w:tc>
          <w:tcPr>
            <w:cnfStyle w:val="001000000000" w:firstRow="0" w:lastRow="0" w:firstColumn="1" w:lastColumn="0" w:oddVBand="0" w:evenVBand="0" w:oddHBand="0" w:evenHBand="0" w:firstRowFirstColumn="0" w:firstRowLastColumn="0" w:lastRowFirstColumn="0" w:lastRowLastColumn="0"/>
            <w:tcW w:w="1267" w:type="dxa"/>
          </w:tcPr>
          <w:p w14:paraId="2363EEB3" w14:textId="77777777" w:rsidR="005E2700" w:rsidRPr="00B97EFC" w:rsidRDefault="005E2700" w:rsidP="0095657E">
            <w:pPr>
              <w:rPr>
                <w:rFonts w:ascii="Times New Roman" w:eastAsia="Calibri" w:hAnsi="Times New Roman" w:cs="Times New Roman"/>
                <w:sz w:val="20"/>
                <w:szCs w:val="20"/>
              </w:rPr>
            </w:pPr>
            <w:r w:rsidRPr="00B97EFC">
              <w:rPr>
                <w:rFonts w:ascii="Times New Roman" w:eastAsia="Calibri" w:hAnsi="Times New Roman" w:cs="Times New Roman"/>
                <w:sz w:val="20"/>
                <w:szCs w:val="20"/>
              </w:rPr>
              <w:t>CL</w:t>
            </w:r>
          </w:p>
        </w:tc>
        <w:tc>
          <w:tcPr>
            <w:tcW w:w="1138" w:type="dxa"/>
          </w:tcPr>
          <w:p w14:paraId="4BC9062B" w14:textId="77777777" w:rsidR="005E2700" w:rsidRPr="00B97EFC" w:rsidRDefault="005E2700" w:rsidP="0095657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97EFC">
              <w:rPr>
                <w:rFonts w:ascii="Times New Roman" w:eastAsia="Calibri" w:hAnsi="Times New Roman" w:cs="Times New Roman"/>
                <w:sz w:val="20"/>
                <w:szCs w:val="20"/>
              </w:rPr>
              <w:t>Peroksil (ROO˙)</w:t>
            </w:r>
            <w:r>
              <w:rPr>
                <w:rFonts w:ascii="Times New Roman" w:eastAsia="Calibri" w:hAnsi="Times New Roman" w:cs="Times New Roman"/>
                <w:sz w:val="20"/>
                <w:szCs w:val="20"/>
              </w:rPr>
              <w:t xml:space="preserve"> radikali</w:t>
            </w:r>
          </w:p>
        </w:tc>
        <w:tc>
          <w:tcPr>
            <w:tcW w:w="1254" w:type="dxa"/>
          </w:tcPr>
          <w:p w14:paraId="79FE81D9" w14:textId="77777777" w:rsidR="005E2700" w:rsidRPr="00B97EFC" w:rsidRDefault="005E2700" w:rsidP="0095657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97EFC">
              <w:rPr>
                <w:rFonts w:ascii="Times New Roman" w:eastAsia="Calibri" w:hAnsi="Times New Roman" w:cs="Times New Roman"/>
                <w:sz w:val="20"/>
                <w:szCs w:val="20"/>
              </w:rPr>
              <w:t>Direkt</w:t>
            </w:r>
          </w:p>
        </w:tc>
        <w:tc>
          <w:tcPr>
            <w:tcW w:w="1407" w:type="dxa"/>
          </w:tcPr>
          <w:p w14:paraId="33C8670E" w14:textId="77777777" w:rsidR="005E2700" w:rsidRPr="00B97EFC" w:rsidRDefault="005E2700" w:rsidP="0095657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97EFC">
              <w:rPr>
                <w:rFonts w:ascii="Times New Roman" w:eastAsia="Calibri" w:hAnsi="Times New Roman" w:cs="Times New Roman"/>
                <w:sz w:val="20"/>
                <w:szCs w:val="20"/>
              </w:rPr>
              <w:t>HAT</w:t>
            </w:r>
          </w:p>
        </w:tc>
        <w:tc>
          <w:tcPr>
            <w:tcW w:w="1988" w:type="dxa"/>
          </w:tcPr>
          <w:p w14:paraId="2A265C6E" w14:textId="77777777" w:rsidR="005E2700" w:rsidRPr="00B97EFC" w:rsidRDefault="005E2700" w:rsidP="0095657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A</w:t>
            </w:r>
            <w:r w:rsidRPr="00B97EFC">
              <w:rPr>
                <w:rFonts w:ascii="Times New Roman" w:eastAsia="Calibri" w:hAnsi="Times New Roman" w:cs="Times New Roman"/>
                <w:sz w:val="20"/>
                <w:szCs w:val="20"/>
              </w:rPr>
              <w:t>ntioksidan madde</w:t>
            </w:r>
            <w:r>
              <w:rPr>
                <w:rFonts w:ascii="Times New Roman" w:eastAsia="Calibri" w:hAnsi="Times New Roman" w:cs="Times New Roman"/>
                <w:sz w:val="20"/>
                <w:szCs w:val="20"/>
              </w:rPr>
              <w:t xml:space="preserve"> tarafından r</w:t>
            </w:r>
            <w:r w:rsidRPr="00B97EFC">
              <w:rPr>
                <w:rFonts w:ascii="Times New Roman" w:eastAsia="Calibri" w:hAnsi="Times New Roman" w:cs="Times New Roman"/>
                <w:sz w:val="20"/>
                <w:szCs w:val="20"/>
              </w:rPr>
              <w:t xml:space="preserve">adikal </w:t>
            </w:r>
            <w:r>
              <w:rPr>
                <w:rFonts w:ascii="Times New Roman" w:eastAsia="Calibri" w:hAnsi="Times New Roman" w:cs="Times New Roman"/>
                <w:sz w:val="20"/>
                <w:szCs w:val="20"/>
              </w:rPr>
              <w:t>bileşikle</w:t>
            </w:r>
            <w:r w:rsidRPr="00B97EFC">
              <w:rPr>
                <w:rFonts w:ascii="Times New Roman" w:eastAsia="Calibri" w:hAnsi="Times New Roman" w:cs="Times New Roman"/>
                <w:sz w:val="20"/>
                <w:szCs w:val="20"/>
              </w:rPr>
              <w:t xml:space="preserve"> işaretleyici bileşenle</w:t>
            </w:r>
            <w:r>
              <w:rPr>
                <w:rFonts w:ascii="Times New Roman" w:eastAsia="Calibri" w:hAnsi="Times New Roman" w:cs="Times New Roman"/>
                <w:sz w:val="20"/>
                <w:szCs w:val="20"/>
              </w:rPr>
              <w:t xml:space="preserve">r arasındaki reaksiyonda </w:t>
            </w:r>
            <w:r w:rsidRPr="00B97EFC">
              <w:rPr>
                <w:rFonts w:ascii="Times New Roman" w:eastAsia="Calibri" w:hAnsi="Times New Roman" w:cs="Times New Roman"/>
                <w:sz w:val="20"/>
                <w:szCs w:val="20"/>
              </w:rPr>
              <w:t>CL emisyon şiddetini</w:t>
            </w:r>
            <w:r>
              <w:rPr>
                <w:rFonts w:ascii="Times New Roman" w:eastAsia="Calibri" w:hAnsi="Times New Roman" w:cs="Times New Roman"/>
                <w:sz w:val="20"/>
                <w:szCs w:val="20"/>
              </w:rPr>
              <w:t>n azaltılması tayin edilir.</w:t>
            </w:r>
          </w:p>
        </w:tc>
        <w:tc>
          <w:tcPr>
            <w:tcW w:w="1552" w:type="dxa"/>
          </w:tcPr>
          <w:p w14:paraId="1CB4A15C" w14:textId="77777777" w:rsidR="005E2700" w:rsidRPr="00B97EFC" w:rsidRDefault="005E2700" w:rsidP="0095657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97EFC">
              <w:rPr>
                <w:rFonts w:ascii="Times New Roman" w:eastAsia="Calibri" w:hAnsi="Times New Roman" w:cs="Times New Roman"/>
                <w:sz w:val="20"/>
                <w:szCs w:val="20"/>
              </w:rPr>
              <w:t>CL dedektör</w:t>
            </w:r>
          </w:p>
        </w:tc>
      </w:tr>
      <w:tr w:rsidR="009C7325" w:rsidRPr="00B97EFC" w14:paraId="36B10B4B" w14:textId="77777777" w:rsidTr="00942400">
        <w:trPr>
          <w:cnfStyle w:val="000000100000" w:firstRow="0" w:lastRow="0" w:firstColumn="0" w:lastColumn="0" w:oddVBand="0" w:evenVBand="0" w:oddHBand="1" w:evenHBand="0" w:firstRowFirstColumn="0" w:firstRowLastColumn="0" w:lastRowFirstColumn="0" w:lastRowLastColumn="0"/>
          <w:trHeight w:val="1818"/>
        </w:trPr>
        <w:tc>
          <w:tcPr>
            <w:cnfStyle w:val="001000000000" w:firstRow="0" w:lastRow="0" w:firstColumn="1" w:lastColumn="0" w:oddVBand="0" w:evenVBand="0" w:oddHBand="0" w:evenHBand="0" w:firstRowFirstColumn="0" w:firstRowLastColumn="0" w:lastRowFirstColumn="0" w:lastRowLastColumn="0"/>
            <w:tcW w:w="1267" w:type="dxa"/>
          </w:tcPr>
          <w:p w14:paraId="66AEF52C" w14:textId="77777777" w:rsidR="005E2700" w:rsidRPr="00B97EFC" w:rsidRDefault="005E2700" w:rsidP="0095657E">
            <w:pPr>
              <w:rPr>
                <w:rFonts w:ascii="Times New Roman" w:eastAsia="Calibri" w:hAnsi="Times New Roman" w:cs="Times New Roman"/>
                <w:sz w:val="20"/>
                <w:szCs w:val="20"/>
              </w:rPr>
            </w:pPr>
            <w:r w:rsidRPr="00B97EFC">
              <w:rPr>
                <w:rFonts w:ascii="Times New Roman" w:eastAsia="Calibri" w:hAnsi="Times New Roman" w:cs="Times New Roman"/>
                <w:sz w:val="20"/>
                <w:szCs w:val="20"/>
              </w:rPr>
              <w:t>PCL</w:t>
            </w:r>
          </w:p>
        </w:tc>
        <w:tc>
          <w:tcPr>
            <w:tcW w:w="1138" w:type="dxa"/>
          </w:tcPr>
          <w:p w14:paraId="610084CE" w14:textId="77777777" w:rsidR="005E2700" w:rsidRPr="00B97EFC" w:rsidRDefault="005E2700" w:rsidP="0095657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B97EFC">
              <w:rPr>
                <w:rFonts w:ascii="Times New Roman" w:eastAsia="Calibri" w:hAnsi="Times New Roman" w:cs="Times New Roman"/>
                <w:sz w:val="20"/>
                <w:szCs w:val="20"/>
              </w:rPr>
              <w:t>Süper oksit (O</w:t>
            </w:r>
            <w:r w:rsidRPr="00B97EFC">
              <w:rPr>
                <w:rFonts w:ascii="Times New Roman" w:eastAsia="Calibri" w:hAnsi="Times New Roman" w:cs="Times New Roman"/>
                <w:sz w:val="20"/>
                <w:szCs w:val="20"/>
                <w:vertAlign w:val="subscript"/>
              </w:rPr>
              <w:t>2</w:t>
            </w:r>
            <w:r w:rsidRPr="00B97EFC">
              <w:rPr>
                <w:rFonts w:ascii="Times New Roman" w:eastAsia="Calibri" w:hAnsi="Times New Roman" w:cs="Times New Roman"/>
                <w:sz w:val="20"/>
                <w:szCs w:val="20"/>
                <w:vertAlign w:val="superscript"/>
              </w:rPr>
              <w:t>.</w:t>
            </w:r>
            <w:r w:rsidRPr="00B97EFC">
              <w:rPr>
                <w:rFonts w:ascii="Times New Roman" w:eastAsia="Calibri" w:hAnsi="Times New Roman" w:cs="Times New Roman"/>
                <w:sz w:val="20"/>
                <w:szCs w:val="20"/>
              </w:rPr>
              <w:t>)</w:t>
            </w:r>
            <w:r>
              <w:rPr>
                <w:rFonts w:ascii="Times New Roman" w:eastAsia="Calibri" w:hAnsi="Times New Roman" w:cs="Times New Roman"/>
                <w:sz w:val="20"/>
                <w:szCs w:val="20"/>
              </w:rPr>
              <w:t xml:space="preserve"> radikali</w:t>
            </w:r>
          </w:p>
        </w:tc>
        <w:tc>
          <w:tcPr>
            <w:tcW w:w="1254" w:type="dxa"/>
          </w:tcPr>
          <w:p w14:paraId="6BF3BB49" w14:textId="77777777" w:rsidR="005E2700" w:rsidRPr="00B97EFC" w:rsidRDefault="005E2700" w:rsidP="0095657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B97EFC">
              <w:rPr>
                <w:rFonts w:ascii="Times New Roman" w:eastAsia="Calibri" w:hAnsi="Times New Roman" w:cs="Times New Roman"/>
                <w:sz w:val="20"/>
                <w:szCs w:val="20"/>
              </w:rPr>
              <w:t>Direkt</w:t>
            </w:r>
          </w:p>
        </w:tc>
        <w:tc>
          <w:tcPr>
            <w:tcW w:w="1407" w:type="dxa"/>
          </w:tcPr>
          <w:p w14:paraId="0064C14E" w14:textId="77777777" w:rsidR="005E2700" w:rsidRPr="00B97EFC" w:rsidRDefault="005E2700" w:rsidP="0095657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B97EFC">
              <w:rPr>
                <w:rFonts w:ascii="Times New Roman" w:eastAsia="Calibri" w:hAnsi="Times New Roman" w:cs="Times New Roman"/>
                <w:sz w:val="20"/>
                <w:szCs w:val="20"/>
              </w:rPr>
              <w:t>Belirlenmemiş</w:t>
            </w:r>
          </w:p>
        </w:tc>
        <w:tc>
          <w:tcPr>
            <w:tcW w:w="1988" w:type="dxa"/>
          </w:tcPr>
          <w:p w14:paraId="34588276" w14:textId="77777777" w:rsidR="005E2700" w:rsidRPr="00942400" w:rsidRDefault="005E2700" w:rsidP="0095657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20"/>
              </w:rPr>
            </w:pPr>
            <w:r w:rsidRPr="00942400">
              <w:rPr>
                <w:rFonts w:ascii="Times New Roman" w:eastAsia="Calibri" w:hAnsi="Times New Roman" w:cs="Times New Roman"/>
                <w:sz w:val="18"/>
                <w:szCs w:val="20"/>
              </w:rPr>
              <w:t>Fotokimyasal reaksiyonlarla süperoksit radikali oluşturulduktan sonra, CL ile kombine edilir ve antioksidan bileşik tarafından CL emisyon şiddetindeki düşüş saptanır.</w:t>
            </w:r>
          </w:p>
        </w:tc>
        <w:tc>
          <w:tcPr>
            <w:tcW w:w="1552" w:type="dxa"/>
          </w:tcPr>
          <w:p w14:paraId="4291BA64" w14:textId="77777777" w:rsidR="005E2700" w:rsidRPr="00B97EFC" w:rsidRDefault="005E2700" w:rsidP="0095657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Foto hassaslaştırıcı (Photo sensitizer)</w:t>
            </w:r>
          </w:p>
          <w:p w14:paraId="6BA8682A" w14:textId="77777777" w:rsidR="005E2700" w:rsidRPr="00B97EFC" w:rsidRDefault="005E2700" w:rsidP="0095657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B97EFC">
              <w:rPr>
                <w:rFonts w:ascii="Times New Roman" w:eastAsia="Calibri" w:hAnsi="Times New Roman" w:cs="Times New Roman"/>
                <w:sz w:val="20"/>
                <w:szCs w:val="20"/>
              </w:rPr>
              <w:t>CL dedektör</w:t>
            </w:r>
            <w:r>
              <w:rPr>
                <w:rFonts w:ascii="Times New Roman" w:eastAsia="Calibri" w:hAnsi="Times New Roman" w:cs="Times New Roman"/>
                <w:sz w:val="20"/>
                <w:szCs w:val="20"/>
              </w:rPr>
              <w:t>ü</w:t>
            </w:r>
          </w:p>
        </w:tc>
      </w:tr>
    </w:tbl>
    <w:p w14:paraId="266ED6A9" w14:textId="77777777" w:rsidR="00942400" w:rsidRDefault="00942400" w:rsidP="005A7AA4">
      <w:pPr>
        <w:spacing w:line="240" w:lineRule="auto"/>
        <w:rPr>
          <w:rFonts w:ascii="Times New Roman" w:eastAsia="Calibri" w:hAnsi="Times New Roman" w:cs="Times New Roman"/>
          <w:sz w:val="20"/>
          <w:szCs w:val="20"/>
        </w:rPr>
      </w:pPr>
    </w:p>
    <w:p w14:paraId="2A344EDC" w14:textId="36103285" w:rsidR="00A654F6" w:rsidRDefault="00A654F6" w:rsidP="005A7AA4">
      <w:pPr>
        <w:spacing w:line="240" w:lineRule="auto"/>
        <w:rPr>
          <w:rFonts w:ascii="Times New Roman" w:eastAsia="Calibri" w:hAnsi="Times New Roman" w:cs="Times New Roman"/>
          <w:sz w:val="20"/>
          <w:szCs w:val="20"/>
        </w:rPr>
      </w:pPr>
      <w:r w:rsidRPr="00F2417C">
        <w:rPr>
          <w:rFonts w:ascii="Times New Roman" w:eastAsia="Calibri" w:hAnsi="Times New Roman" w:cs="Times New Roman"/>
          <w:sz w:val="20"/>
          <w:szCs w:val="20"/>
        </w:rPr>
        <w:t>Tablo 1.1.</w:t>
      </w:r>
      <w:r>
        <w:rPr>
          <w:rFonts w:ascii="Times New Roman" w:eastAsia="Calibri" w:hAnsi="Times New Roman" w:cs="Times New Roman"/>
          <w:sz w:val="20"/>
          <w:szCs w:val="20"/>
        </w:rPr>
        <w:t xml:space="preserve"> (Devam) Kullanılan </w:t>
      </w:r>
      <w:r w:rsidRPr="00F2417C">
        <w:rPr>
          <w:rFonts w:ascii="Times New Roman" w:eastAsia="Calibri" w:hAnsi="Times New Roman" w:cs="Times New Roman"/>
          <w:sz w:val="20"/>
          <w:szCs w:val="20"/>
        </w:rPr>
        <w:t xml:space="preserve">bazı antioksidan kapasitesi ölçüm </w:t>
      </w:r>
      <w:r>
        <w:rPr>
          <w:rFonts w:ascii="Times New Roman" w:eastAsia="Calibri" w:hAnsi="Times New Roman" w:cs="Times New Roman"/>
          <w:sz w:val="20"/>
          <w:szCs w:val="20"/>
        </w:rPr>
        <w:t>metotlarının farklı</w:t>
      </w:r>
      <w:r w:rsidRPr="00F2417C">
        <w:rPr>
          <w:rFonts w:ascii="Times New Roman" w:eastAsia="Calibri" w:hAnsi="Times New Roman" w:cs="Times New Roman"/>
          <w:sz w:val="20"/>
          <w:szCs w:val="20"/>
        </w:rPr>
        <w:t xml:space="preserve"> özellikler</w:t>
      </w:r>
      <w:r>
        <w:rPr>
          <w:rFonts w:ascii="Times New Roman" w:eastAsia="Calibri" w:hAnsi="Times New Roman" w:cs="Times New Roman"/>
          <w:sz w:val="20"/>
          <w:szCs w:val="20"/>
        </w:rPr>
        <w:t>e</w:t>
      </w:r>
      <w:r w:rsidRPr="00F2417C">
        <w:rPr>
          <w:rFonts w:ascii="Times New Roman" w:eastAsia="Calibri" w:hAnsi="Times New Roman" w:cs="Times New Roman"/>
          <w:sz w:val="20"/>
          <w:szCs w:val="20"/>
        </w:rPr>
        <w:t xml:space="preserve"> göre </w:t>
      </w:r>
      <w:r>
        <w:rPr>
          <w:rFonts w:ascii="Times New Roman" w:eastAsia="Calibri" w:hAnsi="Times New Roman" w:cs="Times New Roman"/>
          <w:sz w:val="20"/>
          <w:szCs w:val="20"/>
        </w:rPr>
        <w:t>tasnifi</w:t>
      </w:r>
      <w:r w:rsidRPr="00F2417C">
        <w:rPr>
          <w:rFonts w:ascii="Times New Roman" w:eastAsia="Calibri" w:hAnsi="Times New Roman" w:cs="Times New Roman"/>
          <w:sz w:val="20"/>
          <w:szCs w:val="20"/>
        </w:rPr>
        <w:t xml:space="preserve"> </w:t>
      </w:r>
    </w:p>
    <w:p w14:paraId="3AA7BEC6" w14:textId="77777777" w:rsidR="00A654F6" w:rsidRPr="00942400" w:rsidRDefault="00A654F6" w:rsidP="00942400">
      <w:pPr>
        <w:rPr>
          <w:rFonts w:ascii="Times New Roman" w:hAnsi="Times New Roman" w:cs="Times New Roman"/>
          <w:sz w:val="24"/>
          <w:szCs w:val="24"/>
        </w:rPr>
      </w:pPr>
    </w:p>
    <w:tbl>
      <w:tblPr>
        <w:tblStyle w:val="DzTablo111"/>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3"/>
        <w:gridCol w:w="1144"/>
        <w:gridCol w:w="1260"/>
        <w:gridCol w:w="1285"/>
        <w:gridCol w:w="2126"/>
        <w:gridCol w:w="1559"/>
      </w:tblGrid>
      <w:tr w:rsidR="009C7325" w:rsidRPr="00B97EFC" w14:paraId="1CF7EFB9" w14:textId="77777777" w:rsidTr="00835393">
        <w:trPr>
          <w:cnfStyle w:val="100000000000" w:firstRow="1" w:lastRow="0" w:firstColumn="0" w:lastColumn="0" w:oddVBand="0" w:evenVBand="0" w:oddHBand="0" w:evenHBand="0" w:firstRowFirstColumn="0" w:firstRowLastColumn="0" w:lastRowFirstColumn="0" w:lastRowLastColumn="0"/>
          <w:trHeight w:val="983"/>
        </w:trPr>
        <w:tc>
          <w:tcPr>
            <w:cnfStyle w:val="001000000000" w:firstRow="0" w:lastRow="0" w:firstColumn="1" w:lastColumn="0" w:oddVBand="0" w:evenVBand="0" w:oddHBand="0" w:evenHBand="0" w:firstRowFirstColumn="0" w:firstRowLastColumn="0" w:lastRowFirstColumn="0" w:lastRowLastColumn="0"/>
            <w:tcW w:w="1273" w:type="dxa"/>
          </w:tcPr>
          <w:p w14:paraId="410B15C9" w14:textId="77777777" w:rsidR="005E2700" w:rsidRPr="008A0D23" w:rsidRDefault="005E2700" w:rsidP="0095657E">
            <w:pPr>
              <w:rPr>
                <w:rFonts w:ascii="Times New Roman" w:eastAsia="Calibri" w:hAnsi="Times New Roman" w:cs="Times New Roman"/>
                <w:bCs w:val="0"/>
                <w:sz w:val="20"/>
                <w:szCs w:val="20"/>
              </w:rPr>
            </w:pPr>
            <w:r w:rsidRPr="008A0D23">
              <w:rPr>
                <w:rFonts w:ascii="Times New Roman" w:eastAsia="Calibri" w:hAnsi="Times New Roman" w:cs="Times New Roman"/>
                <w:bCs w:val="0"/>
                <w:sz w:val="20"/>
                <w:szCs w:val="20"/>
              </w:rPr>
              <w:lastRenderedPageBreak/>
              <w:t>Beta karoten ya da Krosin beyazlatma</w:t>
            </w:r>
          </w:p>
        </w:tc>
        <w:tc>
          <w:tcPr>
            <w:tcW w:w="1144" w:type="dxa"/>
          </w:tcPr>
          <w:p w14:paraId="614F9C2E" w14:textId="77777777" w:rsidR="005E2700" w:rsidRPr="00835393" w:rsidRDefault="005E2700" w:rsidP="0095657E">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0"/>
                <w:szCs w:val="20"/>
              </w:rPr>
            </w:pPr>
            <w:r w:rsidRPr="00835393">
              <w:rPr>
                <w:rFonts w:ascii="Times New Roman" w:eastAsia="Calibri" w:hAnsi="Times New Roman" w:cs="Times New Roman"/>
                <w:b w:val="0"/>
                <w:bCs w:val="0"/>
                <w:sz w:val="20"/>
                <w:szCs w:val="20"/>
              </w:rPr>
              <w:t>Peroksil (ROO˙) radikali</w:t>
            </w:r>
          </w:p>
        </w:tc>
        <w:tc>
          <w:tcPr>
            <w:tcW w:w="1260" w:type="dxa"/>
          </w:tcPr>
          <w:p w14:paraId="46277A96" w14:textId="77777777" w:rsidR="005E2700" w:rsidRPr="00835393" w:rsidRDefault="005E2700" w:rsidP="0095657E">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0"/>
                <w:szCs w:val="20"/>
              </w:rPr>
            </w:pPr>
            <w:r w:rsidRPr="00835393">
              <w:rPr>
                <w:rFonts w:ascii="Times New Roman" w:eastAsia="Calibri" w:hAnsi="Times New Roman" w:cs="Times New Roman"/>
                <w:b w:val="0"/>
                <w:bCs w:val="0"/>
                <w:sz w:val="20"/>
                <w:szCs w:val="20"/>
              </w:rPr>
              <w:t>Direkt</w:t>
            </w:r>
          </w:p>
        </w:tc>
        <w:tc>
          <w:tcPr>
            <w:tcW w:w="1285" w:type="dxa"/>
          </w:tcPr>
          <w:p w14:paraId="73969937" w14:textId="77777777" w:rsidR="005E2700" w:rsidRPr="00835393" w:rsidRDefault="005E2700" w:rsidP="0095657E">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0"/>
                <w:szCs w:val="20"/>
              </w:rPr>
            </w:pPr>
            <w:r w:rsidRPr="00835393">
              <w:rPr>
                <w:rFonts w:ascii="Times New Roman" w:eastAsia="Calibri" w:hAnsi="Times New Roman" w:cs="Times New Roman"/>
                <w:b w:val="0"/>
                <w:bCs w:val="0"/>
                <w:sz w:val="20"/>
                <w:szCs w:val="20"/>
              </w:rPr>
              <w:t>HAT</w:t>
            </w:r>
          </w:p>
        </w:tc>
        <w:tc>
          <w:tcPr>
            <w:tcW w:w="2126" w:type="dxa"/>
          </w:tcPr>
          <w:p w14:paraId="7380D32E" w14:textId="77777777" w:rsidR="005E2700" w:rsidRPr="00835393" w:rsidRDefault="005E2700" w:rsidP="0095657E">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0"/>
                <w:szCs w:val="20"/>
              </w:rPr>
            </w:pPr>
            <w:r w:rsidRPr="00835393">
              <w:rPr>
                <w:rFonts w:ascii="Times New Roman" w:eastAsia="Calibri" w:hAnsi="Times New Roman" w:cs="Times New Roman"/>
                <w:b w:val="0"/>
                <w:bCs w:val="0"/>
                <w:sz w:val="20"/>
                <w:szCs w:val="20"/>
              </w:rPr>
              <w:t>β-karoten ve bir radikal bileşik arasındaki reaksiyonla ortaya çıkan renk değişimi gözlemlenir. Antioksidan maddenin radikal maddeyle reaksiyona girmesiyle de, mevcut renk değişimi baskılanır. 470 nm’deki β-karoten ile 443 nm’deki krosin emilimindeki değişim saptanır.</w:t>
            </w:r>
          </w:p>
        </w:tc>
        <w:tc>
          <w:tcPr>
            <w:tcW w:w="1559" w:type="dxa"/>
          </w:tcPr>
          <w:p w14:paraId="303283D3" w14:textId="77777777" w:rsidR="005E2700" w:rsidRPr="00835393" w:rsidRDefault="005E2700" w:rsidP="0095657E">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0"/>
                <w:szCs w:val="20"/>
              </w:rPr>
            </w:pPr>
            <w:r w:rsidRPr="00835393">
              <w:rPr>
                <w:rFonts w:ascii="Times New Roman" w:eastAsia="Calibri" w:hAnsi="Times New Roman" w:cs="Times New Roman"/>
                <w:b w:val="0"/>
                <w:bCs w:val="0"/>
                <w:sz w:val="20"/>
                <w:szCs w:val="20"/>
              </w:rPr>
              <w:t>UV/VIS spektrofotometre</w:t>
            </w:r>
          </w:p>
        </w:tc>
      </w:tr>
      <w:tr w:rsidR="009C7325" w:rsidRPr="00B97EFC" w14:paraId="68BBC4B6" w14:textId="77777777" w:rsidTr="00835393">
        <w:trPr>
          <w:cnfStyle w:val="000000100000" w:firstRow="0" w:lastRow="0" w:firstColumn="0" w:lastColumn="0" w:oddVBand="0" w:evenVBand="0" w:oddHBand="1" w:evenHBand="0" w:firstRowFirstColumn="0" w:firstRowLastColumn="0" w:lastRowFirstColumn="0" w:lastRowLastColumn="0"/>
          <w:trHeight w:val="1188"/>
        </w:trPr>
        <w:tc>
          <w:tcPr>
            <w:cnfStyle w:val="001000000000" w:firstRow="0" w:lastRow="0" w:firstColumn="1" w:lastColumn="0" w:oddVBand="0" w:evenVBand="0" w:oddHBand="0" w:evenHBand="0" w:firstRowFirstColumn="0" w:firstRowLastColumn="0" w:lastRowFirstColumn="0" w:lastRowLastColumn="0"/>
            <w:tcW w:w="1273" w:type="dxa"/>
          </w:tcPr>
          <w:p w14:paraId="6EB45D47" w14:textId="77777777" w:rsidR="005E2700" w:rsidRPr="00B97EFC" w:rsidRDefault="005E2700" w:rsidP="0095657E">
            <w:pPr>
              <w:rPr>
                <w:rFonts w:ascii="Times New Roman" w:eastAsia="Calibri" w:hAnsi="Times New Roman" w:cs="Times New Roman"/>
                <w:sz w:val="20"/>
                <w:szCs w:val="20"/>
              </w:rPr>
            </w:pPr>
            <w:r w:rsidRPr="00B97EFC">
              <w:rPr>
                <w:rFonts w:ascii="Times New Roman" w:eastAsia="Calibri" w:hAnsi="Times New Roman" w:cs="Times New Roman"/>
                <w:sz w:val="20"/>
                <w:szCs w:val="20"/>
              </w:rPr>
              <w:t>LDL oksidasyonu</w:t>
            </w:r>
          </w:p>
        </w:tc>
        <w:tc>
          <w:tcPr>
            <w:tcW w:w="1144" w:type="dxa"/>
          </w:tcPr>
          <w:p w14:paraId="186B5B2A" w14:textId="77777777" w:rsidR="005E2700" w:rsidRPr="00B97EFC" w:rsidRDefault="005E2700" w:rsidP="0095657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B97EFC">
              <w:rPr>
                <w:rFonts w:ascii="Times New Roman" w:eastAsia="Calibri" w:hAnsi="Times New Roman" w:cs="Times New Roman"/>
                <w:sz w:val="20"/>
                <w:szCs w:val="20"/>
              </w:rPr>
              <w:t>Peroksil (ROO˙)</w:t>
            </w:r>
            <w:r>
              <w:rPr>
                <w:rFonts w:ascii="Times New Roman" w:eastAsia="Calibri" w:hAnsi="Times New Roman" w:cs="Times New Roman"/>
                <w:sz w:val="20"/>
                <w:szCs w:val="20"/>
              </w:rPr>
              <w:t xml:space="preserve"> radikali</w:t>
            </w:r>
          </w:p>
        </w:tc>
        <w:tc>
          <w:tcPr>
            <w:tcW w:w="1260" w:type="dxa"/>
          </w:tcPr>
          <w:p w14:paraId="69952329" w14:textId="77777777" w:rsidR="005E2700" w:rsidRPr="00B97EFC" w:rsidRDefault="005E2700" w:rsidP="0095657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B97EFC">
              <w:rPr>
                <w:rFonts w:ascii="Times New Roman" w:eastAsia="Calibri" w:hAnsi="Times New Roman" w:cs="Times New Roman"/>
                <w:sz w:val="20"/>
                <w:szCs w:val="20"/>
              </w:rPr>
              <w:t>Direkt</w:t>
            </w:r>
          </w:p>
        </w:tc>
        <w:tc>
          <w:tcPr>
            <w:tcW w:w="1285" w:type="dxa"/>
          </w:tcPr>
          <w:p w14:paraId="1972D1FC" w14:textId="77777777" w:rsidR="005E2700" w:rsidRPr="00B97EFC" w:rsidRDefault="005E2700" w:rsidP="0095657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B97EFC">
              <w:rPr>
                <w:rFonts w:ascii="Times New Roman" w:eastAsia="Calibri" w:hAnsi="Times New Roman" w:cs="Times New Roman"/>
                <w:sz w:val="20"/>
                <w:szCs w:val="20"/>
              </w:rPr>
              <w:t>HAT</w:t>
            </w:r>
          </w:p>
        </w:tc>
        <w:tc>
          <w:tcPr>
            <w:tcW w:w="2126" w:type="dxa"/>
          </w:tcPr>
          <w:p w14:paraId="64EE6E36" w14:textId="77777777" w:rsidR="005E2700" w:rsidRPr="00B97EFC" w:rsidRDefault="005E2700" w:rsidP="0095657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B97EFC">
              <w:rPr>
                <w:rFonts w:ascii="Times New Roman" w:eastAsia="Calibri" w:hAnsi="Times New Roman" w:cs="Times New Roman"/>
                <w:sz w:val="20"/>
                <w:szCs w:val="20"/>
              </w:rPr>
              <w:t xml:space="preserve">Lipit </w:t>
            </w:r>
            <w:r>
              <w:rPr>
                <w:rFonts w:ascii="Times New Roman" w:eastAsia="Calibri" w:hAnsi="Times New Roman" w:cs="Times New Roman"/>
                <w:sz w:val="20"/>
                <w:szCs w:val="20"/>
              </w:rPr>
              <w:t xml:space="preserve">peroksidasyonuyla birlikte ortaya çıkan konjuge </w:t>
            </w:r>
            <w:r w:rsidRPr="00B97EFC">
              <w:rPr>
                <w:rFonts w:ascii="Times New Roman" w:eastAsia="Calibri" w:hAnsi="Times New Roman" w:cs="Times New Roman"/>
                <w:sz w:val="20"/>
                <w:szCs w:val="20"/>
              </w:rPr>
              <w:t>dien veya peroksit</w:t>
            </w:r>
            <w:r>
              <w:rPr>
                <w:rFonts w:ascii="Times New Roman" w:eastAsia="Calibri" w:hAnsi="Times New Roman" w:cs="Times New Roman"/>
                <w:sz w:val="20"/>
                <w:szCs w:val="20"/>
              </w:rPr>
              <w:t xml:space="preserve"> bileşiklerin</w:t>
            </w:r>
            <w:r w:rsidRPr="00B97EFC">
              <w:rPr>
                <w:rFonts w:ascii="Times New Roman" w:eastAsia="Calibri" w:hAnsi="Times New Roman" w:cs="Times New Roman"/>
                <w:sz w:val="20"/>
                <w:szCs w:val="20"/>
              </w:rPr>
              <w:t xml:space="preserve"> 234 nm</w:t>
            </w:r>
            <w:r>
              <w:rPr>
                <w:rFonts w:ascii="Times New Roman" w:eastAsia="Calibri" w:hAnsi="Times New Roman" w:cs="Times New Roman"/>
                <w:sz w:val="20"/>
                <w:szCs w:val="20"/>
              </w:rPr>
              <w:t>’</w:t>
            </w:r>
            <w:r w:rsidRPr="00B97EFC">
              <w:rPr>
                <w:rFonts w:ascii="Times New Roman" w:eastAsia="Calibri" w:hAnsi="Times New Roman" w:cs="Times New Roman"/>
                <w:sz w:val="20"/>
                <w:szCs w:val="20"/>
              </w:rPr>
              <w:t xml:space="preserve">de </w:t>
            </w:r>
            <w:r>
              <w:rPr>
                <w:rFonts w:ascii="Times New Roman" w:eastAsia="Calibri" w:hAnsi="Times New Roman" w:cs="Times New Roman"/>
                <w:sz w:val="20"/>
                <w:szCs w:val="20"/>
              </w:rPr>
              <w:t>tespiti yapılır.</w:t>
            </w:r>
          </w:p>
        </w:tc>
        <w:tc>
          <w:tcPr>
            <w:tcW w:w="1559" w:type="dxa"/>
          </w:tcPr>
          <w:p w14:paraId="2A06FA44" w14:textId="77777777" w:rsidR="005E2700" w:rsidRPr="00B97EFC" w:rsidRDefault="005E2700" w:rsidP="0095657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B97EFC">
              <w:rPr>
                <w:rFonts w:ascii="Times New Roman" w:eastAsia="Calibri" w:hAnsi="Times New Roman" w:cs="Times New Roman"/>
                <w:sz w:val="20"/>
                <w:szCs w:val="20"/>
              </w:rPr>
              <w:t>UV</w:t>
            </w:r>
            <w:r>
              <w:rPr>
                <w:rFonts w:ascii="Times New Roman" w:eastAsia="Calibri" w:hAnsi="Times New Roman" w:cs="Times New Roman"/>
                <w:sz w:val="20"/>
                <w:szCs w:val="20"/>
              </w:rPr>
              <w:t xml:space="preserve">/VIS </w:t>
            </w:r>
            <w:r w:rsidRPr="00B97EFC">
              <w:rPr>
                <w:rFonts w:ascii="Times New Roman" w:eastAsia="Calibri" w:hAnsi="Times New Roman" w:cs="Times New Roman"/>
                <w:sz w:val="20"/>
                <w:szCs w:val="20"/>
              </w:rPr>
              <w:t>spektofotometre</w:t>
            </w:r>
          </w:p>
        </w:tc>
      </w:tr>
      <w:tr w:rsidR="009C7325" w:rsidRPr="00B97EFC" w14:paraId="356F5C43" w14:textId="77777777" w:rsidTr="00835393">
        <w:trPr>
          <w:trHeight w:val="2104"/>
        </w:trPr>
        <w:tc>
          <w:tcPr>
            <w:cnfStyle w:val="001000000000" w:firstRow="0" w:lastRow="0" w:firstColumn="1" w:lastColumn="0" w:oddVBand="0" w:evenVBand="0" w:oddHBand="0" w:evenHBand="0" w:firstRowFirstColumn="0" w:firstRowLastColumn="0" w:lastRowFirstColumn="0" w:lastRowLastColumn="0"/>
            <w:tcW w:w="1273" w:type="dxa"/>
          </w:tcPr>
          <w:p w14:paraId="06767B4C" w14:textId="77777777" w:rsidR="005E2700" w:rsidRPr="00B97EFC" w:rsidRDefault="005E2700" w:rsidP="0095657E">
            <w:pPr>
              <w:rPr>
                <w:rFonts w:ascii="Times New Roman" w:eastAsia="Calibri" w:hAnsi="Times New Roman" w:cs="Times New Roman"/>
                <w:sz w:val="20"/>
                <w:szCs w:val="20"/>
              </w:rPr>
            </w:pPr>
            <w:r w:rsidRPr="00B97EFC">
              <w:rPr>
                <w:rFonts w:ascii="Times New Roman" w:eastAsia="Calibri" w:hAnsi="Times New Roman" w:cs="Times New Roman"/>
                <w:sz w:val="20"/>
                <w:szCs w:val="20"/>
              </w:rPr>
              <w:t>FRAP</w:t>
            </w:r>
          </w:p>
        </w:tc>
        <w:tc>
          <w:tcPr>
            <w:tcW w:w="1144" w:type="dxa"/>
          </w:tcPr>
          <w:p w14:paraId="0A64CBC9" w14:textId="77777777" w:rsidR="005E2700" w:rsidRPr="00B97EFC" w:rsidRDefault="005E2700" w:rsidP="0095657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97EFC">
              <w:rPr>
                <w:rFonts w:ascii="Times New Roman" w:eastAsia="Calibri" w:hAnsi="Times New Roman" w:cs="Times New Roman"/>
                <w:sz w:val="20"/>
                <w:szCs w:val="20"/>
              </w:rPr>
              <w:t>-</w:t>
            </w:r>
          </w:p>
        </w:tc>
        <w:tc>
          <w:tcPr>
            <w:tcW w:w="1260" w:type="dxa"/>
          </w:tcPr>
          <w:p w14:paraId="57EA81D6" w14:textId="77777777" w:rsidR="005E2700" w:rsidRPr="00B97EFC" w:rsidRDefault="005E2700" w:rsidP="0095657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97EFC">
              <w:rPr>
                <w:rFonts w:ascii="Times New Roman" w:eastAsia="Calibri" w:hAnsi="Times New Roman" w:cs="Times New Roman"/>
                <w:sz w:val="20"/>
                <w:szCs w:val="20"/>
              </w:rPr>
              <w:t>Dolaylı</w:t>
            </w:r>
          </w:p>
        </w:tc>
        <w:tc>
          <w:tcPr>
            <w:tcW w:w="1285" w:type="dxa"/>
          </w:tcPr>
          <w:p w14:paraId="5A83C1D6" w14:textId="77777777" w:rsidR="005E2700" w:rsidRPr="00B97EFC" w:rsidRDefault="005E2700" w:rsidP="0095657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97EFC">
              <w:rPr>
                <w:rFonts w:ascii="Times New Roman" w:eastAsia="Calibri" w:hAnsi="Times New Roman" w:cs="Times New Roman"/>
                <w:sz w:val="20"/>
                <w:szCs w:val="20"/>
              </w:rPr>
              <w:t>ET</w:t>
            </w:r>
          </w:p>
        </w:tc>
        <w:tc>
          <w:tcPr>
            <w:tcW w:w="2126" w:type="dxa"/>
          </w:tcPr>
          <w:p w14:paraId="0BB01972" w14:textId="77777777" w:rsidR="005E2700" w:rsidRPr="00B97EFC" w:rsidRDefault="005E2700" w:rsidP="0095657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97EFC">
              <w:rPr>
                <w:rFonts w:ascii="Times New Roman" w:eastAsia="Calibri" w:hAnsi="Times New Roman" w:cs="Times New Roman"/>
                <w:sz w:val="20"/>
                <w:szCs w:val="20"/>
              </w:rPr>
              <w:t>Ferrik</w:t>
            </w:r>
            <w:r>
              <w:rPr>
                <w:rFonts w:ascii="Times New Roman" w:eastAsia="Calibri" w:hAnsi="Times New Roman" w:cs="Times New Roman"/>
                <w:sz w:val="20"/>
                <w:szCs w:val="20"/>
              </w:rPr>
              <w:t xml:space="preserve"> </w:t>
            </w:r>
            <w:r w:rsidRPr="00B97EFC">
              <w:rPr>
                <w:rFonts w:ascii="Times New Roman" w:eastAsia="Calibri" w:hAnsi="Times New Roman" w:cs="Times New Roman"/>
                <w:sz w:val="20"/>
                <w:szCs w:val="20"/>
              </w:rPr>
              <w:t>TPTZ’nin</w:t>
            </w:r>
            <w:r>
              <w:rPr>
                <w:rFonts w:ascii="Times New Roman" w:eastAsia="Calibri" w:hAnsi="Times New Roman" w:cs="Times New Roman"/>
                <w:sz w:val="20"/>
                <w:szCs w:val="20"/>
              </w:rPr>
              <w:t xml:space="preserve">, 0.7 V’da </w:t>
            </w:r>
            <w:r w:rsidRPr="00B97EFC">
              <w:rPr>
                <w:rFonts w:ascii="Times New Roman" w:eastAsia="Calibri" w:hAnsi="Times New Roman" w:cs="Times New Roman"/>
                <w:sz w:val="20"/>
                <w:szCs w:val="20"/>
              </w:rPr>
              <w:t>indirgenmesi</w:t>
            </w:r>
            <w:r>
              <w:rPr>
                <w:rFonts w:ascii="Times New Roman" w:eastAsia="Calibri" w:hAnsi="Times New Roman" w:cs="Times New Roman"/>
                <w:sz w:val="20"/>
                <w:szCs w:val="20"/>
              </w:rPr>
              <w:t>yle</w:t>
            </w:r>
            <w:r w:rsidRPr="00B97EFC">
              <w:rPr>
                <w:rFonts w:ascii="Times New Roman" w:eastAsia="Calibri" w:hAnsi="Times New Roman" w:cs="Times New Roman"/>
                <w:sz w:val="20"/>
                <w:szCs w:val="20"/>
              </w:rPr>
              <w:t xml:space="preserve"> reaksiyon</w:t>
            </w:r>
            <w:r>
              <w:rPr>
                <w:rFonts w:ascii="Times New Roman" w:eastAsia="Calibri" w:hAnsi="Times New Roman" w:cs="Times New Roman"/>
                <w:sz w:val="20"/>
                <w:szCs w:val="20"/>
              </w:rPr>
              <w:t>a giren bileşenler</w:t>
            </w:r>
            <w:r w:rsidRPr="00B97EFC">
              <w:rPr>
                <w:rFonts w:ascii="Times New Roman" w:eastAsia="Calibri" w:hAnsi="Times New Roman" w:cs="Times New Roman"/>
                <w:sz w:val="20"/>
                <w:szCs w:val="20"/>
              </w:rPr>
              <w:t xml:space="preserve"> tespit edi</w:t>
            </w:r>
            <w:r>
              <w:rPr>
                <w:rFonts w:ascii="Times New Roman" w:eastAsia="Calibri" w:hAnsi="Times New Roman" w:cs="Times New Roman"/>
                <w:sz w:val="20"/>
                <w:szCs w:val="20"/>
              </w:rPr>
              <w:t xml:space="preserve">lir. </w:t>
            </w:r>
            <w:r w:rsidRPr="00B97EFC">
              <w:rPr>
                <w:rFonts w:ascii="Times New Roman" w:eastAsia="Calibri" w:hAnsi="Times New Roman" w:cs="Times New Roman"/>
                <w:sz w:val="20"/>
                <w:szCs w:val="20"/>
              </w:rPr>
              <w:t>İngirgenme so</w:t>
            </w:r>
            <w:r>
              <w:rPr>
                <w:rFonts w:ascii="Times New Roman" w:eastAsia="Calibri" w:hAnsi="Times New Roman" w:cs="Times New Roman"/>
                <w:sz w:val="20"/>
                <w:szCs w:val="20"/>
              </w:rPr>
              <w:t xml:space="preserve">nrası meydana gelen </w:t>
            </w:r>
            <w:r w:rsidRPr="00B97EFC">
              <w:rPr>
                <w:rFonts w:ascii="Times New Roman" w:eastAsia="Calibri" w:hAnsi="Times New Roman" w:cs="Times New Roman"/>
                <w:sz w:val="20"/>
                <w:szCs w:val="20"/>
              </w:rPr>
              <w:t>renkli</w:t>
            </w:r>
            <w:r>
              <w:rPr>
                <w:rFonts w:ascii="Times New Roman" w:eastAsia="Calibri" w:hAnsi="Times New Roman" w:cs="Times New Roman"/>
                <w:sz w:val="20"/>
                <w:szCs w:val="20"/>
              </w:rPr>
              <w:t xml:space="preserve"> madde</w:t>
            </w:r>
            <w:r w:rsidRPr="00B97EFC">
              <w:rPr>
                <w:rFonts w:ascii="Times New Roman" w:eastAsia="Calibri" w:hAnsi="Times New Roman" w:cs="Times New Roman"/>
                <w:sz w:val="20"/>
                <w:szCs w:val="20"/>
              </w:rPr>
              <w:t xml:space="preserve"> spektrofotometrik</w:t>
            </w:r>
            <w:r>
              <w:rPr>
                <w:rFonts w:ascii="Times New Roman" w:eastAsia="Calibri" w:hAnsi="Times New Roman" w:cs="Times New Roman"/>
                <w:sz w:val="20"/>
                <w:szCs w:val="20"/>
              </w:rPr>
              <w:t xml:space="preserve"> yöntemle belirlenir</w:t>
            </w:r>
            <w:r w:rsidRPr="00B97EFC">
              <w:rPr>
                <w:rFonts w:ascii="Times New Roman" w:eastAsia="Calibri" w:hAnsi="Times New Roman" w:cs="Times New Roman"/>
                <w:sz w:val="20"/>
                <w:szCs w:val="20"/>
              </w:rPr>
              <w:t>. Polifenoller</w:t>
            </w:r>
            <w:r>
              <w:rPr>
                <w:rFonts w:ascii="Times New Roman" w:eastAsia="Calibri" w:hAnsi="Times New Roman" w:cs="Times New Roman"/>
                <w:sz w:val="20"/>
                <w:szCs w:val="20"/>
              </w:rPr>
              <w:t>in tespiti</w:t>
            </w:r>
            <w:r w:rsidRPr="00B97EFC">
              <w:rPr>
                <w:rFonts w:ascii="Times New Roman" w:eastAsia="Calibri" w:hAnsi="Times New Roman" w:cs="Times New Roman"/>
                <w:sz w:val="20"/>
                <w:szCs w:val="20"/>
              </w:rPr>
              <w:t xml:space="preserve"> 593 nm</w:t>
            </w:r>
            <w:r>
              <w:rPr>
                <w:rFonts w:ascii="Times New Roman" w:eastAsia="Calibri" w:hAnsi="Times New Roman" w:cs="Times New Roman"/>
                <w:sz w:val="20"/>
                <w:szCs w:val="20"/>
              </w:rPr>
              <w:t xml:space="preserve">’de yapılır. </w:t>
            </w:r>
          </w:p>
        </w:tc>
        <w:tc>
          <w:tcPr>
            <w:tcW w:w="1559" w:type="dxa"/>
          </w:tcPr>
          <w:p w14:paraId="7DCCD0B3" w14:textId="77777777" w:rsidR="005E2700" w:rsidRPr="00B97EFC" w:rsidRDefault="005E2700" w:rsidP="0095657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97EFC">
              <w:rPr>
                <w:rFonts w:ascii="Times New Roman" w:eastAsia="Calibri" w:hAnsi="Times New Roman" w:cs="Times New Roman"/>
                <w:sz w:val="20"/>
                <w:szCs w:val="20"/>
              </w:rPr>
              <w:t>UV</w:t>
            </w:r>
            <w:r>
              <w:rPr>
                <w:rFonts w:ascii="Times New Roman" w:eastAsia="Calibri" w:hAnsi="Times New Roman" w:cs="Times New Roman"/>
                <w:sz w:val="20"/>
                <w:szCs w:val="20"/>
              </w:rPr>
              <w:t xml:space="preserve">/VIS </w:t>
            </w:r>
            <w:r w:rsidRPr="00B97EFC">
              <w:rPr>
                <w:rFonts w:ascii="Times New Roman" w:eastAsia="Calibri" w:hAnsi="Times New Roman" w:cs="Times New Roman"/>
                <w:sz w:val="20"/>
                <w:szCs w:val="20"/>
              </w:rPr>
              <w:t>spektofotometre</w:t>
            </w:r>
          </w:p>
        </w:tc>
      </w:tr>
      <w:tr w:rsidR="009C7325" w:rsidRPr="00B97EFC" w14:paraId="5DAA34B4" w14:textId="77777777" w:rsidTr="00835393">
        <w:trPr>
          <w:cnfStyle w:val="000000100000" w:firstRow="0" w:lastRow="0" w:firstColumn="0" w:lastColumn="0" w:oddVBand="0" w:evenVBand="0" w:oddHBand="1" w:evenHBand="0" w:firstRowFirstColumn="0" w:firstRowLastColumn="0" w:lastRowFirstColumn="0" w:lastRowLastColumn="0"/>
          <w:trHeight w:val="903"/>
        </w:trPr>
        <w:tc>
          <w:tcPr>
            <w:cnfStyle w:val="001000000000" w:firstRow="0" w:lastRow="0" w:firstColumn="1" w:lastColumn="0" w:oddVBand="0" w:evenVBand="0" w:oddHBand="0" w:evenHBand="0" w:firstRowFirstColumn="0" w:firstRowLastColumn="0" w:lastRowFirstColumn="0" w:lastRowLastColumn="0"/>
            <w:tcW w:w="1273" w:type="dxa"/>
          </w:tcPr>
          <w:p w14:paraId="0C334C49" w14:textId="77777777" w:rsidR="005E2700" w:rsidRPr="007514C7" w:rsidRDefault="005E2700" w:rsidP="0095657E">
            <w:pPr>
              <w:rPr>
                <w:rFonts w:ascii="Times New Roman" w:eastAsia="Calibri" w:hAnsi="Times New Roman" w:cs="Times New Roman"/>
                <w:sz w:val="20"/>
                <w:szCs w:val="20"/>
              </w:rPr>
            </w:pPr>
            <w:r w:rsidRPr="007514C7">
              <w:rPr>
                <w:rFonts w:ascii="Times New Roman" w:eastAsia="Calibri" w:hAnsi="Times New Roman" w:cs="Times New Roman"/>
                <w:sz w:val="20"/>
                <w:szCs w:val="20"/>
              </w:rPr>
              <w:t>CUPRAC</w:t>
            </w:r>
          </w:p>
        </w:tc>
        <w:tc>
          <w:tcPr>
            <w:tcW w:w="1144" w:type="dxa"/>
          </w:tcPr>
          <w:p w14:paraId="27024D1C" w14:textId="77777777" w:rsidR="005E2700" w:rsidRPr="00B97EFC" w:rsidRDefault="005E2700" w:rsidP="0095657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B97EFC">
              <w:rPr>
                <w:rFonts w:ascii="Times New Roman" w:eastAsia="Calibri" w:hAnsi="Times New Roman" w:cs="Times New Roman"/>
                <w:sz w:val="20"/>
                <w:szCs w:val="20"/>
              </w:rPr>
              <w:t>-</w:t>
            </w:r>
          </w:p>
        </w:tc>
        <w:tc>
          <w:tcPr>
            <w:tcW w:w="1260" w:type="dxa"/>
          </w:tcPr>
          <w:p w14:paraId="1E54F4AE" w14:textId="77777777" w:rsidR="005E2700" w:rsidRPr="00B97EFC" w:rsidRDefault="005E2700" w:rsidP="0095657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B97EFC">
              <w:rPr>
                <w:rFonts w:ascii="Times New Roman" w:eastAsia="Calibri" w:hAnsi="Times New Roman" w:cs="Times New Roman"/>
                <w:sz w:val="20"/>
                <w:szCs w:val="20"/>
              </w:rPr>
              <w:t>Dolaylı</w:t>
            </w:r>
          </w:p>
        </w:tc>
        <w:tc>
          <w:tcPr>
            <w:tcW w:w="1285" w:type="dxa"/>
          </w:tcPr>
          <w:p w14:paraId="3C3B71F5" w14:textId="77777777" w:rsidR="005E2700" w:rsidRPr="00B97EFC" w:rsidRDefault="005E2700" w:rsidP="0095657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B97EFC">
              <w:rPr>
                <w:rFonts w:ascii="Times New Roman" w:eastAsia="Calibri" w:hAnsi="Times New Roman" w:cs="Times New Roman"/>
                <w:sz w:val="20"/>
                <w:szCs w:val="20"/>
              </w:rPr>
              <w:t>ET</w:t>
            </w:r>
          </w:p>
        </w:tc>
        <w:tc>
          <w:tcPr>
            <w:tcW w:w="2126" w:type="dxa"/>
          </w:tcPr>
          <w:p w14:paraId="4F8F8710" w14:textId="77777777" w:rsidR="005E2700" w:rsidRPr="00B97EFC" w:rsidRDefault="005E2700" w:rsidP="0095657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A</w:t>
            </w:r>
            <w:r w:rsidRPr="00B97EFC">
              <w:rPr>
                <w:rFonts w:ascii="Times New Roman" w:eastAsia="Calibri" w:hAnsi="Times New Roman" w:cs="Times New Roman"/>
                <w:sz w:val="20"/>
                <w:szCs w:val="20"/>
              </w:rPr>
              <w:t>ntioksidan</w:t>
            </w:r>
            <w:r>
              <w:rPr>
                <w:rFonts w:ascii="Times New Roman" w:eastAsia="Calibri" w:hAnsi="Times New Roman" w:cs="Times New Roman"/>
                <w:sz w:val="20"/>
                <w:szCs w:val="20"/>
              </w:rPr>
              <w:t xml:space="preserve"> bir bileşik</w:t>
            </w:r>
            <w:r w:rsidRPr="00B97EFC">
              <w:rPr>
                <w:rFonts w:ascii="Times New Roman" w:eastAsia="Calibri" w:hAnsi="Times New Roman" w:cs="Times New Roman"/>
                <w:sz w:val="20"/>
                <w:szCs w:val="20"/>
              </w:rPr>
              <w:t>le</w:t>
            </w:r>
            <w:r>
              <w:rPr>
                <w:rFonts w:ascii="Times New Roman" w:eastAsia="Calibri" w:hAnsi="Times New Roman" w:cs="Times New Roman"/>
                <w:sz w:val="20"/>
                <w:szCs w:val="20"/>
              </w:rPr>
              <w:t xml:space="preserve"> </w:t>
            </w:r>
            <w:r w:rsidRPr="00B97EFC">
              <w:rPr>
                <w:rFonts w:ascii="Times New Roman" w:eastAsia="Calibri" w:hAnsi="Times New Roman" w:cs="Times New Roman"/>
                <w:sz w:val="20"/>
                <w:szCs w:val="20"/>
              </w:rPr>
              <w:t>Cu (II)</w:t>
            </w:r>
            <w:r>
              <w:rPr>
                <w:rFonts w:ascii="Times New Roman" w:eastAsia="Calibri" w:hAnsi="Times New Roman" w:cs="Times New Roman"/>
                <w:sz w:val="20"/>
                <w:szCs w:val="20"/>
              </w:rPr>
              <w:t xml:space="preserve">’nin, </w:t>
            </w:r>
            <w:r w:rsidRPr="00B97EFC">
              <w:rPr>
                <w:rFonts w:ascii="Times New Roman" w:eastAsia="Calibri" w:hAnsi="Times New Roman" w:cs="Times New Roman"/>
                <w:sz w:val="20"/>
                <w:szCs w:val="20"/>
              </w:rPr>
              <w:t>Cu (I)’</w:t>
            </w:r>
            <w:r>
              <w:rPr>
                <w:rFonts w:ascii="Times New Roman" w:eastAsia="Calibri" w:hAnsi="Times New Roman" w:cs="Times New Roman"/>
                <w:sz w:val="20"/>
                <w:szCs w:val="20"/>
              </w:rPr>
              <w:t xml:space="preserve">e indirgenmesiyle </w:t>
            </w:r>
            <w:r w:rsidRPr="00B97EFC">
              <w:rPr>
                <w:rFonts w:ascii="Times New Roman" w:eastAsia="Calibri" w:hAnsi="Times New Roman" w:cs="Times New Roman"/>
                <w:sz w:val="20"/>
                <w:szCs w:val="20"/>
              </w:rPr>
              <w:t>bathocuproine ya da neocuproine</w:t>
            </w:r>
            <w:r>
              <w:rPr>
                <w:rFonts w:ascii="Times New Roman" w:eastAsia="Calibri" w:hAnsi="Times New Roman" w:cs="Times New Roman"/>
                <w:sz w:val="20"/>
                <w:szCs w:val="20"/>
              </w:rPr>
              <w:t xml:space="preserve"> maddeleriyle meydana gelen </w:t>
            </w:r>
            <w:r w:rsidRPr="00B97EFC">
              <w:rPr>
                <w:rFonts w:ascii="Times New Roman" w:eastAsia="Calibri" w:hAnsi="Times New Roman" w:cs="Times New Roman"/>
                <w:sz w:val="20"/>
                <w:szCs w:val="20"/>
              </w:rPr>
              <w:t>kromoforun</w:t>
            </w:r>
            <w:r>
              <w:rPr>
                <w:rFonts w:ascii="Times New Roman" w:eastAsia="Calibri" w:hAnsi="Times New Roman" w:cs="Times New Roman"/>
                <w:sz w:val="20"/>
                <w:szCs w:val="20"/>
              </w:rPr>
              <w:t xml:space="preserve"> emilim düzeyi</w:t>
            </w:r>
            <w:r w:rsidRPr="00B97EFC">
              <w:rPr>
                <w:rFonts w:ascii="Times New Roman" w:eastAsia="Calibri" w:hAnsi="Times New Roman" w:cs="Times New Roman"/>
                <w:sz w:val="20"/>
                <w:szCs w:val="20"/>
              </w:rPr>
              <w:t xml:space="preserve"> belirlenir. Bathocuproine</w:t>
            </w:r>
            <w:r>
              <w:rPr>
                <w:rFonts w:ascii="Times New Roman" w:eastAsia="Calibri" w:hAnsi="Times New Roman" w:cs="Times New Roman"/>
                <w:sz w:val="20"/>
                <w:szCs w:val="20"/>
              </w:rPr>
              <w:t xml:space="preserve"> ve </w:t>
            </w:r>
            <w:r w:rsidRPr="00B97EFC">
              <w:rPr>
                <w:rFonts w:ascii="Times New Roman" w:eastAsia="Calibri" w:hAnsi="Times New Roman" w:cs="Times New Roman"/>
                <w:sz w:val="20"/>
                <w:szCs w:val="20"/>
              </w:rPr>
              <w:t xml:space="preserve">Cu </w:t>
            </w:r>
            <w:r>
              <w:rPr>
                <w:rFonts w:ascii="Times New Roman" w:eastAsia="Calibri" w:hAnsi="Times New Roman" w:cs="Times New Roman"/>
                <w:sz w:val="20"/>
                <w:szCs w:val="20"/>
              </w:rPr>
              <w:t>arasında oluşan kompleks,</w:t>
            </w:r>
            <w:r w:rsidRPr="00B97EFC">
              <w:rPr>
                <w:rFonts w:ascii="Times New Roman" w:eastAsia="Calibri" w:hAnsi="Times New Roman" w:cs="Times New Roman"/>
                <w:sz w:val="20"/>
                <w:szCs w:val="20"/>
              </w:rPr>
              <w:t xml:space="preserve"> 490 nm’de</w:t>
            </w:r>
            <w:r>
              <w:rPr>
                <w:rFonts w:ascii="Times New Roman" w:eastAsia="Calibri" w:hAnsi="Times New Roman" w:cs="Times New Roman"/>
                <w:sz w:val="20"/>
                <w:szCs w:val="20"/>
              </w:rPr>
              <w:t xml:space="preserve"> saptanırken; </w:t>
            </w:r>
            <w:r w:rsidRPr="00B97EFC">
              <w:rPr>
                <w:rFonts w:ascii="Times New Roman" w:eastAsia="Calibri" w:hAnsi="Times New Roman" w:cs="Times New Roman"/>
                <w:sz w:val="20"/>
                <w:szCs w:val="20"/>
              </w:rPr>
              <w:t>Neocuproine</w:t>
            </w:r>
            <w:r>
              <w:rPr>
                <w:rFonts w:ascii="Times New Roman" w:eastAsia="Calibri" w:hAnsi="Times New Roman" w:cs="Times New Roman"/>
                <w:sz w:val="20"/>
                <w:szCs w:val="20"/>
              </w:rPr>
              <w:t>/</w:t>
            </w:r>
            <w:r w:rsidRPr="00B97EFC">
              <w:rPr>
                <w:rFonts w:ascii="Times New Roman" w:eastAsia="Calibri" w:hAnsi="Times New Roman" w:cs="Times New Roman"/>
                <w:sz w:val="20"/>
                <w:szCs w:val="20"/>
              </w:rPr>
              <w:t>Cu kompleksi 450 nm’de saptanır.</w:t>
            </w:r>
          </w:p>
        </w:tc>
        <w:tc>
          <w:tcPr>
            <w:tcW w:w="1559" w:type="dxa"/>
          </w:tcPr>
          <w:p w14:paraId="503D6074" w14:textId="77777777" w:rsidR="005E2700" w:rsidRPr="00B97EFC" w:rsidRDefault="005E2700" w:rsidP="0095657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B97EFC">
              <w:rPr>
                <w:rFonts w:ascii="Times New Roman" w:eastAsia="Calibri" w:hAnsi="Times New Roman" w:cs="Times New Roman"/>
                <w:sz w:val="20"/>
                <w:szCs w:val="20"/>
              </w:rPr>
              <w:t>UV</w:t>
            </w:r>
            <w:r>
              <w:rPr>
                <w:rFonts w:ascii="Times New Roman" w:eastAsia="Calibri" w:hAnsi="Times New Roman" w:cs="Times New Roman"/>
                <w:sz w:val="20"/>
                <w:szCs w:val="20"/>
              </w:rPr>
              <w:t xml:space="preserve">/VIS </w:t>
            </w:r>
            <w:r w:rsidRPr="00B97EFC">
              <w:rPr>
                <w:rFonts w:ascii="Times New Roman" w:eastAsia="Calibri" w:hAnsi="Times New Roman" w:cs="Times New Roman"/>
                <w:sz w:val="20"/>
                <w:szCs w:val="20"/>
              </w:rPr>
              <w:t>spektofotometre</w:t>
            </w:r>
          </w:p>
        </w:tc>
      </w:tr>
    </w:tbl>
    <w:p w14:paraId="7808F8C3" w14:textId="77777777" w:rsidR="009E5026" w:rsidRDefault="009E5026">
      <w:pPr>
        <w:rPr>
          <w:rFonts w:ascii="Times New Roman" w:hAnsi="Times New Roman" w:cs="Times New Roman"/>
          <w:sz w:val="24"/>
          <w:szCs w:val="24"/>
        </w:rPr>
      </w:pPr>
    </w:p>
    <w:p w14:paraId="23824A3B" w14:textId="77777777" w:rsidR="009E5026" w:rsidRDefault="009E5026">
      <w:pPr>
        <w:rPr>
          <w:rFonts w:ascii="Times New Roman" w:hAnsi="Times New Roman" w:cs="Times New Roman"/>
          <w:sz w:val="24"/>
          <w:szCs w:val="24"/>
        </w:rPr>
      </w:pPr>
    </w:p>
    <w:p w14:paraId="52C4AAB2" w14:textId="77777777" w:rsidR="00357DDA" w:rsidRDefault="00357DDA">
      <w:pPr>
        <w:rPr>
          <w:rFonts w:ascii="Times New Roman" w:hAnsi="Times New Roman" w:cs="Times New Roman"/>
          <w:sz w:val="24"/>
          <w:szCs w:val="24"/>
        </w:rPr>
      </w:pPr>
    </w:p>
    <w:p w14:paraId="591D7C1D" w14:textId="77777777" w:rsidR="00357DDA" w:rsidRDefault="00357DDA">
      <w:pPr>
        <w:rPr>
          <w:rFonts w:ascii="Times New Roman" w:eastAsia="Calibri" w:hAnsi="Times New Roman" w:cs="Times New Roman"/>
          <w:sz w:val="20"/>
          <w:szCs w:val="20"/>
        </w:rPr>
      </w:pPr>
    </w:p>
    <w:p w14:paraId="0E1EA3C1" w14:textId="335C5320" w:rsidR="009E5026" w:rsidRDefault="009E5026">
      <w:pPr>
        <w:rPr>
          <w:rFonts w:ascii="Times New Roman" w:eastAsia="Calibri" w:hAnsi="Times New Roman" w:cs="Times New Roman"/>
          <w:sz w:val="20"/>
          <w:szCs w:val="20"/>
        </w:rPr>
      </w:pPr>
      <w:r w:rsidRPr="009E5026">
        <w:rPr>
          <w:rFonts w:ascii="Times New Roman" w:eastAsia="Calibri" w:hAnsi="Times New Roman" w:cs="Times New Roman"/>
          <w:sz w:val="20"/>
          <w:szCs w:val="20"/>
        </w:rPr>
        <w:t>Tablo 1.1. (Devam) Kullanılan bazı antioksidan kapasitesi ölçüm metotlarının farklı özelliklere göre tasnifi</w:t>
      </w:r>
    </w:p>
    <w:p w14:paraId="6B1ACCE3" w14:textId="77777777" w:rsidR="009E5026" w:rsidRPr="002760F1" w:rsidRDefault="009E5026" w:rsidP="00942400">
      <w:pPr>
        <w:rPr>
          <w:rFonts w:ascii="Times New Roman" w:hAnsi="Times New Roman" w:cs="Times New Roman"/>
          <w:sz w:val="16"/>
          <w:szCs w:val="16"/>
        </w:rPr>
      </w:pPr>
    </w:p>
    <w:tbl>
      <w:tblPr>
        <w:tblStyle w:val="DzTablo111"/>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3"/>
        <w:gridCol w:w="1144"/>
        <w:gridCol w:w="1260"/>
        <w:gridCol w:w="1414"/>
        <w:gridCol w:w="1997"/>
        <w:gridCol w:w="1559"/>
      </w:tblGrid>
      <w:tr w:rsidR="009C7325" w:rsidRPr="00B97EFC" w14:paraId="7A3BD69E" w14:textId="77777777" w:rsidTr="00326F2A">
        <w:trPr>
          <w:cnfStyle w:val="100000000000" w:firstRow="1" w:lastRow="0" w:firstColumn="0" w:lastColumn="0" w:oddVBand="0" w:evenVBand="0" w:oddHBand="0" w:evenHBand="0" w:firstRowFirstColumn="0" w:firstRowLastColumn="0" w:lastRowFirstColumn="0" w:lastRowLastColumn="0"/>
          <w:trHeight w:val="1331"/>
        </w:trPr>
        <w:tc>
          <w:tcPr>
            <w:cnfStyle w:val="001000000000" w:firstRow="0" w:lastRow="0" w:firstColumn="1" w:lastColumn="0" w:oddVBand="0" w:evenVBand="0" w:oddHBand="0" w:evenHBand="0" w:firstRowFirstColumn="0" w:firstRowLastColumn="0" w:lastRowFirstColumn="0" w:lastRowLastColumn="0"/>
            <w:tcW w:w="1273" w:type="dxa"/>
          </w:tcPr>
          <w:p w14:paraId="65B4D32D" w14:textId="77777777" w:rsidR="005E2700" w:rsidRPr="008A0D23" w:rsidRDefault="005E2700" w:rsidP="0095657E">
            <w:pPr>
              <w:rPr>
                <w:rFonts w:ascii="Times New Roman" w:eastAsia="Calibri" w:hAnsi="Times New Roman" w:cs="Times New Roman"/>
                <w:sz w:val="20"/>
                <w:szCs w:val="20"/>
              </w:rPr>
            </w:pPr>
            <w:r w:rsidRPr="008A0D23">
              <w:rPr>
                <w:rFonts w:ascii="Times New Roman" w:eastAsia="Calibri" w:hAnsi="Times New Roman" w:cs="Times New Roman"/>
                <w:sz w:val="20"/>
                <w:szCs w:val="20"/>
              </w:rPr>
              <w:lastRenderedPageBreak/>
              <w:t>TEAC veya ABTS</w:t>
            </w:r>
          </w:p>
        </w:tc>
        <w:tc>
          <w:tcPr>
            <w:tcW w:w="1144" w:type="dxa"/>
          </w:tcPr>
          <w:p w14:paraId="651653DD" w14:textId="77777777" w:rsidR="005E2700" w:rsidRPr="00603685" w:rsidRDefault="005E2700" w:rsidP="0095657E">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0"/>
                <w:szCs w:val="20"/>
              </w:rPr>
            </w:pPr>
            <w:r w:rsidRPr="00603685">
              <w:rPr>
                <w:rFonts w:ascii="Times New Roman" w:eastAsia="Calibri" w:hAnsi="Times New Roman" w:cs="Times New Roman"/>
                <w:b w:val="0"/>
                <w:sz w:val="20"/>
                <w:szCs w:val="20"/>
              </w:rPr>
              <w:t>ABTS</w:t>
            </w:r>
            <w:r w:rsidRPr="00603685">
              <w:rPr>
                <w:rFonts w:ascii="Times New Roman" w:eastAsia="Calibri" w:hAnsi="Times New Roman" w:cs="Times New Roman"/>
                <w:b w:val="0"/>
                <w:sz w:val="20"/>
                <w:szCs w:val="20"/>
                <w:vertAlign w:val="superscript"/>
              </w:rPr>
              <w:t>˙+</w:t>
            </w:r>
          </w:p>
        </w:tc>
        <w:tc>
          <w:tcPr>
            <w:tcW w:w="1260" w:type="dxa"/>
          </w:tcPr>
          <w:p w14:paraId="249C426B" w14:textId="77777777" w:rsidR="005E2700" w:rsidRPr="00603685" w:rsidRDefault="005E2700" w:rsidP="0095657E">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0"/>
                <w:szCs w:val="20"/>
              </w:rPr>
            </w:pPr>
            <w:r w:rsidRPr="00603685">
              <w:rPr>
                <w:rFonts w:ascii="Times New Roman" w:eastAsia="Calibri" w:hAnsi="Times New Roman" w:cs="Times New Roman"/>
                <w:b w:val="0"/>
                <w:sz w:val="20"/>
                <w:szCs w:val="20"/>
              </w:rPr>
              <w:t>Dolaylı</w:t>
            </w:r>
          </w:p>
        </w:tc>
        <w:tc>
          <w:tcPr>
            <w:tcW w:w="1414" w:type="dxa"/>
          </w:tcPr>
          <w:p w14:paraId="19ACC363" w14:textId="6D19223C" w:rsidR="005E2700" w:rsidRPr="00603685" w:rsidRDefault="005E2700" w:rsidP="0095657E">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0"/>
                <w:szCs w:val="20"/>
              </w:rPr>
            </w:pPr>
            <w:r w:rsidRPr="00603685">
              <w:rPr>
                <w:rFonts w:ascii="Times New Roman" w:eastAsia="Calibri" w:hAnsi="Times New Roman" w:cs="Times New Roman"/>
                <w:b w:val="0"/>
                <w:sz w:val="20"/>
                <w:szCs w:val="20"/>
              </w:rPr>
              <w:t>ET</w:t>
            </w:r>
            <w:r w:rsidR="00016339" w:rsidRPr="00603685">
              <w:rPr>
                <w:rFonts w:ascii="Times New Roman" w:eastAsia="Calibri" w:hAnsi="Times New Roman" w:cs="Times New Roman"/>
                <w:b w:val="0"/>
                <w:sz w:val="20"/>
                <w:szCs w:val="20"/>
              </w:rPr>
              <w:t xml:space="preserve"> ve </w:t>
            </w:r>
            <w:r w:rsidRPr="00603685">
              <w:rPr>
                <w:rFonts w:ascii="Times New Roman" w:eastAsia="Calibri" w:hAnsi="Times New Roman" w:cs="Times New Roman"/>
                <w:b w:val="0"/>
                <w:sz w:val="20"/>
                <w:szCs w:val="20"/>
              </w:rPr>
              <w:t>HAT</w:t>
            </w:r>
          </w:p>
        </w:tc>
        <w:tc>
          <w:tcPr>
            <w:tcW w:w="1997" w:type="dxa"/>
          </w:tcPr>
          <w:p w14:paraId="13D06F81" w14:textId="77777777" w:rsidR="005E2700" w:rsidRPr="00603685" w:rsidRDefault="005E2700" w:rsidP="0095657E">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0"/>
                <w:szCs w:val="20"/>
              </w:rPr>
            </w:pPr>
            <w:r w:rsidRPr="00603685">
              <w:rPr>
                <w:rFonts w:ascii="Times New Roman" w:eastAsia="Calibri" w:hAnsi="Times New Roman" w:cs="Times New Roman"/>
                <w:b w:val="0"/>
                <w:sz w:val="20"/>
                <w:szCs w:val="20"/>
              </w:rPr>
              <w:t>ABTS˙</w:t>
            </w:r>
            <w:r w:rsidRPr="00603685">
              <w:rPr>
                <w:rFonts w:ascii="Times New Roman" w:eastAsia="Calibri" w:hAnsi="Times New Roman" w:cs="Times New Roman"/>
                <w:b w:val="0"/>
                <w:sz w:val="20"/>
                <w:szCs w:val="20"/>
                <w:vertAlign w:val="superscript"/>
              </w:rPr>
              <w:t>+</w:t>
            </w:r>
            <w:r w:rsidRPr="00603685">
              <w:rPr>
                <w:rFonts w:ascii="Times New Roman" w:eastAsia="Calibri" w:hAnsi="Times New Roman" w:cs="Times New Roman"/>
                <w:b w:val="0"/>
                <w:sz w:val="20"/>
                <w:szCs w:val="20"/>
              </w:rPr>
              <w:t xml:space="preserve"> radikaliyle antioksidan madde arasında meydana gelen reaksiyonda, oluşan renk şiddetindeki değişim, belirli dalga boylarının herhangi birinde (415,645,734, 815 nm) saptanır.</w:t>
            </w:r>
          </w:p>
        </w:tc>
        <w:tc>
          <w:tcPr>
            <w:tcW w:w="1559" w:type="dxa"/>
          </w:tcPr>
          <w:p w14:paraId="3E5266BB" w14:textId="77777777" w:rsidR="005E2700" w:rsidRPr="00603685" w:rsidRDefault="005E2700" w:rsidP="0095657E">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0"/>
                <w:szCs w:val="20"/>
              </w:rPr>
            </w:pPr>
            <w:r w:rsidRPr="00603685">
              <w:rPr>
                <w:rFonts w:ascii="Times New Roman" w:eastAsia="Calibri" w:hAnsi="Times New Roman" w:cs="Times New Roman"/>
                <w:b w:val="0"/>
                <w:sz w:val="20"/>
                <w:szCs w:val="20"/>
              </w:rPr>
              <w:t>UV/VIS spektofotometre</w:t>
            </w:r>
          </w:p>
        </w:tc>
      </w:tr>
      <w:tr w:rsidR="009C7325" w:rsidRPr="00B97EFC" w14:paraId="26B55251" w14:textId="77777777" w:rsidTr="00326F2A">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1273" w:type="dxa"/>
          </w:tcPr>
          <w:p w14:paraId="64A55E90" w14:textId="77777777" w:rsidR="005E2700" w:rsidRPr="00B97EFC" w:rsidRDefault="005E2700" w:rsidP="0095657E">
            <w:pPr>
              <w:rPr>
                <w:rFonts w:ascii="Times New Roman" w:eastAsia="Calibri" w:hAnsi="Times New Roman" w:cs="Times New Roman"/>
                <w:sz w:val="20"/>
                <w:szCs w:val="20"/>
              </w:rPr>
            </w:pPr>
            <w:r w:rsidRPr="00B97EFC">
              <w:rPr>
                <w:rFonts w:ascii="Times New Roman" w:eastAsia="Calibri" w:hAnsi="Times New Roman" w:cs="Times New Roman"/>
                <w:sz w:val="20"/>
                <w:szCs w:val="20"/>
              </w:rPr>
              <w:t>DPPH</w:t>
            </w:r>
          </w:p>
        </w:tc>
        <w:tc>
          <w:tcPr>
            <w:tcW w:w="1144" w:type="dxa"/>
          </w:tcPr>
          <w:p w14:paraId="37299B32" w14:textId="77777777" w:rsidR="005E2700" w:rsidRPr="00B97EFC" w:rsidRDefault="005E2700" w:rsidP="0095657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B97EFC">
              <w:rPr>
                <w:rFonts w:ascii="Times New Roman" w:eastAsia="Calibri" w:hAnsi="Times New Roman" w:cs="Times New Roman"/>
                <w:sz w:val="20"/>
                <w:szCs w:val="20"/>
              </w:rPr>
              <w:t>DPPH˙</w:t>
            </w:r>
          </w:p>
        </w:tc>
        <w:tc>
          <w:tcPr>
            <w:tcW w:w="1260" w:type="dxa"/>
          </w:tcPr>
          <w:p w14:paraId="5233A1AF" w14:textId="77777777" w:rsidR="005E2700" w:rsidRPr="00B97EFC" w:rsidRDefault="005E2700" w:rsidP="0095657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B97EFC">
              <w:rPr>
                <w:rFonts w:ascii="Times New Roman" w:eastAsia="Calibri" w:hAnsi="Times New Roman" w:cs="Times New Roman"/>
                <w:sz w:val="20"/>
                <w:szCs w:val="20"/>
              </w:rPr>
              <w:t xml:space="preserve">Dolaylı </w:t>
            </w:r>
          </w:p>
        </w:tc>
        <w:tc>
          <w:tcPr>
            <w:tcW w:w="1414" w:type="dxa"/>
          </w:tcPr>
          <w:p w14:paraId="21CE8C38" w14:textId="11FFD853" w:rsidR="005E2700" w:rsidRPr="00B97EFC" w:rsidRDefault="005E2700" w:rsidP="0095657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B97EFC">
              <w:rPr>
                <w:rFonts w:ascii="Times New Roman" w:eastAsia="Calibri" w:hAnsi="Times New Roman" w:cs="Times New Roman"/>
                <w:sz w:val="20"/>
                <w:szCs w:val="20"/>
              </w:rPr>
              <w:t>ET</w:t>
            </w:r>
            <w:r w:rsidR="00016339">
              <w:rPr>
                <w:rFonts w:ascii="Times New Roman" w:eastAsia="Calibri" w:hAnsi="Times New Roman" w:cs="Times New Roman"/>
                <w:sz w:val="20"/>
                <w:szCs w:val="20"/>
              </w:rPr>
              <w:t xml:space="preserve"> ve </w:t>
            </w:r>
            <w:r w:rsidRPr="00B97EFC">
              <w:rPr>
                <w:rFonts w:ascii="Times New Roman" w:eastAsia="Calibri" w:hAnsi="Times New Roman" w:cs="Times New Roman"/>
                <w:sz w:val="20"/>
                <w:szCs w:val="20"/>
              </w:rPr>
              <w:t>HAT</w:t>
            </w:r>
          </w:p>
        </w:tc>
        <w:tc>
          <w:tcPr>
            <w:tcW w:w="1997" w:type="dxa"/>
          </w:tcPr>
          <w:p w14:paraId="0BE60B6D" w14:textId="77777777" w:rsidR="005E2700" w:rsidRPr="00B97EFC" w:rsidRDefault="005E2700" w:rsidP="0095657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B97EFC">
              <w:rPr>
                <w:rFonts w:ascii="Times New Roman" w:eastAsia="Calibri" w:hAnsi="Times New Roman" w:cs="Times New Roman"/>
                <w:sz w:val="20"/>
                <w:szCs w:val="20"/>
              </w:rPr>
              <w:t>DPPH radikalini</w:t>
            </w:r>
            <w:r>
              <w:rPr>
                <w:rFonts w:ascii="Times New Roman" w:eastAsia="Calibri" w:hAnsi="Times New Roman" w:cs="Times New Roman"/>
                <w:sz w:val="20"/>
                <w:szCs w:val="20"/>
              </w:rPr>
              <w:t xml:space="preserve">n, antioksidan bir madde tarafından </w:t>
            </w:r>
            <w:r w:rsidRPr="00B97EFC">
              <w:rPr>
                <w:rFonts w:ascii="Times New Roman" w:eastAsia="Calibri" w:hAnsi="Times New Roman" w:cs="Times New Roman"/>
                <w:sz w:val="20"/>
                <w:szCs w:val="20"/>
              </w:rPr>
              <w:t>indirge</w:t>
            </w:r>
            <w:r>
              <w:rPr>
                <w:rFonts w:ascii="Times New Roman" w:eastAsia="Calibri" w:hAnsi="Times New Roman" w:cs="Times New Roman"/>
                <w:sz w:val="20"/>
                <w:szCs w:val="20"/>
              </w:rPr>
              <w:t>n</w:t>
            </w:r>
            <w:r w:rsidRPr="00B97EFC">
              <w:rPr>
                <w:rFonts w:ascii="Times New Roman" w:eastAsia="Calibri" w:hAnsi="Times New Roman" w:cs="Times New Roman"/>
                <w:sz w:val="20"/>
                <w:szCs w:val="20"/>
              </w:rPr>
              <w:t>mesi</w:t>
            </w:r>
            <w:r>
              <w:rPr>
                <w:rFonts w:ascii="Times New Roman" w:eastAsia="Calibri" w:hAnsi="Times New Roman" w:cs="Times New Roman"/>
                <w:sz w:val="20"/>
                <w:szCs w:val="20"/>
              </w:rPr>
              <w:t xml:space="preserve"> sonucu, meydana gelen</w:t>
            </w:r>
            <w:r w:rsidRPr="00B97EFC">
              <w:rPr>
                <w:rFonts w:ascii="Times New Roman" w:eastAsia="Calibri" w:hAnsi="Times New Roman" w:cs="Times New Roman"/>
                <w:sz w:val="20"/>
                <w:szCs w:val="20"/>
              </w:rPr>
              <w:t xml:space="preserve"> renk şiddetindeki </w:t>
            </w:r>
            <w:r>
              <w:rPr>
                <w:rFonts w:ascii="Times New Roman" w:eastAsia="Calibri" w:hAnsi="Times New Roman" w:cs="Times New Roman"/>
                <w:sz w:val="20"/>
                <w:szCs w:val="20"/>
              </w:rPr>
              <w:t>düşüş</w:t>
            </w:r>
            <w:r w:rsidRPr="00B97EFC">
              <w:rPr>
                <w:rFonts w:ascii="Times New Roman" w:eastAsia="Calibri" w:hAnsi="Times New Roman" w:cs="Times New Roman"/>
                <w:sz w:val="20"/>
                <w:szCs w:val="20"/>
              </w:rPr>
              <w:t xml:space="preserve"> 515-517 nm</w:t>
            </w:r>
            <w:r>
              <w:rPr>
                <w:rFonts w:ascii="Times New Roman" w:eastAsia="Calibri" w:hAnsi="Times New Roman" w:cs="Times New Roman"/>
                <w:sz w:val="20"/>
                <w:szCs w:val="20"/>
              </w:rPr>
              <w:t>’ler</w:t>
            </w:r>
            <w:r w:rsidRPr="00B97EFC">
              <w:rPr>
                <w:rFonts w:ascii="Times New Roman" w:eastAsia="Calibri" w:hAnsi="Times New Roman" w:cs="Times New Roman"/>
                <w:sz w:val="20"/>
                <w:szCs w:val="20"/>
              </w:rPr>
              <w:t xml:space="preserve"> arası</w:t>
            </w:r>
            <w:r>
              <w:rPr>
                <w:rFonts w:ascii="Times New Roman" w:eastAsia="Calibri" w:hAnsi="Times New Roman" w:cs="Times New Roman"/>
                <w:sz w:val="20"/>
                <w:szCs w:val="20"/>
              </w:rPr>
              <w:t xml:space="preserve"> belirlenir.</w:t>
            </w:r>
          </w:p>
        </w:tc>
        <w:tc>
          <w:tcPr>
            <w:tcW w:w="1559" w:type="dxa"/>
          </w:tcPr>
          <w:p w14:paraId="1351083A" w14:textId="77777777" w:rsidR="005E2700" w:rsidRPr="00B97EFC" w:rsidRDefault="005E2700" w:rsidP="0095657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B97EFC">
              <w:rPr>
                <w:rFonts w:ascii="Times New Roman" w:eastAsia="Calibri" w:hAnsi="Times New Roman" w:cs="Times New Roman"/>
                <w:sz w:val="20"/>
                <w:szCs w:val="20"/>
              </w:rPr>
              <w:t>ESR ya da UV</w:t>
            </w:r>
            <w:r>
              <w:rPr>
                <w:rFonts w:ascii="Times New Roman" w:eastAsia="Calibri" w:hAnsi="Times New Roman" w:cs="Times New Roman"/>
                <w:sz w:val="20"/>
                <w:szCs w:val="20"/>
              </w:rPr>
              <w:t xml:space="preserve">/VIS </w:t>
            </w:r>
            <w:r w:rsidRPr="00B97EFC">
              <w:rPr>
                <w:rFonts w:ascii="Times New Roman" w:eastAsia="Calibri" w:hAnsi="Times New Roman" w:cs="Times New Roman"/>
                <w:sz w:val="20"/>
                <w:szCs w:val="20"/>
              </w:rPr>
              <w:t>spektofotometre</w:t>
            </w:r>
          </w:p>
        </w:tc>
      </w:tr>
      <w:tr w:rsidR="009C7325" w:rsidRPr="00B97EFC" w14:paraId="3F25ABF8" w14:textId="77777777" w:rsidTr="00326F2A">
        <w:trPr>
          <w:trHeight w:val="95"/>
        </w:trPr>
        <w:tc>
          <w:tcPr>
            <w:cnfStyle w:val="001000000000" w:firstRow="0" w:lastRow="0" w:firstColumn="1" w:lastColumn="0" w:oddVBand="0" w:evenVBand="0" w:oddHBand="0" w:evenHBand="0" w:firstRowFirstColumn="0" w:firstRowLastColumn="0" w:lastRowFirstColumn="0" w:lastRowLastColumn="0"/>
            <w:tcW w:w="1273" w:type="dxa"/>
          </w:tcPr>
          <w:p w14:paraId="1523BE93" w14:textId="77777777" w:rsidR="005E2700" w:rsidRPr="00316B31" w:rsidRDefault="005E2700" w:rsidP="0095657E">
            <w:pPr>
              <w:rPr>
                <w:rFonts w:ascii="Times New Roman" w:eastAsia="Calibri" w:hAnsi="Times New Roman" w:cs="Times New Roman"/>
                <w:sz w:val="20"/>
                <w:szCs w:val="20"/>
              </w:rPr>
            </w:pPr>
            <w:r w:rsidRPr="00B97EFC">
              <w:rPr>
                <w:rFonts w:ascii="Times New Roman" w:eastAsia="Calibri" w:hAnsi="Times New Roman" w:cs="Times New Roman"/>
                <w:sz w:val="20"/>
                <w:szCs w:val="20"/>
              </w:rPr>
              <w:t>H</w:t>
            </w:r>
            <w:r w:rsidRPr="00B97EFC">
              <w:rPr>
                <w:rFonts w:ascii="Times New Roman" w:eastAsia="Calibri" w:hAnsi="Times New Roman" w:cs="Times New Roman"/>
                <w:sz w:val="20"/>
                <w:szCs w:val="20"/>
                <w:vertAlign w:val="subscript"/>
              </w:rPr>
              <w:t>2</w:t>
            </w:r>
            <w:r w:rsidRPr="00B97EFC">
              <w:rPr>
                <w:rFonts w:ascii="Times New Roman" w:eastAsia="Calibri" w:hAnsi="Times New Roman" w:cs="Times New Roman"/>
                <w:sz w:val="20"/>
                <w:szCs w:val="20"/>
              </w:rPr>
              <w:t>O</w:t>
            </w:r>
            <w:r w:rsidRPr="00B97EFC">
              <w:rPr>
                <w:rFonts w:ascii="Times New Roman" w:eastAsia="Calibri" w:hAnsi="Times New Roman" w:cs="Times New Roman"/>
                <w:sz w:val="20"/>
                <w:szCs w:val="20"/>
                <w:vertAlign w:val="subscript"/>
              </w:rPr>
              <w:t xml:space="preserve">2 </w:t>
            </w:r>
            <w:r w:rsidRPr="00B97EFC">
              <w:rPr>
                <w:rFonts w:ascii="Times New Roman" w:eastAsia="Calibri" w:hAnsi="Times New Roman" w:cs="Times New Roman"/>
                <w:sz w:val="20"/>
                <w:szCs w:val="20"/>
              </w:rPr>
              <w:t>yakalama</w:t>
            </w:r>
          </w:p>
        </w:tc>
        <w:tc>
          <w:tcPr>
            <w:tcW w:w="1144" w:type="dxa"/>
          </w:tcPr>
          <w:p w14:paraId="1752DC61" w14:textId="77777777" w:rsidR="005E2700" w:rsidRPr="00B97EFC" w:rsidRDefault="005E2700" w:rsidP="0095657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vertAlign w:val="subscript"/>
              </w:rPr>
            </w:pPr>
            <w:r w:rsidRPr="00B97EFC">
              <w:rPr>
                <w:rFonts w:ascii="Times New Roman" w:eastAsia="Calibri" w:hAnsi="Times New Roman" w:cs="Times New Roman"/>
                <w:sz w:val="20"/>
                <w:szCs w:val="20"/>
              </w:rPr>
              <w:t>H</w:t>
            </w:r>
            <w:r w:rsidRPr="00B97EFC">
              <w:rPr>
                <w:rFonts w:ascii="Times New Roman" w:eastAsia="Calibri" w:hAnsi="Times New Roman" w:cs="Times New Roman"/>
                <w:sz w:val="20"/>
                <w:szCs w:val="20"/>
                <w:vertAlign w:val="subscript"/>
              </w:rPr>
              <w:t>2</w:t>
            </w:r>
            <w:r w:rsidRPr="00B97EFC">
              <w:rPr>
                <w:rFonts w:ascii="Times New Roman" w:eastAsia="Calibri" w:hAnsi="Times New Roman" w:cs="Times New Roman"/>
                <w:sz w:val="20"/>
                <w:szCs w:val="20"/>
              </w:rPr>
              <w:t>O</w:t>
            </w:r>
            <w:r w:rsidRPr="00B97EFC">
              <w:rPr>
                <w:rFonts w:ascii="Times New Roman" w:eastAsia="Calibri" w:hAnsi="Times New Roman" w:cs="Times New Roman"/>
                <w:sz w:val="20"/>
                <w:szCs w:val="20"/>
                <w:vertAlign w:val="subscript"/>
              </w:rPr>
              <w:t>2</w:t>
            </w:r>
          </w:p>
        </w:tc>
        <w:tc>
          <w:tcPr>
            <w:tcW w:w="1260" w:type="dxa"/>
          </w:tcPr>
          <w:p w14:paraId="60DD39F2" w14:textId="77777777" w:rsidR="005E2700" w:rsidRPr="00B97EFC" w:rsidRDefault="005E2700" w:rsidP="0095657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97EFC">
              <w:rPr>
                <w:rFonts w:ascii="Times New Roman" w:eastAsia="Calibri" w:hAnsi="Times New Roman" w:cs="Times New Roman"/>
                <w:sz w:val="20"/>
                <w:szCs w:val="20"/>
              </w:rPr>
              <w:t>Direkt</w:t>
            </w:r>
          </w:p>
        </w:tc>
        <w:tc>
          <w:tcPr>
            <w:tcW w:w="1414" w:type="dxa"/>
          </w:tcPr>
          <w:p w14:paraId="2204E869" w14:textId="77777777" w:rsidR="005E2700" w:rsidRPr="00B97EFC" w:rsidRDefault="005E2700" w:rsidP="0095657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97EFC">
              <w:rPr>
                <w:rFonts w:ascii="Times New Roman" w:eastAsia="Calibri" w:hAnsi="Times New Roman" w:cs="Times New Roman"/>
                <w:sz w:val="20"/>
                <w:szCs w:val="20"/>
              </w:rPr>
              <w:t>Belirlenmemiş</w:t>
            </w:r>
          </w:p>
        </w:tc>
        <w:tc>
          <w:tcPr>
            <w:tcW w:w="1997" w:type="dxa"/>
          </w:tcPr>
          <w:p w14:paraId="3154C269" w14:textId="77777777" w:rsidR="005E2700" w:rsidRPr="00B97EFC" w:rsidRDefault="005E2700" w:rsidP="0095657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97EFC">
              <w:rPr>
                <w:rFonts w:ascii="Times New Roman" w:eastAsia="Calibri" w:hAnsi="Times New Roman" w:cs="Times New Roman"/>
                <w:sz w:val="20"/>
                <w:szCs w:val="20"/>
              </w:rPr>
              <w:t>H</w:t>
            </w:r>
            <w:r w:rsidRPr="00B97EFC">
              <w:rPr>
                <w:rFonts w:ascii="Times New Roman" w:eastAsia="Calibri" w:hAnsi="Times New Roman" w:cs="Times New Roman"/>
                <w:sz w:val="20"/>
                <w:szCs w:val="20"/>
                <w:vertAlign w:val="subscript"/>
              </w:rPr>
              <w:t>2</w:t>
            </w:r>
            <w:r w:rsidRPr="00B97EFC">
              <w:rPr>
                <w:rFonts w:ascii="Times New Roman" w:eastAsia="Calibri" w:hAnsi="Times New Roman" w:cs="Times New Roman"/>
                <w:sz w:val="20"/>
                <w:szCs w:val="20"/>
              </w:rPr>
              <w:t>O</w:t>
            </w:r>
            <w:r w:rsidRPr="00B97EFC">
              <w:rPr>
                <w:rFonts w:ascii="Times New Roman" w:eastAsia="Calibri" w:hAnsi="Times New Roman" w:cs="Times New Roman"/>
                <w:sz w:val="20"/>
                <w:szCs w:val="20"/>
                <w:vertAlign w:val="subscript"/>
              </w:rPr>
              <w:t>2</w:t>
            </w:r>
            <w:r>
              <w:rPr>
                <w:rFonts w:ascii="Times New Roman" w:eastAsia="Calibri" w:hAnsi="Times New Roman" w:cs="Times New Roman"/>
                <w:sz w:val="20"/>
                <w:szCs w:val="20"/>
                <w:vertAlign w:val="subscript"/>
              </w:rPr>
              <w:t xml:space="preserve"> </w:t>
            </w:r>
            <w:r>
              <w:rPr>
                <w:rFonts w:ascii="Times New Roman" w:eastAsia="Calibri" w:hAnsi="Times New Roman" w:cs="Times New Roman"/>
                <w:sz w:val="20"/>
                <w:szCs w:val="20"/>
              </w:rPr>
              <w:t xml:space="preserve">oksidasyonunun, antioksidan bileşik tarafından inhibisyonu </w:t>
            </w:r>
            <w:r w:rsidRPr="00B97EFC">
              <w:rPr>
                <w:rFonts w:ascii="Times New Roman" w:eastAsia="Calibri" w:hAnsi="Times New Roman" w:cs="Times New Roman"/>
                <w:sz w:val="20"/>
                <w:szCs w:val="20"/>
              </w:rPr>
              <w:t>saptanır.</w:t>
            </w:r>
          </w:p>
        </w:tc>
        <w:tc>
          <w:tcPr>
            <w:tcW w:w="1559" w:type="dxa"/>
          </w:tcPr>
          <w:p w14:paraId="1BB30DD0" w14:textId="77777777" w:rsidR="005E2700" w:rsidRPr="00B97EFC" w:rsidRDefault="005E2700" w:rsidP="0095657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97EFC">
              <w:rPr>
                <w:rFonts w:ascii="Times New Roman" w:eastAsia="Calibri" w:hAnsi="Times New Roman" w:cs="Times New Roman"/>
                <w:sz w:val="20"/>
                <w:szCs w:val="20"/>
              </w:rPr>
              <w:t>UV</w:t>
            </w:r>
            <w:r>
              <w:rPr>
                <w:rFonts w:ascii="Times New Roman" w:eastAsia="Calibri" w:hAnsi="Times New Roman" w:cs="Times New Roman"/>
                <w:sz w:val="20"/>
                <w:szCs w:val="20"/>
              </w:rPr>
              <w:t xml:space="preserve">/VIS </w:t>
            </w:r>
            <w:r w:rsidRPr="00B97EFC">
              <w:rPr>
                <w:rFonts w:ascii="Times New Roman" w:eastAsia="Calibri" w:hAnsi="Times New Roman" w:cs="Times New Roman"/>
                <w:sz w:val="20"/>
                <w:szCs w:val="20"/>
              </w:rPr>
              <w:t>spektofotometre</w:t>
            </w:r>
          </w:p>
        </w:tc>
      </w:tr>
      <w:tr w:rsidR="009C7325" w:rsidRPr="00B97EFC" w14:paraId="3F3A69C6" w14:textId="77777777" w:rsidTr="00326F2A">
        <w:trPr>
          <w:cnfStyle w:val="000000100000" w:firstRow="0" w:lastRow="0" w:firstColumn="0" w:lastColumn="0" w:oddVBand="0" w:evenVBand="0" w:oddHBand="1" w:evenHBand="0" w:firstRowFirstColumn="0" w:firstRowLastColumn="0" w:lastRowFirstColumn="0" w:lastRowLastColumn="0"/>
          <w:trHeight w:val="1490"/>
        </w:trPr>
        <w:tc>
          <w:tcPr>
            <w:cnfStyle w:val="001000000000" w:firstRow="0" w:lastRow="0" w:firstColumn="1" w:lastColumn="0" w:oddVBand="0" w:evenVBand="0" w:oddHBand="0" w:evenHBand="0" w:firstRowFirstColumn="0" w:firstRowLastColumn="0" w:lastRowFirstColumn="0" w:lastRowLastColumn="0"/>
            <w:tcW w:w="1273" w:type="dxa"/>
          </w:tcPr>
          <w:p w14:paraId="234326E8" w14:textId="77777777" w:rsidR="005E2700" w:rsidRPr="00B97EFC" w:rsidRDefault="005E2700" w:rsidP="0095657E">
            <w:pPr>
              <w:rPr>
                <w:rFonts w:ascii="Times New Roman" w:eastAsia="Calibri" w:hAnsi="Times New Roman" w:cs="Times New Roman"/>
                <w:sz w:val="20"/>
                <w:szCs w:val="20"/>
              </w:rPr>
            </w:pPr>
            <w:r w:rsidRPr="00B97EFC">
              <w:rPr>
                <w:rFonts w:ascii="Times New Roman" w:eastAsia="Calibri" w:hAnsi="Times New Roman" w:cs="Times New Roman"/>
                <w:sz w:val="20"/>
                <w:szCs w:val="20"/>
              </w:rPr>
              <w:t>HO˙ yakalama</w:t>
            </w:r>
          </w:p>
        </w:tc>
        <w:tc>
          <w:tcPr>
            <w:tcW w:w="1144" w:type="dxa"/>
          </w:tcPr>
          <w:p w14:paraId="623855A4" w14:textId="77777777" w:rsidR="005E2700" w:rsidRPr="00B97EFC" w:rsidRDefault="005E2700" w:rsidP="0095657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B97EFC">
              <w:rPr>
                <w:rFonts w:ascii="Times New Roman" w:eastAsia="Calibri" w:hAnsi="Times New Roman" w:cs="Times New Roman"/>
                <w:sz w:val="20"/>
                <w:szCs w:val="20"/>
              </w:rPr>
              <w:t>HO˙</w:t>
            </w:r>
          </w:p>
        </w:tc>
        <w:tc>
          <w:tcPr>
            <w:tcW w:w="1260" w:type="dxa"/>
          </w:tcPr>
          <w:p w14:paraId="263A59BC" w14:textId="77777777" w:rsidR="005E2700" w:rsidRPr="00B97EFC" w:rsidRDefault="005E2700" w:rsidP="0095657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B97EFC">
              <w:rPr>
                <w:rFonts w:ascii="Times New Roman" w:eastAsia="Calibri" w:hAnsi="Times New Roman" w:cs="Times New Roman"/>
                <w:sz w:val="20"/>
                <w:szCs w:val="20"/>
              </w:rPr>
              <w:t>Direkt</w:t>
            </w:r>
          </w:p>
        </w:tc>
        <w:tc>
          <w:tcPr>
            <w:tcW w:w="1414" w:type="dxa"/>
          </w:tcPr>
          <w:p w14:paraId="27913D04" w14:textId="77777777" w:rsidR="005E2700" w:rsidRPr="00B97EFC" w:rsidRDefault="005E2700" w:rsidP="0095657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B97EFC">
              <w:rPr>
                <w:rFonts w:ascii="Times New Roman" w:eastAsia="Calibri" w:hAnsi="Times New Roman" w:cs="Times New Roman"/>
                <w:sz w:val="20"/>
                <w:szCs w:val="20"/>
              </w:rPr>
              <w:t>Belirlenmemiş</w:t>
            </w:r>
          </w:p>
        </w:tc>
        <w:tc>
          <w:tcPr>
            <w:tcW w:w="1997" w:type="dxa"/>
          </w:tcPr>
          <w:p w14:paraId="09DE9361" w14:textId="77777777" w:rsidR="005E2700" w:rsidRPr="00B97EFC" w:rsidRDefault="005E2700" w:rsidP="0095657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A</w:t>
            </w:r>
            <w:r w:rsidRPr="00B97EFC">
              <w:rPr>
                <w:rFonts w:ascii="Times New Roman" w:eastAsia="Calibri" w:hAnsi="Times New Roman" w:cs="Times New Roman"/>
                <w:sz w:val="20"/>
                <w:szCs w:val="20"/>
              </w:rPr>
              <w:t xml:space="preserve">ntioksidan </w:t>
            </w:r>
            <w:r>
              <w:rPr>
                <w:rFonts w:ascii="Times New Roman" w:eastAsia="Calibri" w:hAnsi="Times New Roman" w:cs="Times New Roman"/>
                <w:sz w:val="20"/>
                <w:szCs w:val="20"/>
              </w:rPr>
              <w:t xml:space="preserve">bir </w:t>
            </w:r>
            <w:r w:rsidRPr="00B97EFC">
              <w:rPr>
                <w:rFonts w:ascii="Times New Roman" w:eastAsia="Calibri" w:hAnsi="Times New Roman" w:cs="Times New Roman"/>
                <w:sz w:val="20"/>
                <w:szCs w:val="20"/>
              </w:rPr>
              <w:t>bileşik</w:t>
            </w:r>
            <w:r>
              <w:rPr>
                <w:rFonts w:ascii="Times New Roman" w:eastAsia="Calibri" w:hAnsi="Times New Roman" w:cs="Times New Roman"/>
                <w:sz w:val="20"/>
                <w:szCs w:val="20"/>
              </w:rPr>
              <w:t>le, F</w:t>
            </w:r>
            <w:r w:rsidRPr="00B97EFC">
              <w:rPr>
                <w:rFonts w:ascii="Times New Roman" w:eastAsia="Calibri" w:hAnsi="Times New Roman" w:cs="Times New Roman"/>
                <w:sz w:val="20"/>
                <w:szCs w:val="20"/>
              </w:rPr>
              <w:t>enton reaksiyonları</w:t>
            </w:r>
            <w:r>
              <w:rPr>
                <w:rFonts w:ascii="Times New Roman" w:eastAsia="Calibri" w:hAnsi="Times New Roman" w:cs="Times New Roman"/>
                <w:sz w:val="20"/>
                <w:szCs w:val="20"/>
              </w:rPr>
              <w:t xml:space="preserve"> sonucu </w:t>
            </w:r>
            <w:r w:rsidRPr="00B97EFC">
              <w:rPr>
                <w:rFonts w:ascii="Times New Roman" w:eastAsia="Calibri" w:hAnsi="Times New Roman" w:cs="Times New Roman"/>
                <w:sz w:val="20"/>
                <w:szCs w:val="20"/>
              </w:rPr>
              <w:t>H</w:t>
            </w:r>
            <w:r w:rsidRPr="00B97EFC">
              <w:rPr>
                <w:rFonts w:ascii="Times New Roman" w:eastAsia="Calibri" w:hAnsi="Times New Roman" w:cs="Times New Roman"/>
                <w:sz w:val="20"/>
                <w:szCs w:val="20"/>
                <w:vertAlign w:val="subscript"/>
              </w:rPr>
              <w:t>2</w:t>
            </w:r>
            <w:r w:rsidRPr="00B97EFC">
              <w:rPr>
                <w:rFonts w:ascii="Times New Roman" w:eastAsia="Calibri" w:hAnsi="Times New Roman" w:cs="Times New Roman"/>
                <w:sz w:val="20"/>
                <w:szCs w:val="20"/>
              </w:rPr>
              <w:t>O</w:t>
            </w:r>
            <w:r w:rsidRPr="00B97EFC">
              <w:rPr>
                <w:rFonts w:ascii="Times New Roman" w:eastAsia="Calibri" w:hAnsi="Times New Roman" w:cs="Times New Roman"/>
                <w:sz w:val="20"/>
                <w:szCs w:val="20"/>
                <w:vertAlign w:val="subscript"/>
              </w:rPr>
              <w:t>2</w:t>
            </w:r>
            <w:r w:rsidRPr="00B97EFC">
              <w:rPr>
                <w:rFonts w:ascii="Times New Roman" w:eastAsia="Calibri" w:hAnsi="Times New Roman" w:cs="Times New Roman"/>
                <w:sz w:val="20"/>
                <w:szCs w:val="20"/>
              </w:rPr>
              <w:t>’nin</w:t>
            </w:r>
            <w:r>
              <w:rPr>
                <w:rFonts w:ascii="Times New Roman" w:eastAsia="Calibri" w:hAnsi="Times New Roman" w:cs="Times New Roman"/>
                <w:sz w:val="20"/>
                <w:szCs w:val="20"/>
              </w:rPr>
              <w:t>meydana getirdiği</w:t>
            </w:r>
            <w:r w:rsidRPr="00B97EFC">
              <w:rPr>
                <w:rFonts w:ascii="Times New Roman" w:eastAsia="Calibri" w:hAnsi="Times New Roman" w:cs="Times New Roman"/>
                <w:sz w:val="20"/>
                <w:szCs w:val="20"/>
              </w:rPr>
              <w:t xml:space="preserve"> hidroksil (HO˙) radikalinin yakalanması belirlenir.</w:t>
            </w:r>
          </w:p>
        </w:tc>
        <w:tc>
          <w:tcPr>
            <w:tcW w:w="1559" w:type="dxa"/>
          </w:tcPr>
          <w:p w14:paraId="3AC8AA4F" w14:textId="77777777" w:rsidR="005E2700" w:rsidRPr="00B97EFC" w:rsidRDefault="005E2700" w:rsidP="0095657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B97EFC">
              <w:rPr>
                <w:rFonts w:ascii="Times New Roman" w:eastAsia="Calibri" w:hAnsi="Times New Roman" w:cs="Times New Roman"/>
                <w:sz w:val="20"/>
                <w:szCs w:val="20"/>
              </w:rPr>
              <w:t>UV</w:t>
            </w:r>
            <w:r>
              <w:rPr>
                <w:rFonts w:ascii="Times New Roman" w:eastAsia="Calibri" w:hAnsi="Times New Roman" w:cs="Times New Roman"/>
                <w:sz w:val="20"/>
                <w:szCs w:val="20"/>
              </w:rPr>
              <w:t xml:space="preserve">/VIS </w:t>
            </w:r>
            <w:r w:rsidRPr="00B97EFC">
              <w:rPr>
                <w:rFonts w:ascii="Times New Roman" w:eastAsia="Calibri" w:hAnsi="Times New Roman" w:cs="Times New Roman"/>
                <w:sz w:val="20"/>
                <w:szCs w:val="20"/>
              </w:rPr>
              <w:t>spektofotometre</w:t>
            </w:r>
          </w:p>
        </w:tc>
      </w:tr>
      <w:tr w:rsidR="009C7325" w:rsidRPr="00B97EFC" w14:paraId="23EA20BA" w14:textId="77777777" w:rsidTr="00326F2A">
        <w:trPr>
          <w:trHeight w:val="1490"/>
        </w:trPr>
        <w:tc>
          <w:tcPr>
            <w:cnfStyle w:val="001000000000" w:firstRow="0" w:lastRow="0" w:firstColumn="1" w:lastColumn="0" w:oddVBand="0" w:evenVBand="0" w:oddHBand="0" w:evenHBand="0" w:firstRowFirstColumn="0" w:firstRowLastColumn="0" w:lastRowFirstColumn="0" w:lastRowLastColumn="0"/>
            <w:tcW w:w="1273" w:type="dxa"/>
          </w:tcPr>
          <w:p w14:paraId="3EF898F0" w14:textId="77777777" w:rsidR="005E2700" w:rsidRPr="00B97EFC" w:rsidRDefault="005E2700" w:rsidP="0095657E">
            <w:pPr>
              <w:rPr>
                <w:rFonts w:ascii="Times New Roman" w:eastAsia="Calibri" w:hAnsi="Times New Roman" w:cs="Times New Roman"/>
                <w:sz w:val="20"/>
                <w:szCs w:val="20"/>
                <w:vertAlign w:val="superscript"/>
              </w:rPr>
            </w:pPr>
            <w:r w:rsidRPr="00B97EFC">
              <w:rPr>
                <w:rFonts w:ascii="Times New Roman" w:eastAsia="Calibri" w:hAnsi="Times New Roman" w:cs="Times New Roman"/>
                <w:sz w:val="20"/>
                <w:szCs w:val="20"/>
              </w:rPr>
              <w:t>O</w:t>
            </w:r>
            <w:r w:rsidRPr="00B97EFC">
              <w:rPr>
                <w:rFonts w:ascii="Times New Roman" w:eastAsia="Calibri" w:hAnsi="Times New Roman" w:cs="Times New Roman"/>
                <w:sz w:val="20"/>
                <w:szCs w:val="20"/>
                <w:vertAlign w:val="subscript"/>
              </w:rPr>
              <w:t>2</w:t>
            </w:r>
            <w:r w:rsidRPr="00B97EFC">
              <w:rPr>
                <w:rFonts w:ascii="Times New Roman" w:eastAsia="Calibri" w:hAnsi="Times New Roman" w:cs="Times New Roman"/>
                <w:sz w:val="20"/>
                <w:szCs w:val="20"/>
                <w:vertAlign w:val="superscript"/>
              </w:rPr>
              <w:t xml:space="preserve">-. </w:t>
            </w:r>
            <w:r>
              <w:rPr>
                <w:rFonts w:ascii="Times New Roman" w:eastAsia="Calibri" w:hAnsi="Times New Roman" w:cs="Times New Roman"/>
                <w:sz w:val="20"/>
                <w:szCs w:val="20"/>
              </w:rPr>
              <w:t>Y</w:t>
            </w:r>
            <w:r w:rsidRPr="00B97EFC">
              <w:rPr>
                <w:rFonts w:ascii="Times New Roman" w:eastAsia="Calibri" w:hAnsi="Times New Roman" w:cs="Times New Roman"/>
                <w:sz w:val="20"/>
                <w:szCs w:val="20"/>
              </w:rPr>
              <w:t>akalam</w:t>
            </w:r>
            <w:r>
              <w:rPr>
                <w:rFonts w:ascii="Times New Roman" w:eastAsia="Calibri" w:hAnsi="Times New Roman" w:cs="Times New Roman"/>
                <w:sz w:val="20"/>
                <w:szCs w:val="20"/>
              </w:rPr>
              <w:t>a</w:t>
            </w:r>
          </w:p>
        </w:tc>
        <w:tc>
          <w:tcPr>
            <w:tcW w:w="1144" w:type="dxa"/>
          </w:tcPr>
          <w:p w14:paraId="620FF804" w14:textId="77777777" w:rsidR="005E2700" w:rsidRPr="00B97EFC" w:rsidRDefault="005E2700" w:rsidP="0095657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vertAlign w:val="superscript"/>
              </w:rPr>
            </w:pPr>
            <w:r w:rsidRPr="00B97EFC">
              <w:rPr>
                <w:rFonts w:ascii="Times New Roman" w:eastAsia="Calibri" w:hAnsi="Times New Roman" w:cs="Times New Roman"/>
                <w:sz w:val="20"/>
                <w:szCs w:val="20"/>
              </w:rPr>
              <w:t>O</w:t>
            </w:r>
            <w:r w:rsidRPr="00B97EFC">
              <w:rPr>
                <w:rFonts w:ascii="Times New Roman" w:eastAsia="Calibri" w:hAnsi="Times New Roman" w:cs="Times New Roman"/>
                <w:sz w:val="20"/>
                <w:szCs w:val="20"/>
                <w:vertAlign w:val="subscript"/>
              </w:rPr>
              <w:t>2</w:t>
            </w:r>
            <w:r w:rsidRPr="00B97EFC">
              <w:rPr>
                <w:rFonts w:ascii="Times New Roman" w:eastAsia="Calibri" w:hAnsi="Times New Roman" w:cs="Times New Roman"/>
                <w:sz w:val="20"/>
                <w:szCs w:val="20"/>
                <w:vertAlign w:val="superscript"/>
              </w:rPr>
              <w:t>-.</w:t>
            </w:r>
          </w:p>
        </w:tc>
        <w:tc>
          <w:tcPr>
            <w:tcW w:w="1260" w:type="dxa"/>
          </w:tcPr>
          <w:p w14:paraId="19AAA093" w14:textId="77777777" w:rsidR="005E2700" w:rsidRPr="00B97EFC" w:rsidRDefault="005E2700" w:rsidP="0095657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97EFC">
              <w:rPr>
                <w:rFonts w:ascii="Times New Roman" w:eastAsia="Calibri" w:hAnsi="Times New Roman" w:cs="Times New Roman"/>
                <w:sz w:val="20"/>
                <w:szCs w:val="20"/>
              </w:rPr>
              <w:t>Direkt</w:t>
            </w:r>
          </w:p>
        </w:tc>
        <w:tc>
          <w:tcPr>
            <w:tcW w:w="1414" w:type="dxa"/>
          </w:tcPr>
          <w:p w14:paraId="41DEE931" w14:textId="77777777" w:rsidR="005E2700" w:rsidRPr="00B97EFC" w:rsidRDefault="005E2700" w:rsidP="0095657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97EFC">
              <w:rPr>
                <w:rFonts w:ascii="Times New Roman" w:eastAsia="Calibri" w:hAnsi="Times New Roman" w:cs="Times New Roman"/>
                <w:sz w:val="20"/>
                <w:szCs w:val="20"/>
              </w:rPr>
              <w:t>Belirlenmemiş</w:t>
            </w:r>
          </w:p>
        </w:tc>
        <w:tc>
          <w:tcPr>
            <w:tcW w:w="1997" w:type="dxa"/>
          </w:tcPr>
          <w:p w14:paraId="1FA4C2B6" w14:textId="77777777" w:rsidR="005E2700" w:rsidRPr="00B97EFC" w:rsidRDefault="005E2700" w:rsidP="0095657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E</w:t>
            </w:r>
            <w:r w:rsidRPr="00B97EFC">
              <w:rPr>
                <w:rFonts w:ascii="Times New Roman" w:eastAsia="Calibri" w:hAnsi="Times New Roman" w:cs="Times New Roman"/>
                <w:sz w:val="20"/>
                <w:szCs w:val="20"/>
              </w:rPr>
              <w:t>nzimatik antioksidan bileşikleri</w:t>
            </w:r>
            <w:r>
              <w:rPr>
                <w:rFonts w:ascii="Times New Roman" w:eastAsia="Calibri" w:hAnsi="Times New Roman" w:cs="Times New Roman"/>
                <w:sz w:val="20"/>
                <w:szCs w:val="20"/>
              </w:rPr>
              <w:t xml:space="preserve">yle, </w:t>
            </w:r>
            <w:r w:rsidRPr="00B97EFC">
              <w:rPr>
                <w:rFonts w:ascii="Times New Roman" w:eastAsia="Calibri" w:hAnsi="Times New Roman" w:cs="Times New Roman"/>
                <w:sz w:val="20"/>
                <w:szCs w:val="20"/>
              </w:rPr>
              <w:t>Süperoksit (O</w:t>
            </w:r>
            <w:r w:rsidRPr="00B97EFC">
              <w:rPr>
                <w:rFonts w:ascii="Times New Roman" w:eastAsia="Calibri" w:hAnsi="Times New Roman" w:cs="Times New Roman"/>
                <w:sz w:val="20"/>
                <w:szCs w:val="20"/>
                <w:vertAlign w:val="subscript"/>
              </w:rPr>
              <w:t>2</w:t>
            </w:r>
            <w:r w:rsidRPr="00B97EFC">
              <w:rPr>
                <w:rFonts w:ascii="Times New Roman" w:eastAsia="Calibri" w:hAnsi="Times New Roman" w:cs="Times New Roman"/>
                <w:sz w:val="20"/>
                <w:szCs w:val="20"/>
                <w:vertAlign w:val="superscript"/>
              </w:rPr>
              <w:t>-.</w:t>
            </w:r>
            <w:r w:rsidRPr="00B97EFC">
              <w:rPr>
                <w:rFonts w:ascii="Times New Roman" w:eastAsia="Calibri" w:hAnsi="Times New Roman" w:cs="Times New Roman"/>
                <w:sz w:val="20"/>
                <w:szCs w:val="20"/>
              </w:rPr>
              <w:t>) radikalin</w:t>
            </w:r>
            <w:r>
              <w:rPr>
                <w:rFonts w:ascii="Times New Roman" w:eastAsia="Calibri" w:hAnsi="Times New Roman" w:cs="Times New Roman"/>
                <w:sz w:val="20"/>
                <w:szCs w:val="20"/>
              </w:rPr>
              <w:t xml:space="preserve">in </w:t>
            </w:r>
            <w:r w:rsidRPr="00B97EFC">
              <w:rPr>
                <w:rFonts w:ascii="Times New Roman" w:eastAsia="Calibri" w:hAnsi="Times New Roman" w:cs="Times New Roman"/>
                <w:sz w:val="20"/>
                <w:szCs w:val="20"/>
              </w:rPr>
              <w:t>yakalanması ölçülür.</w:t>
            </w:r>
          </w:p>
        </w:tc>
        <w:tc>
          <w:tcPr>
            <w:tcW w:w="1559" w:type="dxa"/>
          </w:tcPr>
          <w:p w14:paraId="0ECE85A7" w14:textId="77777777" w:rsidR="005E2700" w:rsidRPr="00B97EFC" w:rsidRDefault="005E2700" w:rsidP="0095657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97EFC">
              <w:rPr>
                <w:rFonts w:ascii="Times New Roman" w:eastAsia="Calibri" w:hAnsi="Times New Roman" w:cs="Times New Roman"/>
                <w:sz w:val="20"/>
                <w:szCs w:val="20"/>
              </w:rPr>
              <w:t>UV</w:t>
            </w:r>
            <w:r>
              <w:rPr>
                <w:rFonts w:ascii="Times New Roman" w:eastAsia="Calibri" w:hAnsi="Times New Roman" w:cs="Times New Roman"/>
                <w:sz w:val="20"/>
                <w:szCs w:val="20"/>
              </w:rPr>
              <w:t xml:space="preserve">/VIS </w:t>
            </w:r>
            <w:r w:rsidRPr="00B97EFC">
              <w:rPr>
                <w:rFonts w:ascii="Times New Roman" w:eastAsia="Calibri" w:hAnsi="Times New Roman" w:cs="Times New Roman"/>
                <w:sz w:val="20"/>
                <w:szCs w:val="20"/>
              </w:rPr>
              <w:t>spektofotometre</w:t>
            </w:r>
          </w:p>
        </w:tc>
      </w:tr>
    </w:tbl>
    <w:p w14:paraId="7584D8CE" w14:textId="77777777" w:rsidR="00316B31" w:rsidRPr="007E2B66" w:rsidRDefault="00316B31" w:rsidP="00357DDA">
      <w:pPr>
        <w:rPr>
          <w:rFonts w:ascii="Times New Roman" w:hAnsi="Times New Roman" w:cs="Times New Roman"/>
          <w:sz w:val="20"/>
          <w:szCs w:val="20"/>
        </w:rPr>
      </w:pPr>
      <w:bookmarkStart w:id="88" w:name="_Toc109953178"/>
      <w:bookmarkStart w:id="89" w:name="_Toc110641036"/>
    </w:p>
    <w:p w14:paraId="6BA3BE6F" w14:textId="7D746648" w:rsidR="005E2700" w:rsidRPr="00452110" w:rsidRDefault="00C31912" w:rsidP="004B53AA">
      <w:pPr>
        <w:keepNext/>
        <w:keepLines/>
        <w:spacing w:before="240" w:after="60"/>
        <w:outlineLvl w:val="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1.3.2. </w:t>
      </w:r>
      <w:r w:rsidR="005E2700" w:rsidRPr="00452110">
        <w:rPr>
          <w:rFonts w:ascii="Times New Roman" w:eastAsia="Times New Roman" w:hAnsi="Times New Roman" w:cs="Times New Roman"/>
          <w:b/>
          <w:sz w:val="24"/>
          <w:szCs w:val="24"/>
        </w:rPr>
        <w:t>Toplam Fenol İçeriği</w:t>
      </w:r>
      <w:bookmarkEnd w:id="88"/>
      <w:bookmarkEnd w:id="89"/>
    </w:p>
    <w:p w14:paraId="03CD95B9" w14:textId="77777777" w:rsidR="005E2700" w:rsidRPr="00A828B6" w:rsidRDefault="005E2700" w:rsidP="00316B31">
      <w:pPr>
        <w:rPr>
          <w:rFonts w:ascii="Times New Roman" w:hAnsi="Times New Roman" w:cs="Times New Roman"/>
          <w:sz w:val="24"/>
          <w:szCs w:val="24"/>
        </w:rPr>
      </w:pPr>
    </w:p>
    <w:p w14:paraId="00F5952E" w14:textId="77777777" w:rsidR="005E2700" w:rsidRPr="00F2417C" w:rsidRDefault="005E2700" w:rsidP="00316B31">
      <w:pPr>
        <w:rPr>
          <w:rFonts w:ascii="Times New Roman" w:eastAsia="Calibri" w:hAnsi="Times New Roman" w:cs="Times New Roman"/>
          <w:sz w:val="24"/>
          <w:szCs w:val="24"/>
        </w:rPr>
      </w:pPr>
      <w:r w:rsidRPr="00F2417C">
        <w:rPr>
          <w:rFonts w:ascii="Times New Roman" w:eastAsia="Calibri" w:hAnsi="Times New Roman" w:cs="Times New Roman"/>
          <w:sz w:val="24"/>
          <w:szCs w:val="24"/>
        </w:rPr>
        <w:t>Besinlerin muhtevasında bulundurdukları toplam fenolik bileşik miktarlarının belirlenmesi, antioksidan aktiviteyi belirlemek ve bu aktiviteyi sağlayan hidroksil grupları hakkında bilgi vermesi adına oldukça önem arz etmektedir. Bu sebeple de besinlerde toplam fenol içeriğini saptamak amacıyla FC (Folin</w:t>
      </w:r>
      <w:r>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Ciocalteu) metodu kullanılmaktadır. FC metodu, doğal ürünlerde bulunan toplam fenolik madde miktarını ölçen bir metottur. Fakat bunun yanında,</w:t>
      </w:r>
      <w:r>
        <w:rPr>
          <w:rFonts w:ascii="Times New Roman" w:eastAsia="Calibri" w:hAnsi="Times New Roman" w:cs="Times New Roman"/>
          <w:sz w:val="24"/>
          <w:szCs w:val="24"/>
        </w:rPr>
        <w:t xml:space="preserve"> çalışma mekanizması </w:t>
      </w:r>
      <w:r w:rsidRPr="00F2417C">
        <w:rPr>
          <w:rFonts w:ascii="Times New Roman" w:eastAsia="Calibri" w:hAnsi="Times New Roman" w:cs="Times New Roman"/>
          <w:sz w:val="24"/>
          <w:szCs w:val="24"/>
        </w:rPr>
        <w:t>oksidasyon-redüksiyon reaksiyonlarına</w:t>
      </w:r>
      <w:r>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 xml:space="preserve">dayandığı için başka bir </w:t>
      </w:r>
      <w:r>
        <w:rPr>
          <w:rFonts w:ascii="Times New Roman" w:eastAsia="Calibri" w:hAnsi="Times New Roman" w:cs="Times New Roman"/>
          <w:sz w:val="24"/>
          <w:szCs w:val="24"/>
        </w:rPr>
        <w:t>a</w:t>
      </w:r>
      <w:r w:rsidRPr="00F2417C">
        <w:rPr>
          <w:rFonts w:ascii="Times New Roman" w:eastAsia="Calibri" w:hAnsi="Times New Roman" w:cs="Times New Roman"/>
          <w:sz w:val="24"/>
          <w:szCs w:val="24"/>
        </w:rPr>
        <w:t>ntioksidan kapasite</w:t>
      </w:r>
      <w:r>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meto</w:t>
      </w:r>
      <w:r>
        <w:rPr>
          <w:rFonts w:ascii="Times New Roman" w:eastAsia="Calibri" w:hAnsi="Times New Roman" w:cs="Times New Roman"/>
          <w:sz w:val="24"/>
          <w:szCs w:val="24"/>
        </w:rPr>
        <w:t xml:space="preserve">du </w:t>
      </w:r>
      <w:r w:rsidRPr="00F2417C">
        <w:rPr>
          <w:rFonts w:ascii="Times New Roman" w:eastAsia="Calibri" w:hAnsi="Times New Roman" w:cs="Times New Roman"/>
          <w:sz w:val="24"/>
          <w:szCs w:val="24"/>
        </w:rPr>
        <w:t xml:space="preserve">olarak kullanılabilir. Yapılan </w:t>
      </w:r>
      <w:r w:rsidRPr="00F2417C">
        <w:rPr>
          <w:rFonts w:ascii="Times New Roman" w:eastAsia="Calibri" w:hAnsi="Times New Roman" w:cs="Times New Roman"/>
          <w:sz w:val="24"/>
          <w:szCs w:val="24"/>
        </w:rPr>
        <w:lastRenderedPageBreak/>
        <w:t xml:space="preserve">araştırmalar, çoğunlukla toplam fenol içeriği ile antioksidan aktivitesi arasında doğrusal </w:t>
      </w:r>
      <w:r>
        <w:rPr>
          <w:rFonts w:ascii="Times New Roman" w:eastAsia="Calibri" w:hAnsi="Times New Roman" w:cs="Times New Roman"/>
          <w:sz w:val="24"/>
          <w:szCs w:val="24"/>
        </w:rPr>
        <w:t xml:space="preserve">bir </w:t>
      </w:r>
      <w:r w:rsidRPr="00F2417C">
        <w:rPr>
          <w:rFonts w:ascii="Times New Roman" w:eastAsia="Calibri" w:hAnsi="Times New Roman" w:cs="Times New Roman"/>
          <w:sz w:val="24"/>
          <w:szCs w:val="24"/>
        </w:rPr>
        <w:t xml:space="preserve">ilişki olduğunu göstermiştir (Huang et al., 2005; Prior et al., 2005). </w:t>
      </w:r>
    </w:p>
    <w:p w14:paraId="6868B750" w14:textId="77777777" w:rsidR="005E2700" w:rsidRPr="00F2417C" w:rsidRDefault="005E2700" w:rsidP="00316B31">
      <w:pPr>
        <w:rPr>
          <w:rFonts w:ascii="Times New Roman" w:eastAsia="Calibri" w:hAnsi="Times New Roman" w:cs="Times New Roman"/>
          <w:sz w:val="24"/>
          <w:szCs w:val="24"/>
        </w:rPr>
      </w:pPr>
    </w:p>
    <w:p w14:paraId="144D5B59" w14:textId="77777777" w:rsidR="005E2700" w:rsidRPr="00F2417C" w:rsidRDefault="005E2700" w:rsidP="00316B31">
      <w:pPr>
        <w:rPr>
          <w:rFonts w:ascii="Times New Roman" w:eastAsia="Calibri" w:hAnsi="Times New Roman" w:cs="Times New Roman"/>
          <w:sz w:val="24"/>
          <w:szCs w:val="24"/>
        </w:rPr>
      </w:pPr>
      <w:r>
        <w:rPr>
          <w:rFonts w:ascii="Times New Roman" w:eastAsia="Calibri" w:hAnsi="Times New Roman" w:cs="Times New Roman"/>
          <w:sz w:val="24"/>
          <w:szCs w:val="24"/>
        </w:rPr>
        <w:t>F</w:t>
      </w:r>
      <w:r w:rsidRPr="00F2417C">
        <w:rPr>
          <w:rFonts w:ascii="Times New Roman" w:eastAsia="Calibri" w:hAnsi="Times New Roman" w:cs="Times New Roman"/>
          <w:sz w:val="24"/>
          <w:szCs w:val="24"/>
        </w:rPr>
        <w:t xml:space="preserve">enolik </w:t>
      </w:r>
      <w:r>
        <w:rPr>
          <w:rFonts w:ascii="Times New Roman" w:eastAsia="Calibri" w:hAnsi="Times New Roman" w:cs="Times New Roman"/>
          <w:sz w:val="24"/>
          <w:szCs w:val="24"/>
        </w:rPr>
        <w:t xml:space="preserve">bileşiklerin </w:t>
      </w:r>
      <w:r w:rsidRPr="00F2417C">
        <w:rPr>
          <w:rFonts w:ascii="Times New Roman" w:eastAsia="Calibri" w:hAnsi="Times New Roman" w:cs="Times New Roman"/>
          <w:sz w:val="24"/>
          <w:szCs w:val="24"/>
        </w:rPr>
        <w:t>FC</w:t>
      </w:r>
      <w:r>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reaktantı</w:t>
      </w:r>
      <w:r>
        <w:rPr>
          <w:rFonts w:ascii="Times New Roman" w:eastAsia="Calibri" w:hAnsi="Times New Roman" w:cs="Times New Roman"/>
          <w:sz w:val="24"/>
          <w:szCs w:val="24"/>
        </w:rPr>
        <w:t>yla</w:t>
      </w:r>
      <w:r w:rsidRPr="00F2417C">
        <w:rPr>
          <w:rFonts w:ascii="Times New Roman" w:eastAsia="Calibri" w:hAnsi="Times New Roman" w:cs="Times New Roman"/>
          <w:sz w:val="24"/>
          <w:szCs w:val="24"/>
        </w:rPr>
        <w:t xml:space="preserve"> oksidasyonu sonucu 745-765 nanometrede gözlemlenebilen renkl</w:t>
      </w:r>
      <w:r>
        <w:rPr>
          <w:rFonts w:ascii="Times New Roman" w:eastAsia="Calibri" w:hAnsi="Times New Roman" w:cs="Times New Roman"/>
          <w:sz w:val="24"/>
          <w:szCs w:val="24"/>
        </w:rPr>
        <w:t>i ürün meydana gelir</w:t>
      </w:r>
      <w:r w:rsidR="00833CE1">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 xml:space="preserve">Bu </w:t>
      </w:r>
      <w:r>
        <w:rPr>
          <w:rFonts w:ascii="Times New Roman" w:eastAsia="Calibri" w:hAnsi="Times New Roman" w:cs="Times New Roman"/>
          <w:sz w:val="24"/>
          <w:szCs w:val="24"/>
        </w:rPr>
        <w:t xml:space="preserve">metoda </w:t>
      </w:r>
      <w:r w:rsidRPr="00F2417C">
        <w:rPr>
          <w:rFonts w:ascii="Times New Roman" w:eastAsia="Calibri" w:hAnsi="Times New Roman" w:cs="Times New Roman"/>
          <w:sz w:val="24"/>
          <w:szCs w:val="24"/>
        </w:rPr>
        <w:t xml:space="preserve">Folin-Ciocalteu reaktifi kullanılır ve bu reaktif </w:t>
      </w:r>
      <w:r>
        <w:rPr>
          <w:rFonts w:ascii="Times New Roman" w:eastAsia="Calibri" w:hAnsi="Times New Roman" w:cs="Times New Roman"/>
          <w:sz w:val="24"/>
          <w:szCs w:val="24"/>
        </w:rPr>
        <w:t>f</w:t>
      </w:r>
      <w:r w:rsidRPr="00F2417C">
        <w:rPr>
          <w:rFonts w:ascii="Times New Roman" w:eastAsia="Calibri" w:hAnsi="Times New Roman" w:cs="Times New Roman"/>
          <w:sz w:val="24"/>
          <w:szCs w:val="24"/>
        </w:rPr>
        <w:t xml:space="preserve">enolik </w:t>
      </w:r>
      <w:r>
        <w:rPr>
          <w:rFonts w:ascii="Times New Roman" w:eastAsia="Calibri" w:hAnsi="Times New Roman" w:cs="Times New Roman"/>
          <w:sz w:val="24"/>
          <w:szCs w:val="24"/>
        </w:rPr>
        <w:t>maddelerin</w:t>
      </w:r>
      <w:r w:rsidRPr="00F2417C">
        <w:rPr>
          <w:rFonts w:ascii="Times New Roman" w:eastAsia="Calibri" w:hAnsi="Times New Roman" w:cs="Times New Roman"/>
          <w:sz w:val="24"/>
          <w:szCs w:val="24"/>
        </w:rPr>
        <w:t>, FCR</w:t>
      </w:r>
      <w:r>
        <w:rPr>
          <w:rFonts w:ascii="Times New Roman" w:eastAsia="Calibri" w:hAnsi="Times New Roman" w:cs="Times New Roman"/>
          <w:sz w:val="24"/>
          <w:szCs w:val="24"/>
        </w:rPr>
        <w:t xml:space="preserve">’yle </w:t>
      </w:r>
      <w:r w:rsidRPr="00F2417C">
        <w:rPr>
          <w:rFonts w:ascii="Times New Roman" w:eastAsia="Calibri" w:hAnsi="Times New Roman" w:cs="Times New Roman"/>
          <w:sz w:val="24"/>
          <w:szCs w:val="24"/>
        </w:rPr>
        <w:t>yalnız bazik ortamda reaksiyona girmesi esasına dayanarak yapılır. Bu sebeple fenolik bileşiklerin tepkime vermesi adına sodyum karbonat çözeltisiyle pH</w:t>
      </w:r>
      <w:r>
        <w:rPr>
          <w:rFonts w:ascii="Times New Roman" w:eastAsia="Calibri" w:hAnsi="Times New Roman" w:cs="Times New Roman"/>
          <w:sz w:val="24"/>
          <w:szCs w:val="24"/>
        </w:rPr>
        <w:t xml:space="preserve"> değeri</w:t>
      </w:r>
      <w:r w:rsidRPr="00F2417C">
        <w:rPr>
          <w:rFonts w:ascii="Times New Roman" w:eastAsia="Calibri" w:hAnsi="Times New Roman" w:cs="Times New Roman"/>
          <w:sz w:val="24"/>
          <w:szCs w:val="24"/>
        </w:rPr>
        <w:t>, 10’a ayarlanarak işlem yapılır. Fenolik protonların ayrı</w:t>
      </w:r>
      <w:r>
        <w:rPr>
          <w:rFonts w:ascii="Times New Roman" w:eastAsia="Calibri" w:hAnsi="Times New Roman" w:cs="Times New Roman"/>
          <w:sz w:val="24"/>
          <w:szCs w:val="24"/>
        </w:rPr>
        <w:t>ş</w:t>
      </w:r>
      <w:r w:rsidRPr="00F2417C">
        <w:rPr>
          <w:rFonts w:ascii="Times New Roman" w:eastAsia="Calibri" w:hAnsi="Times New Roman" w:cs="Times New Roman"/>
          <w:sz w:val="24"/>
          <w:szCs w:val="24"/>
        </w:rPr>
        <w:t>ması fenolat anyonu oluşmasına neden olur. Oluşan fenolat</w:t>
      </w:r>
      <w:r>
        <w:rPr>
          <w:rFonts w:ascii="Times New Roman" w:eastAsia="Calibri" w:hAnsi="Times New Roman" w:cs="Times New Roman"/>
          <w:sz w:val="24"/>
          <w:szCs w:val="24"/>
        </w:rPr>
        <w:t xml:space="preserve"> an</w:t>
      </w:r>
      <w:r w:rsidRPr="00F2417C">
        <w:rPr>
          <w:rFonts w:ascii="Times New Roman" w:eastAsia="Calibri" w:hAnsi="Times New Roman" w:cs="Times New Roman"/>
          <w:sz w:val="24"/>
          <w:szCs w:val="24"/>
        </w:rPr>
        <w:t>yonu</w:t>
      </w:r>
      <w:r>
        <w:rPr>
          <w:rFonts w:ascii="Times New Roman" w:eastAsia="Calibri" w:hAnsi="Times New Roman" w:cs="Times New Roman"/>
          <w:sz w:val="24"/>
          <w:szCs w:val="24"/>
        </w:rPr>
        <w:t>nun</w:t>
      </w:r>
      <w:r w:rsidRPr="00F2417C">
        <w:rPr>
          <w:rFonts w:ascii="Times New Roman" w:eastAsia="Calibri" w:hAnsi="Times New Roman" w:cs="Times New Roman"/>
          <w:sz w:val="24"/>
          <w:szCs w:val="24"/>
        </w:rPr>
        <w:t>, FCR’yi indir</w:t>
      </w:r>
      <w:r>
        <w:rPr>
          <w:rFonts w:ascii="Times New Roman" w:eastAsia="Calibri" w:hAnsi="Times New Roman" w:cs="Times New Roman"/>
          <w:sz w:val="24"/>
          <w:szCs w:val="24"/>
        </w:rPr>
        <w:t>geme</w:t>
      </w:r>
      <w:r w:rsidRPr="00F2417C">
        <w:rPr>
          <w:rFonts w:ascii="Times New Roman" w:eastAsia="Calibri" w:hAnsi="Times New Roman" w:cs="Times New Roman"/>
          <w:sz w:val="24"/>
          <w:szCs w:val="24"/>
        </w:rPr>
        <w:t xml:space="preserve"> özelliği</w:t>
      </w:r>
      <w:r>
        <w:rPr>
          <w:rFonts w:ascii="Times New Roman" w:eastAsia="Calibri" w:hAnsi="Times New Roman" w:cs="Times New Roman"/>
          <w:sz w:val="24"/>
          <w:szCs w:val="24"/>
        </w:rPr>
        <w:t xml:space="preserve"> vardır</w:t>
      </w:r>
      <w:r w:rsidRPr="00F2417C">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FCR</w:t>
      </w:r>
      <w:r>
        <w:rPr>
          <w:rFonts w:ascii="Times New Roman" w:eastAsia="Calibri" w:hAnsi="Times New Roman" w:cs="Times New Roman"/>
          <w:sz w:val="24"/>
          <w:szCs w:val="24"/>
        </w:rPr>
        <w:t xml:space="preserve"> ile f</w:t>
      </w:r>
      <w:r w:rsidRPr="00F2417C">
        <w:rPr>
          <w:rFonts w:ascii="Times New Roman" w:eastAsia="Calibri" w:hAnsi="Times New Roman" w:cs="Times New Roman"/>
          <w:sz w:val="24"/>
          <w:szCs w:val="24"/>
        </w:rPr>
        <w:t>enolat anyonu</w:t>
      </w:r>
      <w:r>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arasındaki reaksiyon sonr</w:t>
      </w:r>
      <w:r>
        <w:rPr>
          <w:rFonts w:ascii="Times New Roman" w:eastAsia="Calibri" w:hAnsi="Times New Roman" w:cs="Times New Roman"/>
          <w:sz w:val="24"/>
          <w:szCs w:val="24"/>
        </w:rPr>
        <w:t>ası fenolik bileşik yapısından bağımsız olarak mavi renkli ürün meydana gelir</w:t>
      </w:r>
      <w:r w:rsidRPr="00F2417C">
        <w:rPr>
          <w:rFonts w:ascii="Times New Roman" w:eastAsia="Calibri" w:hAnsi="Times New Roman" w:cs="Times New Roman"/>
          <w:sz w:val="24"/>
          <w:szCs w:val="24"/>
        </w:rPr>
        <w:t xml:space="preserve"> (Huang et al., 2005</w:t>
      </w:r>
      <w:r w:rsidR="00833CE1">
        <w:rPr>
          <w:rFonts w:ascii="Times New Roman" w:eastAsia="Calibri" w:hAnsi="Times New Roman" w:cs="Times New Roman"/>
          <w:sz w:val="24"/>
          <w:szCs w:val="24"/>
        </w:rPr>
        <w:t xml:space="preserve">, </w:t>
      </w:r>
      <w:r w:rsidR="00833CE1" w:rsidRPr="00F2417C">
        <w:rPr>
          <w:rFonts w:ascii="Times New Roman" w:eastAsia="Calibri" w:hAnsi="Times New Roman" w:cs="Times New Roman"/>
          <w:sz w:val="24"/>
          <w:szCs w:val="24"/>
        </w:rPr>
        <w:t>Prior et al., 2005).</w:t>
      </w:r>
    </w:p>
    <w:p w14:paraId="76B617C1" w14:textId="77777777" w:rsidR="005E2700" w:rsidRPr="00F2417C" w:rsidRDefault="005E2700" w:rsidP="00316B31">
      <w:pPr>
        <w:rPr>
          <w:rFonts w:ascii="Times New Roman" w:eastAsia="Calibri" w:hAnsi="Times New Roman" w:cs="Times New Roman"/>
          <w:sz w:val="24"/>
          <w:szCs w:val="24"/>
        </w:rPr>
      </w:pPr>
    </w:p>
    <w:p w14:paraId="42BA50AF" w14:textId="77777777" w:rsidR="005E2700" w:rsidRPr="00F2417C" w:rsidRDefault="005E2700" w:rsidP="00316B31">
      <w:pPr>
        <w:rPr>
          <w:rFonts w:ascii="Times New Roman" w:eastAsia="Calibri" w:hAnsi="Times New Roman" w:cs="Times New Roman"/>
          <w:sz w:val="24"/>
          <w:szCs w:val="24"/>
        </w:rPr>
      </w:pPr>
      <w:r w:rsidRPr="00F2417C">
        <w:rPr>
          <w:rFonts w:ascii="Times New Roman" w:eastAsia="Calibri" w:hAnsi="Times New Roman" w:cs="Times New Roman"/>
          <w:sz w:val="24"/>
          <w:szCs w:val="24"/>
        </w:rPr>
        <w:t>Bu metodun bazı avantajları olduğu gibi dezavantajları da mevcuttur. Avantajlarından bazıları şunlardır:</w:t>
      </w:r>
    </w:p>
    <w:p w14:paraId="00B60FF0" w14:textId="77777777" w:rsidR="005E2700" w:rsidRPr="00F2417C" w:rsidRDefault="005E2700" w:rsidP="00316B31">
      <w:pPr>
        <w:numPr>
          <w:ilvl w:val="0"/>
          <w:numId w:val="43"/>
        </w:numPr>
        <w:ind w:left="357" w:hanging="357"/>
        <w:contextualSpacing/>
        <w:rPr>
          <w:rFonts w:ascii="Times New Roman" w:eastAsia="Calibri" w:hAnsi="Times New Roman" w:cs="Times New Roman"/>
          <w:sz w:val="24"/>
          <w:szCs w:val="24"/>
        </w:rPr>
      </w:pPr>
      <w:r w:rsidRPr="00F2417C">
        <w:rPr>
          <w:rFonts w:ascii="Times New Roman" w:eastAsia="Calibri" w:hAnsi="Times New Roman" w:cs="Times New Roman"/>
          <w:sz w:val="24"/>
          <w:szCs w:val="24"/>
        </w:rPr>
        <w:t xml:space="preserve">FC metodu; basit, duyarlı, kesinliği ve tekrarlanabilirliği yüksek bir metottur. </w:t>
      </w:r>
    </w:p>
    <w:p w14:paraId="638E0CCD" w14:textId="77777777" w:rsidR="005E2700" w:rsidRPr="00316B31" w:rsidRDefault="005E2700" w:rsidP="00316B31">
      <w:pPr>
        <w:pStyle w:val="ListeParagraf"/>
        <w:numPr>
          <w:ilvl w:val="0"/>
          <w:numId w:val="43"/>
        </w:numPr>
        <w:spacing w:after="0" w:line="360" w:lineRule="auto"/>
        <w:ind w:left="357" w:hanging="357"/>
        <w:rPr>
          <w:rFonts w:ascii="Times New Roman" w:hAnsi="Times New Roman"/>
          <w:sz w:val="24"/>
          <w:szCs w:val="24"/>
        </w:rPr>
      </w:pPr>
      <w:r w:rsidRPr="00316B31">
        <w:rPr>
          <w:rFonts w:ascii="Times New Roman" w:hAnsi="Times New Roman"/>
          <w:sz w:val="24"/>
          <w:szCs w:val="24"/>
        </w:rPr>
        <w:t>Bu metodun dezavantajları ise şunlardır:</w:t>
      </w:r>
    </w:p>
    <w:p w14:paraId="5B8E1187" w14:textId="77777777" w:rsidR="005E2700" w:rsidRPr="00F2417C" w:rsidRDefault="005E2700" w:rsidP="00316B31">
      <w:pPr>
        <w:numPr>
          <w:ilvl w:val="0"/>
          <w:numId w:val="43"/>
        </w:numPr>
        <w:ind w:left="357" w:hanging="357"/>
        <w:contextualSpacing/>
        <w:rPr>
          <w:rFonts w:ascii="Times New Roman" w:eastAsia="Calibri" w:hAnsi="Times New Roman" w:cs="Times New Roman"/>
          <w:sz w:val="24"/>
          <w:szCs w:val="24"/>
        </w:rPr>
      </w:pPr>
      <w:r w:rsidRPr="00F2417C">
        <w:rPr>
          <w:rFonts w:ascii="Times New Roman" w:eastAsia="Calibri" w:hAnsi="Times New Roman" w:cs="Times New Roman"/>
          <w:sz w:val="24"/>
          <w:szCs w:val="24"/>
        </w:rPr>
        <w:t>Asidik pH’ta yavaştır ve spesifikliğini kaybeder.</w:t>
      </w:r>
    </w:p>
    <w:p w14:paraId="7443536A" w14:textId="77777777" w:rsidR="005E2700" w:rsidRPr="00F2417C" w:rsidRDefault="005E2700" w:rsidP="00316B31">
      <w:pPr>
        <w:numPr>
          <w:ilvl w:val="0"/>
          <w:numId w:val="43"/>
        </w:numPr>
        <w:ind w:left="357" w:hanging="357"/>
        <w:contextualSpacing/>
        <w:rPr>
          <w:rFonts w:ascii="Times New Roman" w:eastAsia="Calibri" w:hAnsi="Times New Roman" w:cs="Times New Roman"/>
          <w:sz w:val="24"/>
          <w:szCs w:val="24"/>
        </w:rPr>
      </w:pPr>
      <w:r w:rsidRPr="00F2417C">
        <w:rPr>
          <w:rFonts w:ascii="Times New Roman" w:eastAsia="Calibri" w:hAnsi="Times New Roman" w:cs="Times New Roman"/>
          <w:sz w:val="24"/>
          <w:szCs w:val="24"/>
        </w:rPr>
        <w:t>Analiz esnasında</w:t>
      </w:r>
      <w:r>
        <w:rPr>
          <w:rFonts w:ascii="Times New Roman" w:eastAsia="Calibri" w:hAnsi="Times New Roman" w:cs="Times New Roman"/>
          <w:sz w:val="24"/>
          <w:szCs w:val="24"/>
        </w:rPr>
        <w:t>,</w:t>
      </w:r>
      <w:r w:rsidRPr="00F2417C">
        <w:rPr>
          <w:rFonts w:ascii="Times New Roman" w:eastAsia="Calibri" w:hAnsi="Times New Roman" w:cs="Times New Roman"/>
          <w:sz w:val="24"/>
          <w:szCs w:val="24"/>
        </w:rPr>
        <w:t xml:space="preserve"> ortamda askorbik asit gibi indirge</w:t>
      </w:r>
      <w:r>
        <w:rPr>
          <w:rFonts w:ascii="Times New Roman" w:eastAsia="Calibri" w:hAnsi="Times New Roman" w:cs="Times New Roman"/>
          <w:sz w:val="24"/>
          <w:szCs w:val="24"/>
        </w:rPr>
        <w:t>yici özellikteki bileşiklerle</w:t>
      </w:r>
      <w:r w:rsidRPr="00F2417C">
        <w:rPr>
          <w:rFonts w:ascii="Times New Roman" w:eastAsia="Calibri" w:hAnsi="Times New Roman" w:cs="Times New Roman"/>
          <w:sz w:val="24"/>
          <w:szCs w:val="24"/>
        </w:rPr>
        <w:t xml:space="preserve"> etkileşime uğrar. En ciddi dezavantajı ise;</w:t>
      </w:r>
    </w:p>
    <w:p w14:paraId="55E3EE83" w14:textId="77777777" w:rsidR="005E2700" w:rsidRPr="00F2417C" w:rsidRDefault="005E2700" w:rsidP="00316B31">
      <w:pPr>
        <w:numPr>
          <w:ilvl w:val="0"/>
          <w:numId w:val="43"/>
        </w:numPr>
        <w:ind w:left="357" w:hanging="357"/>
        <w:contextualSpacing/>
        <w:rPr>
          <w:rFonts w:ascii="Times New Roman" w:eastAsia="Calibri" w:hAnsi="Times New Roman" w:cs="Times New Roman"/>
          <w:sz w:val="24"/>
          <w:szCs w:val="24"/>
        </w:rPr>
      </w:pPr>
      <w:r w:rsidRPr="00F2417C">
        <w:rPr>
          <w:rFonts w:ascii="Times New Roman" w:eastAsia="Calibri" w:hAnsi="Times New Roman" w:cs="Times New Roman"/>
          <w:sz w:val="24"/>
          <w:szCs w:val="24"/>
        </w:rPr>
        <w:t>Meto</w:t>
      </w:r>
      <w:r>
        <w:rPr>
          <w:rFonts w:ascii="Times New Roman" w:eastAsia="Calibri" w:hAnsi="Times New Roman" w:cs="Times New Roman"/>
          <w:sz w:val="24"/>
          <w:szCs w:val="24"/>
        </w:rPr>
        <w:t>d</w:t>
      </w:r>
      <w:r w:rsidRPr="00F2417C">
        <w:rPr>
          <w:rFonts w:ascii="Times New Roman" w:eastAsia="Calibri" w:hAnsi="Times New Roman" w:cs="Times New Roman"/>
          <w:sz w:val="24"/>
          <w:szCs w:val="24"/>
        </w:rPr>
        <w:t>un uygulandığı ortamda ekstrak</w:t>
      </w:r>
      <w:r>
        <w:rPr>
          <w:rFonts w:ascii="Times New Roman" w:eastAsia="Calibri" w:hAnsi="Times New Roman" w:cs="Times New Roman"/>
          <w:sz w:val="24"/>
          <w:szCs w:val="24"/>
        </w:rPr>
        <w:t xml:space="preserve">siyona uğrayabilecek tüm </w:t>
      </w:r>
      <w:r w:rsidRPr="00F2417C">
        <w:rPr>
          <w:rFonts w:ascii="Times New Roman" w:eastAsia="Calibri" w:hAnsi="Times New Roman" w:cs="Times New Roman"/>
          <w:sz w:val="24"/>
          <w:szCs w:val="24"/>
        </w:rPr>
        <w:t xml:space="preserve">proteinleri de ekstrakte eder ve bu sebeple de spesifik bir metot olarak kabul </w:t>
      </w:r>
      <w:r>
        <w:rPr>
          <w:rFonts w:ascii="Times New Roman" w:eastAsia="Calibri" w:hAnsi="Times New Roman" w:cs="Times New Roman"/>
          <w:sz w:val="24"/>
          <w:szCs w:val="24"/>
        </w:rPr>
        <w:t>görmemektedir</w:t>
      </w:r>
      <w:r w:rsidRPr="00F2417C">
        <w:rPr>
          <w:rFonts w:ascii="Times New Roman" w:eastAsia="Calibri" w:hAnsi="Times New Roman" w:cs="Times New Roman"/>
          <w:sz w:val="24"/>
          <w:szCs w:val="24"/>
        </w:rPr>
        <w:t xml:space="preserve"> (Huang et al., 2005).</w:t>
      </w:r>
    </w:p>
    <w:p w14:paraId="2441EBBD" w14:textId="77777777" w:rsidR="005E2700" w:rsidRPr="00F2417C" w:rsidRDefault="005E2700" w:rsidP="00316B31">
      <w:pPr>
        <w:contextualSpacing/>
        <w:rPr>
          <w:rFonts w:ascii="Times New Roman" w:eastAsia="Calibri" w:hAnsi="Times New Roman" w:cs="Times New Roman"/>
          <w:sz w:val="24"/>
          <w:szCs w:val="24"/>
        </w:rPr>
      </w:pPr>
    </w:p>
    <w:p w14:paraId="0FFD6477" w14:textId="002280A3" w:rsidR="005E2700" w:rsidRPr="00F2417C" w:rsidRDefault="005E2700" w:rsidP="00316B31">
      <w:pPr>
        <w:rPr>
          <w:rFonts w:ascii="Times New Roman" w:eastAsia="Calibri" w:hAnsi="Times New Roman" w:cs="Times New Roman"/>
          <w:sz w:val="24"/>
          <w:szCs w:val="24"/>
        </w:rPr>
      </w:pPr>
      <w:r w:rsidRPr="00F2417C">
        <w:rPr>
          <w:rFonts w:ascii="Times New Roman" w:eastAsia="Calibri" w:hAnsi="Times New Roman" w:cs="Times New Roman"/>
          <w:sz w:val="24"/>
          <w:szCs w:val="24"/>
        </w:rPr>
        <w:t>Fenol referans standart</w:t>
      </w:r>
      <w:r>
        <w:rPr>
          <w:rFonts w:ascii="Times New Roman" w:eastAsia="Calibri" w:hAnsi="Times New Roman" w:cs="Times New Roman"/>
          <w:sz w:val="24"/>
          <w:szCs w:val="24"/>
        </w:rPr>
        <w:t>ı</w:t>
      </w:r>
      <w:r w:rsidRPr="00F2417C">
        <w:rPr>
          <w:rFonts w:ascii="Times New Roman" w:eastAsia="Calibri" w:hAnsi="Times New Roman" w:cs="Times New Roman"/>
          <w:sz w:val="24"/>
          <w:szCs w:val="24"/>
        </w:rPr>
        <w:t xml:space="preserve"> olarak genellikle gallik asit kullanılır ve sonuçlar gallik asit eşdeğeri olarak (mg/L) şeklinde ifade edilir</w:t>
      </w:r>
      <w:r w:rsidR="00833CE1">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Bunun yanında</w:t>
      </w:r>
      <w:r>
        <w:rPr>
          <w:rFonts w:ascii="Times New Roman" w:eastAsia="Calibri" w:hAnsi="Times New Roman" w:cs="Times New Roman"/>
          <w:sz w:val="24"/>
          <w:szCs w:val="24"/>
        </w:rPr>
        <w:t xml:space="preserve"> bu yöntemlerden</w:t>
      </w:r>
      <w:r w:rsidRPr="00F2417C">
        <w:rPr>
          <w:rFonts w:ascii="Times New Roman" w:eastAsia="Calibri" w:hAnsi="Times New Roman" w:cs="Times New Roman"/>
          <w:sz w:val="24"/>
          <w:szCs w:val="24"/>
        </w:rPr>
        <w:t xml:space="preserve"> farklı olarak hidrojen peroksit yakalama, süper oksit anyon</w:t>
      </w:r>
      <w:r>
        <w:rPr>
          <w:rFonts w:ascii="Times New Roman" w:eastAsia="Calibri" w:hAnsi="Times New Roman" w:cs="Times New Roman"/>
          <w:sz w:val="24"/>
          <w:szCs w:val="24"/>
        </w:rPr>
        <w:t>u</w:t>
      </w:r>
      <w:r w:rsidRPr="00F2417C">
        <w:rPr>
          <w:rFonts w:ascii="Times New Roman" w:eastAsia="Calibri" w:hAnsi="Times New Roman" w:cs="Times New Roman"/>
          <w:sz w:val="24"/>
          <w:szCs w:val="24"/>
        </w:rPr>
        <w:t xml:space="preserve"> yakalama</w:t>
      </w:r>
      <w:r>
        <w:rPr>
          <w:rFonts w:ascii="Times New Roman" w:eastAsia="Calibri" w:hAnsi="Times New Roman" w:cs="Times New Roman"/>
          <w:sz w:val="24"/>
          <w:szCs w:val="24"/>
        </w:rPr>
        <w:t>,</w:t>
      </w:r>
      <w:r w:rsidRPr="00B93C9E">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hidroksil radikali yakalama gibi yöntemler de</w:t>
      </w:r>
      <w:r>
        <w:rPr>
          <w:rFonts w:ascii="Times New Roman" w:eastAsia="Calibri" w:hAnsi="Times New Roman" w:cs="Times New Roman"/>
          <w:sz w:val="24"/>
          <w:szCs w:val="24"/>
        </w:rPr>
        <w:t xml:space="preserve"> vardır</w:t>
      </w:r>
      <w:r w:rsidRPr="00F2417C">
        <w:rPr>
          <w:rFonts w:ascii="Times New Roman" w:eastAsia="Calibri" w:hAnsi="Times New Roman" w:cs="Times New Roman"/>
          <w:sz w:val="24"/>
          <w:szCs w:val="24"/>
        </w:rPr>
        <w:t xml:space="preserve"> (Prior et al., 2005</w:t>
      </w:r>
      <w:r w:rsidR="000140B4">
        <w:rPr>
          <w:rFonts w:ascii="Times New Roman" w:eastAsia="Calibri" w:hAnsi="Times New Roman" w:cs="Times New Roman"/>
          <w:sz w:val="24"/>
          <w:szCs w:val="24"/>
        </w:rPr>
        <w:t>;</w:t>
      </w:r>
      <w:r w:rsidR="00833CE1">
        <w:rPr>
          <w:rFonts w:ascii="Times New Roman" w:eastAsia="Calibri" w:hAnsi="Times New Roman" w:cs="Times New Roman"/>
          <w:sz w:val="24"/>
          <w:szCs w:val="24"/>
        </w:rPr>
        <w:t xml:space="preserve"> </w:t>
      </w:r>
      <w:r w:rsidR="00833CE1" w:rsidRPr="00F2417C">
        <w:rPr>
          <w:rFonts w:ascii="Times New Roman" w:eastAsia="Calibri" w:hAnsi="Times New Roman" w:cs="Times New Roman"/>
          <w:sz w:val="24"/>
          <w:szCs w:val="24"/>
        </w:rPr>
        <w:t>Büyüktuncel, 2013</w:t>
      </w:r>
      <w:r w:rsidRPr="00F2417C">
        <w:rPr>
          <w:rFonts w:ascii="Times New Roman" w:eastAsia="Calibri" w:hAnsi="Times New Roman" w:cs="Times New Roman"/>
          <w:sz w:val="24"/>
          <w:szCs w:val="24"/>
        </w:rPr>
        <w:t>).</w:t>
      </w:r>
    </w:p>
    <w:p w14:paraId="6EA340F7" w14:textId="77777777" w:rsidR="00603685" w:rsidRDefault="00603685" w:rsidP="00942400">
      <w:pPr>
        <w:ind w:right="-2"/>
        <w:rPr>
          <w:rFonts w:ascii="Times New Roman" w:eastAsia="Calibri" w:hAnsi="Times New Roman" w:cs="Times New Roman"/>
          <w:sz w:val="24"/>
          <w:szCs w:val="24"/>
        </w:rPr>
      </w:pPr>
    </w:p>
    <w:p w14:paraId="661588CF" w14:textId="77777777" w:rsidR="00603685" w:rsidRDefault="00603685" w:rsidP="00942400">
      <w:pPr>
        <w:ind w:right="-2"/>
        <w:rPr>
          <w:rFonts w:ascii="Times New Roman" w:eastAsia="Calibri" w:hAnsi="Times New Roman" w:cs="Times New Roman"/>
          <w:sz w:val="24"/>
          <w:szCs w:val="24"/>
        </w:rPr>
      </w:pPr>
    </w:p>
    <w:p w14:paraId="3DB9624B" w14:textId="77777777" w:rsidR="00603685" w:rsidRDefault="00603685" w:rsidP="00942400">
      <w:pPr>
        <w:ind w:right="-2"/>
        <w:rPr>
          <w:rFonts w:ascii="Times New Roman" w:eastAsia="Calibri" w:hAnsi="Times New Roman" w:cs="Times New Roman"/>
          <w:sz w:val="24"/>
          <w:szCs w:val="24"/>
        </w:rPr>
      </w:pPr>
    </w:p>
    <w:p w14:paraId="6CBE9280" w14:textId="77777777" w:rsidR="00603685" w:rsidRDefault="00603685" w:rsidP="00942400">
      <w:pPr>
        <w:ind w:right="-2"/>
        <w:rPr>
          <w:rFonts w:ascii="Times New Roman" w:eastAsia="Calibri" w:hAnsi="Times New Roman" w:cs="Times New Roman"/>
          <w:sz w:val="24"/>
          <w:szCs w:val="24"/>
        </w:rPr>
      </w:pPr>
    </w:p>
    <w:p w14:paraId="378105C7" w14:textId="44A799A8" w:rsidR="002760F1" w:rsidRPr="002760F1" w:rsidRDefault="002760F1" w:rsidP="00942400">
      <w:pPr>
        <w:ind w:right="-2"/>
        <w:rPr>
          <w:rFonts w:ascii="Times New Roman" w:eastAsia="Calibri" w:hAnsi="Times New Roman" w:cs="Times New Roman"/>
          <w:b/>
          <w:sz w:val="24"/>
          <w:szCs w:val="24"/>
        </w:rPr>
      </w:pPr>
      <w:r w:rsidRPr="002760F1">
        <w:rPr>
          <w:rFonts w:ascii="Times New Roman" w:eastAsia="Calibri" w:hAnsi="Times New Roman" w:cs="Times New Roman"/>
          <w:b/>
          <w:sz w:val="24"/>
          <w:szCs w:val="24"/>
        </w:rPr>
        <w:t>1.3.3. Toplam Flavonoid İçeriği</w:t>
      </w:r>
    </w:p>
    <w:p w14:paraId="74673C4B" w14:textId="77777777" w:rsidR="002760F1" w:rsidRDefault="002760F1" w:rsidP="00316B31">
      <w:pPr>
        <w:rPr>
          <w:rFonts w:ascii="Times New Roman" w:eastAsia="Calibri" w:hAnsi="Times New Roman" w:cs="Times New Roman"/>
          <w:sz w:val="24"/>
          <w:szCs w:val="24"/>
        </w:rPr>
      </w:pPr>
    </w:p>
    <w:p w14:paraId="641D62F3" w14:textId="4028B2FC" w:rsidR="005E2700" w:rsidRDefault="005E2700" w:rsidP="00316B31">
      <w:pPr>
        <w:rPr>
          <w:rFonts w:ascii="Times New Roman" w:eastAsia="Calibri" w:hAnsi="Times New Roman" w:cs="Times New Roman"/>
          <w:sz w:val="24"/>
          <w:szCs w:val="24"/>
        </w:rPr>
      </w:pPr>
      <w:r w:rsidRPr="00F2417C">
        <w:rPr>
          <w:rFonts w:ascii="Times New Roman" w:eastAsia="Calibri" w:hAnsi="Times New Roman" w:cs="Times New Roman"/>
          <w:sz w:val="24"/>
          <w:szCs w:val="24"/>
        </w:rPr>
        <w:lastRenderedPageBreak/>
        <w:t>Latince “flavus” kelimesi sarı anlamına gelir ve flavon isminin kökenini oluşturur. Flavonoidler, bitki</w:t>
      </w:r>
      <w:r>
        <w:rPr>
          <w:rFonts w:ascii="Times New Roman" w:eastAsia="Calibri" w:hAnsi="Times New Roman" w:cs="Times New Roman"/>
          <w:sz w:val="24"/>
          <w:szCs w:val="24"/>
        </w:rPr>
        <w:t>sel kaynaklıdır</w:t>
      </w:r>
      <w:r w:rsidRPr="00F2417C">
        <w:rPr>
          <w:rFonts w:ascii="Times New Roman" w:eastAsia="Calibri" w:hAnsi="Times New Roman" w:cs="Times New Roman"/>
          <w:sz w:val="24"/>
          <w:szCs w:val="24"/>
        </w:rPr>
        <w:t xml:space="preserve"> ve sarı renkli bileşiklerdir. Üzerinde en fazla çalışma yapılmış fenolik bileşik grubu olan flavonoidlerle alakalı günümüze kadar 4000’den fazla araştırma yapılmış olup, üzerinde çalışılan bu flavonoidlerin yapıları gösterilmiştir (Naczk</w:t>
      </w:r>
      <w:r>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and</w:t>
      </w:r>
      <w:r>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Shahidi, 2004; Öztan, 2006).</w:t>
      </w:r>
    </w:p>
    <w:p w14:paraId="5669F066" w14:textId="77777777" w:rsidR="005E2700" w:rsidRPr="00F2417C" w:rsidRDefault="005E2700" w:rsidP="00316B31">
      <w:pPr>
        <w:rPr>
          <w:rFonts w:ascii="Times New Roman" w:eastAsia="Calibri" w:hAnsi="Times New Roman" w:cs="Times New Roman"/>
          <w:sz w:val="24"/>
          <w:szCs w:val="24"/>
        </w:rPr>
      </w:pPr>
    </w:p>
    <w:p w14:paraId="39385704" w14:textId="77777777" w:rsidR="005E2700" w:rsidRPr="00F2417C" w:rsidRDefault="005E2700" w:rsidP="00316B31">
      <w:pPr>
        <w:rPr>
          <w:rFonts w:ascii="Times New Roman" w:eastAsia="Calibri" w:hAnsi="Times New Roman" w:cs="Times New Roman"/>
          <w:sz w:val="24"/>
          <w:szCs w:val="24"/>
        </w:rPr>
      </w:pPr>
      <w:r w:rsidRPr="00F2417C">
        <w:rPr>
          <w:rFonts w:ascii="Times New Roman" w:eastAsia="Calibri" w:hAnsi="Times New Roman" w:cs="Times New Roman"/>
          <w:sz w:val="24"/>
          <w:szCs w:val="24"/>
        </w:rPr>
        <w:t xml:space="preserve">Üzerinde çalışılan bu 4000’den fazla flavonoidin </w:t>
      </w:r>
      <w:r>
        <w:rPr>
          <w:rFonts w:ascii="Times New Roman" w:eastAsia="Calibri" w:hAnsi="Times New Roman" w:cs="Times New Roman"/>
          <w:sz w:val="24"/>
          <w:szCs w:val="24"/>
        </w:rPr>
        <w:t>hemen hemen tamamı,</w:t>
      </w:r>
      <w:r w:rsidRPr="00F2417C">
        <w:rPr>
          <w:rFonts w:ascii="Times New Roman" w:eastAsia="Calibri" w:hAnsi="Times New Roman" w:cs="Times New Roman"/>
          <w:sz w:val="24"/>
          <w:szCs w:val="24"/>
        </w:rPr>
        <w:t xml:space="preserve"> antioksidan özellik göstermekte</w:t>
      </w:r>
      <w:r>
        <w:rPr>
          <w:rFonts w:ascii="Times New Roman" w:eastAsia="Calibri" w:hAnsi="Times New Roman" w:cs="Times New Roman"/>
          <w:sz w:val="24"/>
          <w:szCs w:val="24"/>
        </w:rPr>
        <w:t>dir.</w:t>
      </w:r>
      <w:r w:rsidRPr="00F2417C">
        <w:rPr>
          <w:rFonts w:ascii="Times New Roman" w:eastAsia="Calibri" w:hAnsi="Times New Roman" w:cs="Times New Roman"/>
          <w:sz w:val="24"/>
          <w:szCs w:val="24"/>
        </w:rPr>
        <w:t xml:space="preserve"> </w:t>
      </w:r>
      <w:r>
        <w:rPr>
          <w:rFonts w:ascii="Times New Roman" w:eastAsia="Calibri" w:hAnsi="Times New Roman" w:cs="Times New Roman"/>
          <w:sz w:val="24"/>
          <w:szCs w:val="24"/>
        </w:rPr>
        <w:t>İnsanlar, b</w:t>
      </w:r>
      <w:r w:rsidRPr="00F2417C">
        <w:rPr>
          <w:rFonts w:ascii="Times New Roman" w:eastAsia="Calibri" w:hAnsi="Times New Roman" w:cs="Times New Roman"/>
          <w:sz w:val="24"/>
          <w:szCs w:val="24"/>
        </w:rPr>
        <w:t xml:space="preserve">unlardan yaklaşık </w:t>
      </w:r>
      <w:r>
        <w:rPr>
          <w:rFonts w:ascii="Times New Roman" w:eastAsia="Calibri" w:hAnsi="Times New Roman" w:cs="Times New Roman"/>
          <w:sz w:val="24"/>
          <w:szCs w:val="24"/>
        </w:rPr>
        <w:t xml:space="preserve">olarak </w:t>
      </w:r>
      <w:r w:rsidRPr="00F2417C">
        <w:rPr>
          <w:rFonts w:ascii="Times New Roman" w:eastAsia="Calibri" w:hAnsi="Times New Roman" w:cs="Times New Roman"/>
          <w:sz w:val="24"/>
          <w:szCs w:val="24"/>
        </w:rPr>
        <w:t>50 tanesi</w:t>
      </w:r>
      <w:r>
        <w:rPr>
          <w:rFonts w:ascii="Times New Roman" w:eastAsia="Calibri" w:hAnsi="Times New Roman" w:cs="Times New Roman"/>
          <w:sz w:val="24"/>
          <w:szCs w:val="24"/>
        </w:rPr>
        <w:t>ni gıdalardan elde edebilmektedir</w:t>
      </w:r>
      <w:r w:rsidRPr="00F2417C">
        <w:rPr>
          <w:rFonts w:ascii="Times New Roman" w:eastAsia="Calibri" w:hAnsi="Times New Roman" w:cs="Times New Roman"/>
          <w:sz w:val="24"/>
          <w:szCs w:val="24"/>
        </w:rPr>
        <w:t xml:space="preserve">. Flavonoidlerin </w:t>
      </w:r>
      <w:r>
        <w:rPr>
          <w:rFonts w:ascii="Times New Roman" w:eastAsia="Calibri" w:hAnsi="Times New Roman" w:cs="Times New Roman"/>
          <w:sz w:val="24"/>
          <w:szCs w:val="24"/>
        </w:rPr>
        <w:t>bir</w:t>
      </w:r>
      <w:r w:rsidRPr="00F2417C">
        <w:rPr>
          <w:rFonts w:ascii="Times New Roman" w:eastAsia="Calibri" w:hAnsi="Times New Roman" w:cs="Times New Roman"/>
          <w:sz w:val="24"/>
          <w:szCs w:val="24"/>
        </w:rPr>
        <w:t>çoğu, polifenolik bitki pigmenti</w:t>
      </w:r>
      <w:r>
        <w:rPr>
          <w:rFonts w:ascii="Times New Roman" w:eastAsia="Calibri" w:hAnsi="Times New Roman" w:cs="Times New Roman"/>
          <w:sz w:val="24"/>
          <w:szCs w:val="24"/>
        </w:rPr>
        <w:t>nin kaynağıdır. Sebze ve meyvelerdeki sarı, kırmızı</w:t>
      </w:r>
      <w:r w:rsidRPr="00F2417C">
        <w:rPr>
          <w:rFonts w:ascii="Times New Roman" w:eastAsia="Calibri" w:hAnsi="Times New Roman" w:cs="Times New Roman"/>
          <w:sz w:val="24"/>
          <w:szCs w:val="24"/>
        </w:rPr>
        <w:t>,</w:t>
      </w:r>
      <w:r>
        <w:rPr>
          <w:rFonts w:ascii="Times New Roman" w:eastAsia="Calibri" w:hAnsi="Times New Roman" w:cs="Times New Roman"/>
          <w:sz w:val="24"/>
          <w:szCs w:val="24"/>
        </w:rPr>
        <w:t xml:space="preserve"> turuncu ve</w:t>
      </w:r>
      <w:r w:rsidRPr="00F2417C">
        <w:rPr>
          <w:rFonts w:ascii="Times New Roman" w:eastAsia="Calibri" w:hAnsi="Times New Roman" w:cs="Times New Roman"/>
          <w:sz w:val="24"/>
          <w:szCs w:val="24"/>
        </w:rPr>
        <w:t xml:space="preserve"> mor gibi renk</w:t>
      </w:r>
      <w:r>
        <w:rPr>
          <w:rFonts w:ascii="Times New Roman" w:eastAsia="Calibri" w:hAnsi="Times New Roman" w:cs="Times New Roman"/>
          <w:sz w:val="24"/>
          <w:szCs w:val="24"/>
        </w:rPr>
        <w:t>lerin temel kaynağıdırlar. Bunlardan y</w:t>
      </w:r>
      <w:r w:rsidRPr="00F2417C">
        <w:rPr>
          <w:rFonts w:ascii="Times New Roman" w:eastAsia="Calibri" w:hAnsi="Times New Roman" w:cs="Times New Roman"/>
          <w:sz w:val="24"/>
          <w:szCs w:val="24"/>
        </w:rPr>
        <w:t>eşil çayda bulunan ve en iyi bilinen flavonoidlerden olan EGC</w:t>
      </w:r>
      <w:r>
        <w:rPr>
          <w:rFonts w:ascii="Times New Roman" w:eastAsia="Calibri" w:hAnsi="Times New Roman" w:cs="Times New Roman"/>
          <w:sz w:val="24"/>
          <w:szCs w:val="24"/>
        </w:rPr>
        <w:t>G</w:t>
      </w:r>
      <w:r w:rsidRPr="00F2417C">
        <w:rPr>
          <w:rFonts w:ascii="Times New Roman" w:eastAsia="Calibri" w:hAnsi="Times New Roman" w:cs="Times New Roman"/>
          <w:sz w:val="24"/>
          <w:szCs w:val="24"/>
        </w:rPr>
        <w:t xml:space="preserve"> (epigallokateşin</w:t>
      </w:r>
      <w:r>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gallat), antikanse</w:t>
      </w:r>
      <w:r>
        <w:rPr>
          <w:rFonts w:ascii="Times New Roman" w:eastAsia="Calibri" w:hAnsi="Times New Roman" w:cs="Times New Roman"/>
          <w:sz w:val="24"/>
          <w:szCs w:val="24"/>
        </w:rPr>
        <w:t>ro</w:t>
      </w:r>
      <w:r w:rsidRPr="00F2417C">
        <w:rPr>
          <w:rFonts w:ascii="Times New Roman" w:eastAsia="Calibri" w:hAnsi="Times New Roman" w:cs="Times New Roman"/>
          <w:sz w:val="24"/>
          <w:szCs w:val="24"/>
        </w:rPr>
        <w:t>jen özellik gösterir (Naczk</w:t>
      </w:r>
      <w:r>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and</w:t>
      </w:r>
      <w:r>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 xml:space="preserve">Shahidi, 2004). </w:t>
      </w:r>
    </w:p>
    <w:p w14:paraId="416F05C0" w14:textId="77777777" w:rsidR="005E2700" w:rsidRPr="00F2417C" w:rsidRDefault="005E2700" w:rsidP="00316B31">
      <w:pPr>
        <w:rPr>
          <w:rFonts w:ascii="Times New Roman" w:eastAsia="Calibri" w:hAnsi="Times New Roman" w:cs="Times New Roman"/>
          <w:sz w:val="24"/>
          <w:szCs w:val="24"/>
        </w:rPr>
      </w:pPr>
    </w:p>
    <w:p w14:paraId="5B3C73A9" w14:textId="77777777" w:rsidR="005E2700" w:rsidRPr="00F2417C" w:rsidRDefault="005E2700" w:rsidP="00316B31">
      <w:pPr>
        <w:rPr>
          <w:rFonts w:ascii="Times New Roman" w:eastAsia="Calibri" w:hAnsi="Times New Roman" w:cs="Times New Roman"/>
          <w:sz w:val="24"/>
          <w:szCs w:val="24"/>
        </w:rPr>
      </w:pPr>
      <w:r w:rsidRPr="00F2417C">
        <w:rPr>
          <w:rFonts w:ascii="Times New Roman" w:eastAsia="Calibri" w:hAnsi="Times New Roman" w:cs="Times New Roman"/>
          <w:sz w:val="24"/>
          <w:szCs w:val="24"/>
        </w:rPr>
        <w:t>Antioksidan özellik</w:t>
      </w:r>
      <w:r>
        <w:rPr>
          <w:rFonts w:ascii="Times New Roman" w:eastAsia="Calibri" w:hAnsi="Times New Roman" w:cs="Times New Roman"/>
          <w:sz w:val="24"/>
          <w:szCs w:val="24"/>
        </w:rPr>
        <w:t>lere sahip olan</w:t>
      </w:r>
      <w:r w:rsidRPr="00F2417C">
        <w:rPr>
          <w:rFonts w:ascii="Times New Roman" w:eastAsia="Calibri" w:hAnsi="Times New Roman" w:cs="Times New Roman"/>
          <w:sz w:val="24"/>
          <w:szCs w:val="24"/>
        </w:rPr>
        <w:t xml:space="preserve"> flavonoidler, bu özelliklerini</w:t>
      </w:r>
      <w:r>
        <w:rPr>
          <w:rFonts w:ascii="Times New Roman" w:eastAsia="Calibri" w:hAnsi="Times New Roman" w:cs="Times New Roman"/>
          <w:sz w:val="24"/>
          <w:szCs w:val="24"/>
        </w:rPr>
        <w:t xml:space="preserve"> farklı yollarla</w:t>
      </w:r>
      <w:r w:rsidRPr="00F2417C">
        <w:rPr>
          <w:rFonts w:ascii="Times New Roman" w:eastAsia="Calibri" w:hAnsi="Times New Roman" w:cs="Times New Roman"/>
          <w:sz w:val="24"/>
          <w:szCs w:val="24"/>
        </w:rPr>
        <w:t xml:space="preserve"> göstermektedir. Flavonoid</w:t>
      </w:r>
      <w:r>
        <w:rPr>
          <w:rFonts w:ascii="Times New Roman" w:eastAsia="Calibri" w:hAnsi="Times New Roman" w:cs="Times New Roman"/>
          <w:sz w:val="24"/>
          <w:szCs w:val="24"/>
        </w:rPr>
        <w:t>ler sahip oldukları antioksidan özelliklerini, şelatlayıcı olma veya</w:t>
      </w:r>
      <w:r w:rsidRPr="00F2417C">
        <w:rPr>
          <w:rFonts w:ascii="Times New Roman" w:eastAsia="Calibri" w:hAnsi="Times New Roman" w:cs="Times New Roman"/>
          <w:sz w:val="24"/>
          <w:szCs w:val="24"/>
        </w:rPr>
        <w:t xml:space="preserve"> süperoksit anyon</w:t>
      </w:r>
      <w:r>
        <w:rPr>
          <w:rFonts w:ascii="Times New Roman" w:eastAsia="Calibri" w:hAnsi="Times New Roman" w:cs="Times New Roman"/>
          <w:sz w:val="24"/>
          <w:szCs w:val="24"/>
        </w:rPr>
        <w:t>u</w:t>
      </w:r>
      <w:r w:rsidRPr="00F2417C">
        <w:rPr>
          <w:rFonts w:ascii="Times New Roman" w:eastAsia="Calibri" w:hAnsi="Times New Roman" w:cs="Times New Roman"/>
          <w:sz w:val="24"/>
          <w:szCs w:val="24"/>
        </w:rPr>
        <w:t xml:space="preserve"> yaka</w:t>
      </w:r>
      <w:r>
        <w:rPr>
          <w:rFonts w:ascii="Times New Roman" w:eastAsia="Calibri" w:hAnsi="Times New Roman" w:cs="Times New Roman"/>
          <w:sz w:val="24"/>
          <w:szCs w:val="24"/>
        </w:rPr>
        <w:t>lamakla</w:t>
      </w:r>
      <w:r w:rsidRPr="00F2417C">
        <w:rPr>
          <w:rFonts w:ascii="Times New Roman" w:eastAsia="Calibri" w:hAnsi="Times New Roman" w:cs="Times New Roman"/>
          <w:sz w:val="24"/>
          <w:szCs w:val="24"/>
        </w:rPr>
        <w:t xml:space="preserve"> </w:t>
      </w:r>
      <w:r>
        <w:rPr>
          <w:rFonts w:ascii="Times New Roman" w:eastAsia="Calibri" w:hAnsi="Times New Roman" w:cs="Times New Roman"/>
          <w:sz w:val="24"/>
          <w:szCs w:val="24"/>
        </w:rPr>
        <w:t>yerine getirirler. Bu sayede de serbest radikallerin etkisini oldukça azaltırlar</w:t>
      </w:r>
      <w:r w:rsidRPr="00F2417C">
        <w:rPr>
          <w:rFonts w:ascii="Times New Roman" w:eastAsia="Calibri" w:hAnsi="Times New Roman" w:cs="Times New Roman"/>
          <w:sz w:val="24"/>
          <w:szCs w:val="24"/>
        </w:rPr>
        <w:t xml:space="preserve"> (Öztan, 2006).</w:t>
      </w:r>
    </w:p>
    <w:p w14:paraId="392DFD3A" w14:textId="77777777" w:rsidR="005E2700" w:rsidRPr="00F2417C" w:rsidRDefault="005E2700" w:rsidP="00316B31">
      <w:pPr>
        <w:rPr>
          <w:rFonts w:ascii="Times New Roman" w:eastAsia="Calibri" w:hAnsi="Times New Roman" w:cs="Times New Roman"/>
          <w:sz w:val="24"/>
          <w:szCs w:val="24"/>
        </w:rPr>
      </w:pPr>
    </w:p>
    <w:p w14:paraId="041B791C" w14:textId="18E479DD" w:rsidR="005E2700" w:rsidRPr="00F2417C" w:rsidRDefault="005E2700" w:rsidP="00316B31">
      <w:pPr>
        <w:rPr>
          <w:rFonts w:ascii="Times New Roman" w:eastAsia="Calibri" w:hAnsi="Times New Roman" w:cs="Times New Roman"/>
          <w:sz w:val="24"/>
          <w:szCs w:val="24"/>
        </w:rPr>
      </w:pPr>
      <w:r w:rsidRPr="00F2417C">
        <w:rPr>
          <w:rFonts w:ascii="Times New Roman" w:eastAsia="Calibri" w:hAnsi="Times New Roman" w:cs="Times New Roman"/>
          <w:sz w:val="24"/>
          <w:szCs w:val="24"/>
        </w:rPr>
        <w:t>Tüm bu özellikleri de yapılan araştırmalarda toplam flavonoid içeriğinin tespit edilmesini oldukça önemli bir hale getirmiştir. Toplam flavonoid içeriğinin belirlenmesi adına yapılan tayin işlemlerinden biri de Alüminyum klorür/KAc spektrofotometrik yöntemidir.</w:t>
      </w:r>
      <w:r w:rsidR="004B53AA">
        <w:rPr>
          <w:rFonts w:ascii="Times New Roman" w:eastAsia="Calibri" w:hAnsi="Times New Roman" w:cs="Times New Roman"/>
          <w:sz w:val="24"/>
          <w:szCs w:val="24"/>
        </w:rPr>
        <w:t xml:space="preserve"> </w:t>
      </w:r>
      <w:r>
        <w:rPr>
          <w:rFonts w:ascii="Times New Roman" w:eastAsia="Calibri" w:hAnsi="Times New Roman" w:cs="Times New Roman"/>
          <w:sz w:val="24"/>
          <w:szCs w:val="24"/>
        </w:rPr>
        <w:t>S</w:t>
      </w:r>
      <w:r w:rsidRPr="00AC1427">
        <w:rPr>
          <w:rFonts w:ascii="Times New Roman" w:eastAsia="Calibri" w:hAnsi="Times New Roman" w:cs="Times New Roman"/>
          <w:sz w:val="24"/>
          <w:szCs w:val="24"/>
        </w:rPr>
        <w:t>pektrofotometrik yöntem</w:t>
      </w:r>
      <w:r>
        <w:rPr>
          <w:rFonts w:ascii="Times New Roman" w:eastAsia="Calibri" w:hAnsi="Times New Roman" w:cs="Times New Roman"/>
          <w:sz w:val="24"/>
          <w:szCs w:val="24"/>
        </w:rPr>
        <w:t>lerden biri olan</w:t>
      </w:r>
      <w:r w:rsidRPr="00AC1427">
        <w:rPr>
          <w:rFonts w:ascii="Times New Roman" w:eastAsia="Calibri" w:hAnsi="Times New Roman" w:cs="Times New Roman"/>
          <w:sz w:val="24"/>
          <w:szCs w:val="24"/>
        </w:rPr>
        <w:t xml:space="preserve"> AlCl</w:t>
      </w:r>
      <w:r w:rsidRPr="00AC1427">
        <w:rPr>
          <w:rFonts w:ascii="Times New Roman" w:eastAsia="Calibri" w:hAnsi="Times New Roman" w:cs="Times New Roman"/>
          <w:sz w:val="24"/>
          <w:szCs w:val="24"/>
          <w:vertAlign w:val="subscript"/>
        </w:rPr>
        <w:t>3</w:t>
      </w:r>
      <w:r w:rsidRPr="00AC1427">
        <w:rPr>
          <w:rFonts w:ascii="Times New Roman" w:eastAsia="Calibri" w:hAnsi="Times New Roman" w:cs="Times New Roman"/>
          <w:sz w:val="24"/>
          <w:szCs w:val="24"/>
        </w:rPr>
        <w:t>/KAc</w:t>
      </w:r>
      <w:r w:rsidRPr="00F2417C">
        <w:rPr>
          <w:rFonts w:ascii="Times New Roman" w:eastAsia="Calibri" w:hAnsi="Times New Roman" w:cs="Times New Roman"/>
          <w:sz w:val="24"/>
          <w:szCs w:val="24"/>
        </w:rPr>
        <w:t>, toplam flavonoid</w:t>
      </w:r>
      <w:r>
        <w:rPr>
          <w:rFonts w:ascii="Times New Roman" w:eastAsia="Calibri" w:hAnsi="Times New Roman" w:cs="Times New Roman"/>
          <w:sz w:val="24"/>
          <w:szCs w:val="24"/>
        </w:rPr>
        <w:t xml:space="preserve"> bileşik tespitinde kullanılır. Bunu yaparken</w:t>
      </w:r>
      <w:r w:rsidRPr="00F2417C">
        <w:rPr>
          <w:rFonts w:ascii="Times New Roman" w:eastAsia="Calibri" w:hAnsi="Times New Roman" w:cs="Times New Roman"/>
          <w:sz w:val="24"/>
          <w:szCs w:val="24"/>
        </w:rPr>
        <w:t xml:space="preserve"> flavon ve flavonol gru</w:t>
      </w:r>
      <w:r>
        <w:rPr>
          <w:rFonts w:ascii="Times New Roman" w:eastAsia="Calibri" w:hAnsi="Times New Roman" w:cs="Times New Roman"/>
          <w:sz w:val="24"/>
          <w:szCs w:val="24"/>
        </w:rPr>
        <w:t xml:space="preserve">plarına ait bileşikler </w:t>
      </w:r>
      <w:r w:rsidRPr="00AC1427">
        <w:rPr>
          <w:rFonts w:ascii="Times New Roman" w:eastAsia="Calibri" w:hAnsi="Times New Roman" w:cs="Times New Roman"/>
          <w:sz w:val="24"/>
          <w:szCs w:val="24"/>
        </w:rPr>
        <w:t>AlCl</w:t>
      </w:r>
      <w:r w:rsidRPr="00AC1427">
        <w:rPr>
          <w:rFonts w:ascii="Times New Roman" w:eastAsia="Calibri" w:hAnsi="Times New Roman" w:cs="Times New Roman"/>
          <w:sz w:val="24"/>
          <w:szCs w:val="24"/>
          <w:vertAlign w:val="subscript"/>
        </w:rPr>
        <w:t>3</w:t>
      </w:r>
      <w:r>
        <w:rPr>
          <w:rFonts w:ascii="Times New Roman" w:eastAsia="Calibri" w:hAnsi="Times New Roman" w:cs="Times New Roman"/>
          <w:sz w:val="24"/>
          <w:szCs w:val="24"/>
        </w:rPr>
        <w:t xml:space="preserve"> ile birlikte</w:t>
      </w:r>
      <w:r w:rsidRPr="00F2417C">
        <w:rPr>
          <w:rFonts w:ascii="Times New Roman" w:eastAsia="Calibri" w:hAnsi="Times New Roman" w:cs="Times New Roman"/>
          <w:sz w:val="24"/>
          <w:szCs w:val="24"/>
        </w:rPr>
        <w:t xml:space="preserve"> keto ve hidroksil gruplar</w:t>
      </w:r>
      <w:r>
        <w:rPr>
          <w:rFonts w:ascii="Times New Roman" w:eastAsia="Calibri" w:hAnsi="Times New Roman" w:cs="Times New Roman"/>
          <w:sz w:val="24"/>
          <w:szCs w:val="24"/>
        </w:rPr>
        <w:t>ından bir bileşikle</w:t>
      </w:r>
      <w:r w:rsidRPr="00F2417C">
        <w:rPr>
          <w:rFonts w:ascii="Times New Roman" w:eastAsia="Calibri" w:hAnsi="Times New Roman" w:cs="Times New Roman"/>
          <w:sz w:val="24"/>
          <w:szCs w:val="24"/>
        </w:rPr>
        <w:t xml:space="preserve"> stabil bir kelat </w:t>
      </w:r>
      <w:r>
        <w:rPr>
          <w:rFonts w:ascii="Times New Roman" w:eastAsia="Calibri" w:hAnsi="Times New Roman" w:cs="Times New Roman"/>
          <w:sz w:val="24"/>
          <w:szCs w:val="24"/>
        </w:rPr>
        <w:t>meydana getirir</w:t>
      </w:r>
      <w:r w:rsidRPr="00F2417C">
        <w:rPr>
          <w:rFonts w:ascii="Times New Roman" w:eastAsia="Calibri" w:hAnsi="Times New Roman" w:cs="Times New Roman"/>
          <w:sz w:val="24"/>
          <w:szCs w:val="24"/>
        </w:rPr>
        <w:t>. Bunun yanında alüminyum, flavonoid</w:t>
      </w:r>
      <w:r>
        <w:rPr>
          <w:rFonts w:ascii="Times New Roman" w:eastAsia="Calibri" w:hAnsi="Times New Roman" w:cs="Times New Roman"/>
          <w:sz w:val="24"/>
          <w:szCs w:val="24"/>
        </w:rPr>
        <w:t>lere ait bileşik halkalarında</w:t>
      </w:r>
      <w:r w:rsidRPr="00F2417C">
        <w:rPr>
          <w:rFonts w:ascii="Times New Roman" w:eastAsia="Calibri" w:hAnsi="Times New Roman" w:cs="Times New Roman"/>
          <w:sz w:val="24"/>
          <w:szCs w:val="24"/>
        </w:rPr>
        <w:t xml:space="preserve"> </w:t>
      </w:r>
      <w:r>
        <w:rPr>
          <w:rFonts w:ascii="Times New Roman" w:eastAsia="Calibri" w:hAnsi="Times New Roman" w:cs="Times New Roman"/>
          <w:sz w:val="24"/>
          <w:szCs w:val="24"/>
        </w:rPr>
        <w:t>bulunan</w:t>
      </w:r>
      <w:r w:rsidRPr="00F2417C">
        <w:rPr>
          <w:rFonts w:ascii="Times New Roman" w:eastAsia="Calibri" w:hAnsi="Times New Roman" w:cs="Times New Roman"/>
          <w:sz w:val="24"/>
          <w:szCs w:val="24"/>
        </w:rPr>
        <w:t xml:space="preserve"> ortodihidroksi gru</w:t>
      </w:r>
      <w:r>
        <w:rPr>
          <w:rFonts w:ascii="Times New Roman" w:eastAsia="Calibri" w:hAnsi="Times New Roman" w:cs="Times New Roman"/>
          <w:sz w:val="24"/>
          <w:szCs w:val="24"/>
        </w:rPr>
        <w:t>buyla</w:t>
      </w:r>
      <w:r w:rsidRPr="00F2417C">
        <w:rPr>
          <w:rFonts w:ascii="Times New Roman" w:eastAsia="Calibri" w:hAnsi="Times New Roman" w:cs="Times New Roman"/>
          <w:sz w:val="24"/>
          <w:szCs w:val="24"/>
        </w:rPr>
        <w:t xml:space="preserve"> kararsız </w:t>
      </w:r>
      <w:r>
        <w:rPr>
          <w:rFonts w:ascii="Times New Roman" w:eastAsia="Calibri" w:hAnsi="Times New Roman" w:cs="Times New Roman"/>
          <w:sz w:val="24"/>
          <w:szCs w:val="24"/>
        </w:rPr>
        <w:t>yapıda</w:t>
      </w:r>
      <w:r w:rsidRPr="00F2417C">
        <w:rPr>
          <w:rFonts w:ascii="Times New Roman" w:eastAsia="Calibri" w:hAnsi="Times New Roman" w:cs="Times New Roman"/>
          <w:sz w:val="24"/>
          <w:szCs w:val="24"/>
        </w:rPr>
        <w:t xml:space="preserve"> kompleksler </w:t>
      </w:r>
      <w:r>
        <w:rPr>
          <w:rFonts w:ascii="Times New Roman" w:eastAsia="Calibri" w:hAnsi="Times New Roman" w:cs="Times New Roman"/>
          <w:sz w:val="24"/>
          <w:szCs w:val="24"/>
        </w:rPr>
        <w:t>meydana getirmektedir</w:t>
      </w:r>
      <w:r w:rsidRPr="00F2417C">
        <w:rPr>
          <w:rFonts w:ascii="Times New Roman" w:eastAsia="Calibri" w:hAnsi="Times New Roman" w:cs="Times New Roman"/>
          <w:sz w:val="24"/>
          <w:szCs w:val="24"/>
        </w:rPr>
        <w:t xml:space="preserve"> (Kılıç, 2020). </w:t>
      </w:r>
    </w:p>
    <w:p w14:paraId="2D01CBF7" w14:textId="77777777" w:rsidR="005E2700" w:rsidRPr="00F2417C" w:rsidRDefault="005E2700" w:rsidP="00316B31">
      <w:pPr>
        <w:rPr>
          <w:rFonts w:ascii="Times New Roman" w:eastAsia="Calibri" w:hAnsi="Times New Roman" w:cs="Times New Roman"/>
          <w:sz w:val="24"/>
          <w:szCs w:val="24"/>
        </w:rPr>
      </w:pPr>
    </w:p>
    <w:p w14:paraId="38FA7D53" w14:textId="77777777" w:rsidR="005E2700" w:rsidRPr="00F2417C" w:rsidRDefault="005E2700" w:rsidP="00316B31">
      <w:pPr>
        <w:rPr>
          <w:rFonts w:ascii="Times New Roman" w:eastAsia="Calibri" w:hAnsi="Times New Roman" w:cs="Times New Roman"/>
          <w:sz w:val="24"/>
          <w:szCs w:val="24"/>
        </w:rPr>
      </w:pPr>
      <w:r w:rsidRPr="00F2417C">
        <w:rPr>
          <w:rFonts w:ascii="Times New Roman" w:eastAsia="Calibri" w:hAnsi="Times New Roman" w:cs="Times New Roman"/>
          <w:sz w:val="24"/>
          <w:szCs w:val="24"/>
        </w:rPr>
        <w:t>Toplam flavonoid</w:t>
      </w:r>
      <w:r>
        <w:rPr>
          <w:rFonts w:ascii="Times New Roman" w:eastAsia="Calibri" w:hAnsi="Times New Roman" w:cs="Times New Roman"/>
          <w:sz w:val="24"/>
          <w:szCs w:val="24"/>
        </w:rPr>
        <w:t xml:space="preserve"> bileşik</w:t>
      </w:r>
      <w:r w:rsidRPr="00F2417C">
        <w:rPr>
          <w:rFonts w:ascii="Times New Roman" w:eastAsia="Calibri" w:hAnsi="Times New Roman" w:cs="Times New Roman"/>
          <w:sz w:val="24"/>
          <w:szCs w:val="24"/>
        </w:rPr>
        <w:t xml:space="preserve"> tayininde kullanılan AlCl</w:t>
      </w:r>
      <w:r w:rsidRPr="00F2417C">
        <w:rPr>
          <w:rFonts w:ascii="Times New Roman" w:eastAsia="Calibri" w:hAnsi="Times New Roman" w:cs="Times New Roman"/>
          <w:sz w:val="24"/>
          <w:szCs w:val="24"/>
          <w:vertAlign w:val="subscript"/>
        </w:rPr>
        <w:t>3</w:t>
      </w:r>
      <w:r w:rsidRPr="00F2417C">
        <w:rPr>
          <w:rFonts w:ascii="Times New Roman" w:eastAsia="Calibri" w:hAnsi="Times New Roman" w:cs="Times New Roman"/>
          <w:sz w:val="24"/>
          <w:szCs w:val="24"/>
        </w:rPr>
        <w:t>/KAc yöntemi</w:t>
      </w:r>
      <w:r>
        <w:rPr>
          <w:rFonts w:ascii="Times New Roman" w:eastAsia="Calibri" w:hAnsi="Times New Roman" w:cs="Times New Roman"/>
          <w:sz w:val="24"/>
          <w:szCs w:val="24"/>
        </w:rPr>
        <w:t>nin çalışma mekanizması</w:t>
      </w:r>
      <w:r w:rsidRPr="00F2417C">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AlCl</w:t>
      </w:r>
      <w:r w:rsidRPr="00F2417C">
        <w:rPr>
          <w:rFonts w:ascii="Times New Roman" w:eastAsia="Calibri" w:hAnsi="Times New Roman" w:cs="Times New Roman"/>
          <w:sz w:val="24"/>
          <w:szCs w:val="24"/>
          <w:vertAlign w:val="subscript"/>
        </w:rPr>
        <w:t>3</w:t>
      </w:r>
      <w:r>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 xml:space="preserve">etanol </w:t>
      </w:r>
      <w:r>
        <w:rPr>
          <w:rFonts w:ascii="Times New Roman" w:eastAsia="Calibri" w:hAnsi="Times New Roman" w:cs="Times New Roman"/>
          <w:sz w:val="24"/>
          <w:szCs w:val="24"/>
        </w:rPr>
        <w:t>ile</w:t>
      </w:r>
      <w:r w:rsidRPr="00F2417C">
        <w:rPr>
          <w:rFonts w:ascii="Times New Roman" w:eastAsia="Calibri" w:hAnsi="Times New Roman" w:cs="Times New Roman"/>
          <w:sz w:val="24"/>
          <w:szCs w:val="24"/>
        </w:rPr>
        <w:t xml:space="preserve"> potasyum asetat (KCH</w:t>
      </w:r>
      <w:r w:rsidRPr="00F2417C">
        <w:rPr>
          <w:rFonts w:ascii="Times New Roman" w:eastAsia="Calibri" w:hAnsi="Times New Roman" w:cs="Times New Roman"/>
          <w:sz w:val="24"/>
          <w:szCs w:val="24"/>
          <w:vertAlign w:val="subscript"/>
        </w:rPr>
        <w:t>3</w:t>
      </w:r>
      <w:r w:rsidRPr="00F2417C">
        <w:rPr>
          <w:rFonts w:ascii="Times New Roman" w:eastAsia="Calibri" w:hAnsi="Times New Roman" w:cs="Times New Roman"/>
          <w:sz w:val="24"/>
          <w:szCs w:val="24"/>
        </w:rPr>
        <w:t>COO) çözeltileri</w:t>
      </w:r>
      <w:r>
        <w:rPr>
          <w:rFonts w:ascii="Times New Roman" w:eastAsia="Calibri" w:hAnsi="Times New Roman" w:cs="Times New Roman"/>
          <w:sz w:val="24"/>
          <w:szCs w:val="24"/>
        </w:rPr>
        <w:t>nin bulunduğu ortak bir karışım hazırlandıktan sonra</w:t>
      </w:r>
      <w:r w:rsidRPr="00F2417C">
        <w:rPr>
          <w:rFonts w:ascii="Times New Roman" w:eastAsia="Calibri" w:hAnsi="Times New Roman" w:cs="Times New Roman"/>
          <w:sz w:val="24"/>
          <w:szCs w:val="24"/>
        </w:rPr>
        <w:t>, üzerine flavonoid çözeltisin</w:t>
      </w:r>
      <w:r>
        <w:rPr>
          <w:rFonts w:ascii="Times New Roman" w:eastAsia="Calibri" w:hAnsi="Times New Roman" w:cs="Times New Roman"/>
          <w:sz w:val="24"/>
          <w:szCs w:val="24"/>
        </w:rPr>
        <w:t>den belirli bir miktar</w:t>
      </w:r>
      <w:r w:rsidRPr="00F2417C">
        <w:rPr>
          <w:rFonts w:ascii="Times New Roman" w:eastAsia="Calibri" w:hAnsi="Times New Roman" w:cs="Times New Roman"/>
          <w:sz w:val="24"/>
          <w:szCs w:val="24"/>
        </w:rPr>
        <w:t xml:space="preserve"> eklenmesi ve bu işlemden sonra geçen 30 dakika </w:t>
      </w:r>
      <w:r>
        <w:rPr>
          <w:rFonts w:ascii="Times New Roman" w:eastAsia="Calibri" w:hAnsi="Times New Roman" w:cs="Times New Roman"/>
          <w:sz w:val="24"/>
          <w:szCs w:val="24"/>
        </w:rPr>
        <w:t>bitiminde</w:t>
      </w:r>
      <w:r w:rsidRPr="00F2417C">
        <w:rPr>
          <w:rFonts w:ascii="Times New Roman" w:eastAsia="Calibri" w:hAnsi="Times New Roman" w:cs="Times New Roman"/>
          <w:sz w:val="24"/>
          <w:szCs w:val="24"/>
        </w:rPr>
        <w:t xml:space="preserve"> 415 nm</w:t>
      </w:r>
      <w:r>
        <w:rPr>
          <w:rFonts w:ascii="Times New Roman" w:eastAsia="Calibri" w:hAnsi="Times New Roman" w:cs="Times New Roman"/>
          <w:sz w:val="24"/>
          <w:szCs w:val="24"/>
        </w:rPr>
        <w:t>’deki</w:t>
      </w:r>
      <w:r w:rsidRPr="00F2417C">
        <w:rPr>
          <w:rFonts w:ascii="Times New Roman" w:eastAsia="Calibri" w:hAnsi="Times New Roman" w:cs="Times New Roman"/>
          <w:sz w:val="24"/>
          <w:szCs w:val="24"/>
        </w:rPr>
        <w:t xml:space="preserve"> dalga boyunda </w:t>
      </w:r>
      <w:r>
        <w:rPr>
          <w:rFonts w:ascii="Times New Roman" w:eastAsia="Calibri" w:hAnsi="Times New Roman" w:cs="Times New Roman"/>
          <w:sz w:val="24"/>
          <w:szCs w:val="24"/>
        </w:rPr>
        <w:t>ölçülen absorpsiyon değeri sonucu tayin eder</w:t>
      </w:r>
      <w:r w:rsidRPr="00F2417C">
        <w:rPr>
          <w:rFonts w:ascii="Times New Roman" w:eastAsia="Calibri" w:hAnsi="Times New Roman" w:cs="Times New Roman"/>
          <w:sz w:val="24"/>
          <w:szCs w:val="24"/>
        </w:rPr>
        <w:t xml:space="preserve"> (Woisky</w:t>
      </w:r>
      <w:r>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and</w:t>
      </w:r>
      <w:r>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Salatino, 1998).</w:t>
      </w:r>
    </w:p>
    <w:p w14:paraId="35E17E7A" w14:textId="77777777" w:rsidR="00040C90" w:rsidRPr="00A828B6" w:rsidRDefault="00040C90" w:rsidP="00316B31">
      <w:pPr>
        <w:rPr>
          <w:rFonts w:ascii="Times New Roman" w:hAnsi="Times New Roman" w:cs="Times New Roman"/>
          <w:sz w:val="24"/>
          <w:szCs w:val="24"/>
        </w:rPr>
      </w:pPr>
    </w:p>
    <w:p w14:paraId="151FBEB7" w14:textId="6AF00715" w:rsidR="00040C90" w:rsidRPr="00040C90" w:rsidRDefault="00040C90" w:rsidP="00316B31">
      <w:pPr>
        <w:rPr>
          <w:rFonts w:ascii="Times New Roman" w:eastAsia="Calibri" w:hAnsi="Times New Roman" w:cs="Times New Roman"/>
          <w:b/>
          <w:noProof/>
          <w:sz w:val="24"/>
          <w:szCs w:val="24"/>
        </w:rPr>
      </w:pPr>
      <w:r w:rsidRPr="00040C90">
        <w:rPr>
          <w:rFonts w:ascii="Times New Roman" w:eastAsia="Calibri" w:hAnsi="Times New Roman" w:cs="Times New Roman"/>
          <w:b/>
          <w:noProof/>
          <w:sz w:val="24"/>
          <w:szCs w:val="24"/>
        </w:rPr>
        <w:lastRenderedPageBreak/>
        <w:t>1.3.4. DPPH Radikal Süpürücü Aktivite Tayin Yöntemi</w:t>
      </w:r>
    </w:p>
    <w:p w14:paraId="36AA817E" w14:textId="77777777" w:rsidR="00040C90" w:rsidRDefault="00040C90" w:rsidP="00316B31">
      <w:pPr>
        <w:rPr>
          <w:rFonts w:ascii="Times New Roman" w:eastAsia="Calibri" w:hAnsi="Times New Roman" w:cs="Times New Roman"/>
          <w:bCs/>
          <w:noProof/>
          <w:sz w:val="24"/>
          <w:szCs w:val="24"/>
        </w:rPr>
      </w:pPr>
    </w:p>
    <w:p w14:paraId="392E0F06" w14:textId="7DE433F7" w:rsidR="005E2700" w:rsidRPr="00BF28E2" w:rsidRDefault="005E2700" w:rsidP="00316B31">
      <w:pPr>
        <w:rPr>
          <w:rFonts w:ascii="Times New Roman" w:eastAsia="Calibri" w:hAnsi="Times New Roman" w:cs="Times New Roman"/>
          <w:bCs/>
          <w:noProof/>
          <w:sz w:val="24"/>
          <w:szCs w:val="24"/>
        </w:rPr>
      </w:pPr>
      <w:r w:rsidRPr="00BF28E2">
        <w:rPr>
          <w:rFonts w:ascii="Times New Roman" w:eastAsia="Calibri" w:hAnsi="Times New Roman" w:cs="Times New Roman"/>
          <w:bCs/>
          <w:noProof/>
          <w:sz w:val="24"/>
          <w:szCs w:val="24"/>
        </w:rPr>
        <w:t>Serbest radikal yakalamada kullanılan DPPH (2,2-difenil-1-pikrilhidrazil)</w:t>
      </w:r>
      <w:r>
        <w:rPr>
          <w:rFonts w:ascii="Times New Roman" w:eastAsia="Calibri" w:hAnsi="Times New Roman" w:cs="Times New Roman"/>
          <w:bCs/>
          <w:noProof/>
          <w:sz w:val="24"/>
          <w:szCs w:val="24"/>
        </w:rPr>
        <w:t xml:space="preserve"> yöntemi</w:t>
      </w:r>
      <w:r w:rsidRPr="00BF28E2">
        <w:rPr>
          <w:rFonts w:ascii="Times New Roman" w:eastAsia="Calibri" w:hAnsi="Times New Roman" w:cs="Times New Roman"/>
          <w:bCs/>
          <w:noProof/>
          <w:sz w:val="24"/>
          <w:szCs w:val="24"/>
        </w:rPr>
        <w:t xml:space="preserve">, </w:t>
      </w:r>
      <w:r>
        <w:rPr>
          <w:rFonts w:ascii="Times New Roman" w:eastAsia="Calibri" w:hAnsi="Times New Roman" w:cs="Times New Roman"/>
          <w:bCs/>
          <w:noProof/>
          <w:sz w:val="24"/>
          <w:szCs w:val="24"/>
        </w:rPr>
        <w:t>sentetik ve kararlı bir radikal olan DPPH radikaliyle gerçekleştirilir. A</w:t>
      </w:r>
      <w:r w:rsidRPr="00BF28E2">
        <w:rPr>
          <w:rFonts w:ascii="Times New Roman" w:eastAsia="Calibri" w:hAnsi="Times New Roman" w:cs="Times New Roman"/>
          <w:bCs/>
          <w:noProof/>
          <w:sz w:val="24"/>
          <w:szCs w:val="24"/>
        </w:rPr>
        <w:t>ntioksida</w:t>
      </w:r>
      <w:r>
        <w:rPr>
          <w:rFonts w:ascii="Times New Roman" w:eastAsia="Calibri" w:hAnsi="Times New Roman" w:cs="Times New Roman"/>
          <w:bCs/>
          <w:noProof/>
          <w:sz w:val="24"/>
          <w:szCs w:val="24"/>
        </w:rPr>
        <w:t>n maddenin</w:t>
      </w:r>
      <w:r w:rsidRPr="00BF28E2">
        <w:rPr>
          <w:rFonts w:ascii="Times New Roman" w:eastAsia="Calibri" w:hAnsi="Times New Roman" w:cs="Times New Roman"/>
          <w:bCs/>
          <w:noProof/>
          <w:sz w:val="24"/>
          <w:szCs w:val="24"/>
        </w:rPr>
        <w:t xml:space="preserve"> </w:t>
      </w:r>
      <w:r>
        <w:rPr>
          <w:rFonts w:ascii="Times New Roman" w:eastAsia="Calibri" w:hAnsi="Times New Roman" w:cs="Times New Roman"/>
          <w:bCs/>
          <w:noProof/>
          <w:sz w:val="24"/>
          <w:szCs w:val="24"/>
        </w:rPr>
        <w:t>bu radikali</w:t>
      </w:r>
      <w:r w:rsidRPr="00BF28E2">
        <w:rPr>
          <w:rFonts w:ascii="Times New Roman" w:eastAsia="Calibri" w:hAnsi="Times New Roman" w:cs="Times New Roman"/>
          <w:bCs/>
          <w:noProof/>
          <w:sz w:val="24"/>
          <w:szCs w:val="24"/>
        </w:rPr>
        <w:t xml:space="preserve"> yakalama yeteneği ölçülerek</w:t>
      </w:r>
      <w:r>
        <w:rPr>
          <w:rFonts w:ascii="Times New Roman" w:eastAsia="Calibri" w:hAnsi="Times New Roman" w:cs="Times New Roman"/>
          <w:bCs/>
          <w:noProof/>
          <w:sz w:val="24"/>
          <w:szCs w:val="24"/>
        </w:rPr>
        <w:t xml:space="preserve"> de</w:t>
      </w:r>
      <w:r w:rsidRPr="00BF28E2">
        <w:rPr>
          <w:rFonts w:ascii="Times New Roman" w:eastAsia="Calibri" w:hAnsi="Times New Roman" w:cs="Times New Roman"/>
          <w:bCs/>
          <w:noProof/>
          <w:sz w:val="24"/>
          <w:szCs w:val="24"/>
        </w:rPr>
        <w:t xml:space="preserve"> antioksidan aktivi</w:t>
      </w:r>
      <w:r>
        <w:rPr>
          <w:rFonts w:ascii="Times New Roman" w:eastAsia="Calibri" w:hAnsi="Times New Roman" w:cs="Times New Roman"/>
          <w:bCs/>
          <w:noProof/>
          <w:sz w:val="24"/>
          <w:szCs w:val="24"/>
        </w:rPr>
        <w:t>tesi tanımlanmış olur</w:t>
      </w:r>
      <w:r w:rsidRPr="00BF28E2">
        <w:rPr>
          <w:rFonts w:ascii="Times New Roman" w:eastAsia="Calibri" w:hAnsi="Times New Roman" w:cs="Times New Roman"/>
          <w:bCs/>
          <w:noProof/>
          <w:sz w:val="24"/>
          <w:szCs w:val="24"/>
        </w:rPr>
        <w:t>. DPPH’ın ethanol ve metanoldeki çözeltisi</w:t>
      </w:r>
      <w:r>
        <w:rPr>
          <w:rFonts w:ascii="Times New Roman" w:eastAsia="Calibri" w:hAnsi="Times New Roman" w:cs="Times New Roman"/>
          <w:bCs/>
          <w:noProof/>
          <w:sz w:val="24"/>
          <w:szCs w:val="24"/>
        </w:rPr>
        <w:t>nin</w:t>
      </w:r>
      <w:r w:rsidRPr="00BF28E2">
        <w:rPr>
          <w:rFonts w:ascii="Times New Roman" w:eastAsia="Calibri" w:hAnsi="Times New Roman" w:cs="Times New Roman"/>
          <w:bCs/>
          <w:noProof/>
          <w:sz w:val="24"/>
          <w:szCs w:val="24"/>
        </w:rPr>
        <w:t xml:space="preserve"> koyu mor bir rengi vardır. Antioksidan madde</w:t>
      </w:r>
      <w:r>
        <w:rPr>
          <w:rFonts w:ascii="Times New Roman" w:eastAsia="Calibri" w:hAnsi="Times New Roman" w:cs="Times New Roman"/>
          <w:bCs/>
          <w:noProof/>
          <w:sz w:val="24"/>
          <w:szCs w:val="24"/>
        </w:rPr>
        <w:t xml:space="preserve">yle </w:t>
      </w:r>
      <w:r w:rsidRPr="00BF28E2">
        <w:rPr>
          <w:rFonts w:ascii="Times New Roman" w:eastAsia="Calibri" w:hAnsi="Times New Roman" w:cs="Times New Roman"/>
          <w:bCs/>
          <w:noProof/>
          <w:sz w:val="24"/>
          <w:szCs w:val="24"/>
        </w:rPr>
        <w:t>indirgen</w:t>
      </w:r>
      <w:r>
        <w:rPr>
          <w:rFonts w:ascii="Times New Roman" w:eastAsia="Calibri" w:hAnsi="Times New Roman" w:cs="Times New Roman"/>
          <w:bCs/>
          <w:noProof/>
          <w:sz w:val="24"/>
          <w:szCs w:val="24"/>
        </w:rPr>
        <w:t>erek koyu mor olan</w:t>
      </w:r>
      <w:r w:rsidRPr="00BF28E2">
        <w:rPr>
          <w:rFonts w:ascii="Times New Roman" w:eastAsia="Calibri" w:hAnsi="Times New Roman" w:cs="Times New Roman"/>
          <w:bCs/>
          <w:noProof/>
          <w:sz w:val="24"/>
          <w:szCs w:val="24"/>
        </w:rPr>
        <w:t xml:space="preserve"> rengi açıl</w:t>
      </w:r>
      <w:r>
        <w:rPr>
          <w:rFonts w:ascii="Times New Roman" w:eastAsia="Calibri" w:hAnsi="Times New Roman" w:cs="Times New Roman"/>
          <w:bCs/>
          <w:noProof/>
          <w:sz w:val="24"/>
          <w:szCs w:val="24"/>
        </w:rPr>
        <w:t>maya başlar</w:t>
      </w:r>
      <w:r w:rsidRPr="00BF28E2">
        <w:rPr>
          <w:rFonts w:ascii="Times New Roman" w:eastAsia="Calibri" w:hAnsi="Times New Roman" w:cs="Times New Roman"/>
          <w:bCs/>
          <w:noProof/>
          <w:sz w:val="24"/>
          <w:szCs w:val="24"/>
        </w:rPr>
        <w:t xml:space="preserve">. </w:t>
      </w:r>
      <w:r>
        <w:rPr>
          <w:rFonts w:ascii="Times New Roman" w:eastAsia="Calibri" w:hAnsi="Times New Roman" w:cs="Times New Roman"/>
          <w:bCs/>
          <w:noProof/>
          <w:sz w:val="24"/>
          <w:szCs w:val="24"/>
        </w:rPr>
        <w:t>Yaygın kullanım şekli,</w:t>
      </w:r>
      <w:r w:rsidRPr="00BF28E2">
        <w:rPr>
          <w:rFonts w:ascii="Times New Roman" w:eastAsia="Calibri" w:hAnsi="Times New Roman" w:cs="Times New Roman"/>
          <w:bCs/>
          <w:noProof/>
          <w:sz w:val="24"/>
          <w:szCs w:val="24"/>
        </w:rPr>
        <w:t xml:space="preserve"> 515-517 nm arası DPPH</w:t>
      </w:r>
      <w:r>
        <w:rPr>
          <w:rFonts w:ascii="Times New Roman" w:eastAsia="Calibri" w:hAnsi="Times New Roman" w:cs="Times New Roman"/>
          <w:bCs/>
          <w:noProof/>
          <w:sz w:val="24"/>
          <w:szCs w:val="24"/>
        </w:rPr>
        <w:t xml:space="preserve"> ile</w:t>
      </w:r>
      <w:r w:rsidRPr="00BF28E2">
        <w:rPr>
          <w:rFonts w:ascii="Times New Roman" w:eastAsia="Calibri" w:hAnsi="Times New Roman" w:cs="Times New Roman"/>
          <w:bCs/>
          <w:noProof/>
          <w:sz w:val="24"/>
          <w:szCs w:val="24"/>
        </w:rPr>
        <w:t xml:space="preserve"> antioksidan madde</w:t>
      </w:r>
      <w:r>
        <w:rPr>
          <w:rFonts w:ascii="Times New Roman" w:eastAsia="Calibri" w:hAnsi="Times New Roman" w:cs="Times New Roman"/>
          <w:bCs/>
          <w:noProof/>
          <w:sz w:val="24"/>
          <w:szCs w:val="24"/>
        </w:rPr>
        <w:t xml:space="preserve"> arasındaki</w:t>
      </w:r>
      <w:r w:rsidRPr="00BF28E2">
        <w:rPr>
          <w:rFonts w:ascii="Times New Roman" w:eastAsia="Calibri" w:hAnsi="Times New Roman" w:cs="Times New Roman"/>
          <w:bCs/>
          <w:noProof/>
          <w:sz w:val="24"/>
          <w:szCs w:val="24"/>
        </w:rPr>
        <w:t xml:space="preserve"> reaksiyonun absorbans</w:t>
      </w:r>
      <w:r>
        <w:rPr>
          <w:rFonts w:ascii="Times New Roman" w:eastAsia="Calibri" w:hAnsi="Times New Roman" w:cs="Times New Roman"/>
          <w:bCs/>
          <w:noProof/>
          <w:sz w:val="24"/>
          <w:szCs w:val="24"/>
        </w:rPr>
        <w:t xml:space="preserve"> değerinin</w:t>
      </w:r>
      <w:r w:rsidRPr="00BF28E2">
        <w:rPr>
          <w:rFonts w:ascii="Times New Roman" w:eastAsia="Calibri" w:hAnsi="Times New Roman" w:cs="Times New Roman"/>
          <w:bCs/>
          <w:noProof/>
          <w:sz w:val="24"/>
          <w:szCs w:val="24"/>
        </w:rPr>
        <w:t xml:space="preserve"> ölçülmesidir. 517 nm’de en yüksek absorbans değerini verir (Blois, 1958; Nacak, 2014). </w:t>
      </w:r>
    </w:p>
    <w:p w14:paraId="3703242F" w14:textId="77777777" w:rsidR="005E2700" w:rsidRPr="00F2417C" w:rsidRDefault="005E2700" w:rsidP="00316B31">
      <w:pPr>
        <w:rPr>
          <w:rFonts w:ascii="Times New Roman" w:eastAsia="Calibri" w:hAnsi="Times New Roman" w:cs="Times New Roman"/>
          <w:bCs/>
          <w:sz w:val="24"/>
          <w:szCs w:val="24"/>
        </w:rPr>
      </w:pPr>
    </w:p>
    <w:p w14:paraId="0E8FF219" w14:textId="77777777" w:rsidR="005E2700" w:rsidRPr="00F2417C" w:rsidRDefault="005E2700" w:rsidP="00316B31">
      <w:pPr>
        <w:rPr>
          <w:rFonts w:ascii="Times New Roman" w:eastAsia="Calibri" w:hAnsi="Times New Roman" w:cs="Times New Roman"/>
          <w:bCs/>
          <w:sz w:val="24"/>
          <w:szCs w:val="24"/>
        </w:rPr>
      </w:pPr>
      <w:r w:rsidRPr="00F2417C">
        <w:rPr>
          <w:rFonts w:ascii="Times New Roman" w:eastAsia="Calibri" w:hAnsi="Times New Roman" w:cs="Times New Roman"/>
          <w:bCs/>
          <w:sz w:val="24"/>
          <w:szCs w:val="24"/>
        </w:rPr>
        <w:t>DPPH</w:t>
      </w:r>
      <w:r>
        <w:rPr>
          <w:rFonts w:ascii="Times New Roman" w:eastAsia="Calibri" w:hAnsi="Times New Roman" w:cs="Times New Roman"/>
          <w:bCs/>
          <w:sz w:val="24"/>
          <w:szCs w:val="24"/>
        </w:rPr>
        <w:t xml:space="preserve"> yönteminde, belirli miktardaki numuneyle beraber DPPH çözeltisi karıştırılır.</w:t>
      </w:r>
      <w:r w:rsidRPr="00F2417C">
        <w:rPr>
          <w:rFonts w:ascii="Times New Roman" w:eastAsia="Calibri" w:hAnsi="Times New Roman" w:cs="Times New Roman"/>
          <w:bCs/>
          <w:sz w:val="24"/>
          <w:szCs w:val="24"/>
        </w:rPr>
        <w:t xml:space="preserve"> 30 dakika</w:t>
      </w:r>
      <w:r>
        <w:rPr>
          <w:rFonts w:ascii="Times New Roman" w:eastAsia="Calibri" w:hAnsi="Times New Roman" w:cs="Times New Roman"/>
          <w:bCs/>
          <w:sz w:val="24"/>
          <w:szCs w:val="24"/>
        </w:rPr>
        <w:t xml:space="preserve"> sonra</w:t>
      </w:r>
      <w:r w:rsidRPr="00F2417C">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veya</w:t>
      </w:r>
      <w:r w:rsidRPr="00F2417C">
        <w:rPr>
          <w:rFonts w:ascii="Times New Roman" w:eastAsia="Calibri" w:hAnsi="Times New Roman" w:cs="Times New Roman"/>
          <w:bCs/>
          <w:sz w:val="24"/>
          <w:szCs w:val="24"/>
        </w:rPr>
        <w:t xml:space="preserve"> absorbans</w:t>
      </w:r>
      <w:r>
        <w:rPr>
          <w:rFonts w:ascii="Times New Roman" w:eastAsia="Calibri" w:hAnsi="Times New Roman" w:cs="Times New Roman"/>
          <w:bCs/>
          <w:sz w:val="24"/>
          <w:szCs w:val="24"/>
        </w:rPr>
        <w:t xml:space="preserve"> değeri</w:t>
      </w:r>
      <w:r w:rsidRPr="00F2417C">
        <w:rPr>
          <w:rFonts w:ascii="Times New Roman" w:eastAsia="Calibri" w:hAnsi="Times New Roman" w:cs="Times New Roman"/>
          <w:bCs/>
          <w:sz w:val="24"/>
          <w:szCs w:val="24"/>
        </w:rPr>
        <w:t xml:space="preserve"> s</w:t>
      </w:r>
      <w:r>
        <w:rPr>
          <w:rFonts w:ascii="Times New Roman" w:eastAsia="Calibri" w:hAnsi="Times New Roman" w:cs="Times New Roman"/>
          <w:bCs/>
          <w:sz w:val="24"/>
          <w:szCs w:val="24"/>
        </w:rPr>
        <w:t>tabil oluncaya dek,</w:t>
      </w:r>
      <w:r w:rsidRPr="00F2417C">
        <w:rPr>
          <w:rFonts w:ascii="Times New Roman" w:eastAsia="Calibri" w:hAnsi="Times New Roman" w:cs="Times New Roman"/>
          <w:bCs/>
          <w:sz w:val="24"/>
          <w:szCs w:val="24"/>
        </w:rPr>
        <w:t xml:space="preserve"> 515 nm</w:t>
      </w:r>
      <w:r>
        <w:rPr>
          <w:rFonts w:ascii="Times New Roman" w:eastAsia="Calibri" w:hAnsi="Times New Roman" w:cs="Times New Roman"/>
          <w:bCs/>
          <w:sz w:val="24"/>
          <w:szCs w:val="24"/>
        </w:rPr>
        <w:t>’</w:t>
      </w:r>
      <w:r w:rsidRPr="00F2417C">
        <w:rPr>
          <w:rFonts w:ascii="Times New Roman" w:eastAsia="Calibri" w:hAnsi="Times New Roman" w:cs="Times New Roman"/>
          <w:bCs/>
          <w:sz w:val="24"/>
          <w:szCs w:val="24"/>
        </w:rPr>
        <w:t>de</w:t>
      </w:r>
      <w:r>
        <w:rPr>
          <w:rFonts w:ascii="Times New Roman" w:eastAsia="Calibri" w:hAnsi="Times New Roman" w:cs="Times New Roman"/>
          <w:bCs/>
          <w:sz w:val="24"/>
          <w:szCs w:val="24"/>
        </w:rPr>
        <w:t>ki</w:t>
      </w:r>
      <w:r w:rsidRPr="00F2417C">
        <w:rPr>
          <w:rFonts w:ascii="Times New Roman" w:eastAsia="Calibri" w:hAnsi="Times New Roman" w:cs="Times New Roman"/>
          <w:bCs/>
          <w:sz w:val="24"/>
          <w:szCs w:val="24"/>
        </w:rPr>
        <w:t xml:space="preserve"> absorbans</w:t>
      </w:r>
      <w:r>
        <w:rPr>
          <w:rFonts w:ascii="Times New Roman" w:eastAsia="Calibri" w:hAnsi="Times New Roman" w:cs="Times New Roman"/>
          <w:bCs/>
          <w:sz w:val="24"/>
          <w:szCs w:val="24"/>
        </w:rPr>
        <w:t xml:space="preserve"> değeri</w:t>
      </w:r>
      <w:r w:rsidRPr="00F2417C">
        <w:rPr>
          <w:rFonts w:ascii="Times New Roman" w:eastAsia="Calibri" w:hAnsi="Times New Roman" w:cs="Times New Roman"/>
          <w:bCs/>
          <w:sz w:val="24"/>
          <w:szCs w:val="24"/>
        </w:rPr>
        <w:t xml:space="preserve"> okunur. İndirgenme reaksiyonu</w:t>
      </w:r>
      <w:r>
        <w:rPr>
          <w:rFonts w:ascii="Times New Roman" w:eastAsia="Calibri" w:hAnsi="Times New Roman" w:cs="Times New Roman"/>
          <w:bCs/>
          <w:sz w:val="24"/>
          <w:szCs w:val="24"/>
        </w:rPr>
        <w:t xml:space="preserve"> süresince</w:t>
      </w:r>
      <w:r w:rsidRPr="00F2417C">
        <w:rPr>
          <w:rFonts w:ascii="Times New Roman" w:eastAsia="Calibri" w:hAnsi="Times New Roman" w:cs="Times New Roman"/>
          <w:bCs/>
          <w:sz w:val="24"/>
          <w:szCs w:val="24"/>
        </w:rPr>
        <w:t xml:space="preserve"> çözeltinin </w:t>
      </w:r>
      <w:r>
        <w:rPr>
          <w:rFonts w:ascii="Times New Roman" w:eastAsia="Calibri" w:hAnsi="Times New Roman" w:cs="Times New Roman"/>
          <w:bCs/>
          <w:sz w:val="24"/>
          <w:szCs w:val="24"/>
        </w:rPr>
        <w:t>baştaki koyu mor olan rengi</w:t>
      </w:r>
      <w:r w:rsidRPr="00F2417C">
        <w:rPr>
          <w:rFonts w:ascii="Times New Roman" w:eastAsia="Calibri" w:hAnsi="Times New Roman" w:cs="Times New Roman"/>
          <w:bCs/>
          <w:sz w:val="24"/>
          <w:szCs w:val="24"/>
        </w:rPr>
        <w:t xml:space="preserve"> solmaya devam eder ve çözeltinin rengi sarıya dönmeye başlar. 517 nm civarındaki absorbansın azalma miktarı ölçülerek kaydedili</w:t>
      </w:r>
      <w:r>
        <w:rPr>
          <w:rFonts w:ascii="Times New Roman" w:eastAsia="Calibri" w:hAnsi="Times New Roman" w:cs="Times New Roman"/>
          <w:bCs/>
          <w:sz w:val="24"/>
          <w:szCs w:val="24"/>
        </w:rPr>
        <w:t>r.</w:t>
      </w:r>
      <w:r w:rsidRPr="00F2417C">
        <w:rPr>
          <w:rFonts w:ascii="Times New Roman" w:eastAsia="Calibri" w:hAnsi="Times New Roman" w:cs="Times New Roman"/>
          <w:bCs/>
          <w:sz w:val="24"/>
          <w:szCs w:val="24"/>
        </w:rPr>
        <w:t xml:space="preserve"> </w:t>
      </w:r>
    </w:p>
    <w:p w14:paraId="43476673" w14:textId="77777777" w:rsidR="005E2700" w:rsidRDefault="005E2700" w:rsidP="00316B31">
      <w:pPr>
        <w:rPr>
          <w:rFonts w:ascii="Times New Roman" w:eastAsia="Calibri" w:hAnsi="Times New Roman" w:cs="Times New Roman"/>
          <w:bCs/>
          <w:sz w:val="24"/>
          <w:szCs w:val="24"/>
        </w:rPr>
      </w:pPr>
    </w:p>
    <w:p w14:paraId="25321A8D" w14:textId="4BF42780" w:rsidR="005E2700" w:rsidRDefault="005E2700" w:rsidP="00316B31">
      <w:pPr>
        <w:rPr>
          <w:rFonts w:ascii="Times New Roman" w:eastAsia="Calibri" w:hAnsi="Times New Roman" w:cs="Times New Roman"/>
          <w:bCs/>
          <w:sz w:val="24"/>
          <w:szCs w:val="24"/>
        </w:rPr>
      </w:pPr>
      <w:r w:rsidRPr="00F2417C">
        <w:rPr>
          <w:rFonts w:ascii="Times New Roman" w:eastAsia="Calibri" w:hAnsi="Times New Roman" w:cs="Times New Roman"/>
          <w:bCs/>
          <w:sz w:val="24"/>
          <w:szCs w:val="24"/>
        </w:rPr>
        <w:t>Antioksidan</w:t>
      </w:r>
      <w:r>
        <w:rPr>
          <w:rFonts w:ascii="Times New Roman" w:eastAsia="Calibri" w:hAnsi="Times New Roman" w:cs="Times New Roman"/>
          <w:bCs/>
          <w:sz w:val="24"/>
          <w:szCs w:val="24"/>
        </w:rPr>
        <w:t xml:space="preserve"> maddenin</w:t>
      </w:r>
      <w:r w:rsidRPr="00F2417C">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birbirinden farklı</w:t>
      </w:r>
      <w:r w:rsidRPr="00F2417C">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konsantrasyonlarındaki miktarlarıyla</w:t>
      </w:r>
      <w:r w:rsidRPr="00F2417C">
        <w:rPr>
          <w:rFonts w:ascii="Times New Roman" w:eastAsia="Calibri" w:hAnsi="Times New Roman" w:cs="Times New Roman"/>
          <w:bCs/>
          <w:sz w:val="24"/>
          <w:szCs w:val="24"/>
        </w:rPr>
        <w:t xml:space="preserve"> karıştırılan DPPH˙’ın absorbansın</w:t>
      </w:r>
      <w:r>
        <w:rPr>
          <w:rFonts w:ascii="Times New Roman" w:eastAsia="Calibri" w:hAnsi="Times New Roman" w:cs="Times New Roman"/>
          <w:bCs/>
          <w:sz w:val="24"/>
          <w:szCs w:val="24"/>
        </w:rPr>
        <w:t>da meydana gelen</w:t>
      </w:r>
      <w:r w:rsidRPr="00F2417C">
        <w:rPr>
          <w:rFonts w:ascii="Times New Roman" w:eastAsia="Calibri" w:hAnsi="Times New Roman" w:cs="Times New Roman"/>
          <w:bCs/>
          <w:sz w:val="24"/>
          <w:szCs w:val="24"/>
        </w:rPr>
        <w:t xml:space="preserve"> değişim değerleri ölçül</w:t>
      </w:r>
      <w:r>
        <w:rPr>
          <w:rFonts w:ascii="Times New Roman" w:eastAsia="Calibri" w:hAnsi="Times New Roman" w:cs="Times New Roman"/>
          <w:bCs/>
          <w:sz w:val="24"/>
          <w:szCs w:val="24"/>
        </w:rPr>
        <w:t>üp kaydedilerek,</w:t>
      </w:r>
      <w:r w:rsidRPr="00F2417C">
        <w:rPr>
          <w:rFonts w:ascii="Times New Roman" w:eastAsia="Calibri" w:hAnsi="Times New Roman" w:cs="Times New Roman"/>
          <w:bCs/>
          <w:sz w:val="24"/>
          <w:szCs w:val="24"/>
        </w:rPr>
        <w:t xml:space="preserve"> derişime karşılık gelen absorbans değerleri</w:t>
      </w:r>
      <w:r>
        <w:rPr>
          <w:rFonts w:ascii="Times New Roman" w:eastAsia="Calibri" w:hAnsi="Times New Roman" w:cs="Times New Roman"/>
          <w:bCs/>
          <w:sz w:val="24"/>
          <w:szCs w:val="24"/>
        </w:rPr>
        <w:t>yle bir</w:t>
      </w:r>
      <w:r w:rsidRPr="00F2417C">
        <w:rPr>
          <w:rFonts w:ascii="Times New Roman" w:eastAsia="Calibri" w:hAnsi="Times New Roman" w:cs="Times New Roman"/>
          <w:bCs/>
          <w:sz w:val="24"/>
          <w:szCs w:val="24"/>
        </w:rPr>
        <w:t xml:space="preserve"> grafik çizilir. Bu grafikte y=ax+b denklemin</w:t>
      </w:r>
      <w:r>
        <w:rPr>
          <w:rFonts w:ascii="Times New Roman" w:eastAsia="Calibri" w:hAnsi="Times New Roman" w:cs="Times New Roman"/>
          <w:bCs/>
          <w:sz w:val="24"/>
          <w:szCs w:val="24"/>
        </w:rPr>
        <w:t>e göre</w:t>
      </w:r>
      <w:r w:rsidRPr="00F2417C">
        <w:rPr>
          <w:rFonts w:ascii="Times New Roman" w:eastAsia="Calibri" w:hAnsi="Times New Roman" w:cs="Times New Roman"/>
          <w:bCs/>
          <w:sz w:val="24"/>
          <w:szCs w:val="24"/>
        </w:rPr>
        <w:t xml:space="preserve"> DPPH</w:t>
      </w:r>
      <w:r w:rsidR="000F00E0" w:rsidRPr="00F2417C">
        <w:rPr>
          <w:rFonts w:ascii="Times New Roman" w:eastAsia="Calibri" w:hAnsi="Times New Roman" w:cs="Times New Roman"/>
          <w:bCs/>
          <w:sz w:val="24"/>
          <w:szCs w:val="24"/>
        </w:rPr>
        <w:t>˙</w:t>
      </w:r>
      <w:r w:rsidR="000F00E0">
        <w:rPr>
          <w:rFonts w:ascii="Times New Roman" w:eastAsia="Calibri" w:hAnsi="Times New Roman" w:cs="Times New Roman"/>
          <w:bCs/>
          <w:sz w:val="24"/>
          <w:szCs w:val="24"/>
          <w:vertAlign w:val="superscript"/>
        </w:rPr>
        <w:t xml:space="preserve"> </w:t>
      </w:r>
      <w:r w:rsidRPr="00F2417C">
        <w:rPr>
          <w:rFonts w:ascii="Times New Roman" w:eastAsia="Calibri" w:hAnsi="Times New Roman" w:cs="Times New Roman"/>
          <w:bCs/>
          <w:sz w:val="24"/>
          <w:szCs w:val="24"/>
        </w:rPr>
        <w:t xml:space="preserve">derişimini </w:t>
      </w:r>
      <w:r>
        <w:rPr>
          <w:rFonts w:ascii="Times New Roman" w:eastAsia="Calibri" w:hAnsi="Times New Roman" w:cs="Times New Roman"/>
          <w:bCs/>
          <w:sz w:val="24"/>
          <w:szCs w:val="24"/>
        </w:rPr>
        <w:t xml:space="preserve">yarı </w:t>
      </w:r>
      <w:r w:rsidRPr="00F2417C">
        <w:rPr>
          <w:rFonts w:ascii="Times New Roman" w:eastAsia="Calibri" w:hAnsi="Times New Roman" w:cs="Times New Roman"/>
          <w:bCs/>
          <w:sz w:val="24"/>
          <w:szCs w:val="24"/>
        </w:rPr>
        <w:t xml:space="preserve">yarıya </w:t>
      </w:r>
      <w:r>
        <w:rPr>
          <w:rFonts w:ascii="Times New Roman" w:eastAsia="Calibri" w:hAnsi="Times New Roman" w:cs="Times New Roman"/>
          <w:bCs/>
          <w:sz w:val="24"/>
          <w:szCs w:val="24"/>
        </w:rPr>
        <w:t>azaltan</w:t>
      </w:r>
      <w:r w:rsidRPr="00F2417C">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numune</w:t>
      </w:r>
      <w:r w:rsidRPr="00F2417C">
        <w:rPr>
          <w:rFonts w:ascii="Times New Roman" w:eastAsia="Calibri" w:hAnsi="Times New Roman" w:cs="Times New Roman"/>
          <w:bCs/>
          <w:sz w:val="24"/>
          <w:szCs w:val="24"/>
        </w:rPr>
        <w:t xml:space="preserve"> miktarı mM </w:t>
      </w:r>
      <w:r>
        <w:rPr>
          <w:rFonts w:ascii="Times New Roman" w:eastAsia="Calibri" w:hAnsi="Times New Roman" w:cs="Times New Roman"/>
          <w:bCs/>
          <w:sz w:val="24"/>
          <w:szCs w:val="24"/>
        </w:rPr>
        <w:t>türünden</w:t>
      </w:r>
      <w:r w:rsidRPr="00F2417C">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ifade edilir. Bu değer,</w:t>
      </w:r>
      <w:r w:rsidRPr="00F2417C">
        <w:rPr>
          <w:rFonts w:ascii="Times New Roman" w:eastAsia="Calibri" w:hAnsi="Times New Roman" w:cs="Times New Roman"/>
          <w:bCs/>
          <w:sz w:val="24"/>
          <w:szCs w:val="24"/>
        </w:rPr>
        <w:t xml:space="preserve"> IC</w:t>
      </w:r>
      <w:r w:rsidRPr="00F2417C">
        <w:rPr>
          <w:rFonts w:ascii="Times New Roman" w:eastAsia="Calibri" w:hAnsi="Times New Roman" w:cs="Times New Roman"/>
          <w:bCs/>
          <w:sz w:val="24"/>
          <w:szCs w:val="24"/>
          <w:vertAlign w:val="subscript"/>
        </w:rPr>
        <w:t>50</w:t>
      </w:r>
      <w:r w:rsidRPr="00F2417C">
        <w:rPr>
          <w:rFonts w:ascii="Times New Roman" w:eastAsia="Calibri" w:hAnsi="Times New Roman" w:cs="Times New Roman"/>
          <w:bCs/>
          <w:sz w:val="24"/>
          <w:szCs w:val="24"/>
        </w:rPr>
        <w:t xml:space="preserve"> (etkin derişim) olarak </w:t>
      </w:r>
      <w:r>
        <w:rPr>
          <w:rFonts w:ascii="Times New Roman" w:eastAsia="Calibri" w:hAnsi="Times New Roman" w:cs="Times New Roman"/>
          <w:bCs/>
          <w:sz w:val="24"/>
          <w:szCs w:val="24"/>
        </w:rPr>
        <w:t>ifade edilir</w:t>
      </w:r>
      <w:r w:rsidRPr="00F2417C">
        <w:rPr>
          <w:rFonts w:ascii="Times New Roman" w:eastAsia="Calibri" w:hAnsi="Times New Roman" w:cs="Times New Roman"/>
          <w:bCs/>
          <w:sz w:val="24"/>
          <w:szCs w:val="24"/>
        </w:rPr>
        <w:t xml:space="preserve"> (Brand et al., 1995; Nacak, 2014).</w:t>
      </w:r>
    </w:p>
    <w:p w14:paraId="0E3165B9" w14:textId="77777777" w:rsidR="005E2700" w:rsidRPr="00F2417C" w:rsidRDefault="005E2700" w:rsidP="00570D66">
      <w:pPr>
        <w:spacing w:line="240" w:lineRule="auto"/>
        <w:rPr>
          <w:rFonts w:ascii="Times New Roman" w:eastAsia="Calibri" w:hAnsi="Times New Roman" w:cs="Times New Roman"/>
          <w:bCs/>
          <w:sz w:val="24"/>
          <w:szCs w:val="24"/>
        </w:rPr>
      </w:pPr>
    </w:p>
    <w:p w14:paraId="18181D29" w14:textId="77777777" w:rsidR="005E2700" w:rsidRPr="00F2417C" w:rsidRDefault="005E2700" w:rsidP="00570D66">
      <w:pPr>
        <w:spacing w:line="240" w:lineRule="auto"/>
        <w:jc w:val="center"/>
        <w:rPr>
          <w:rFonts w:ascii="Times New Roman" w:eastAsia="Calibri" w:hAnsi="Times New Roman" w:cs="Times New Roman"/>
          <w:bCs/>
          <w:sz w:val="24"/>
          <w:szCs w:val="24"/>
        </w:rPr>
      </w:pPr>
      <w:r w:rsidRPr="00F2417C">
        <w:rPr>
          <w:rFonts w:ascii="Times New Roman" w:eastAsia="Calibri" w:hAnsi="Times New Roman" w:cs="Times New Roman"/>
          <w:bCs/>
          <w:noProof/>
          <w:sz w:val="24"/>
          <w:szCs w:val="24"/>
          <w:lang w:eastAsia="tr-TR"/>
        </w:rPr>
        <w:drawing>
          <wp:inline distT="0" distB="0" distL="0" distR="0" wp14:anchorId="76E9049E" wp14:editId="64632AD1">
            <wp:extent cx="3183890" cy="1982024"/>
            <wp:effectExtent l="0" t="0" r="0" b="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95229" cy="1989083"/>
                    </a:xfrm>
                    <a:prstGeom prst="rect">
                      <a:avLst/>
                    </a:prstGeom>
                    <a:noFill/>
                    <a:ln>
                      <a:noFill/>
                    </a:ln>
                  </pic:spPr>
                </pic:pic>
              </a:graphicData>
            </a:graphic>
          </wp:inline>
        </w:drawing>
      </w:r>
    </w:p>
    <w:p w14:paraId="70237526" w14:textId="77777777" w:rsidR="005E2700" w:rsidRPr="000F00E0" w:rsidRDefault="005E2700" w:rsidP="008009B4">
      <w:pPr>
        <w:rPr>
          <w:rFonts w:ascii="Times New Roman" w:eastAsia="Calibri" w:hAnsi="Times New Roman" w:cs="Times New Roman"/>
          <w:bCs/>
          <w:sz w:val="20"/>
          <w:szCs w:val="24"/>
        </w:rPr>
      </w:pPr>
    </w:p>
    <w:p w14:paraId="1B52290B" w14:textId="3D24006D" w:rsidR="005E2700" w:rsidRPr="00F2417C" w:rsidRDefault="00DB49A4" w:rsidP="00570D66">
      <w:pPr>
        <w:spacing w:line="240" w:lineRule="auto"/>
        <w:rPr>
          <w:rFonts w:ascii="Times New Roman" w:eastAsia="Calibri" w:hAnsi="Times New Roman" w:cs="Times New Roman"/>
          <w:i/>
          <w:iCs/>
          <w:sz w:val="20"/>
          <w:szCs w:val="18"/>
        </w:rPr>
      </w:pPr>
      <w:bookmarkStart w:id="90" w:name="_Toc110383633"/>
      <w:bookmarkStart w:id="91" w:name="_Toc110647929"/>
      <w:bookmarkStart w:id="92" w:name="_Toc110648020"/>
      <w:bookmarkStart w:id="93" w:name="_Toc110648354"/>
      <w:bookmarkStart w:id="94" w:name="_Toc110648367"/>
      <w:bookmarkStart w:id="95" w:name="_Toc110649941"/>
      <w:bookmarkStart w:id="96" w:name="_Toc110680773"/>
      <w:bookmarkStart w:id="97" w:name="_Toc110695438"/>
      <w:r>
        <w:rPr>
          <w:rFonts w:ascii="Times New Roman" w:eastAsia="Calibri" w:hAnsi="Times New Roman" w:cs="Times New Roman"/>
          <w:iCs/>
          <w:sz w:val="20"/>
          <w:szCs w:val="18"/>
        </w:rPr>
        <w:t xml:space="preserve">Şekil 1.9. </w:t>
      </w:r>
      <w:r w:rsidR="005E2700" w:rsidRPr="00F2417C">
        <w:rPr>
          <w:rFonts w:ascii="Times New Roman" w:eastAsia="Calibri" w:hAnsi="Times New Roman" w:cs="Times New Roman"/>
          <w:iCs/>
          <w:sz w:val="20"/>
          <w:szCs w:val="18"/>
        </w:rPr>
        <w:t>DPPH radikalinin antioksidanlar ile etkileşim mekanizması</w:t>
      </w:r>
      <w:bookmarkEnd w:id="90"/>
      <w:bookmarkEnd w:id="91"/>
      <w:bookmarkEnd w:id="92"/>
      <w:bookmarkEnd w:id="93"/>
      <w:bookmarkEnd w:id="94"/>
      <w:bookmarkEnd w:id="95"/>
      <w:bookmarkEnd w:id="96"/>
      <w:bookmarkEnd w:id="97"/>
    </w:p>
    <w:p w14:paraId="39FD56C0" w14:textId="77777777" w:rsidR="00833CE1" w:rsidRPr="007163B4" w:rsidRDefault="00833CE1" w:rsidP="007163B4">
      <w:pPr>
        <w:rPr>
          <w:rFonts w:ascii="Times New Roman" w:eastAsia="Calibri" w:hAnsi="Times New Roman" w:cs="Times New Roman"/>
          <w:bCs/>
          <w:sz w:val="24"/>
          <w:szCs w:val="24"/>
        </w:rPr>
      </w:pPr>
    </w:p>
    <w:p w14:paraId="46F5CFBA" w14:textId="77777777" w:rsidR="005E2700" w:rsidRPr="00F2417C" w:rsidRDefault="005E2700" w:rsidP="00570D66">
      <w:pPr>
        <w:rPr>
          <w:rFonts w:ascii="Times New Roman" w:eastAsia="Calibri" w:hAnsi="Times New Roman" w:cs="Times New Roman"/>
          <w:bCs/>
          <w:sz w:val="24"/>
          <w:szCs w:val="24"/>
        </w:rPr>
      </w:pPr>
      <w:r w:rsidRPr="00F2417C">
        <w:rPr>
          <w:rFonts w:ascii="Times New Roman" w:eastAsia="Calibri" w:hAnsi="Times New Roman" w:cs="Times New Roman"/>
          <w:bCs/>
          <w:sz w:val="24"/>
          <w:szCs w:val="24"/>
        </w:rPr>
        <w:t xml:space="preserve">DPPH yöntemini avantajlı kılan bazı özellikleri vardır. Bunlar; </w:t>
      </w:r>
    </w:p>
    <w:p w14:paraId="273E7DA9" w14:textId="6B544B8F" w:rsidR="005E2700" w:rsidRPr="00EF7762" w:rsidRDefault="005E2700" w:rsidP="00EF7762">
      <w:pPr>
        <w:numPr>
          <w:ilvl w:val="0"/>
          <w:numId w:val="44"/>
        </w:numPr>
        <w:ind w:left="709" w:hanging="709"/>
        <w:contextualSpacing/>
        <w:rPr>
          <w:rFonts w:ascii="Times New Roman" w:eastAsia="Calibri" w:hAnsi="Times New Roman" w:cs="Times New Roman"/>
          <w:bCs/>
          <w:sz w:val="24"/>
          <w:szCs w:val="24"/>
        </w:rPr>
      </w:pPr>
      <w:r w:rsidRPr="00F2417C">
        <w:rPr>
          <w:rFonts w:ascii="Times New Roman" w:eastAsia="Calibri" w:hAnsi="Times New Roman" w:cs="Times New Roman"/>
          <w:bCs/>
          <w:sz w:val="24"/>
          <w:szCs w:val="24"/>
        </w:rPr>
        <w:lastRenderedPageBreak/>
        <w:t xml:space="preserve">DPPH radikal süpürme yöntemi hızlı ve basit bir yöntemdir. Bu yüzden sıkça kullanılan bir yöntemdir. Bunun yanında doğrulanabilir ve tekrarlanabilir sonuçlar veren bir yöntemdir. </w:t>
      </w:r>
    </w:p>
    <w:p w14:paraId="2367920A" w14:textId="77777777" w:rsidR="005E2700" w:rsidRPr="00570D66" w:rsidRDefault="005E2700" w:rsidP="00570D66">
      <w:pPr>
        <w:pStyle w:val="ListeParagraf"/>
        <w:numPr>
          <w:ilvl w:val="0"/>
          <w:numId w:val="44"/>
        </w:numPr>
        <w:spacing w:after="0" w:line="360" w:lineRule="auto"/>
        <w:ind w:left="709" w:hanging="709"/>
        <w:rPr>
          <w:rFonts w:ascii="Times New Roman" w:hAnsi="Times New Roman"/>
          <w:bCs/>
          <w:sz w:val="24"/>
          <w:szCs w:val="24"/>
        </w:rPr>
      </w:pPr>
      <w:r w:rsidRPr="00570D66">
        <w:rPr>
          <w:rFonts w:ascii="Times New Roman" w:hAnsi="Times New Roman"/>
          <w:bCs/>
          <w:sz w:val="24"/>
          <w:szCs w:val="24"/>
        </w:rPr>
        <w:t xml:space="preserve">Bununla beraber bazı dezavantajlı yönleri de vardır. Bunlar ise; </w:t>
      </w:r>
    </w:p>
    <w:p w14:paraId="575A54B6" w14:textId="77777777" w:rsidR="005E2700" w:rsidRPr="00F2417C" w:rsidRDefault="005E2700" w:rsidP="00570D66">
      <w:pPr>
        <w:numPr>
          <w:ilvl w:val="0"/>
          <w:numId w:val="44"/>
        </w:numPr>
        <w:ind w:left="709" w:hanging="709"/>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Sadece organik ortamda çözülebilir olması</w:t>
      </w:r>
      <w:r w:rsidRPr="00F2417C">
        <w:rPr>
          <w:rFonts w:ascii="Times New Roman" w:eastAsia="Calibri" w:hAnsi="Times New Roman" w:cs="Times New Roman"/>
          <w:bCs/>
          <w:sz w:val="24"/>
          <w:szCs w:val="24"/>
        </w:rPr>
        <w:t>, çalışmalarda hidrofilik antioksidanların rolünün</w:t>
      </w:r>
      <w:r>
        <w:rPr>
          <w:rFonts w:ascii="Times New Roman" w:eastAsia="Calibri" w:hAnsi="Times New Roman" w:cs="Times New Roman"/>
          <w:bCs/>
          <w:sz w:val="24"/>
          <w:szCs w:val="24"/>
        </w:rPr>
        <w:t xml:space="preserve"> ifade edilmesinde</w:t>
      </w:r>
      <w:r w:rsidRPr="00F2417C">
        <w:rPr>
          <w:rFonts w:ascii="Times New Roman" w:eastAsia="Calibri" w:hAnsi="Times New Roman" w:cs="Times New Roman"/>
          <w:bCs/>
          <w:sz w:val="24"/>
          <w:szCs w:val="24"/>
        </w:rPr>
        <w:t xml:space="preserve"> ciddi bir kısıtlama teşkil etmektedir (Arnao, 2000).</w:t>
      </w:r>
    </w:p>
    <w:p w14:paraId="3F70A41B" w14:textId="77777777" w:rsidR="005E2700" w:rsidRPr="00F2417C" w:rsidRDefault="005E2700" w:rsidP="00570D66">
      <w:pPr>
        <w:numPr>
          <w:ilvl w:val="0"/>
          <w:numId w:val="44"/>
        </w:numPr>
        <w:ind w:left="709" w:hanging="709"/>
        <w:contextualSpacing/>
        <w:rPr>
          <w:rFonts w:ascii="Times New Roman" w:eastAsia="Calibri" w:hAnsi="Times New Roman" w:cs="Times New Roman"/>
          <w:bCs/>
          <w:sz w:val="24"/>
          <w:szCs w:val="24"/>
        </w:rPr>
      </w:pPr>
      <w:r w:rsidRPr="00F2417C">
        <w:rPr>
          <w:rFonts w:ascii="Times New Roman" w:eastAsia="Calibri" w:hAnsi="Times New Roman" w:cs="Times New Roman"/>
          <w:bCs/>
          <w:sz w:val="24"/>
          <w:szCs w:val="24"/>
        </w:rPr>
        <w:t xml:space="preserve">Bu yöntem, fenolik bileşiklerin ve </w:t>
      </w:r>
      <w:r>
        <w:rPr>
          <w:rFonts w:ascii="Times New Roman" w:eastAsia="Calibri" w:hAnsi="Times New Roman" w:cs="Times New Roman"/>
          <w:bCs/>
          <w:sz w:val="24"/>
          <w:szCs w:val="24"/>
        </w:rPr>
        <w:t>besinlerdeki</w:t>
      </w:r>
      <w:r w:rsidRPr="00F2417C">
        <w:rPr>
          <w:rFonts w:ascii="Times New Roman" w:eastAsia="Calibri" w:hAnsi="Times New Roman" w:cs="Times New Roman"/>
          <w:bCs/>
          <w:sz w:val="24"/>
          <w:szCs w:val="24"/>
        </w:rPr>
        <w:t xml:space="preserve"> antioksidan</w:t>
      </w:r>
      <w:r>
        <w:rPr>
          <w:rFonts w:ascii="Times New Roman" w:eastAsia="Calibri" w:hAnsi="Times New Roman" w:cs="Times New Roman"/>
          <w:bCs/>
          <w:sz w:val="24"/>
          <w:szCs w:val="24"/>
        </w:rPr>
        <w:t xml:space="preserve"> bileşiklerin</w:t>
      </w:r>
      <w:r w:rsidRPr="00F2417C">
        <w:rPr>
          <w:rFonts w:ascii="Times New Roman" w:eastAsia="Calibri" w:hAnsi="Times New Roman" w:cs="Times New Roman"/>
          <w:bCs/>
          <w:sz w:val="24"/>
          <w:szCs w:val="24"/>
        </w:rPr>
        <w:t xml:space="preserve"> aktivitesini ölçmek ve </w:t>
      </w:r>
      <w:r>
        <w:rPr>
          <w:rFonts w:ascii="Times New Roman" w:eastAsia="Calibri" w:hAnsi="Times New Roman" w:cs="Times New Roman"/>
          <w:bCs/>
          <w:sz w:val="24"/>
          <w:szCs w:val="24"/>
        </w:rPr>
        <w:t>kıyaslamak amacıyla sıkça kullanılan</w:t>
      </w:r>
      <w:r w:rsidRPr="00F2417C">
        <w:rPr>
          <w:rFonts w:ascii="Times New Roman" w:eastAsia="Calibri" w:hAnsi="Times New Roman" w:cs="Times New Roman"/>
          <w:bCs/>
          <w:sz w:val="24"/>
          <w:szCs w:val="24"/>
        </w:rPr>
        <w:t xml:space="preserve"> bir yöntemdir</w:t>
      </w:r>
      <w:r>
        <w:rPr>
          <w:rFonts w:ascii="Times New Roman" w:eastAsia="Calibri" w:hAnsi="Times New Roman" w:cs="Times New Roman"/>
          <w:bCs/>
          <w:sz w:val="24"/>
          <w:szCs w:val="24"/>
        </w:rPr>
        <w:t>.</w:t>
      </w:r>
      <w:r w:rsidRPr="00F2417C">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F</w:t>
      </w:r>
      <w:r w:rsidRPr="00F2417C">
        <w:rPr>
          <w:rFonts w:ascii="Times New Roman" w:eastAsia="Calibri" w:hAnsi="Times New Roman" w:cs="Times New Roman"/>
          <w:bCs/>
          <w:sz w:val="24"/>
          <w:szCs w:val="24"/>
        </w:rPr>
        <w:t>akat, ölçümlerde ışık faktörünün göz ardı edilmemesi gerekir.</w:t>
      </w:r>
      <w:r>
        <w:rPr>
          <w:rFonts w:ascii="Times New Roman" w:eastAsia="Calibri" w:hAnsi="Times New Roman" w:cs="Times New Roman"/>
          <w:bCs/>
          <w:sz w:val="24"/>
          <w:szCs w:val="24"/>
        </w:rPr>
        <w:t xml:space="preserve"> </w:t>
      </w:r>
      <w:r w:rsidRPr="00F2417C">
        <w:rPr>
          <w:rFonts w:ascii="Times New Roman" w:eastAsia="Calibri" w:hAnsi="Times New Roman" w:cs="Times New Roman"/>
          <w:bCs/>
          <w:sz w:val="24"/>
          <w:szCs w:val="24"/>
        </w:rPr>
        <w:t>DPPH’in</w:t>
      </w:r>
      <w:r>
        <w:rPr>
          <w:rFonts w:ascii="Times New Roman" w:eastAsia="Calibri" w:hAnsi="Times New Roman" w:cs="Times New Roman"/>
          <w:bCs/>
          <w:sz w:val="24"/>
          <w:szCs w:val="24"/>
        </w:rPr>
        <w:t>, m</w:t>
      </w:r>
      <w:r w:rsidRPr="00F2417C">
        <w:rPr>
          <w:rFonts w:ascii="Times New Roman" w:eastAsia="Calibri" w:hAnsi="Times New Roman" w:cs="Times New Roman"/>
          <w:bCs/>
          <w:sz w:val="24"/>
          <w:szCs w:val="24"/>
        </w:rPr>
        <w:t>etanol ve aseton</w:t>
      </w:r>
      <w:r>
        <w:rPr>
          <w:rFonts w:ascii="Times New Roman" w:eastAsia="Calibri" w:hAnsi="Times New Roman" w:cs="Times New Roman"/>
          <w:bCs/>
          <w:sz w:val="24"/>
          <w:szCs w:val="24"/>
        </w:rPr>
        <w:t xml:space="preserve"> içerisindeki çözeltisinde,</w:t>
      </w:r>
      <w:r w:rsidRPr="00F2417C">
        <w:rPr>
          <w:rFonts w:ascii="Times New Roman" w:eastAsia="Calibri" w:hAnsi="Times New Roman" w:cs="Times New Roman"/>
          <w:bCs/>
          <w:sz w:val="24"/>
          <w:szCs w:val="24"/>
        </w:rPr>
        <w:t xml:space="preserve"> 517 nm’de absorbans değeri ışı</w:t>
      </w:r>
      <w:r>
        <w:rPr>
          <w:rFonts w:ascii="Times New Roman" w:eastAsia="Calibri" w:hAnsi="Times New Roman" w:cs="Times New Roman"/>
          <w:bCs/>
          <w:sz w:val="24"/>
          <w:szCs w:val="24"/>
        </w:rPr>
        <w:t>klı ortamda</w:t>
      </w:r>
      <w:r w:rsidRPr="00F2417C">
        <w:rPr>
          <w:rFonts w:ascii="Times New Roman" w:eastAsia="Calibri" w:hAnsi="Times New Roman" w:cs="Times New Roman"/>
          <w:bCs/>
          <w:sz w:val="24"/>
          <w:szCs w:val="24"/>
        </w:rPr>
        <w:t xml:space="preserve"> 120 dakikalık süre zarfında %20 </w:t>
      </w:r>
      <w:r>
        <w:rPr>
          <w:rFonts w:ascii="Times New Roman" w:eastAsia="Calibri" w:hAnsi="Times New Roman" w:cs="Times New Roman"/>
          <w:bCs/>
          <w:sz w:val="24"/>
          <w:szCs w:val="24"/>
        </w:rPr>
        <w:t>ila</w:t>
      </w:r>
      <w:r w:rsidRPr="00F2417C">
        <w:rPr>
          <w:rFonts w:ascii="Times New Roman" w:eastAsia="Calibri" w:hAnsi="Times New Roman" w:cs="Times New Roman"/>
          <w:bCs/>
          <w:sz w:val="24"/>
          <w:szCs w:val="24"/>
        </w:rPr>
        <w:t xml:space="preserve"> %35 oranında azalmaktadır. Karanlık bir ortamda ise 150 dakika</w:t>
      </w:r>
      <w:r>
        <w:rPr>
          <w:rFonts w:ascii="Times New Roman" w:eastAsia="Calibri" w:hAnsi="Times New Roman" w:cs="Times New Roman"/>
          <w:bCs/>
          <w:sz w:val="24"/>
          <w:szCs w:val="24"/>
        </w:rPr>
        <w:t>lık</w:t>
      </w:r>
      <w:r w:rsidRPr="00F2417C">
        <w:rPr>
          <w:rFonts w:ascii="Times New Roman" w:eastAsia="Calibri" w:hAnsi="Times New Roman" w:cs="Times New Roman"/>
          <w:bCs/>
          <w:sz w:val="24"/>
          <w:szCs w:val="24"/>
        </w:rPr>
        <w:t xml:space="preserve"> süre</w:t>
      </w:r>
      <w:r>
        <w:rPr>
          <w:rFonts w:ascii="Times New Roman" w:eastAsia="Calibri" w:hAnsi="Times New Roman" w:cs="Times New Roman"/>
          <w:bCs/>
          <w:sz w:val="24"/>
          <w:szCs w:val="24"/>
        </w:rPr>
        <w:t xml:space="preserve"> zarfında ciddi</w:t>
      </w:r>
      <w:r w:rsidRPr="00F2417C">
        <w:rPr>
          <w:rFonts w:ascii="Times New Roman" w:eastAsia="Calibri" w:hAnsi="Times New Roman" w:cs="Times New Roman"/>
          <w:bCs/>
          <w:sz w:val="24"/>
          <w:szCs w:val="24"/>
        </w:rPr>
        <w:t xml:space="preserve"> bir </w:t>
      </w:r>
      <w:r>
        <w:rPr>
          <w:rFonts w:ascii="Times New Roman" w:eastAsia="Calibri" w:hAnsi="Times New Roman" w:cs="Times New Roman"/>
          <w:bCs/>
          <w:sz w:val="24"/>
          <w:szCs w:val="24"/>
        </w:rPr>
        <w:t>farklılık</w:t>
      </w:r>
      <w:r w:rsidRPr="00F2417C">
        <w:rPr>
          <w:rFonts w:ascii="Times New Roman" w:eastAsia="Calibri" w:hAnsi="Times New Roman" w:cs="Times New Roman"/>
          <w:bCs/>
          <w:sz w:val="24"/>
          <w:szCs w:val="24"/>
        </w:rPr>
        <w:t xml:space="preserve"> olmadığı saptanmıştır (Özçelik vd., 2003).</w:t>
      </w:r>
    </w:p>
    <w:p w14:paraId="5F547F6A" w14:textId="77777777" w:rsidR="005E2700" w:rsidRDefault="005E2700" w:rsidP="00570D66">
      <w:pPr>
        <w:numPr>
          <w:ilvl w:val="0"/>
          <w:numId w:val="44"/>
        </w:numPr>
        <w:ind w:left="709" w:hanging="709"/>
        <w:contextualSpacing/>
        <w:rPr>
          <w:rFonts w:ascii="Times New Roman" w:eastAsia="Calibri" w:hAnsi="Times New Roman" w:cs="Times New Roman"/>
          <w:bCs/>
          <w:sz w:val="24"/>
          <w:szCs w:val="24"/>
        </w:rPr>
      </w:pPr>
      <w:r w:rsidRPr="00F2417C">
        <w:rPr>
          <w:rFonts w:ascii="Times New Roman" w:eastAsia="Calibri" w:hAnsi="Times New Roman" w:cs="Times New Roman"/>
          <w:bCs/>
          <w:sz w:val="24"/>
          <w:szCs w:val="24"/>
        </w:rPr>
        <w:t>Karotenoidler gibi çalışmada kullanılan bazı bileşen örnekleri, DPPH’ın 517</w:t>
      </w:r>
      <w:r>
        <w:rPr>
          <w:rFonts w:ascii="Times New Roman" w:eastAsia="Calibri" w:hAnsi="Times New Roman" w:cs="Times New Roman"/>
          <w:bCs/>
          <w:sz w:val="24"/>
          <w:szCs w:val="24"/>
        </w:rPr>
        <w:t xml:space="preserve"> </w:t>
      </w:r>
      <w:r w:rsidRPr="00F2417C">
        <w:rPr>
          <w:rFonts w:ascii="Times New Roman" w:eastAsia="Calibri" w:hAnsi="Times New Roman" w:cs="Times New Roman"/>
          <w:bCs/>
          <w:sz w:val="24"/>
          <w:szCs w:val="24"/>
        </w:rPr>
        <w:t>nm</w:t>
      </w:r>
      <w:r>
        <w:rPr>
          <w:rFonts w:ascii="Times New Roman" w:eastAsia="Calibri" w:hAnsi="Times New Roman" w:cs="Times New Roman"/>
          <w:bCs/>
          <w:sz w:val="24"/>
          <w:szCs w:val="24"/>
        </w:rPr>
        <w:t>’deki</w:t>
      </w:r>
      <w:r w:rsidRPr="00F2417C">
        <w:rPr>
          <w:rFonts w:ascii="Times New Roman" w:eastAsia="Calibri" w:hAnsi="Times New Roman" w:cs="Times New Roman"/>
          <w:bCs/>
          <w:sz w:val="24"/>
          <w:szCs w:val="24"/>
        </w:rPr>
        <w:t xml:space="preserve"> absorbans </w:t>
      </w:r>
      <w:r>
        <w:rPr>
          <w:rFonts w:ascii="Times New Roman" w:eastAsia="Calibri" w:hAnsi="Times New Roman" w:cs="Times New Roman"/>
          <w:bCs/>
          <w:sz w:val="24"/>
          <w:szCs w:val="24"/>
        </w:rPr>
        <w:t>değeriyle</w:t>
      </w:r>
      <w:r w:rsidRPr="00F2417C">
        <w:rPr>
          <w:rFonts w:ascii="Times New Roman" w:eastAsia="Calibri" w:hAnsi="Times New Roman" w:cs="Times New Roman"/>
          <w:bCs/>
          <w:sz w:val="24"/>
          <w:szCs w:val="24"/>
        </w:rPr>
        <w:t xml:space="preserve"> çakışabilir (Nomura et al., 1997).</w:t>
      </w:r>
    </w:p>
    <w:p w14:paraId="47A8FD05" w14:textId="77777777" w:rsidR="00AB4B14" w:rsidRPr="00F2417C" w:rsidRDefault="00AB4B14" w:rsidP="00EF7762">
      <w:pPr>
        <w:contextualSpacing/>
        <w:rPr>
          <w:rFonts w:ascii="Times New Roman" w:eastAsia="Calibri" w:hAnsi="Times New Roman" w:cs="Times New Roman"/>
          <w:bCs/>
          <w:sz w:val="24"/>
          <w:szCs w:val="24"/>
        </w:rPr>
      </w:pPr>
    </w:p>
    <w:p w14:paraId="18E4C396" w14:textId="77777777" w:rsidR="000F00E0" w:rsidRDefault="005E2700" w:rsidP="00570D66">
      <w:pPr>
        <w:widowControl w:val="0"/>
        <w:suppressAutoHyphens/>
        <w:rPr>
          <w:rFonts w:ascii="Times New Roman" w:eastAsia="Calibri" w:hAnsi="Times New Roman" w:cs="Times New Roman"/>
          <w:bCs/>
          <w:sz w:val="24"/>
          <w:szCs w:val="24"/>
        </w:rPr>
      </w:pPr>
      <w:r w:rsidRPr="00F2417C">
        <w:rPr>
          <w:rFonts w:ascii="Times New Roman" w:eastAsia="Calibri" w:hAnsi="Times New Roman" w:cs="Times New Roman"/>
          <w:bCs/>
          <w:sz w:val="24"/>
          <w:szCs w:val="24"/>
        </w:rPr>
        <w:t>DPPH, lipid peroksidasyonunda rol alan peroksil radikallerinin aksine kararlı ve uzun</w:t>
      </w:r>
      <w:r>
        <w:rPr>
          <w:rFonts w:ascii="Times New Roman" w:eastAsia="Calibri" w:hAnsi="Times New Roman" w:cs="Times New Roman"/>
          <w:bCs/>
          <w:sz w:val="24"/>
          <w:szCs w:val="24"/>
        </w:rPr>
        <w:t xml:space="preserve"> süreli kullanılabilen </w:t>
      </w:r>
      <w:r w:rsidRPr="00F2417C">
        <w:rPr>
          <w:rFonts w:ascii="Times New Roman" w:eastAsia="Calibri" w:hAnsi="Times New Roman" w:cs="Times New Roman"/>
          <w:bCs/>
          <w:sz w:val="24"/>
          <w:szCs w:val="24"/>
        </w:rPr>
        <w:t>bir azot radikalidir. Bunun yan</w:t>
      </w:r>
      <w:r w:rsidR="000F00E0">
        <w:rPr>
          <w:rFonts w:ascii="Times New Roman" w:eastAsia="Calibri" w:hAnsi="Times New Roman" w:cs="Times New Roman"/>
          <w:bCs/>
          <w:sz w:val="24"/>
          <w:szCs w:val="24"/>
        </w:rPr>
        <w:t xml:space="preserve">ında yüksek reaktivite gösterebilme yeteneğine sahiptir. </w:t>
      </w:r>
    </w:p>
    <w:p w14:paraId="57A7659D" w14:textId="77777777" w:rsidR="000F00E0" w:rsidRDefault="000F00E0" w:rsidP="00570D66">
      <w:pPr>
        <w:widowControl w:val="0"/>
        <w:suppressAutoHyphens/>
        <w:rPr>
          <w:rFonts w:ascii="Times New Roman" w:eastAsia="Calibri" w:hAnsi="Times New Roman" w:cs="Times New Roman"/>
          <w:bCs/>
          <w:sz w:val="24"/>
          <w:szCs w:val="24"/>
        </w:rPr>
      </w:pPr>
    </w:p>
    <w:p w14:paraId="38FF77CB" w14:textId="12538231" w:rsidR="005E2700" w:rsidRPr="00F2417C" w:rsidRDefault="005E2700" w:rsidP="00570D66">
      <w:pPr>
        <w:widowControl w:val="0"/>
        <w:suppressAutoHyphens/>
        <w:rPr>
          <w:rFonts w:ascii="Times New Roman" w:eastAsia="Times New Roman" w:hAnsi="Times New Roman" w:cs="Times New Roman"/>
          <w:b/>
          <w:bCs/>
          <w:sz w:val="28"/>
          <w:szCs w:val="28"/>
          <w:lang w:eastAsia="tr-TR"/>
        </w:rPr>
      </w:pPr>
      <w:r w:rsidRPr="00F2417C">
        <w:rPr>
          <w:rFonts w:ascii="Times New Roman" w:eastAsia="Calibri" w:hAnsi="Times New Roman" w:cs="Times New Roman"/>
          <w:bCs/>
          <w:sz w:val="24"/>
          <w:szCs w:val="24"/>
        </w:rPr>
        <w:t xml:space="preserve">Bu özellikleri nedeniyle, peroksil radikalleriyle </w:t>
      </w:r>
      <w:r>
        <w:rPr>
          <w:rFonts w:ascii="Times New Roman" w:eastAsia="Calibri" w:hAnsi="Times New Roman" w:cs="Times New Roman"/>
          <w:bCs/>
          <w:sz w:val="24"/>
          <w:szCs w:val="24"/>
        </w:rPr>
        <w:t xml:space="preserve">verdikleri </w:t>
      </w:r>
      <w:r w:rsidRPr="00F2417C">
        <w:rPr>
          <w:rFonts w:ascii="Times New Roman" w:eastAsia="Calibri" w:hAnsi="Times New Roman" w:cs="Times New Roman"/>
          <w:bCs/>
          <w:sz w:val="24"/>
          <w:szCs w:val="24"/>
        </w:rPr>
        <w:t xml:space="preserve">reaksiyon </w:t>
      </w:r>
      <w:r>
        <w:rPr>
          <w:rFonts w:ascii="Times New Roman" w:eastAsia="Calibri" w:hAnsi="Times New Roman" w:cs="Times New Roman"/>
          <w:bCs/>
          <w:sz w:val="24"/>
          <w:szCs w:val="24"/>
        </w:rPr>
        <w:t>hızı</w:t>
      </w:r>
      <w:r w:rsidR="000F00E0">
        <w:rPr>
          <w:rFonts w:ascii="Times New Roman" w:eastAsia="Calibri" w:hAnsi="Times New Roman" w:cs="Times New Roman"/>
          <w:bCs/>
          <w:sz w:val="24"/>
          <w:szCs w:val="24"/>
        </w:rPr>
        <w:t>, DPPH ile</w:t>
      </w:r>
      <w:r>
        <w:rPr>
          <w:rFonts w:ascii="Times New Roman" w:eastAsia="Calibri" w:hAnsi="Times New Roman" w:cs="Times New Roman"/>
          <w:bCs/>
          <w:sz w:val="24"/>
          <w:szCs w:val="24"/>
        </w:rPr>
        <w:t xml:space="preserve"> verdikleri</w:t>
      </w:r>
      <w:r w:rsidRPr="00F2417C">
        <w:rPr>
          <w:rFonts w:ascii="Times New Roman" w:eastAsia="Calibri" w:hAnsi="Times New Roman" w:cs="Times New Roman"/>
          <w:bCs/>
          <w:sz w:val="24"/>
          <w:szCs w:val="24"/>
        </w:rPr>
        <w:t xml:space="preserve"> reaksiyon</w:t>
      </w:r>
      <w:r>
        <w:rPr>
          <w:rFonts w:ascii="Times New Roman" w:eastAsia="Calibri" w:hAnsi="Times New Roman" w:cs="Times New Roman"/>
          <w:bCs/>
          <w:sz w:val="24"/>
          <w:szCs w:val="24"/>
        </w:rPr>
        <w:t xml:space="preserve"> hızına göre çok fark olan birçok antioksidan, DPPH’la çok yavaş reaksiyona</w:t>
      </w:r>
      <w:r w:rsidRPr="00F2417C">
        <w:rPr>
          <w:rFonts w:ascii="Times New Roman" w:eastAsia="Calibri" w:hAnsi="Times New Roman" w:cs="Times New Roman"/>
          <w:bCs/>
          <w:sz w:val="24"/>
          <w:szCs w:val="24"/>
        </w:rPr>
        <w:t xml:space="preserve"> girebilir</w:t>
      </w:r>
      <w:r>
        <w:rPr>
          <w:rFonts w:ascii="Times New Roman" w:eastAsia="Calibri" w:hAnsi="Times New Roman" w:cs="Times New Roman"/>
          <w:bCs/>
          <w:sz w:val="24"/>
          <w:szCs w:val="24"/>
        </w:rPr>
        <w:t xml:space="preserve"> veya</w:t>
      </w:r>
      <w:r w:rsidRPr="00F2417C">
        <w:rPr>
          <w:rFonts w:ascii="Times New Roman" w:eastAsia="Calibri" w:hAnsi="Times New Roman" w:cs="Times New Roman"/>
          <w:bCs/>
          <w:sz w:val="24"/>
          <w:szCs w:val="24"/>
        </w:rPr>
        <w:t xml:space="preserve"> hiç reaksiyon</w:t>
      </w:r>
      <w:r>
        <w:rPr>
          <w:rFonts w:ascii="Times New Roman" w:eastAsia="Calibri" w:hAnsi="Times New Roman" w:cs="Times New Roman"/>
          <w:bCs/>
          <w:sz w:val="24"/>
          <w:szCs w:val="24"/>
        </w:rPr>
        <w:t xml:space="preserve"> vermeyebilir</w:t>
      </w:r>
      <w:r w:rsidRPr="00F2417C">
        <w:rPr>
          <w:rFonts w:ascii="Times New Roman" w:eastAsia="Calibri" w:hAnsi="Times New Roman" w:cs="Times New Roman"/>
          <w:bCs/>
          <w:sz w:val="24"/>
          <w:szCs w:val="24"/>
        </w:rPr>
        <w:t xml:space="preserve"> (Huang et al., 2005; Prior et al., 2005; Magalhaes et al., 2008; Nacak, 2014).</w:t>
      </w:r>
    </w:p>
    <w:p w14:paraId="3BA36B75" w14:textId="77777777" w:rsidR="000274BF" w:rsidRDefault="000274BF" w:rsidP="00570D66">
      <w:pPr>
        <w:widowControl w:val="0"/>
        <w:suppressAutoHyphens/>
        <w:rPr>
          <w:rFonts w:ascii="Times New Roman" w:eastAsia="Times New Roman" w:hAnsi="Times New Roman" w:cs="Times New Roman"/>
          <w:sz w:val="24"/>
          <w:szCs w:val="24"/>
          <w:lang w:eastAsia="ar-SA"/>
        </w:rPr>
      </w:pPr>
    </w:p>
    <w:p w14:paraId="075E30A3" w14:textId="7ADDEF1D" w:rsidR="0079211E" w:rsidRPr="00B40C26" w:rsidRDefault="00B40C26" w:rsidP="00B40C26">
      <w:pPr>
        <w:widowControl w:val="0"/>
        <w:suppressAutoHyphens/>
        <w:rPr>
          <w:rFonts w:ascii="Times New Roman" w:hAnsi="Times New Roman"/>
          <w:b/>
          <w:bCs/>
          <w:sz w:val="24"/>
          <w:szCs w:val="24"/>
        </w:rPr>
      </w:pPr>
      <w:r>
        <w:rPr>
          <w:rFonts w:ascii="Times New Roman" w:hAnsi="Times New Roman"/>
          <w:b/>
          <w:bCs/>
          <w:sz w:val="24"/>
          <w:szCs w:val="24"/>
        </w:rPr>
        <w:t>1.4.</w:t>
      </w:r>
      <w:r w:rsidR="00C31912" w:rsidRPr="00B40C26">
        <w:rPr>
          <w:rFonts w:ascii="Times New Roman" w:hAnsi="Times New Roman"/>
          <w:b/>
          <w:bCs/>
          <w:i/>
          <w:iCs/>
          <w:sz w:val="24"/>
          <w:szCs w:val="24"/>
        </w:rPr>
        <w:t xml:space="preserve"> </w:t>
      </w:r>
      <w:r w:rsidR="0079211E" w:rsidRPr="00B40C26">
        <w:rPr>
          <w:rFonts w:ascii="Times New Roman" w:hAnsi="Times New Roman"/>
          <w:b/>
          <w:bCs/>
          <w:i/>
          <w:iCs/>
          <w:sz w:val="24"/>
          <w:szCs w:val="24"/>
        </w:rPr>
        <w:t xml:space="preserve">Crataegus orientalis </w:t>
      </w:r>
      <w:r w:rsidR="0079211E" w:rsidRPr="00B40C26">
        <w:rPr>
          <w:rFonts w:ascii="Times New Roman" w:hAnsi="Times New Roman"/>
          <w:b/>
          <w:bCs/>
          <w:sz w:val="24"/>
          <w:szCs w:val="24"/>
        </w:rPr>
        <w:t>(Doğu alıcı) Hakkında Bilgiler</w:t>
      </w:r>
    </w:p>
    <w:p w14:paraId="437C9B7B" w14:textId="77777777" w:rsidR="0079211E" w:rsidRPr="0079211E" w:rsidRDefault="0079211E" w:rsidP="001935C4">
      <w:pPr>
        <w:widowControl w:val="0"/>
        <w:suppressAutoHyphens/>
        <w:rPr>
          <w:rFonts w:ascii="Times New Roman" w:eastAsia="Times New Roman" w:hAnsi="Times New Roman" w:cs="Times New Roman"/>
          <w:sz w:val="24"/>
          <w:szCs w:val="24"/>
          <w:lang w:eastAsia="ar-SA"/>
        </w:rPr>
      </w:pPr>
    </w:p>
    <w:p w14:paraId="1E65955A" w14:textId="77777777" w:rsidR="000274BF" w:rsidRDefault="000274BF" w:rsidP="00703712">
      <w:pPr>
        <w:rPr>
          <w:rFonts w:ascii="Times New Roman" w:eastAsia="Calibri" w:hAnsi="Times New Roman" w:cs="Times New Roman"/>
          <w:sz w:val="24"/>
          <w:szCs w:val="24"/>
        </w:rPr>
      </w:pPr>
      <w:r w:rsidRPr="00F2417C">
        <w:rPr>
          <w:rFonts w:ascii="Times New Roman" w:eastAsia="Calibri" w:hAnsi="Times New Roman" w:cs="Times New Roman"/>
          <w:i/>
          <w:iCs/>
          <w:sz w:val="24"/>
          <w:szCs w:val="24"/>
        </w:rPr>
        <w:t>Crataegus</w:t>
      </w:r>
      <w:r w:rsidR="00B103F5">
        <w:rPr>
          <w:rFonts w:ascii="Times New Roman" w:eastAsia="Calibri" w:hAnsi="Times New Roman" w:cs="Times New Roman"/>
          <w:i/>
          <w:iCs/>
          <w:sz w:val="24"/>
          <w:szCs w:val="24"/>
        </w:rPr>
        <w:t xml:space="preserve"> </w:t>
      </w:r>
      <w:r w:rsidRPr="00F2417C">
        <w:rPr>
          <w:rFonts w:ascii="Times New Roman" w:eastAsia="Calibri" w:hAnsi="Times New Roman" w:cs="Times New Roman"/>
          <w:i/>
          <w:iCs/>
          <w:sz w:val="24"/>
          <w:szCs w:val="24"/>
        </w:rPr>
        <w:t>orientalis</w:t>
      </w:r>
      <w:r w:rsidRPr="00F2417C">
        <w:rPr>
          <w:rFonts w:ascii="Times New Roman" w:eastAsia="Calibri" w:hAnsi="Times New Roman" w:cs="Times New Roman"/>
          <w:sz w:val="24"/>
          <w:szCs w:val="24"/>
        </w:rPr>
        <w:t xml:space="preserve">, </w:t>
      </w:r>
      <w:r w:rsidRPr="00F2417C">
        <w:rPr>
          <w:rFonts w:ascii="Times New Roman" w:eastAsia="Calibri" w:hAnsi="Times New Roman" w:cs="Times New Roman"/>
          <w:i/>
          <w:iCs/>
          <w:sz w:val="24"/>
          <w:szCs w:val="24"/>
        </w:rPr>
        <w:t>Rosaceae</w:t>
      </w:r>
      <w:r w:rsidR="00904AB8">
        <w:rPr>
          <w:rFonts w:ascii="Times New Roman" w:eastAsia="Calibri" w:hAnsi="Times New Roman" w:cs="Times New Roman"/>
          <w:sz w:val="24"/>
          <w:szCs w:val="24"/>
        </w:rPr>
        <w:t xml:space="preserve"> familyasına dahil olup Türkiye, </w:t>
      </w:r>
      <w:r w:rsidRPr="00F2417C">
        <w:rPr>
          <w:rFonts w:ascii="Times New Roman" w:eastAsia="Calibri" w:hAnsi="Times New Roman" w:cs="Times New Roman"/>
          <w:sz w:val="24"/>
          <w:szCs w:val="24"/>
        </w:rPr>
        <w:t>İran</w:t>
      </w:r>
      <w:r w:rsidR="00904AB8">
        <w:rPr>
          <w:rFonts w:ascii="Times New Roman" w:eastAsia="Calibri" w:hAnsi="Times New Roman" w:cs="Times New Roman"/>
          <w:sz w:val="24"/>
          <w:szCs w:val="24"/>
        </w:rPr>
        <w:t xml:space="preserve"> ve Akdeniz bölgelerinde yetiştirilen; sarı, </w:t>
      </w:r>
      <w:r w:rsidRPr="00F2417C">
        <w:rPr>
          <w:rFonts w:ascii="Times New Roman" w:eastAsia="Calibri" w:hAnsi="Times New Roman" w:cs="Times New Roman"/>
          <w:sz w:val="24"/>
          <w:szCs w:val="24"/>
        </w:rPr>
        <w:t>turuncu</w:t>
      </w:r>
      <w:r w:rsidR="00904AB8">
        <w:rPr>
          <w:rFonts w:ascii="Times New Roman" w:eastAsia="Calibri" w:hAnsi="Times New Roman" w:cs="Times New Roman"/>
          <w:sz w:val="24"/>
          <w:szCs w:val="24"/>
        </w:rPr>
        <w:t xml:space="preserve"> ve kırmızı renklere </w:t>
      </w:r>
      <w:r w:rsidRPr="00F2417C">
        <w:rPr>
          <w:rFonts w:ascii="Times New Roman" w:eastAsia="Calibri" w:hAnsi="Times New Roman" w:cs="Times New Roman"/>
          <w:sz w:val="24"/>
          <w:szCs w:val="24"/>
        </w:rPr>
        <w:t xml:space="preserve">sahip olan bir alıç çeşididir. </w:t>
      </w:r>
      <w:r w:rsidRPr="00F2417C">
        <w:rPr>
          <w:rFonts w:ascii="Times New Roman" w:eastAsia="Calibri" w:hAnsi="Times New Roman" w:cs="Times New Roman"/>
          <w:i/>
          <w:iCs/>
          <w:sz w:val="24"/>
          <w:szCs w:val="24"/>
        </w:rPr>
        <w:t>Crataegus</w:t>
      </w:r>
      <w:r w:rsidR="00B103F5">
        <w:rPr>
          <w:rFonts w:ascii="Times New Roman" w:eastAsia="Calibri" w:hAnsi="Times New Roman" w:cs="Times New Roman"/>
          <w:i/>
          <w:iCs/>
          <w:sz w:val="24"/>
          <w:szCs w:val="24"/>
        </w:rPr>
        <w:t xml:space="preserve"> </w:t>
      </w:r>
      <w:r w:rsidR="00904AB8">
        <w:rPr>
          <w:rFonts w:ascii="Times New Roman" w:eastAsia="Calibri" w:hAnsi="Times New Roman" w:cs="Times New Roman"/>
          <w:sz w:val="24"/>
          <w:szCs w:val="24"/>
        </w:rPr>
        <w:t>cinsine ait çalıların yemişleri, yaprak ve</w:t>
      </w:r>
      <w:r w:rsidRPr="00F2417C">
        <w:rPr>
          <w:rFonts w:ascii="Times New Roman" w:eastAsia="Calibri" w:hAnsi="Times New Roman" w:cs="Times New Roman"/>
          <w:sz w:val="24"/>
          <w:szCs w:val="24"/>
        </w:rPr>
        <w:t xml:space="preserve"> çiçek</w:t>
      </w:r>
      <w:r w:rsidR="00904AB8">
        <w:rPr>
          <w:rFonts w:ascii="Times New Roman" w:eastAsia="Calibri" w:hAnsi="Times New Roman" w:cs="Times New Roman"/>
          <w:sz w:val="24"/>
          <w:szCs w:val="24"/>
        </w:rPr>
        <w:t xml:space="preserve">leri </w:t>
      </w:r>
      <w:r w:rsidRPr="00F2417C">
        <w:rPr>
          <w:rFonts w:ascii="Times New Roman" w:eastAsia="Calibri" w:hAnsi="Times New Roman" w:cs="Times New Roman"/>
          <w:sz w:val="24"/>
          <w:szCs w:val="24"/>
        </w:rPr>
        <w:t xml:space="preserve">hipertansiyon ve kalp damar hastalıklarının iyileştirilmesinde </w:t>
      </w:r>
      <w:r w:rsidR="00D546E8">
        <w:rPr>
          <w:rFonts w:ascii="Times New Roman" w:eastAsia="Calibri" w:hAnsi="Times New Roman" w:cs="Times New Roman"/>
          <w:sz w:val="24"/>
          <w:szCs w:val="24"/>
        </w:rPr>
        <w:t>etkin rol oynamaktadır</w:t>
      </w:r>
      <w:r w:rsidR="00C641EA">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 xml:space="preserve">(Nabavi vd., 2015). </w:t>
      </w:r>
    </w:p>
    <w:p w14:paraId="3A1F651A" w14:textId="77777777" w:rsidR="000274BF" w:rsidRPr="00F2417C" w:rsidRDefault="000274BF" w:rsidP="001935C4">
      <w:pPr>
        <w:rPr>
          <w:rFonts w:ascii="Times New Roman" w:eastAsia="Calibri" w:hAnsi="Times New Roman" w:cs="Times New Roman"/>
          <w:sz w:val="24"/>
          <w:szCs w:val="24"/>
        </w:rPr>
      </w:pPr>
    </w:p>
    <w:p w14:paraId="61767441" w14:textId="77777777" w:rsidR="000274BF" w:rsidRPr="00F2417C" w:rsidRDefault="000274BF" w:rsidP="00703712">
      <w:pPr>
        <w:rPr>
          <w:rFonts w:ascii="Times New Roman" w:eastAsia="Calibri" w:hAnsi="Times New Roman" w:cs="Times New Roman"/>
          <w:sz w:val="24"/>
          <w:szCs w:val="24"/>
        </w:rPr>
      </w:pPr>
      <w:r w:rsidRPr="00F2417C">
        <w:rPr>
          <w:rFonts w:ascii="Times New Roman" w:eastAsia="Calibri" w:hAnsi="Times New Roman" w:cs="Times New Roman"/>
          <w:i/>
          <w:iCs/>
          <w:sz w:val="24"/>
          <w:szCs w:val="24"/>
        </w:rPr>
        <w:t>Crataegus</w:t>
      </w:r>
      <w:r w:rsidR="00B103F5">
        <w:rPr>
          <w:rFonts w:ascii="Times New Roman" w:eastAsia="Calibri" w:hAnsi="Times New Roman" w:cs="Times New Roman"/>
          <w:i/>
          <w:iCs/>
          <w:sz w:val="24"/>
          <w:szCs w:val="24"/>
        </w:rPr>
        <w:t xml:space="preserve"> </w:t>
      </w:r>
      <w:r w:rsidRPr="00F2417C">
        <w:rPr>
          <w:rFonts w:ascii="Times New Roman" w:eastAsia="Calibri" w:hAnsi="Times New Roman" w:cs="Times New Roman"/>
          <w:i/>
          <w:iCs/>
          <w:sz w:val="24"/>
          <w:szCs w:val="24"/>
        </w:rPr>
        <w:t>orientalis</w:t>
      </w:r>
      <w:r w:rsidRPr="00F2417C">
        <w:rPr>
          <w:rFonts w:ascii="Times New Roman" w:eastAsia="Calibri" w:hAnsi="Times New Roman" w:cs="Times New Roman"/>
          <w:sz w:val="24"/>
          <w:szCs w:val="24"/>
        </w:rPr>
        <w:t xml:space="preserve"> meyvesinin ağaç yapısı; gövde kısmı kahverengi- gri karışımı renkte olan çatlaklı bir yapıda; dal kısımları dikenli, dikenleri de çoğunlukla uzun ve uç </w:t>
      </w:r>
      <w:r w:rsidRPr="00F2417C">
        <w:rPr>
          <w:rFonts w:ascii="Times New Roman" w:eastAsia="Calibri" w:hAnsi="Times New Roman" w:cs="Times New Roman"/>
          <w:sz w:val="24"/>
          <w:szCs w:val="24"/>
        </w:rPr>
        <w:lastRenderedPageBreak/>
        <w:t>kısımlarında yaprakları bulunan bir görünüme sahiptir. Genellikle 3,5-5,5 metre boyunda, kış aylarında yaprak döken, çalı ağaç formunda bir türdür.</w:t>
      </w:r>
    </w:p>
    <w:p w14:paraId="1856CB57" w14:textId="77777777" w:rsidR="000274BF" w:rsidRPr="00F2417C" w:rsidRDefault="000274BF" w:rsidP="00703712">
      <w:pPr>
        <w:rPr>
          <w:rFonts w:ascii="Times New Roman" w:eastAsia="Calibri" w:hAnsi="Times New Roman" w:cs="Times New Roman"/>
          <w:sz w:val="24"/>
          <w:szCs w:val="24"/>
        </w:rPr>
      </w:pPr>
    </w:p>
    <w:p w14:paraId="54C38765" w14:textId="77777777" w:rsidR="000274BF" w:rsidRPr="00F2417C" w:rsidRDefault="000274BF" w:rsidP="000274BF">
      <w:pPr>
        <w:rPr>
          <w:rFonts w:ascii="Times New Roman" w:eastAsia="Calibri" w:hAnsi="Times New Roman" w:cs="Times New Roman"/>
          <w:sz w:val="24"/>
          <w:szCs w:val="24"/>
        </w:rPr>
      </w:pPr>
      <w:r w:rsidRPr="00F2417C">
        <w:rPr>
          <w:rFonts w:ascii="Times New Roman" w:eastAsia="Calibri" w:hAnsi="Times New Roman" w:cs="Times New Roman"/>
          <w:sz w:val="24"/>
          <w:szCs w:val="24"/>
        </w:rPr>
        <w:t>Alıç, yabani bir bitki türü olup sonbahar meyveleri arasında yer alır. Dağlık alanlarda, dere yataklarında, kayaçlarda, ormanlı</w:t>
      </w:r>
      <w:r w:rsidR="00904AB8">
        <w:rPr>
          <w:rFonts w:ascii="Times New Roman" w:eastAsia="Calibri" w:hAnsi="Times New Roman" w:cs="Times New Roman"/>
          <w:sz w:val="24"/>
          <w:szCs w:val="24"/>
        </w:rPr>
        <w:t>k alanlarda yetişir. Alıç, kış aylarında yaprak</w:t>
      </w:r>
      <w:r w:rsidRPr="00F2417C">
        <w:rPr>
          <w:rFonts w:ascii="Times New Roman" w:eastAsia="Calibri" w:hAnsi="Times New Roman" w:cs="Times New Roman"/>
          <w:sz w:val="24"/>
          <w:szCs w:val="24"/>
        </w:rPr>
        <w:t xml:space="preserve"> döken, </w:t>
      </w:r>
      <w:r w:rsidR="00D4762E">
        <w:rPr>
          <w:rFonts w:ascii="Times New Roman" w:eastAsia="Calibri" w:hAnsi="Times New Roman" w:cs="Times New Roman"/>
          <w:sz w:val="24"/>
          <w:szCs w:val="24"/>
        </w:rPr>
        <w:t>nadiren de</w:t>
      </w:r>
      <w:r w:rsidR="00904AB8">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yarı herdem yeşil,</w:t>
      </w:r>
      <w:r w:rsidR="00D546E8">
        <w:rPr>
          <w:rFonts w:ascii="Times New Roman" w:eastAsia="Calibri" w:hAnsi="Times New Roman" w:cs="Times New Roman"/>
          <w:sz w:val="24"/>
          <w:szCs w:val="24"/>
        </w:rPr>
        <w:t xml:space="preserve"> çoğunlukla</w:t>
      </w:r>
      <w:r w:rsidRPr="00F2417C">
        <w:rPr>
          <w:rFonts w:ascii="Times New Roman" w:eastAsia="Calibri" w:hAnsi="Times New Roman" w:cs="Times New Roman"/>
          <w:sz w:val="24"/>
          <w:szCs w:val="24"/>
        </w:rPr>
        <w:t xml:space="preserve"> dikenli çalı </w:t>
      </w:r>
      <w:r w:rsidR="00D546E8">
        <w:rPr>
          <w:rFonts w:ascii="Times New Roman" w:eastAsia="Calibri" w:hAnsi="Times New Roman" w:cs="Times New Roman"/>
          <w:sz w:val="24"/>
          <w:szCs w:val="24"/>
        </w:rPr>
        <w:t>veya</w:t>
      </w:r>
      <w:r w:rsidR="00B103F5">
        <w:rPr>
          <w:rFonts w:ascii="Times New Roman" w:eastAsia="Calibri" w:hAnsi="Times New Roman" w:cs="Times New Roman"/>
          <w:sz w:val="24"/>
          <w:szCs w:val="24"/>
        </w:rPr>
        <w:t xml:space="preserve"> </w:t>
      </w:r>
      <w:r w:rsidR="00D546E8">
        <w:rPr>
          <w:rFonts w:ascii="Times New Roman" w:eastAsia="Calibri" w:hAnsi="Times New Roman" w:cs="Times New Roman"/>
          <w:sz w:val="24"/>
          <w:szCs w:val="24"/>
        </w:rPr>
        <w:t xml:space="preserve">bodur </w:t>
      </w:r>
      <w:r w:rsidRPr="00F2417C">
        <w:rPr>
          <w:rFonts w:ascii="Times New Roman" w:eastAsia="Calibri" w:hAnsi="Times New Roman" w:cs="Times New Roman"/>
          <w:sz w:val="24"/>
          <w:szCs w:val="24"/>
        </w:rPr>
        <w:t>ağaç</w:t>
      </w:r>
      <w:r w:rsidR="00D546E8">
        <w:rPr>
          <w:rFonts w:ascii="Times New Roman" w:eastAsia="Calibri" w:hAnsi="Times New Roman" w:cs="Times New Roman"/>
          <w:sz w:val="24"/>
          <w:szCs w:val="24"/>
        </w:rPr>
        <w:t xml:space="preserve"> türünde</w:t>
      </w:r>
      <w:r w:rsidRPr="00F2417C">
        <w:rPr>
          <w:rFonts w:ascii="Times New Roman" w:eastAsia="Calibri" w:hAnsi="Times New Roman" w:cs="Times New Roman"/>
          <w:sz w:val="24"/>
          <w:szCs w:val="24"/>
        </w:rPr>
        <w:t xml:space="preserve"> bulunan odunsu bir bitki </w:t>
      </w:r>
      <w:r w:rsidR="00D546E8">
        <w:rPr>
          <w:rFonts w:ascii="Times New Roman" w:eastAsia="Calibri" w:hAnsi="Times New Roman" w:cs="Times New Roman"/>
          <w:sz w:val="24"/>
          <w:szCs w:val="24"/>
        </w:rPr>
        <w:t>çeşididir</w:t>
      </w:r>
      <w:r w:rsidRPr="00F2417C">
        <w:rPr>
          <w:rFonts w:ascii="Times New Roman" w:eastAsia="Calibri" w:hAnsi="Times New Roman" w:cs="Times New Roman"/>
          <w:sz w:val="24"/>
          <w:szCs w:val="24"/>
        </w:rPr>
        <w:t xml:space="preserve"> (Davis vd., 1972; Kayacık, 1981; Seçmen vd., 1989; Pamay, 1992).</w:t>
      </w:r>
    </w:p>
    <w:p w14:paraId="6C2E0FC5" w14:textId="77777777" w:rsidR="000274BF" w:rsidRPr="00F2417C" w:rsidRDefault="000274BF" w:rsidP="000274BF">
      <w:pPr>
        <w:rPr>
          <w:rFonts w:ascii="Times New Roman" w:eastAsia="Calibri" w:hAnsi="Times New Roman" w:cs="Times New Roman"/>
          <w:sz w:val="24"/>
          <w:szCs w:val="24"/>
        </w:rPr>
      </w:pPr>
    </w:p>
    <w:p w14:paraId="3E1FEFDA" w14:textId="77777777" w:rsidR="000274BF" w:rsidRPr="00F2417C" w:rsidRDefault="000E19C7" w:rsidP="000274BF">
      <w:pPr>
        <w:rPr>
          <w:rFonts w:ascii="Times New Roman" w:eastAsia="Calibri" w:hAnsi="Times New Roman" w:cs="Times New Roman"/>
          <w:sz w:val="24"/>
          <w:szCs w:val="24"/>
        </w:rPr>
      </w:pPr>
      <w:r>
        <w:rPr>
          <w:rFonts w:ascii="Times New Roman" w:eastAsia="Calibri" w:hAnsi="Times New Roman" w:cs="Times New Roman"/>
          <w:sz w:val="24"/>
          <w:szCs w:val="24"/>
        </w:rPr>
        <w:t>Çoğunlukla</w:t>
      </w:r>
      <w:r w:rsidR="000274BF" w:rsidRPr="00F2417C">
        <w:rPr>
          <w:rFonts w:ascii="Times New Roman" w:eastAsia="Calibri" w:hAnsi="Times New Roman" w:cs="Times New Roman"/>
          <w:sz w:val="24"/>
          <w:szCs w:val="24"/>
        </w:rPr>
        <w:t xml:space="preserve"> nisan ve mayıs aylarında, beyaz veya pembemsi renklerde çiçek açan alıç, bu dönemlerde etrafa da çok güzel koku saçar. Yaz aylarının sonunda meyveleri çıkmaya başlar ve Sonbahar mevsiminde de tam olgunlaşır ve toplanmaya hazır vaziyete gelir.</w:t>
      </w:r>
    </w:p>
    <w:p w14:paraId="6A415EA0" w14:textId="77777777" w:rsidR="000274BF" w:rsidRPr="00F2417C" w:rsidRDefault="000274BF" w:rsidP="000274BF">
      <w:pPr>
        <w:rPr>
          <w:rFonts w:ascii="Times New Roman" w:eastAsia="Calibri" w:hAnsi="Times New Roman" w:cs="Times New Roman"/>
          <w:sz w:val="24"/>
          <w:szCs w:val="24"/>
        </w:rPr>
      </w:pPr>
    </w:p>
    <w:p w14:paraId="68D8178F" w14:textId="77777777" w:rsidR="000274BF" w:rsidRDefault="000274BF" w:rsidP="0079211E">
      <w:pPr>
        <w:rPr>
          <w:rFonts w:ascii="Times New Roman" w:eastAsia="Calibri" w:hAnsi="Times New Roman" w:cs="Times New Roman"/>
          <w:sz w:val="24"/>
          <w:szCs w:val="24"/>
        </w:rPr>
      </w:pPr>
      <w:r w:rsidRPr="00F2417C">
        <w:rPr>
          <w:rFonts w:ascii="Times New Roman" w:eastAsia="Calibri" w:hAnsi="Times New Roman" w:cs="Times New Roman"/>
          <w:sz w:val="24"/>
          <w:szCs w:val="24"/>
        </w:rPr>
        <w:t xml:space="preserve">Bingöl’de genellikle eylül ayının sonu ve ekim ayının başında toplanan alıç meyvesi, yöre halkı tarafından çiğ olarak tüketildiği gibi reçeli ve marmelatı da yapılarak tüketilir. Tad olarak genellikle mayhoş ve ekşimtırak bir tada sahiptir. Daha olgun olanlar genellikle tatlıdır. Ülkemizin çoğu bölgesinde yetişen alıç meyvesi, yöreden yöreye farklı adlandırılır. Bingöl’de de </w:t>
      </w:r>
      <w:r w:rsidRPr="00084306">
        <w:rPr>
          <w:rFonts w:ascii="Times New Roman" w:eastAsia="Calibri" w:hAnsi="Times New Roman" w:cs="Times New Roman"/>
          <w:sz w:val="24"/>
          <w:szCs w:val="24"/>
        </w:rPr>
        <w:t>sez/söz</w:t>
      </w:r>
      <w:r w:rsidRPr="00F2417C">
        <w:rPr>
          <w:rFonts w:ascii="Times New Roman" w:eastAsia="Calibri" w:hAnsi="Times New Roman" w:cs="Times New Roman"/>
          <w:sz w:val="24"/>
          <w:szCs w:val="24"/>
        </w:rPr>
        <w:t xml:space="preserve"> olarak bilinir. Bu yörede alıç meyvesinin yaprakları toplanarak çayı da yapılıp tüketilebilmektedir.</w:t>
      </w:r>
    </w:p>
    <w:p w14:paraId="450CB752" w14:textId="77777777" w:rsidR="0079211E" w:rsidRPr="00F2417C" w:rsidRDefault="0079211E" w:rsidP="0079211E">
      <w:pPr>
        <w:rPr>
          <w:rFonts w:ascii="Times New Roman" w:eastAsia="Calibri" w:hAnsi="Times New Roman" w:cs="Times New Roman"/>
          <w:sz w:val="24"/>
          <w:szCs w:val="24"/>
        </w:rPr>
      </w:pPr>
    </w:p>
    <w:p w14:paraId="13E18D9F" w14:textId="77777777" w:rsidR="000274BF" w:rsidRPr="00F2417C" w:rsidRDefault="000274BF" w:rsidP="00BC60E9">
      <w:pPr>
        <w:tabs>
          <w:tab w:val="left" w:pos="142"/>
        </w:tabs>
        <w:jc w:val="center"/>
        <w:rPr>
          <w:rFonts w:ascii="Times New Roman" w:eastAsia="Calibri" w:hAnsi="Times New Roman" w:cs="Times New Roman"/>
          <w:sz w:val="24"/>
          <w:szCs w:val="24"/>
        </w:rPr>
      </w:pPr>
      <w:r w:rsidRPr="00F2417C">
        <w:rPr>
          <w:rFonts w:ascii="Calibri" w:eastAsia="Calibri" w:hAnsi="Calibri" w:cs="Times New Roman"/>
          <w:noProof/>
          <w:lang w:eastAsia="tr-TR"/>
        </w:rPr>
        <w:drawing>
          <wp:inline distT="0" distB="0" distL="0" distR="0" wp14:anchorId="4B6E72DC" wp14:editId="67394114">
            <wp:extent cx="2886075" cy="3052790"/>
            <wp:effectExtent l="0" t="0" r="0" b="0"/>
            <wp:docPr id="3"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17847" cy="3086398"/>
                    </a:xfrm>
                    <a:prstGeom prst="rect">
                      <a:avLst/>
                    </a:prstGeom>
                    <a:noFill/>
                    <a:ln>
                      <a:noFill/>
                    </a:ln>
                  </pic:spPr>
                </pic:pic>
              </a:graphicData>
            </a:graphic>
          </wp:inline>
        </w:drawing>
      </w:r>
    </w:p>
    <w:p w14:paraId="4F02D584" w14:textId="77777777" w:rsidR="000274BF" w:rsidRPr="00AE66AA" w:rsidRDefault="000274BF" w:rsidP="000274BF">
      <w:pPr>
        <w:spacing w:after="200" w:line="240" w:lineRule="auto"/>
        <w:rPr>
          <w:rFonts w:ascii="Times New Roman" w:eastAsia="Calibri" w:hAnsi="Times New Roman" w:cs="Times New Roman"/>
          <w:iCs/>
          <w:sz w:val="10"/>
          <w:szCs w:val="18"/>
        </w:rPr>
      </w:pPr>
      <w:bookmarkStart w:id="98" w:name="_Toc110383621"/>
      <w:bookmarkStart w:id="99" w:name="_Toc110647917"/>
      <w:bookmarkStart w:id="100" w:name="_Toc110648008"/>
      <w:bookmarkStart w:id="101" w:name="_Toc110648342"/>
      <w:bookmarkStart w:id="102" w:name="_Toc110648355"/>
    </w:p>
    <w:p w14:paraId="3AC6111B" w14:textId="29313249" w:rsidR="000274BF" w:rsidRPr="00F2417C" w:rsidRDefault="00DB49A4" w:rsidP="000274BF">
      <w:pPr>
        <w:spacing w:after="200" w:line="240" w:lineRule="auto"/>
        <w:rPr>
          <w:rFonts w:ascii="Times New Roman" w:eastAsia="Calibri" w:hAnsi="Times New Roman" w:cs="Times New Roman"/>
          <w:i/>
          <w:iCs/>
          <w:sz w:val="20"/>
          <w:szCs w:val="18"/>
        </w:rPr>
      </w:pPr>
      <w:bookmarkStart w:id="103" w:name="_Toc110649929"/>
      <w:bookmarkStart w:id="104" w:name="_Toc110680761"/>
      <w:bookmarkStart w:id="105" w:name="_Toc110695426"/>
      <w:r>
        <w:rPr>
          <w:rFonts w:ascii="Times New Roman" w:eastAsia="Calibri" w:hAnsi="Times New Roman" w:cs="Times New Roman"/>
          <w:iCs/>
          <w:sz w:val="20"/>
          <w:szCs w:val="18"/>
        </w:rPr>
        <w:lastRenderedPageBreak/>
        <w:t xml:space="preserve">Şekil 1.10. </w:t>
      </w:r>
      <w:r w:rsidR="000274BF" w:rsidRPr="00084306">
        <w:rPr>
          <w:rFonts w:ascii="Times New Roman" w:eastAsia="Calibri" w:hAnsi="Times New Roman" w:cs="Times New Roman"/>
          <w:i/>
          <w:iCs/>
          <w:sz w:val="20"/>
          <w:szCs w:val="18"/>
        </w:rPr>
        <w:t>Crataegus</w:t>
      </w:r>
      <w:r w:rsidR="00B103F5" w:rsidRPr="00084306">
        <w:rPr>
          <w:rFonts w:ascii="Times New Roman" w:eastAsia="Calibri" w:hAnsi="Times New Roman" w:cs="Times New Roman"/>
          <w:i/>
          <w:iCs/>
          <w:sz w:val="20"/>
          <w:szCs w:val="18"/>
        </w:rPr>
        <w:t xml:space="preserve"> </w:t>
      </w:r>
      <w:r w:rsidR="000274BF" w:rsidRPr="00084306">
        <w:rPr>
          <w:rFonts w:ascii="Times New Roman" w:eastAsia="Calibri" w:hAnsi="Times New Roman" w:cs="Times New Roman"/>
          <w:i/>
          <w:iCs/>
          <w:sz w:val="20"/>
          <w:szCs w:val="18"/>
        </w:rPr>
        <w:t>orientalis</w:t>
      </w:r>
      <w:r w:rsidR="000274BF" w:rsidRPr="00F2417C">
        <w:rPr>
          <w:rFonts w:ascii="Times New Roman" w:eastAsia="Calibri" w:hAnsi="Times New Roman" w:cs="Times New Roman"/>
          <w:iCs/>
          <w:sz w:val="20"/>
          <w:szCs w:val="18"/>
        </w:rPr>
        <w:t xml:space="preserve"> meyvesinin olgunlaşmamış hali</w:t>
      </w:r>
      <w:bookmarkEnd w:id="98"/>
      <w:bookmarkEnd w:id="99"/>
      <w:bookmarkEnd w:id="100"/>
      <w:bookmarkEnd w:id="101"/>
      <w:bookmarkEnd w:id="102"/>
      <w:bookmarkEnd w:id="103"/>
      <w:bookmarkEnd w:id="104"/>
      <w:bookmarkEnd w:id="105"/>
    </w:p>
    <w:p w14:paraId="5B8AFEB7" w14:textId="77777777" w:rsidR="000274BF" w:rsidRPr="00F2417C" w:rsidRDefault="000274BF" w:rsidP="000274BF">
      <w:pPr>
        <w:rPr>
          <w:rFonts w:ascii="Times New Roman" w:eastAsia="Calibri" w:hAnsi="Times New Roman" w:cs="Times New Roman"/>
          <w:sz w:val="24"/>
          <w:szCs w:val="24"/>
        </w:rPr>
      </w:pPr>
    </w:p>
    <w:p w14:paraId="7E5A9E60" w14:textId="77777777" w:rsidR="000274BF" w:rsidRPr="00F2417C" w:rsidRDefault="00D546E8" w:rsidP="000274BF">
      <w:pPr>
        <w:rPr>
          <w:rFonts w:ascii="Times New Roman" w:eastAsia="Calibri" w:hAnsi="Times New Roman" w:cs="Times New Roman"/>
          <w:b/>
          <w:sz w:val="24"/>
          <w:szCs w:val="24"/>
        </w:rPr>
      </w:pPr>
      <w:r>
        <w:rPr>
          <w:rFonts w:ascii="Times New Roman" w:eastAsia="Calibri" w:hAnsi="Times New Roman" w:cs="Times New Roman"/>
          <w:sz w:val="24"/>
          <w:szCs w:val="24"/>
        </w:rPr>
        <w:t>Bu meyve türü b</w:t>
      </w:r>
      <w:r w:rsidR="000274BF" w:rsidRPr="00F2417C">
        <w:rPr>
          <w:rFonts w:ascii="Times New Roman" w:eastAsia="Calibri" w:hAnsi="Times New Roman" w:cs="Times New Roman"/>
          <w:sz w:val="24"/>
          <w:szCs w:val="24"/>
        </w:rPr>
        <w:t xml:space="preserve">aşka bölgelerde </w:t>
      </w:r>
      <w:r>
        <w:rPr>
          <w:rFonts w:ascii="Times New Roman" w:eastAsia="Calibri" w:hAnsi="Times New Roman" w:cs="Times New Roman"/>
          <w:sz w:val="24"/>
          <w:szCs w:val="24"/>
        </w:rPr>
        <w:t xml:space="preserve">geyik dikeni, akdiken ve mayıs dikeni </w:t>
      </w:r>
      <w:r w:rsidR="000274BF" w:rsidRPr="00F2417C">
        <w:rPr>
          <w:rFonts w:ascii="Times New Roman" w:eastAsia="Calibri" w:hAnsi="Times New Roman" w:cs="Times New Roman"/>
          <w:sz w:val="24"/>
          <w:szCs w:val="24"/>
        </w:rPr>
        <w:t xml:space="preserve">gibi yöresel isimler alan alıç meyvesi; </w:t>
      </w:r>
      <w:r>
        <w:rPr>
          <w:rFonts w:ascii="Times New Roman" w:eastAsia="Calibri" w:hAnsi="Times New Roman" w:cs="Times New Roman"/>
          <w:sz w:val="24"/>
          <w:szCs w:val="24"/>
        </w:rPr>
        <w:t>bu isimlerin yanında</w:t>
      </w:r>
      <w:r w:rsidR="00B103F5">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 xml:space="preserve">barut ağacı, </w:t>
      </w:r>
      <w:r w:rsidR="000274BF" w:rsidRPr="00F2417C">
        <w:rPr>
          <w:rFonts w:ascii="Times New Roman" w:eastAsia="Calibri" w:hAnsi="Times New Roman" w:cs="Times New Roman"/>
          <w:sz w:val="24"/>
          <w:szCs w:val="24"/>
        </w:rPr>
        <w:t>öküz göbeği, gırgat</w:t>
      </w:r>
      <w:r w:rsidR="000E19C7">
        <w:rPr>
          <w:rFonts w:ascii="Times New Roman" w:eastAsia="Calibri" w:hAnsi="Times New Roman" w:cs="Times New Roman"/>
          <w:sz w:val="24"/>
          <w:szCs w:val="24"/>
        </w:rPr>
        <w:t>,</w:t>
      </w:r>
      <w:r w:rsidR="000E19C7" w:rsidRPr="000E19C7">
        <w:rPr>
          <w:rFonts w:ascii="Times New Roman" w:eastAsia="Calibri" w:hAnsi="Times New Roman" w:cs="Times New Roman"/>
          <w:sz w:val="24"/>
          <w:szCs w:val="24"/>
        </w:rPr>
        <w:t xml:space="preserve"> </w:t>
      </w:r>
      <w:r w:rsidR="000E19C7" w:rsidRPr="00F2417C">
        <w:rPr>
          <w:rFonts w:ascii="Times New Roman" w:eastAsia="Calibri" w:hAnsi="Times New Roman" w:cs="Times New Roman"/>
          <w:sz w:val="24"/>
          <w:szCs w:val="24"/>
        </w:rPr>
        <w:t>sürsülük</w:t>
      </w:r>
      <w:r w:rsidR="000274BF" w:rsidRPr="00F2417C">
        <w:rPr>
          <w:rFonts w:ascii="Times New Roman" w:eastAsia="Calibri" w:hAnsi="Times New Roman" w:cs="Times New Roman"/>
          <w:sz w:val="24"/>
          <w:szCs w:val="24"/>
        </w:rPr>
        <w:t>,</w:t>
      </w:r>
      <w:r w:rsidR="000E19C7">
        <w:rPr>
          <w:rFonts w:ascii="Times New Roman" w:eastAsia="Calibri" w:hAnsi="Times New Roman" w:cs="Times New Roman"/>
          <w:sz w:val="24"/>
          <w:szCs w:val="24"/>
        </w:rPr>
        <w:t xml:space="preserve"> </w:t>
      </w:r>
      <w:r w:rsidR="000274BF" w:rsidRPr="00F2417C">
        <w:rPr>
          <w:rFonts w:ascii="Times New Roman" w:eastAsia="Calibri" w:hAnsi="Times New Roman" w:cs="Times New Roman"/>
          <w:sz w:val="24"/>
          <w:szCs w:val="24"/>
        </w:rPr>
        <w:t xml:space="preserve">koca karı yemişi, </w:t>
      </w:r>
      <w:r>
        <w:rPr>
          <w:rFonts w:ascii="Times New Roman" w:eastAsia="Calibri" w:hAnsi="Times New Roman" w:cs="Times New Roman"/>
          <w:sz w:val="24"/>
          <w:szCs w:val="24"/>
        </w:rPr>
        <w:t xml:space="preserve">geviş gibi farklı </w:t>
      </w:r>
      <w:r w:rsidR="000274BF" w:rsidRPr="00F2417C">
        <w:rPr>
          <w:rFonts w:ascii="Times New Roman" w:eastAsia="Calibri" w:hAnsi="Times New Roman" w:cs="Times New Roman"/>
          <w:sz w:val="24"/>
          <w:szCs w:val="24"/>
        </w:rPr>
        <w:t xml:space="preserve">isimlerle de anılmaktadır </w:t>
      </w:r>
      <w:r w:rsidR="000274BF" w:rsidRPr="00F2417C">
        <w:rPr>
          <w:rFonts w:ascii="Times New Roman" w:eastAsia="Calibri" w:hAnsi="Times New Roman" w:cs="Times New Roman"/>
          <w:bCs/>
          <w:sz w:val="24"/>
          <w:szCs w:val="24"/>
        </w:rPr>
        <w:t xml:space="preserve">(Davis </w:t>
      </w:r>
      <w:r w:rsidR="008C604E">
        <w:rPr>
          <w:rFonts w:ascii="Times New Roman" w:eastAsia="Calibri" w:hAnsi="Times New Roman" w:cs="Times New Roman"/>
          <w:bCs/>
          <w:sz w:val="24"/>
          <w:szCs w:val="24"/>
        </w:rPr>
        <w:t>et al</w:t>
      </w:r>
      <w:r w:rsidR="000274BF" w:rsidRPr="00F2417C">
        <w:rPr>
          <w:rFonts w:ascii="Times New Roman" w:eastAsia="Calibri" w:hAnsi="Times New Roman" w:cs="Times New Roman"/>
          <w:bCs/>
          <w:sz w:val="24"/>
          <w:szCs w:val="24"/>
        </w:rPr>
        <w:t>., 1972).</w:t>
      </w:r>
    </w:p>
    <w:p w14:paraId="757AB84A" w14:textId="77777777" w:rsidR="000274BF" w:rsidRPr="00F2417C" w:rsidRDefault="000274BF" w:rsidP="00AF164B">
      <w:pPr>
        <w:rPr>
          <w:rFonts w:ascii="Times New Roman" w:eastAsia="Calibri" w:hAnsi="Times New Roman" w:cs="Times New Roman"/>
          <w:sz w:val="24"/>
          <w:szCs w:val="24"/>
        </w:rPr>
      </w:pPr>
    </w:p>
    <w:p w14:paraId="7FFCF2FA" w14:textId="357CA777" w:rsidR="000274BF" w:rsidRPr="00F2417C" w:rsidRDefault="00D546E8" w:rsidP="000274BF">
      <w:pPr>
        <w:rPr>
          <w:rFonts w:ascii="Times New Roman" w:eastAsia="Calibri" w:hAnsi="Times New Roman" w:cs="Times New Roman"/>
          <w:sz w:val="24"/>
          <w:szCs w:val="24"/>
        </w:rPr>
      </w:pPr>
      <w:r w:rsidRPr="00F2417C">
        <w:rPr>
          <w:rFonts w:ascii="Times New Roman" w:eastAsia="Calibri" w:hAnsi="Times New Roman" w:cs="Times New Roman"/>
          <w:i/>
          <w:iCs/>
          <w:sz w:val="24"/>
          <w:szCs w:val="24"/>
        </w:rPr>
        <w:t>Crataegus</w:t>
      </w:r>
      <w:r w:rsidRPr="00F2417C">
        <w:rPr>
          <w:rFonts w:ascii="Times New Roman" w:eastAsia="Calibri" w:hAnsi="Times New Roman" w:cs="Times New Roman"/>
          <w:sz w:val="24"/>
          <w:szCs w:val="24"/>
        </w:rPr>
        <w:t xml:space="preserve"> türü</w:t>
      </w:r>
      <w:r>
        <w:rPr>
          <w:rFonts w:ascii="Times New Roman" w:eastAsia="Calibri" w:hAnsi="Times New Roman" w:cs="Times New Roman"/>
          <w:sz w:val="24"/>
          <w:szCs w:val="24"/>
        </w:rPr>
        <w:t xml:space="preserve"> ile ilgili y</w:t>
      </w:r>
      <w:r w:rsidR="000274BF" w:rsidRPr="00F2417C">
        <w:rPr>
          <w:rFonts w:ascii="Times New Roman" w:eastAsia="Calibri" w:hAnsi="Times New Roman" w:cs="Times New Roman"/>
          <w:sz w:val="24"/>
          <w:szCs w:val="24"/>
        </w:rPr>
        <w:t xml:space="preserve">apılan araştırmalar sonucu </w:t>
      </w:r>
      <w:r w:rsidR="00ED7F2C">
        <w:rPr>
          <w:rFonts w:ascii="Times New Roman" w:eastAsia="Calibri" w:hAnsi="Times New Roman" w:cs="Times New Roman"/>
          <w:sz w:val="24"/>
          <w:szCs w:val="24"/>
        </w:rPr>
        <w:t>d</w:t>
      </w:r>
      <w:r w:rsidR="000274BF" w:rsidRPr="00F2417C">
        <w:rPr>
          <w:rFonts w:ascii="Times New Roman" w:eastAsia="Calibri" w:hAnsi="Times New Roman" w:cs="Times New Roman"/>
          <w:sz w:val="24"/>
          <w:szCs w:val="24"/>
        </w:rPr>
        <w:t xml:space="preserve">ünya üzerinde </w:t>
      </w:r>
      <w:r>
        <w:rPr>
          <w:rFonts w:ascii="Times New Roman" w:eastAsia="Calibri" w:hAnsi="Times New Roman" w:cs="Times New Roman"/>
          <w:sz w:val="24"/>
          <w:szCs w:val="24"/>
        </w:rPr>
        <w:t xml:space="preserve">Asya, Avrupa başta olmak üzere Kuzey Yarımkürede yaklaşık </w:t>
      </w:r>
      <w:r w:rsidR="000274BF" w:rsidRPr="00F2417C">
        <w:rPr>
          <w:rFonts w:ascii="Times New Roman" w:eastAsia="Calibri" w:hAnsi="Times New Roman" w:cs="Times New Roman"/>
          <w:sz w:val="24"/>
          <w:szCs w:val="24"/>
        </w:rPr>
        <w:t>1060 kadar</w:t>
      </w:r>
      <w:r w:rsidR="00CD601E">
        <w:rPr>
          <w:rFonts w:ascii="Times New Roman" w:eastAsia="Calibri" w:hAnsi="Times New Roman" w:cs="Times New Roman"/>
          <w:sz w:val="24"/>
          <w:szCs w:val="24"/>
        </w:rPr>
        <w:t xml:space="preserve"> </w:t>
      </w:r>
      <w:r>
        <w:rPr>
          <w:rFonts w:ascii="Times New Roman" w:eastAsia="Calibri" w:hAnsi="Times New Roman" w:cs="Times New Roman"/>
          <w:iCs/>
          <w:sz w:val="24"/>
          <w:szCs w:val="24"/>
        </w:rPr>
        <w:t xml:space="preserve">türü </w:t>
      </w:r>
      <w:r w:rsidR="000274BF" w:rsidRPr="00F2417C">
        <w:rPr>
          <w:rFonts w:ascii="Times New Roman" w:eastAsia="Calibri" w:hAnsi="Times New Roman" w:cs="Times New Roman"/>
          <w:sz w:val="24"/>
          <w:szCs w:val="24"/>
        </w:rPr>
        <w:t>vardır. Türkiye’de bu sayı 21’dir.</w:t>
      </w:r>
      <w:r w:rsidRPr="00F2417C">
        <w:rPr>
          <w:rFonts w:ascii="Times New Roman" w:eastAsia="Calibri" w:hAnsi="Times New Roman" w:cs="Times New Roman"/>
          <w:i/>
          <w:iCs/>
          <w:sz w:val="24"/>
          <w:szCs w:val="24"/>
        </w:rPr>
        <w:t>Crataegus</w:t>
      </w:r>
      <w:r w:rsidR="00B103F5">
        <w:rPr>
          <w:rFonts w:ascii="Times New Roman" w:eastAsia="Calibri" w:hAnsi="Times New Roman" w:cs="Times New Roman"/>
          <w:i/>
          <w:iCs/>
          <w:sz w:val="24"/>
          <w:szCs w:val="24"/>
        </w:rPr>
        <w:t xml:space="preserve"> </w:t>
      </w:r>
      <w:r w:rsidR="001728D0">
        <w:rPr>
          <w:rFonts w:ascii="Times New Roman" w:eastAsia="Calibri" w:hAnsi="Times New Roman" w:cs="Times New Roman"/>
          <w:sz w:val="24"/>
          <w:szCs w:val="24"/>
        </w:rPr>
        <w:t>meyvesinin</w:t>
      </w:r>
      <w:r>
        <w:rPr>
          <w:rFonts w:ascii="Times New Roman" w:eastAsia="Calibri" w:hAnsi="Times New Roman" w:cs="Times New Roman"/>
          <w:sz w:val="24"/>
          <w:szCs w:val="24"/>
        </w:rPr>
        <w:t xml:space="preserve"> ü</w:t>
      </w:r>
      <w:r w:rsidR="000274BF" w:rsidRPr="00F2417C">
        <w:rPr>
          <w:rFonts w:ascii="Times New Roman" w:eastAsia="Calibri" w:hAnsi="Times New Roman" w:cs="Times New Roman"/>
          <w:sz w:val="24"/>
          <w:szCs w:val="24"/>
        </w:rPr>
        <w:t>lkemizde yayılım olarak en fazla bilinen türler</w:t>
      </w:r>
      <w:r>
        <w:rPr>
          <w:rFonts w:ascii="Times New Roman" w:eastAsia="Calibri" w:hAnsi="Times New Roman" w:cs="Times New Roman"/>
          <w:sz w:val="24"/>
          <w:szCs w:val="24"/>
        </w:rPr>
        <w:t>i</w:t>
      </w:r>
      <w:r w:rsidR="000274BF" w:rsidRPr="00F2417C">
        <w:rPr>
          <w:rFonts w:ascii="Times New Roman" w:eastAsia="Calibri" w:hAnsi="Times New Roman" w:cs="Times New Roman"/>
          <w:sz w:val="24"/>
          <w:szCs w:val="24"/>
        </w:rPr>
        <w:t xml:space="preserve">; </w:t>
      </w:r>
      <w:r w:rsidR="001728D0" w:rsidRPr="00F2417C">
        <w:rPr>
          <w:rFonts w:ascii="Times New Roman" w:eastAsia="Calibri" w:hAnsi="Times New Roman" w:cs="Times New Roman"/>
          <w:i/>
          <w:iCs/>
          <w:sz w:val="24"/>
          <w:szCs w:val="24"/>
        </w:rPr>
        <w:t>Crataegus</w:t>
      </w:r>
      <w:r w:rsidR="00B103F5">
        <w:rPr>
          <w:rFonts w:ascii="Times New Roman" w:eastAsia="Calibri" w:hAnsi="Times New Roman" w:cs="Times New Roman"/>
          <w:i/>
          <w:iCs/>
          <w:sz w:val="24"/>
          <w:szCs w:val="24"/>
        </w:rPr>
        <w:t xml:space="preserve"> </w:t>
      </w:r>
      <w:r w:rsidR="001728D0" w:rsidRPr="00F2417C">
        <w:rPr>
          <w:rFonts w:ascii="Times New Roman" w:eastAsia="Calibri" w:hAnsi="Times New Roman" w:cs="Times New Roman"/>
          <w:i/>
          <w:iCs/>
          <w:sz w:val="24"/>
          <w:szCs w:val="24"/>
        </w:rPr>
        <w:t>orientalis, Crataegus</w:t>
      </w:r>
      <w:r w:rsidR="00B103F5">
        <w:rPr>
          <w:rFonts w:ascii="Times New Roman" w:eastAsia="Calibri" w:hAnsi="Times New Roman" w:cs="Times New Roman"/>
          <w:i/>
          <w:iCs/>
          <w:sz w:val="24"/>
          <w:szCs w:val="24"/>
        </w:rPr>
        <w:t xml:space="preserve"> </w:t>
      </w:r>
      <w:r w:rsidR="001728D0" w:rsidRPr="00F2417C">
        <w:rPr>
          <w:rFonts w:ascii="Times New Roman" w:eastAsia="Calibri" w:hAnsi="Times New Roman" w:cs="Times New Roman"/>
          <w:i/>
          <w:iCs/>
          <w:sz w:val="24"/>
          <w:szCs w:val="24"/>
        </w:rPr>
        <w:t>oxyacantha</w:t>
      </w:r>
      <w:r w:rsidR="001728D0">
        <w:rPr>
          <w:rFonts w:ascii="Times New Roman" w:eastAsia="Calibri" w:hAnsi="Times New Roman" w:cs="Times New Roman"/>
          <w:sz w:val="24"/>
          <w:szCs w:val="24"/>
        </w:rPr>
        <w:t xml:space="preserve">, </w:t>
      </w:r>
      <w:r w:rsidR="000274BF" w:rsidRPr="00F2417C">
        <w:rPr>
          <w:rFonts w:ascii="Times New Roman" w:eastAsia="Calibri" w:hAnsi="Times New Roman" w:cs="Times New Roman"/>
          <w:i/>
          <w:iCs/>
          <w:sz w:val="24"/>
          <w:szCs w:val="24"/>
        </w:rPr>
        <w:t>Crataegus</w:t>
      </w:r>
      <w:r w:rsidR="00B103F5">
        <w:rPr>
          <w:rFonts w:ascii="Times New Roman" w:eastAsia="Calibri" w:hAnsi="Times New Roman" w:cs="Times New Roman"/>
          <w:i/>
          <w:iCs/>
          <w:sz w:val="24"/>
          <w:szCs w:val="24"/>
        </w:rPr>
        <w:t xml:space="preserve"> </w:t>
      </w:r>
      <w:r w:rsidR="000274BF" w:rsidRPr="00F2417C">
        <w:rPr>
          <w:rFonts w:ascii="Times New Roman" w:eastAsia="Calibri" w:hAnsi="Times New Roman" w:cs="Times New Roman"/>
          <w:i/>
          <w:iCs/>
          <w:sz w:val="24"/>
          <w:szCs w:val="24"/>
        </w:rPr>
        <w:t>monogyna</w:t>
      </w:r>
      <w:r w:rsidR="000274BF" w:rsidRPr="00F2417C">
        <w:rPr>
          <w:rFonts w:ascii="Times New Roman" w:eastAsia="Calibri" w:hAnsi="Times New Roman" w:cs="Times New Roman"/>
          <w:sz w:val="24"/>
          <w:szCs w:val="24"/>
        </w:rPr>
        <w:t xml:space="preserve">, ve </w:t>
      </w:r>
      <w:r w:rsidR="000274BF" w:rsidRPr="00F2417C">
        <w:rPr>
          <w:rFonts w:ascii="Times New Roman" w:eastAsia="Calibri" w:hAnsi="Times New Roman" w:cs="Times New Roman"/>
          <w:i/>
          <w:iCs/>
          <w:sz w:val="24"/>
          <w:szCs w:val="24"/>
        </w:rPr>
        <w:t>Crataegus</w:t>
      </w:r>
      <w:r w:rsidR="00B103F5">
        <w:rPr>
          <w:rFonts w:ascii="Times New Roman" w:eastAsia="Calibri" w:hAnsi="Times New Roman" w:cs="Times New Roman"/>
          <w:i/>
          <w:iCs/>
          <w:sz w:val="24"/>
          <w:szCs w:val="24"/>
        </w:rPr>
        <w:t xml:space="preserve"> </w:t>
      </w:r>
      <w:r w:rsidR="000274BF" w:rsidRPr="00F2417C">
        <w:rPr>
          <w:rFonts w:ascii="Times New Roman" w:eastAsia="Calibri" w:hAnsi="Times New Roman" w:cs="Times New Roman"/>
          <w:i/>
          <w:iCs/>
          <w:sz w:val="24"/>
          <w:szCs w:val="24"/>
        </w:rPr>
        <w:t>aronia</w:t>
      </w:r>
      <w:r w:rsidR="001728D0">
        <w:rPr>
          <w:rFonts w:ascii="Times New Roman" w:eastAsia="Calibri" w:hAnsi="Times New Roman" w:cs="Times New Roman"/>
          <w:sz w:val="24"/>
          <w:szCs w:val="24"/>
        </w:rPr>
        <w:t xml:space="preserve"> türleridir </w:t>
      </w:r>
      <w:r w:rsidR="000274BF" w:rsidRPr="00F2417C">
        <w:rPr>
          <w:rFonts w:ascii="Times New Roman" w:eastAsia="Calibri" w:hAnsi="Times New Roman" w:cs="Times New Roman"/>
          <w:sz w:val="24"/>
          <w:szCs w:val="24"/>
        </w:rPr>
        <w:t xml:space="preserve">(Davis </w:t>
      </w:r>
      <w:r w:rsidR="000E19C7">
        <w:rPr>
          <w:rFonts w:ascii="Times New Roman" w:eastAsia="Calibri" w:hAnsi="Times New Roman" w:cs="Times New Roman"/>
          <w:sz w:val="24"/>
          <w:szCs w:val="24"/>
        </w:rPr>
        <w:t>et al</w:t>
      </w:r>
      <w:r w:rsidR="000274BF" w:rsidRPr="00F2417C">
        <w:rPr>
          <w:rFonts w:ascii="Times New Roman" w:eastAsia="Calibri" w:hAnsi="Times New Roman" w:cs="Times New Roman"/>
          <w:sz w:val="24"/>
          <w:szCs w:val="24"/>
        </w:rPr>
        <w:t xml:space="preserve">., 1972; Dönmez, </w:t>
      </w:r>
      <w:r w:rsidR="000274BF" w:rsidRPr="006D587E">
        <w:rPr>
          <w:rFonts w:ascii="Times New Roman" w:eastAsia="Calibri" w:hAnsi="Times New Roman" w:cs="Times New Roman"/>
          <w:sz w:val="24"/>
          <w:szCs w:val="24"/>
        </w:rPr>
        <w:t>200</w:t>
      </w:r>
      <w:r w:rsidR="00962DE7" w:rsidRPr="006D587E">
        <w:rPr>
          <w:rFonts w:ascii="Times New Roman" w:eastAsia="Calibri" w:hAnsi="Times New Roman" w:cs="Times New Roman"/>
          <w:sz w:val="24"/>
          <w:szCs w:val="24"/>
        </w:rPr>
        <w:t>4</w:t>
      </w:r>
      <w:r w:rsidR="006D587E" w:rsidRPr="006D587E">
        <w:rPr>
          <w:rFonts w:ascii="Times New Roman" w:eastAsia="Calibri" w:hAnsi="Times New Roman" w:cs="Times New Roman"/>
          <w:sz w:val="24"/>
          <w:szCs w:val="24"/>
        </w:rPr>
        <w:t xml:space="preserve">; </w:t>
      </w:r>
      <w:r w:rsidR="006D587E" w:rsidRPr="006D587E">
        <w:rPr>
          <w:rFonts w:ascii="Times New Roman" w:eastAsia="Calibri" w:hAnsi="Times New Roman" w:cs="Times New Roman"/>
          <w:iCs/>
          <w:sz w:val="24"/>
          <w:szCs w:val="24"/>
        </w:rPr>
        <w:t>Dikmen, 2020</w:t>
      </w:r>
      <w:r w:rsidR="000274BF" w:rsidRPr="006D587E">
        <w:rPr>
          <w:rFonts w:ascii="Times New Roman" w:eastAsia="Calibri" w:hAnsi="Times New Roman" w:cs="Times New Roman"/>
          <w:sz w:val="24"/>
          <w:szCs w:val="24"/>
        </w:rPr>
        <w:t>).</w:t>
      </w:r>
    </w:p>
    <w:p w14:paraId="26026A04" w14:textId="77777777" w:rsidR="000274BF" w:rsidRPr="00F2417C" w:rsidRDefault="000274BF" w:rsidP="000274BF">
      <w:pPr>
        <w:rPr>
          <w:rFonts w:ascii="Times New Roman" w:eastAsia="Calibri" w:hAnsi="Times New Roman" w:cs="Times New Roman"/>
          <w:sz w:val="24"/>
          <w:szCs w:val="24"/>
        </w:rPr>
      </w:pPr>
    </w:p>
    <w:p w14:paraId="45A9E568" w14:textId="77777777" w:rsidR="000274BF" w:rsidRPr="00F2417C" w:rsidRDefault="000274BF" w:rsidP="00BC60E9">
      <w:pPr>
        <w:jc w:val="center"/>
        <w:rPr>
          <w:rFonts w:ascii="Times New Roman" w:eastAsia="Calibri" w:hAnsi="Times New Roman" w:cs="Times New Roman"/>
          <w:sz w:val="24"/>
          <w:szCs w:val="24"/>
        </w:rPr>
      </w:pPr>
      <w:r w:rsidRPr="00F2417C">
        <w:rPr>
          <w:rFonts w:ascii="Times New Roman" w:eastAsia="Calibri" w:hAnsi="Times New Roman" w:cs="Times New Roman"/>
          <w:noProof/>
          <w:sz w:val="24"/>
          <w:szCs w:val="24"/>
          <w:lang w:eastAsia="tr-TR"/>
        </w:rPr>
        <w:drawing>
          <wp:inline distT="0" distB="0" distL="0" distR="0" wp14:anchorId="1A829055" wp14:editId="1DE7CE38">
            <wp:extent cx="4572000" cy="1580515"/>
            <wp:effectExtent l="0" t="0" r="0" b="0"/>
            <wp:docPr id="2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8483" cy="1582756"/>
                    </a:xfrm>
                    <a:prstGeom prst="rect">
                      <a:avLst/>
                    </a:prstGeom>
                    <a:noFill/>
                    <a:ln>
                      <a:noFill/>
                    </a:ln>
                  </pic:spPr>
                </pic:pic>
              </a:graphicData>
            </a:graphic>
          </wp:inline>
        </w:drawing>
      </w:r>
    </w:p>
    <w:p w14:paraId="21D2AB56" w14:textId="77777777" w:rsidR="000274BF" w:rsidRPr="00AE66AA" w:rsidRDefault="000274BF" w:rsidP="000274BF">
      <w:pPr>
        <w:spacing w:after="200" w:line="240" w:lineRule="auto"/>
        <w:rPr>
          <w:rFonts w:ascii="Times New Roman" w:eastAsia="Calibri" w:hAnsi="Times New Roman" w:cs="Times New Roman"/>
          <w:iCs/>
          <w:sz w:val="16"/>
          <w:szCs w:val="18"/>
        </w:rPr>
      </w:pPr>
      <w:bookmarkStart w:id="106" w:name="_Toc110383622"/>
      <w:bookmarkStart w:id="107" w:name="_Toc110647918"/>
      <w:bookmarkStart w:id="108" w:name="_Toc110648009"/>
      <w:bookmarkStart w:id="109" w:name="_Toc110648343"/>
      <w:bookmarkStart w:id="110" w:name="_Toc110648356"/>
    </w:p>
    <w:p w14:paraId="2A03D2F1" w14:textId="155087E6" w:rsidR="000274BF" w:rsidRPr="00F2417C" w:rsidRDefault="00AD7A54" w:rsidP="000274BF">
      <w:pPr>
        <w:spacing w:after="200" w:line="240" w:lineRule="auto"/>
        <w:rPr>
          <w:rFonts w:ascii="Times New Roman" w:eastAsia="Calibri" w:hAnsi="Times New Roman" w:cs="Times New Roman"/>
          <w:i/>
          <w:iCs/>
          <w:sz w:val="20"/>
          <w:szCs w:val="18"/>
        </w:rPr>
      </w:pPr>
      <w:bookmarkStart w:id="111" w:name="_Toc110649930"/>
      <w:bookmarkStart w:id="112" w:name="_Toc110680762"/>
      <w:bookmarkStart w:id="113" w:name="_Toc110695427"/>
      <w:r>
        <w:rPr>
          <w:rFonts w:ascii="Times New Roman" w:eastAsia="Calibri" w:hAnsi="Times New Roman" w:cs="Times New Roman"/>
          <w:iCs/>
          <w:sz w:val="20"/>
          <w:szCs w:val="18"/>
        </w:rPr>
        <w:t xml:space="preserve">Şekil 1.11. </w:t>
      </w:r>
      <w:r w:rsidR="000274BF" w:rsidRPr="00084306">
        <w:rPr>
          <w:rFonts w:ascii="Times New Roman" w:eastAsia="Calibri" w:hAnsi="Times New Roman" w:cs="Times New Roman"/>
          <w:i/>
          <w:iCs/>
          <w:sz w:val="20"/>
          <w:szCs w:val="18"/>
        </w:rPr>
        <w:t>Crataegus</w:t>
      </w:r>
      <w:r w:rsidR="00B103F5" w:rsidRPr="00084306">
        <w:rPr>
          <w:rFonts w:ascii="Times New Roman" w:eastAsia="Calibri" w:hAnsi="Times New Roman" w:cs="Times New Roman"/>
          <w:i/>
          <w:iCs/>
          <w:sz w:val="20"/>
          <w:szCs w:val="18"/>
        </w:rPr>
        <w:t xml:space="preserve"> </w:t>
      </w:r>
      <w:r w:rsidR="000274BF" w:rsidRPr="00084306">
        <w:rPr>
          <w:rFonts w:ascii="Times New Roman" w:eastAsia="Calibri" w:hAnsi="Times New Roman" w:cs="Times New Roman"/>
          <w:i/>
          <w:iCs/>
          <w:sz w:val="20"/>
          <w:szCs w:val="18"/>
        </w:rPr>
        <w:t>orientalis</w:t>
      </w:r>
      <w:r w:rsidR="000274BF" w:rsidRPr="00F2417C">
        <w:rPr>
          <w:rFonts w:ascii="Times New Roman" w:eastAsia="Calibri" w:hAnsi="Times New Roman" w:cs="Times New Roman"/>
          <w:iCs/>
          <w:sz w:val="20"/>
          <w:szCs w:val="18"/>
        </w:rPr>
        <w:t xml:space="preserve"> meyvesinin ülkemizde yayılış haritası </w:t>
      </w:r>
      <w:bookmarkEnd w:id="106"/>
      <w:bookmarkEnd w:id="107"/>
      <w:bookmarkEnd w:id="108"/>
      <w:bookmarkEnd w:id="109"/>
      <w:bookmarkEnd w:id="110"/>
      <w:bookmarkEnd w:id="111"/>
      <w:bookmarkEnd w:id="112"/>
      <w:bookmarkEnd w:id="113"/>
    </w:p>
    <w:p w14:paraId="3B7463B4" w14:textId="4A006C8A" w:rsidR="000274BF" w:rsidRPr="004305B2" w:rsidRDefault="000274BF" w:rsidP="000274BF">
      <w:pPr>
        <w:rPr>
          <w:rFonts w:ascii="Times New Roman" w:eastAsia="Calibri" w:hAnsi="Times New Roman" w:cs="Times New Roman"/>
          <w:sz w:val="24"/>
          <w:szCs w:val="24"/>
        </w:rPr>
      </w:pPr>
      <w:r w:rsidRPr="004305B2">
        <w:rPr>
          <w:rFonts w:ascii="Times New Roman" w:eastAsia="Calibri" w:hAnsi="Times New Roman" w:cs="Times New Roman"/>
          <w:i/>
          <w:iCs/>
          <w:sz w:val="24"/>
          <w:szCs w:val="24"/>
        </w:rPr>
        <w:t>C. orientalis</w:t>
      </w:r>
      <w:r w:rsidRPr="004305B2">
        <w:rPr>
          <w:rFonts w:ascii="Times New Roman" w:eastAsia="Calibri" w:hAnsi="Times New Roman" w:cs="Times New Roman"/>
          <w:sz w:val="24"/>
          <w:szCs w:val="24"/>
        </w:rPr>
        <w:t xml:space="preserve">, ülkemizin batısı ve </w:t>
      </w:r>
      <w:r w:rsidR="00341E62" w:rsidRPr="004305B2">
        <w:rPr>
          <w:rFonts w:ascii="Times New Roman" w:eastAsia="Calibri" w:hAnsi="Times New Roman" w:cs="Times New Roman"/>
          <w:sz w:val="24"/>
          <w:szCs w:val="24"/>
        </w:rPr>
        <w:t xml:space="preserve">kısmen </w:t>
      </w:r>
      <w:r w:rsidRPr="004305B2">
        <w:rPr>
          <w:rFonts w:ascii="Times New Roman" w:eastAsia="Calibri" w:hAnsi="Times New Roman" w:cs="Times New Roman"/>
          <w:sz w:val="24"/>
          <w:szCs w:val="24"/>
        </w:rPr>
        <w:t>güney doğusu dışında diğer bölgelerde zengin bir yayılışa sahiptir. Isparta ve Konya başta olmak üzere,</w:t>
      </w:r>
      <w:r w:rsidR="00341E62" w:rsidRPr="004305B2">
        <w:rPr>
          <w:rFonts w:ascii="Times New Roman" w:eastAsia="Calibri" w:hAnsi="Times New Roman" w:cs="Times New Roman"/>
          <w:sz w:val="24"/>
          <w:szCs w:val="24"/>
        </w:rPr>
        <w:t xml:space="preserve"> özellikle İç Anadolu bölgemizde yer alan Niğde, </w:t>
      </w:r>
      <w:r w:rsidRPr="004305B2">
        <w:rPr>
          <w:rFonts w:ascii="Times New Roman" w:eastAsia="Calibri" w:hAnsi="Times New Roman" w:cs="Times New Roman"/>
          <w:sz w:val="24"/>
          <w:szCs w:val="24"/>
        </w:rPr>
        <w:t>Kayseri,</w:t>
      </w:r>
      <w:r w:rsidR="00341E62" w:rsidRPr="004305B2">
        <w:rPr>
          <w:rFonts w:ascii="Times New Roman" w:eastAsia="Calibri" w:hAnsi="Times New Roman" w:cs="Times New Roman"/>
          <w:sz w:val="24"/>
          <w:szCs w:val="24"/>
        </w:rPr>
        <w:t xml:space="preserve"> Yozgat,</w:t>
      </w:r>
      <w:r w:rsidR="00386BA4" w:rsidRPr="004305B2">
        <w:rPr>
          <w:rFonts w:ascii="Times New Roman" w:eastAsia="Calibri" w:hAnsi="Times New Roman" w:cs="Times New Roman"/>
          <w:sz w:val="24"/>
          <w:szCs w:val="24"/>
        </w:rPr>
        <w:t xml:space="preserve"> </w:t>
      </w:r>
      <w:r w:rsidR="00341E62" w:rsidRPr="004305B2">
        <w:rPr>
          <w:rFonts w:ascii="Times New Roman" w:eastAsia="Calibri" w:hAnsi="Times New Roman" w:cs="Times New Roman"/>
          <w:sz w:val="24"/>
          <w:szCs w:val="24"/>
        </w:rPr>
        <w:t>Nevşehir ve Amasya ile Doğu ve Güneydoğu Anadolu illerimizden B</w:t>
      </w:r>
      <w:r w:rsidRPr="004305B2">
        <w:rPr>
          <w:rFonts w:ascii="Times New Roman" w:eastAsia="Calibri" w:hAnsi="Times New Roman" w:cs="Times New Roman"/>
          <w:sz w:val="24"/>
          <w:szCs w:val="24"/>
        </w:rPr>
        <w:t xml:space="preserve">ingöl, Bitlis, Diyarbakır </w:t>
      </w:r>
      <w:r w:rsidR="00341E62" w:rsidRPr="004305B2">
        <w:rPr>
          <w:rFonts w:ascii="Times New Roman" w:eastAsia="Calibri" w:hAnsi="Times New Roman" w:cs="Times New Roman"/>
          <w:sz w:val="24"/>
          <w:szCs w:val="24"/>
        </w:rPr>
        <w:t>ve Erzincan</w:t>
      </w:r>
      <w:r w:rsidR="00B103F5" w:rsidRPr="004305B2">
        <w:rPr>
          <w:rFonts w:ascii="Times New Roman" w:eastAsia="Calibri" w:hAnsi="Times New Roman" w:cs="Times New Roman"/>
          <w:sz w:val="24"/>
          <w:szCs w:val="24"/>
        </w:rPr>
        <w:t xml:space="preserve"> </w:t>
      </w:r>
      <w:r w:rsidR="00A212C6" w:rsidRPr="004305B2">
        <w:rPr>
          <w:rFonts w:ascii="Times New Roman" w:eastAsia="Calibri" w:hAnsi="Times New Roman" w:cs="Times New Roman"/>
          <w:sz w:val="24"/>
          <w:szCs w:val="24"/>
        </w:rPr>
        <w:t xml:space="preserve">gibi birçok şehirde </w:t>
      </w:r>
      <w:r w:rsidRPr="004305B2">
        <w:rPr>
          <w:rFonts w:ascii="Times New Roman" w:eastAsia="Calibri" w:hAnsi="Times New Roman" w:cs="Times New Roman"/>
          <w:sz w:val="24"/>
          <w:szCs w:val="24"/>
        </w:rPr>
        <w:t>1100-2100 m</w:t>
      </w:r>
      <w:r w:rsidR="00A212C6" w:rsidRPr="004305B2">
        <w:rPr>
          <w:rFonts w:ascii="Times New Roman" w:eastAsia="Calibri" w:hAnsi="Times New Roman" w:cs="Times New Roman"/>
          <w:sz w:val="24"/>
          <w:szCs w:val="24"/>
        </w:rPr>
        <w:t>etre</w:t>
      </w:r>
      <w:r w:rsidRPr="004305B2">
        <w:rPr>
          <w:rFonts w:ascii="Times New Roman" w:eastAsia="Calibri" w:hAnsi="Times New Roman" w:cs="Times New Roman"/>
          <w:sz w:val="24"/>
          <w:szCs w:val="24"/>
        </w:rPr>
        <w:t xml:space="preserve"> rakım seviyelerinde düzenli veya düzensiz olarak yayılışı bulunmaktadır (Gültekin vd., 2006).</w:t>
      </w:r>
    </w:p>
    <w:p w14:paraId="7B21B758" w14:textId="77777777" w:rsidR="000274BF" w:rsidRPr="00F2417C" w:rsidRDefault="000274BF" w:rsidP="000274BF">
      <w:pPr>
        <w:rPr>
          <w:rFonts w:ascii="Times New Roman" w:eastAsia="Calibri" w:hAnsi="Times New Roman" w:cs="Times New Roman"/>
          <w:sz w:val="24"/>
          <w:szCs w:val="24"/>
        </w:rPr>
      </w:pPr>
    </w:p>
    <w:p w14:paraId="5783ABB2" w14:textId="77777777" w:rsidR="000274BF" w:rsidRPr="00F2417C" w:rsidRDefault="000274BF" w:rsidP="000274BF">
      <w:pPr>
        <w:rPr>
          <w:rFonts w:ascii="Times New Roman" w:eastAsia="Calibri" w:hAnsi="Times New Roman" w:cs="Times New Roman"/>
          <w:sz w:val="24"/>
          <w:szCs w:val="24"/>
        </w:rPr>
      </w:pPr>
      <w:r w:rsidRPr="00F2417C">
        <w:rPr>
          <w:rFonts w:ascii="Times New Roman" w:eastAsia="Calibri" w:hAnsi="Times New Roman" w:cs="Times New Roman"/>
          <w:sz w:val="24"/>
          <w:szCs w:val="24"/>
        </w:rPr>
        <w:t xml:space="preserve">Yayılış olarak daha çok İç Anadolu bölgesinde görülen </w:t>
      </w:r>
      <w:r w:rsidRPr="00F2417C">
        <w:rPr>
          <w:rFonts w:ascii="Times New Roman" w:eastAsia="Calibri" w:hAnsi="Times New Roman" w:cs="Times New Roman"/>
          <w:i/>
          <w:iCs/>
          <w:sz w:val="24"/>
          <w:szCs w:val="24"/>
        </w:rPr>
        <w:t>Crataegus</w:t>
      </w:r>
      <w:r w:rsidR="00B103F5">
        <w:rPr>
          <w:rFonts w:ascii="Times New Roman" w:eastAsia="Calibri" w:hAnsi="Times New Roman" w:cs="Times New Roman"/>
          <w:i/>
          <w:iCs/>
          <w:sz w:val="24"/>
          <w:szCs w:val="24"/>
        </w:rPr>
        <w:t xml:space="preserve"> </w:t>
      </w:r>
      <w:r w:rsidRPr="00F2417C">
        <w:rPr>
          <w:rFonts w:ascii="Times New Roman" w:eastAsia="Calibri" w:hAnsi="Times New Roman" w:cs="Times New Roman"/>
          <w:i/>
          <w:iCs/>
          <w:sz w:val="24"/>
          <w:szCs w:val="24"/>
        </w:rPr>
        <w:t>orientalis</w:t>
      </w:r>
      <w:r w:rsidRPr="00F2417C">
        <w:rPr>
          <w:rFonts w:ascii="Times New Roman" w:eastAsia="Calibri" w:hAnsi="Times New Roman" w:cs="Times New Roman"/>
          <w:sz w:val="24"/>
          <w:szCs w:val="24"/>
        </w:rPr>
        <w:t xml:space="preserve"> meyvesi, Doğu Anadolu illerimizde de oldukça fazla görülmekte ve bölge halkı tarafından toplanıp farklı formlarda tüketilmektedir.</w:t>
      </w:r>
    </w:p>
    <w:p w14:paraId="715EA7E6" w14:textId="77777777" w:rsidR="000274BF" w:rsidRPr="00F2417C" w:rsidRDefault="000274BF" w:rsidP="000274BF">
      <w:pPr>
        <w:rPr>
          <w:rFonts w:ascii="Times New Roman" w:eastAsia="Calibri" w:hAnsi="Times New Roman" w:cs="Times New Roman"/>
          <w:sz w:val="24"/>
          <w:szCs w:val="24"/>
        </w:rPr>
      </w:pPr>
    </w:p>
    <w:p w14:paraId="575C1365" w14:textId="77777777" w:rsidR="000274BF" w:rsidRDefault="000274BF" w:rsidP="000274BF">
      <w:pPr>
        <w:rPr>
          <w:rFonts w:ascii="Times New Roman" w:eastAsia="Calibri" w:hAnsi="Times New Roman" w:cs="Times New Roman"/>
          <w:sz w:val="24"/>
          <w:szCs w:val="24"/>
        </w:rPr>
      </w:pPr>
      <w:r w:rsidRPr="00F2417C">
        <w:rPr>
          <w:rFonts w:ascii="Times New Roman" w:eastAsia="Calibri" w:hAnsi="Times New Roman" w:cs="Times New Roman"/>
          <w:sz w:val="24"/>
          <w:szCs w:val="24"/>
        </w:rPr>
        <w:lastRenderedPageBreak/>
        <w:t>Alıç meyvesi, Bingöl halkı tarafından kalp hastalıklarına, sindirim sistemi hastalıklarına, hazımsızlık ve bağırsak enfeksiyonu gibi hastalıklara iyi geldiği düşünüldüğünden, oldukça ilgi görerek tüketilmektedir.</w:t>
      </w:r>
    </w:p>
    <w:p w14:paraId="0260F8D0" w14:textId="77777777" w:rsidR="00ED4736" w:rsidRPr="00F2417C" w:rsidRDefault="00ED4736" w:rsidP="00935AF0">
      <w:pPr>
        <w:spacing w:line="240" w:lineRule="auto"/>
        <w:rPr>
          <w:rFonts w:ascii="Times New Roman" w:eastAsia="Calibri" w:hAnsi="Times New Roman" w:cs="Times New Roman"/>
          <w:sz w:val="24"/>
          <w:szCs w:val="24"/>
        </w:rPr>
      </w:pPr>
    </w:p>
    <w:p w14:paraId="5D360559" w14:textId="77777777" w:rsidR="000274BF" w:rsidRPr="00F2417C" w:rsidRDefault="000274BF" w:rsidP="000274BF">
      <w:pPr>
        <w:jc w:val="center"/>
        <w:rPr>
          <w:rFonts w:ascii="Times New Roman" w:eastAsia="Calibri" w:hAnsi="Times New Roman" w:cs="Times New Roman"/>
          <w:sz w:val="24"/>
          <w:szCs w:val="24"/>
        </w:rPr>
      </w:pPr>
      <w:r w:rsidRPr="00F2417C">
        <w:rPr>
          <w:rFonts w:ascii="Times New Roman" w:eastAsia="Calibri" w:hAnsi="Times New Roman" w:cs="Times New Roman"/>
          <w:noProof/>
          <w:sz w:val="24"/>
          <w:szCs w:val="24"/>
          <w:lang w:eastAsia="tr-TR"/>
        </w:rPr>
        <w:drawing>
          <wp:inline distT="0" distB="0" distL="0" distR="0" wp14:anchorId="60DEFCCE" wp14:editId="65954918">
            <wp:extent cx="2587925" cy="2806065"/>
            <wp:effectExtent l="0" t="0" r="0" b="0"/>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689" t="5590" r="2583" b="4669"/>
                    <a:stretch/>
                  </pic:blipFill>
                  <pic:spPr bwMode="auto">
                    <a:xfrm>
                      <a:off x="0" y="0"/>
                      <a:ext cx="2598461" cy="2817489"/>
                    </a:xfrm>
                    <a:prstGeom prst="rect">
                      <a:avLst/>
                    </a:prstGeom>
                    <a:noFill/>
                    <a:ln>
                      <a:noFill/>
                    </a:ln>
                    <a:extLst>
                      <a:ext uri="{53640926-AAD7-44D8-BBD7-CCE9431645EC}">
                        <a14:shadowObscured xmlns:a14="http://schemas.microsoft.com/office/drawing/2010/main"/>
                      </a:ext>
                    </a:extLst>
                  </pic:spPr>
                </pic:pic>
              </a:graphicData>
            </a:graphic>
          </wp:inline>
        </w:drawing>
      </w:r>
    </w:p>
    <w:p w14:paraId="7C78139A" w14:textId="77777777" w:rsidR="000274BF" w:rsidRPr="004305B2" w:rsidRDefault="000274BF" w:rsidP="00935AF0">
      <w:pPr>
        <w:spacing w:line="240" w:lineRule="auto"/>
        <w:rPr>
          <w:rFonts w:ascii="Times New Roman" w:eastAsia="Calibri" w:hAnsi="Times New Roman" w:cs="Times New Roman"/>
          <w:sz w:val="28"/>
          <w:szCs w:val="24"/>
        </w:rPr>
      </w:pPr>
    </w:p>
    <w:p w14:paraId="2594FDD9" w14:textId="2119AE85" w:rsidR="000274BF" w:rsidRPr="00F2417C" w:rsidRDefault="00AD7A54" w:rsidP="000274BF">
      <w:pPr>
        <w:spacing w:after="200" w:line="240" w:lineRule="auto"/>
        <w:rPr>
          <w:rFonts w:ascii="Times New Roman" w:eastAsia="Calibri" w:hAnsi="Times New Roman" w:cs="Times New Roman"/>
          <w:i/>
          <w:iCs/>
          <w:sz w:val="20"/>
          <w:szCs w:val="18"/>
        </w:rPr>
      </w:pPr>
      <w:bookmarkStart w:id="114" w:name="_Toc110383623"/>
      <w:bookmarkStart w:id="115" w:name="_Toc110647919"/>
      <w:bookmarkStart w:id="116" w:name="_Toc110648010"/>
      <w:bookmarkStart w:id="117" w:name="_Toc110648344"/>
      <w:bookmarkStart w:id="118" w:name="_Toc110648357"/>
      <w:bookmarkStart w:id="119" w:name="_Toc110649931"/>
      <w:bookmarkStart w:id="120" w:name="_Toc110680763"/>
      <w:bookmarkStart w:id="121" w:name="_Toc110695428"/>
      <w:r>
        <w:rPr>
          <w:rFonts w:ascii="Times New Roman" w:eastAsia="Calibri" w:hAnsi="Times New Roman" w:cs="Times New Roman"/>
          <w:sz w:val="20"/>
          <w:szCs w:val="18"/>
        </w:rPr>
        <w:t xml:space="preserve">Şekil 1.12. </w:t>
      </w:r>
      <w:r w:rsidR="000274BF" w:rsidRPr="00DF44C4">
        <w:rPr>
          <w:rFonts w:ascii="Times New Roman" w:eastAsia="Calibri" w:hAnsi="Times New Roman" w:cs="Times New Roman"/>
          <w:i/>
          <w:iCs/>
          <w:sz w:val="20"/>
          <w:szCs w:val="18"/>
        </w:rPr>
        <w:t>Crataegus</w:t>
      </w:r>
      <w:r w:rsidR="00B103F5">
        <w:rPr>
          <w:rFonts w:ascii="Times New Roman" w:eastAsia="Calibri" w:hAnsi="Times New Roman" w:cs="Times New Roman"/>
          <w:i/>
          <w:iCs/>
          <w:sz w:val="20"/>
          <w:szCs w:val="18"/>
        </w:rPr>
        <w:t xml:space="preserve"> </w:t>
      </w:r>
      <w:r w:rsidR="000274BF" w:rsidRPr="00DF44C4">
        <w:rPr>
          <w:rFonts w:ascii="Times New Roman" w:eastAsia="Calibri" w:hAnsi="Times New Roman" w:cs="Times New Roman"/>
          <w:i/>
          <w:iCs/>
          <w:sz w:val="20"/>
          <w:szCs w:val="18"/>
        </w:rPr>
        <w:t>orientalis</w:t>
      </w:r>
      <w:r w:rsidR="000274BF" w:rsidRPr="00F2417C">
        <w:rPr>
          <w:rFonts w:ascii="Times New Roman" w:eastAsia="Calibri" w:hAnsi="Times New Roman" w:cs="Times New Roman"/>
          <w:iCs/>
          <w:sz w:val="20"/>
          <w:szCs w:val="18"/>
        </w:rPr>
        <w:t xml:space="preserve"> meyvesinin olgunlaşmış hali</w:t>
      </w:r>
      <w:bookmarkEnd w:id="114"/>
      <w:bookmarkEnd w:id="115"/>
      <w:bookmarkEnd w:id="116"/>
      <w:bookmarkEnd w:id="117"/>
      <w:bookmarkEnd w:id="118"/>
      <w:bookmarkEnd w:id="119"/>
      <w:bookmarkEnd w:id="120"/>
      <w:bookmarkEnd w:id="121"/>
    </w:p>
    <w:p w14:paraId="5FDB2DE5" w14:textId="77777777" w:rsidR="000274BF" w:rsidRPr="00F2417C" w:rsidRDefault="000274BF" w:rsidP="00935AF0">
      <w:pPr>
        <w:spacing w:line="240" w:lineRule="auto"/>
        <w:rPr>
          <w:rFonts w:ascii="Times New Roman" w:eastAsia="Calibri" w:hAnsi="Times New Roman" w:cs="Times New Roman"/>
          <w:sz w:val="20"/>
          <w:szCs w:val="20"/>
        </w:rPr>
      </w:pPr>
    </w:p>
    <w:p w14:paraId="767C8FA4" w14:textId="77777777" w:rsidR="000274BF" w:rsidRPr="00F2417C" w:rsidRDefault="000274BF" w:rsidP="000274BF">
      <w:pPr>
        <w:rPr>
          <w:rFonts w:ascii="Times New Roman" w:eastAsia="Calibri" w:hAnsi="Times New Roman" w:cs="Times New Roman"/>
          <w:sz w:val="24"/>
          <w:szCs w:val="24"/>
        </w:rPr>
      </w:pPr>
      <w:r w:rsidRPr="00F2417C">
        <w:rPr>
          <w:rFonts w:ascii="Times New Roman" w:eastAsia="Calibri" w:hAnsi="Times New Roman" w:cs="Times New Roman"/>
          <w:sz w:val="24"/>
          <w:szCs w:val="24"/>
        </w:rPr>
        <w:t>Yapılan araştırmalar doğu alıcı meyvesinin, muhtevasında barındırdığı antioksidanlar sayesinde serbest radikallerle savaştığını; detoksifikasyonu sağladığını, serbest radikallerin toksik etkilerine karşı hücreleri koruduğunu ve hastalıkların engellenmesinde etkin rol oynadığını ortaya koymuştur (Pham-Huy LA, 2008).</w:t>
      </w:r>
    </w:p>
    <w:p w14:paraId="239F8489" w14:textId="77777777" w:rsidR="000274BF" w:rsidRPr="00F2417C" w:rsidRDefault="000274BF" w:rsidP="000274BF">
      <w:pPr>
        <w:jc w:val="center"/>
        <w:rPr>
          <w:rFonts w:ascii="Times New Roman" w:eastAsia="Calibri" w:hAnsi="Times New Roman" w:cs="Times New Roman"/>
          <w:sz w:val="24"/>
          <w:szCs w:val="24"/>
        </w:rPr>
      </w:pPr>
      <w:r w:rsidRPr="00F2417C">
        <w:rPr>
          <w:rFonts w:ascii="Times New Roman" w:eastAsia="Calibri" w:hAnsi="Times New Roman" w:cs="Times New Roman"/>
          <w:noProof/>
          <w:sz w:val="24"/>
          <w:szCs w:val="24"/>
          <w:lang w:eastAsia="tr-TR"/>
        </w:rPr>
        <w:drawing>
          <wp:inline distT="0" distB="0" distL="0" distR="0" wp14:anchorId="2B220AE4" wp14:editId="54089941">
            <wp:extent cx="2181225" cy="2847975"/>
            <wp:effectExtent l="19050" t="0" r="9525" b="0"/>
            <wp:docPr id="3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181225" cy="2847975"/>
                    </a:xfrm>
                    <a:prstGeom prst="rect">
                      <a:avLst/>
                    </a:prstGeom>
                    <a:noFill/>
                    <a:ln>
                      <a:noFill/>
                    </a:ln>
                  </pic:spPr>
                </pic:pic>
              </a:graphicData>
            </a:graphic>
          </wp:inline>
        </w:drawing>
      </w:r>
    </w:p>
    <w:p w14:paraId="39AC3C49" w14:textId="77777777" w:rsidR="000274BF" w:rsidRPr="00F2417C" w:rsidRDefault="000274BF" w:rsidP="00935AF0">
      <w:pPr>
        <w:spacing w:line="240" w:lineRule="auto"/>
        <w:rPr>
          <w:rFonts w:ascii="Times New Roman" w:eastAsia="Calibri" w:hAnsi="Times New Roman" w:cs="Times New Roman"/>
          <w:sz w:val="24"/>
          <w:szCs w:val="24"/>
        </w:rPr>
      </w:pPr>
    </w:p>
    <w:p w14:paraId="1F917F0F" w14:textId="63F2A858" w:rsidR="00E96962" w:rsidRPr="00FF0502" w:rsidRDefault="00AD7A54" w:rsidP="00FF0502">
      <w:pPr>
        <w:spacing w:after="200" w:line="240" w:lineRule="auto"/>
        <w:rPr>
          <w:rFonts w:ascii="Times New Roman" w:eastAsia="Calibri" w:hAnsi="Times New Roman" w:cs="Times New Roman"/>
          <w:iCs/>
          <w:sz w:val="20"/>
          <w:szCs w:val="18"/>
        </w:rPr>
      </w:pPr>
      <w:bookmarkStart w:id="122" w:name="_Hlk108126854"/>
      <w:bookmarkStart w:id="123" w:name="_Toc110383624"/>
      <w:bookmarkStart w:id="124" w:name="_Toc110647920"/>
      <w:bookmarkStart w:id="125" w:name="_Toc110648011"/>
      <w:bookmarkStart w:id="126" w:name="_Toc110648345"/>
      <w:bookmarkStart w:id="127" w:name="_Toc110648358"/>
      <w:bookmarkStart w:id="128" w:name="_Toc110649932"/>
      <w:bookmarkStart w:id="129" w:name="_Toc110680764"/>
      <w:bookmarkStart w:id="130" w:name="_Toc110695429"/>
      <w:r>
        <w:rPr>
          <w:rFonts w:ascii="Times New Roman" w:eastAsia="Calibri" w:hAnsi="Times New Roman" w:cs="Times New Roman"/>
          <w:iCs/>
          <w:sz w:val="20"/>
          <w:szCs w:val="18"/>
        </w:rPr>
        <w:lastRenderedPageBreak/>
        <w:t xml:space="preserve">Şekil 1.13. </w:t>
      </w:r>
      <w:r w:rsidR="000274BF" w:rsidRPr="006D587E">
        <w:rPr>
          <w:rFonts w:ascii="Times New Roman" w:eastAsia="Calibri" w:hAnsi="Times New Roman" w:cs="Times New Roman"/>
          <w:i/>
          <w:sz w:val="20"/>
          <w:szCs w:val="18"/>
        </w:rPr>
        <w:t>Crategus</w:t>
      </w:r>
      <w:r w:rsidR="00B103F5" w:rsidRPr="006D587E">
        <w:rPr>
          <w:rFonts w:ascii="Times New Roman" w:eastAsia="Calibri" w:hAnsi="Times New Roman" w:cs="Times New Roman"/>
          <w:i/>
          <w:sz w:val="20"/>
          <w:szCs w:val="18"/>
        </w:rPr>
        <w:t xml:space="preserve"> </w:t>
      </w:r>
      <w:r w:rsidR="000274BF" w:rsidRPr="006D587E">
        <w:rPr>
          <w:rFonts w:ascii="Times New Roman" w:eastAsia="Calibri" w:hAnsi="Times New Roman" w:cs="Times New Roman"/>
          <w:i/>
          <w:sz w:val="20"/>
          <w:szCs w:val="18"/>
        </w:rPr>
        <w:t>orientalis</w:t>
      </w:r>
      <w:bookmarkEnd w:id="122"/>
      <w:r w:rsidR="006D587E">
        <w:rPr>
          <w:rFonts w:ascii="Times New Roman" w:eastAsia="Calibri" w:hAnsi="Times New Roman" w:cs="Times New Roman"/>
          <w:iCs/>
          <w:sz w:val="20"/>
          <w:szCs w:val="18"/>
        </w:rPr>
        <w:t xml:space="preserve">’in </w:t>
      </w:r>
      <w:r w:rsidR="000274BF" w:rsidRPr="00F2417C">
        <w:rPr>
          <w:rFonts w:ascii="Times New Roman" w:eastAsia="Calibri" w:hAnsi="Times New Roman" w:cs="Times New Roman"/>
          <w:iCs/>
          <w:sz w:val="20"/>
          <w:szCs w:val="18"/>
        </w:rPr>
        <w:t xml:space="preserve">herbaryum örneği </w:t>
      </w:r>
      <w:bookmarkStart w:id="131" w:name="_Toc109953167"/>
      <w:bookmarkStart w:id="132" w:name="_Toc110641025"/>
      <w:bookmarkEnd w:id="123"/>
      <w:bookmarkEnd w:id="124"/>
      <w:bookmarkEnd w:id="125"/>
      <w:bookmarkEnd w:id="126"/>
      <w:bookmarkEnd w:id="127"/>
      <w:bookmarkEnd w:id="128"/>
      <w:bookmarkEnd w:id="129"/>
      <w:bookmarkEnd w:id="130"/>
    </w:p>
    <w:bookmarkEnd w:id="131"/>
    <w:bookmarkEnd w:id="132"/>
    <w:p w14:paraId="2BC42151" w14:textId="60A0B359" w:rsidR="00FF0502" w:rsidRPr="00F2417C" w:rsidRDefault="00FF0502" w:rsidP="00492D4B">
      <w:pPr>
        <w:rPr>
          <w:rFonts w:ascii="Times New Roman" w:eastAsia="Calibri" w:hAnsi="Times New Roman" w:cs="Times New Roman"/>
          <w:sz w:val="24"/>
          <w:szCs w:val="24"/>
        </w:rPr>
      </w:pPr>
    </w:p>
    <w:p w14:paraId="1E3EE31D" w14:textId="5999196E" w:rsidR="00FF0502" w:rsidRPr="00EA369A" w:rsidRDefault="00EA369A" w:rsidP="00EA369A">
      <w:pPr>
        <w:keepNext/>
        <w:keepLines/>
        <w:outlineLvl w:val="1"/>
        <w:rPr>
          <w:rFonts w:ascii="Times New Roman" w:eastAsia="Times New Roman" w:hAnsi="Times New Roman"/>
          <w:b/>
          <w:sz w:val="24"/>
          <w:szCs w:val="26"/>
        </w:rPr>
      </w:pPr>
      <w:r>
        <w:rPr>
          <w:rFonts w:ascii="Times New Roman" w:eastAsia="Times New Roman" w:hAnsi="Times New Roman"/>
          <w:b/>
          <w:sz w:val="24"/>
          <w:szCs w:val="26"/>
        </w:rPr>
        <w:t>1.5.</w:t>
      </w:r>
      <w:r w:rsidR="00AE5425" w:rsidRPr="00EA369A">
        <w:rPr>
          <w:rFonts w:ascii="Times New Roman" w:eastAsia="Times New Roman" w:hAnsi="Times New Roman"/>
          <w:b/>
          <w:sz w:val="24"/>
          <w:szCs w:val="26"/>
        </w:rPr>
        <w:t xml:space="preserve"> </w:t>
      </w:r>
      <w:r w:rsidR="00FF0502" w:rsidRPr="00EA369A">
        <w:rPr>
          <w:rFonts w:ascii="Times New Roman" w:eastAsia="Times New Roman" w:hAnsi="Times New Roman"/>
          <w:b/>
          <w:i/>
          <w:iCs/>
          <w:sz w:val="24"/>
          <w:szCs w:val="26"/>
        </w:rPr>
        <w:t>Crataegus</w:t>
      </w:r>
      <w:r w:rsidR="00B103F5" w:rsidRPr="00EA369A">
        <w:rPr>
          <w:rFonts w:ascii="Times New Roman" w:eastAsia="Times New Roman" w:hAnsi="Times New Roman"/>
          <w:b/>
          <w:i/>
          <w:iCs/>
          <w:sz w:val="24"/>
          <w:szCs w:val="26"/>
        </w:rPr>
        <w:t xml:space="preserve"> </w:t>
      </w:r>
      <w:r w:rsidR="00FF0502" w:rsidRPr="00EA369A">
        <w:rPr>
          <w:rFonts w:ascii="Times New Roman" w:eastAsia="Times New Roman" w:hAnsi="Times New Roman"/>
          <w:b/>
          <w:i/>
          <w:iCs/>
          <w:sz w:val="24"/>
          <w:szCs w:val="26"/>
        </w:rPr>
        <w:t>orientalis</w:t>
      </w:r>
      <w:r w:rsidR="00FF0502" w:rsidRPr="00EA369A">
        <w:rPr>
          <w:rFonts w:ascii="Times New Roman" w:eastAsia="Times New Roman" w:hAnsi="Times New Roman"/>
          <w:b/>
          <w:sz w:val="24"/>
          <w:szCs w:val="26"/>
        </w:rPr>
        <w:t>’in Sistematik Yeri</w:t>
      </w:r>
    </w:p>
    <w:p w14:paraId="6D9B9C56" w14:textId="77777777" w:rsidR="00FA43E2" w:rsidRPr="00A828B6" w:rsidRDefault="00FA43E2" w:rsidP="00EA369A">
      <w:pPr>
        <w:rPr>
          <w:rFonts w:ascii="Times New Roman" w:hAnsi="Times New Roman" w:cs="Times New Roman"/>
          <w:sz w:val="24"/>
          <w:szCs w:val="24"/>
        </w:rPr>
      </w:pPr>
    </w:p>
    <w:p w14:paraId="62BA390E" w14:textId="1D2BBC4F" w:rsidR="00E913DD" w:rsidRDefault="00FA43E2" w:rsidP="00E913DD">
      <w:pPr>
        <w:rPr>
          <w:rFonts w:ascii="Times New Roman" w:eastAsia="Calibri" w:hAnsi="Times New Roman" w:cs="Times New Roman"/>
          <w:i/>
          <w:sz w:val="24"/>
          <w:szCs w:val="24"/>
        </w:rPr>
      </w:pPr>
      <w:r w:rsidRPr="00F2417C">
        <w:rPr>
          <w:rFonts w:ascii="Times New Roman" w:eastAsia="Calibri" w:hAnsi="Times New Roman" w:cs="Times New Roman"/>
          <w:sz w:val="24"/>
          <w:szCs w:val="24"/>
        </w:rPr>
        <w:t xml:space="preserve">Tür: </w:t>
      </w:r>
      <w:r w:rsidRPr="00F2417C">
        <w:rPr>
          <w:rFonts w:ascii="Times New Roman" w:eastAsia="Calibri" w:hAnsi="Times New Roman" w:cs="Times New Roman"/>
          <w:i/>
          <w:sz w:val="24"/>
          <w:szCs w:val="24"/>
        </w:rPr>
        <w:t>Crataegus</w:t>
      </w:r>
      <w:r w:rsidR="00860040">
        <w:rPr>
          <w:rFonts w:ascii="Times New Roman" w:eastAsia="Calibri" w:hAnsi="Times New Roman" w:cs="Times New Roman"/>
          <w:i/>
          <w:sz w:val="24"/>
          <w:szCs w:val="24"/>
        </w:rPr>
        <w:t xml:space="preserve"> </w:t>
      </w:r>
      <w:r w:rsidRPr="00F2417C">
        <w:rPr>
          <w:rFonts w:ascii="Times New Roman" w:eastAsia="Calibri" w:hAnsi="Times New Roman" w:cs="Times New Roman"/>
          <w:i/>
          <w:sz w:val="24"/>
          <w:szCs w:val="24"/>
        </w:rPr>
        <w:t>orientalis</w:t>
      </w:r>
    </w:p>
    <w:p w14:paraId="1BDC7047" w14:textId="77777777" w:rsidR="00FA43E2" w:rsidRDefault="00FA43E2" w:rsidP="00E913DD">
      <w:pPr>
        <w:rPr>
          <w:rFonts w:ascii="Times New Roman" w:eastAsia="Calibri" w:hAnsi="Times New Roman" w:cs="Times New Roman"/>
          <w:i/>
          <w:sz w:val="24"/>
          <w:szCs w:val="24"/>
        </w:rPr>
      </w:pPr>
      <w:r w:rsidRPr="00F2417C">
        <w:rPr>
          <w:rFonts w:ascii="Times New Roman" w:eastAsia="Calibri" w:hAnsi="Times New Roman" w:cs="Times New Roman"/>
          <w:sz w:val="24"/>
          <w:szCs w:val="24"/>
        </w:rPr>
        <w:t>Cins:</w:t>
      </w:r>
      <w:r w:rsidR="00B103F5">
        <w:rPr>
          <w:rFonts w:ascii="Times New Roman" w:eastAsia="Calibri" w:hAnsi="Times New Roman" w:cs="Times New Roman"/>
          <w:sz w:val="24"/>
          <w:szCs w:val="24"/>
        </w:rPr>
        <w:t xml:space="preserve"> </w:t>
      </w:r>
      <w:r w:rsidRPr="00F2417C">
        <w:rPr>
          <w:rFonts w:ascii="Times New Roman" w:eastAsia="Calibri" w:hAnsi="Times New Roman" w:cs="Times New Roman"/>
          <w:i/>
          <w:sz w:val="24"/>
          <w:szCs w:val="24"/>
        </w:rPr>
        <w:t>Crataegus</w:t>
      </w:r>
    </w:p>
    <w:p w14:paraId="72CC0731" w14:textId="77777777" w:rsidR="00FA43E2" w:rsidRDefault="00FA43E2" w:rsidP="00E913DD">
      <w:pPr>
        <w:rPr>
          <w:rFonts w:ascii="Times New Roman" w:eastAsia="Calibri" w:hAnsi="Times New Roman" w:cs="Times New Roman"/>
          <w:i/>
          <w:iCs/>
          <w:sz w:val="24"/>
          <w:szCs w:val="24"/>
        </w:rPr>
      </w:pPr>
      <w:r>
        <w:rPr>
          <w:rFonts w:ascii="Times New Roman" w:eastAsia="Calibri" w:hAnsi="Times New Roman" w:cs="Times New Roman"/>
          <w:sz w:val="24"/>
          <w:szCs w:val="24"/>
        </w:rPr>
        <w:t>Aile</w:t>
      </w:r>
      <w:r w:rsidRPr="00F2417C">
        <w:rPr>
          <w:rFonts w:ascii="Times New Roman" w:eastAsia="Calibri" w:hAnsi="Times New Roman" w:cs="Times New Roman"/>
          <w:sz w:val="24"/>
          <w:szCs w:val="24"/>
        </w:rPr>
        <w:t xml:space="preserve">: </w:t>
      </w:r>
      <w:r w:rsidRPr="00F2417C">
        <w:rPr>
          <w:rFonts w:ascii="Times New Roman" w:eastAsia="Calibri" w:hAnsi="Times New Roman" w:cs="Times New Roman"/>
          <w:i/>
          <w:iCs/>
          <w:sz w:val="24"/>
          <w:szCs w:val="24"/>
        </w:rPr>
        <w:t>Rosaceae</w:t>
      </w:r>
    </w:p>
    <w:p w14:paraId="183CD3DF" w14:textId="77777777" w:rsidR="00FA43E2" w:rsidRPr="00FA43E2" w:rsidRDefault="00FA43E2" w:rsidP="00E913DD">
      <w:pPr>
        <w:rPr>
          <w:rFonts w:ascii="Times New Roman" w:eastAsia="Calibri" w:hAnsi="Times New Roman" w:cs="Times New Roman"/>
          <w:sz w:val="24"/>
          <w:szCs w:val="24"/>
        </w:rPr>
      </w:pPr>
      <w:r w:rsidRPr="00F2417C">
        <w:rPr>
          <w:rFonts w:ascii="Times New Roman" w:eastAsia="Calibri" w:hAnsi="Times New Roman" w:cs="Times New Roman"/>
          <w:sz w:val="24"/>
          <w:szCs w:val="24"/>
        </w:rPr>
        <w:t>Takım: Rosales</w:t>
      </w:r>
    </w:p>
    <w:p w14:paraId="7098C93B" w14:textId="77777777" w:rsidR="00FA43E2" w:rsidRDefault="00FA43E2" w:rsidP="00E913DD">
      <w:pPr>
        <w:rPr>
          <w:rFonts w:ascii="Times New Roman" w:eastAsia="Calibri" w:hAnsi="Times New Roman" w:cs="Times New Roman"/>
          <w:sz w:val="24"/>
          <w:szCs w:val="24"/>
        </w:rPr>
      </w:pPr>
      <w:r w:rsidRPr="00F2417C">
        <w:rPr>
          <w:rFonts w:ascii="Times New Roman" w:eastAsia="Calibri" w:hAnsi="Times New Roman" w:cs="Times New Roman"/>
          <w:sz w:val="24"/>
          <w:szCs w:val="24"/>
        </w:rPr>
        <w:t>Sınıf: Magnoliopsida (çift çenekliler)</w:t>
      </w:r>
    </w:p>
    <w:p w14:paraId="306CD79E" w14:textId="77777777" w:rsidR="00FA43E2" w:rsidRPr="00F2417C" w:rsidRDefault="00FA43E2" w:rsidP="00E913DD">
      <w:pPr>
        <w:rPr>
          <w:rFonts w:ascii="Times New Roman" w:eastAsia="Calibri" w:hAnsi="Times New Roman" w:cs="Times New Roman"/>
          <w:sz w:val="24"/>
          <w:szCs w:val="24"/>
        </w:rPr>
      </w:pPr>
      <w:r w:rsidRPr="00F2417C">
        <w:rPr>
          <w:rFonts w:ascii="Times New Roman" w:eastAsia="Calibri" w:hAnsi="Times New Roman" w:cs="Times New Roman"/>
          <w:sz w:val="24"/>
          <w:szCs w:val="24"/>
        </w:rPr>
        <w:t>Şube: Magnoliophyta (kapalı tohumlular)</w:t>
      </w:r>
    </w:p>
    <w:p w14:paraId="5A98938D" w14:textId="77777777" w:rsidR="000274BF" w:rsidRDefault="00FA43E2" w:rsidP="00E913DD">
      <w:pPr>
        <w:rPr>
          <w:rFonts w:ascii="Times New Roman" w:eastAsia="Calibri" w:hAnsi="Times New Roman" w:cs="Times New Roman"/>
          <w:sz w:val="24"/>
          <w:szCs w:val="24"/>
        </w:rPr>
      </w:pPr>
      <w:r w:rsidRPr="00F2417C">
        <w:rPr>
          <w:rFonts w:ascii="Times New Roman" w:eastAsia="Calibri" w:hAnsi="Times New Roman" w:cs="Times New Roman"/>
          <w:sz w:val="24"/>
          <w:szCs w:val="24"/>
        </w:rPr>
        <w:t>Alem: Plantae</w:t>
      </w:r>
    </w:p>
    <w:p w14:paraId="2A61692E" w14:textId="77777777" w:rsidR="0079211E" w:rsidRPr="0079211E" w:rsidRDefault="0079211E" w:rsidP="00E913DD">
      <w:pPr>
        <w:rPr>
          <w:rFonts w:ascii="Times New Roman" w:eastAsia="Calibri" w:hAnsi="Times New Roman" w:cs="Times New Roman"/>
          <w:sz w:val="24"/>
          <w:szCs w:val="24"/>
        </w:rPr>
      </w:pPr>
    </w:p>
    <w:p w14:paraId="760CE532" w14:textId="59908FD2" w:rsidR="00AC42D4" w:rsidRPr="00E913DD" w:rsidRDefault="00E913DD" w:rsidP="00E913DD">
      <w:pPr>
        <w:keepNext/>
        <w:keepLines/>
        <w:rPr>
          <w:rFonts w:ascii="Times New Roman" w:eastAsia="Times New Roman" w:hAnsi="Times New Roman"/>
          <w:b/>
          <w:bCs/>
          <w:sz w:val="24"/>
          <w:szCs w:val="26"/>
        </w:rPr>
      </w:pPr>
      <w:bookmarkStart w:id="133" w:name="_Toc109953181"/>
      <w:bookmarkStart w:id="134" w:name="_Toc110641039"/>
      <w:r>
        <w:rPr>
          <w:rFonts w:ascii="Times New Roman" w:eastAsia="Times New Roman" w:hAnsi="Times New Roman"/>
          <w:b/>
          <w:sz w:val="24"/>
          <w:szCs w:val="26"/>
        </w:rPr>
        <w:t>1.</w:t>
      </w:r>
      <w:r w:rsidR="00EA369A">
        <w:rPr>
          <w:rFonts w:ascii="Times New Roman" w:eastAsia="Times New Roman" w:hAnsi="Times New Roman"/>
          <w:b/>
          <w:sz w:val="24"/>
          <w:szCs w:val="26"/>
        </w:rPr>
        <w:t>6</w:t>
      </w:r>
      <w:r>
        <w:rPr>
          <w:rFonts w:ascii="Times New Roman" w:eastAsia="Times New Roman" w:hAnsi="Times New Roman"/>
          <w:b/>
          <w:sz w:val="24"/>
          <w:szCs w:val="26"/>
        </w:rPr>
        <w:t>.</w:t>
      </w:r>
      <w:r w:rsidR="00EB18FB" w:rsidRPr="00E913DD">
        <w:rPr>
          <w:rFonts w:ascii="Times New Roman" w:eastAsia="Times New Roman" w:hAnsi="Times New Roman"/>
          <w:b/>
          <w:sz w:val="24"/>
          <w:szCs w:val="26"/>
        </w:rPr>
        <w:t xml:space="preserve"> </w:t>
      </w:r>
      <w:r w:rsidR="00AC42D4" w:rsidRPr="00E913DD">
        <w:rPr>
          <w:rFonts w:ascii="Times New Roman" w:eastAsia="Times New Roman" w:hAnsi="Times New Roman"/>
          <w:b/>
          <w:sz w:val="24"/>
          <w:szCs w:val="26"/>
        </w:rPr>
        <w:t>M</w:t>
      </w:r>
      <w:bookmarkEnd w:id="133"/>
      <w:r w:rsidR="00AC42D4" w:rsidRPr="00E913DD">
        <w:rPr>
          <w:rFonts w:ascii="Times New Roman" w:eastAsia="Times New Roman" w:hAnsi="Times New Roman"/>
          <w:b/>
          <w:sz w:val="24"/>
          <w:szCs w:val="26"/>
        </w:rPr>
        <w:t>ineraller</w:t>
      </w:r>
      <w:bookmarkEnd w:id="134"/>
    </w:p>
    <w:p w14:paraId="67C1A70C" w14:textId="77777777" w:rsidR="00AC42D4" w:rsidRPr="00A828B6" w:rsidRDefault="00AC42D4" w:rsidP="00E913DD">
      <w:pPr>
        <w:rPr>
          <w:rFonts w:ascii="Times New Roman" w:hAnsi="Times New Roman" w:cs="Times New Roman"/>
          <w:sz w:val="24"/>
          <w:szCs w:val="24"/>
        </w:rPr>
      </w:pPr>
    </w:p>
    <w:p w14:paraId="0B32692E" w14:textId="77777777" w:rsidR="00AC42D4" w:rsidRPr="00F2417C" w:rsidRDefault="00AC42D4" w:rsidP="00E913DD">
      <w:pPr>
        <w:rPr>
          <w:rFonts w:ascii="Times New Roman" w:eastAsia="Calibri" w:hAnsi="Times New Roman" w:cs="Times New Roman"/>
          <w:bCs/>
          <w:sz w:val="24"/>
          <w:szCs w:val="24"/>
        </w:rPr>
      </w:pPr>
      <w:r w:rsidRPr="00F2417C">
        <w:rPr>
          <w:rFonts w:ascii="Times New Roman" w:eastAsia="Calibri" w:hAnsi="Times New Roman" w:cs="Times New Roman"/>
          <w:bCs/>
          <w:sz w:val="24"/>
          <w:szCs w:val="24"/>
        </w:rPr>
        <w:t>İnsan vücudunda biyokimyasal reaksiyonlarda katalizör görevi gören, hayati önem taşıyan inorganik elementlerden olan mineraller; vücutta üretilmeyip, dışarıdan alınması gereken yapı malzemeleridir. Makro ve mikro mineraller olmak üzere ikiye ayrılan minerallerden, günlük alınması gereken miktarın 250 mg üzer</w:t>
      </w:r>
      <w:r>
        <w:rPr>
          <w:rFonts w:ascii="Times New Roman" w:eastAsia="Calibri" w:hAnsi="Times New Roman" w:cs="Times New Roman"/>
          <w:bCs/>
          <w:sz w:val="24"/>
          <w:szCs w:val="24"/>
        </w:rPr>
        <w:t>i olan kısmı makro mineraller olarak adlandırılır</w:t>
      </w:r>
      <w:r w:rsidRPr="00F2417C">
        <w:rPr>
          <w:rFonts w:ascii="Times New Roman" w:eastAsia="Calibri" w:hAnsi="Times New Roman" w:cs="Times New Roman"/>
          <w:bCs/>
          <w:sz w:val="24"/>
          <w:szCs w:val="24"/>
        </w:rPr>
        <w:t xml:space="preserve">. Bunlardan sodyum (Na), potasyum (K) </w:t>
      </w:r>
      <w:r>
        <w:rPr>
          <w:rFonts w:ascii="Times New Roman" w:eastAsia="Calibri" w:hAnsi="Times New Roman" w:cs="Times New Roman"/>
          <w:bCs/>
          <w:sz w:val="24"/>
          <w:szCs w:val="24"/>
        </w:rPr>
        <w:t xml:space="preserve">ve klor (Cl), </w:t>
      </w:r>
      <w:r w:rsidRPr="00F2417C">
        <w:rPr>
          <w:rFonts w:ascii="Times New Roman" w:eastAsia="Calibri" w:hAnsi="Times New Roman" w:cs="Times New Roman"/>
          <w:bCs/>
          <w:sz w:val="24"/>
          <w:szCs w:val="24"/>
        </w:rPr>
        <w:t>kalsiyum (Ca), magnezyum (Mg), kükürt (S) ve fosfor (P) makro minerallerdendir. Günlük alınması gereken miktarın 20 mg altı olan mineraller eser elementler ya da mikro mineraller olarak adlandırılır. Bu grupta olan mineraller; krom (Cr),</w:t>
      </w:r>
      <w:r w:rsidRPr="003B4130">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flor (Fl),</w:t>
      </w:r>
      <w:r w:rsidRPr="00F2417C">
        <w:rPr>
          <w:rFonts w:ascii="Times New Roman" w:eastAsia="Calibri" w:hAnsi="Times New Roman" w:cs="Times New Roman"/>
          <w:bCs/>
          <w:sz w:val="24"/>
          <w:szCs w:val="24"/>
        </w:rPr>
        <w:t xml:space="preserve"> bakır (Cu), iyot (I), manganez (Mn),</w:t>
      </w:r>
      <w:r w:rsidRPr="003B4130">
        <w:rPr>
          <w:rFonts w:ascii="Times New Roman" w:eastAsia="Calibri" w:hAnsi="Times New Roman" w:cs="Times New Roman"/>
          <w:bCs/>
          <w:sz w:val="24"/>
          <w:szCs w:val="24"/>
        </w:rPr>
        <w:t xml:space="preserve"> </w:t>
      </w:r>
      <w:r w:rsidRPr="00F2417C">
        <w:rPr>
          <w:rFonts w:ascii="Times New Roman" w:eastAsia="Calibri" w:hAnsi="Times New Roman" w:cs="Times New Roman"/>
          <w:bCs/>
          <w:sz w:val="24"/>
          <w:szCs w:val="24"/>
        </w:rPr>
        <w:t>demir (Fe), molibden (Mo), selenyum (Se) ve çinko (Zn)'dur (Samur, 2008; Ünsal, 2019).</w:t>
      </w:r>
    </w:p>
    <w:p w14:paraId="27F9B9D1" w14:textId="77777777" w:rsidR="00AC42D4" w:rsidRPr="00F2417C" w:rsidRDefault="00AC42D4" w:rsidP="00E913DD">
      <w:pPr>
        <w:rPr>
          <w:rFonts w:ascii="Times New Roman" w:eastAsia="Calibri" w:hAnsi="Times New Roman" w:cs="Times New Roman"/>
          <w:bCs/>
          <w:sz w:val="24"/>
          <w:szCs w:val="24"/>
        </w:rPr>
      </w:pPr>
    </w:p>
    <w:p w14:paraId="325A51EE" w14:textId="77777777" w:rsidR="00AC42D4" w:rsidRPr="00F2417C" w:rsidRDefault="00AC42D4" w:rsidP="00E913DD">
      <w:pPr>
        <w:rPr>
          <w:rFonts w:ascii="Times New Roman" w:eastAsia="Calibri" w:hAnsi="Times New Roman" w:cs="Times New Roman"/>
          <w:bCs/>
          <w:sz w:val="24"/>
          <w:szCs w:val="24"/>
        </w:rPr>
      </w:pPr>
      <w:r w:rsidRPr="00F2417C">
        <w:rPr>
          <w:rFonts w:ascii="Times New Roman" w:eastAsia="Calibri" w:hAnsi="Times New Roman" w:cs="Times New Roman"/>
          <w:bCs/>
          <w:sz w:val="24"/>
          <w:szCs w:val="24"/>
        </w:rPr>
        <w:t>Minerallerin vücut içerisinde çok önemli işlevleri vardır. Örne</w:t>
      </w:r>
      <w:r w:rsidR="00A41854">
        <w:rPr>
          <w:rFonts w:ascii="Times New Roman" w:eastAsia="Calibri" w:hAnsi="Times New Roman" w:cs="Times New Roman"/>
          <w:bCs/>
          <w:sz w:val="24"/>
          <w:szCs w:val="24"/>
        </w:rPr>
        <w:t>k olarak,</w:t>
      </w:r>
      <w:r>
        <w:rPr>
          <w:rFonts w:ascii="Times New Roman" w:eastAsia="Calibri" w:hAnsi="Times New Roman" w:cs="Times New Roman"/>
          <w:bCs/>
          <w:sz w:val="24"/>
          <w:szCs w:val="24"/>
        </w:rPr>
        <w:t xml:space="preserve"> kas ve sinir sisteminin düzgün çalışmasında </w:t>
      </w:r>
      <w:r w:rsidRPr="00F2417C">
        <w:rPr>
          <w:rFonts w:ascii="Times New Roman" w:eastAsia="Calibri" w:hAnsi="Times New Roman" w:cs="Times New Roman"/>
          <w:bCs/>
          <w:sz w:val="24"/>
          <w:szCs w:val="24"/>
        </w:rPr>
        <w:t>k</w:t>
      </w:r>
      <w:r>
        <w:rPr>
          <w:rFonts w:ascii="Times New Roman" w:eastAsia="Calibri" w:hAnsi="Times New Roman" w:cs="Times New Roman"/>
          <w:bCs/>
          <w:sz w:val="24"/>
          <w:szCs w:val="24"/>
        </w:rPr>
        <w:t>alsiyum ve magnezyum iş görürken</w:t>
      </w:r>
      <w:r w:rsidRPr="00F2417C">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kalsiyum, fosfor ve</w:t>
      </w:r>
      <w:r w:rsidRPr="00F2417C">
        <w:rPr>
          <w:rFonts w:ascii="Times New Roman" w:eastAsia="Calibri" w:hAnsi="Times New Roman" w:cs="Times New Roman"/>
          <w:bCs/>
          <w:sz w:val="24"/>
          <w:szCs w:val="24"/>
        </w:rPr>
        <w:t xml:space="preserve"> flor</w:t>
      </w:r>
      <w:r>
        <w:rPr>
          <w:rFonts w:ascii="Times New Roman" w:eastAsia="Calibri" w:hAnsi="Times New Roman" w:cs="Times New Roman"/>
          <w:bCs/>
          <w:sz w:val="24"/>
          <w:szCs w:val="24"/>
        </w:rPr>
        <w:t xml:space="preserve"> diş ve kemik yapısına katılır. K</w:t>
      </w:r>
      <w:r w:rsidRPr="00F2417C">
        <w:rPr>
          <w:rFonts w:ascii="Times New Roman" w:eastAsia="Calibri" w:hAnsi="Times New Roman" w:cs="Times New Roman"/>
          <w:bCs/>
          <w:sz w:val="24"/>
          <w:szCs w:val="24"/>
        </w:rPr>
        <w:t>an yapımı ve oksijen taşınmasında</w:t>
      </w:r>
      <w:r>
        <w:rPr>
          <w:rFonts w:ascii="Times New Roman" w:eastAsia="Calibri" w:hAnsi="Times New Roman" w:cs="Times New Roman"/>
          <w:bCs/>
          <w:sz w:val="24"/>
          <w:szCs w:val="24"/>
        </w:rPr>
        <w:t xml:space="preserve"> </w:t>
      </w:r>
      <w:r w:rsidRPr="00F2417C">
        <w:rPr>
          <w:rFonts w:ascii="Times New Roman" w:eastAsia="Calibri" w:hAnsi="Times New Roman" w:cs="Times New Roman"/>
          <w:bCs/>
          <w:sz w:val="24"/>
          <w:szCs w:val="24"/>
        </w:rPr>
        <w:t>demir</w:t>
      </w:r>
      <w:r>
        <w:rPr>
          <w:rFonts w:ascii="Times New Roman" w:eastAsia="Calibri" w:hAnsi="Times New Roman" w:cs="Times New Roman"/>
          <w:bCs/>
          <w:sz w:val="24"/>
          <w:szCs w:val="24"/>
        </w:rPr>
        <w:t xml:space="preserve"> etkin görev yaparken</w:t>
      </w:r>
      <w:r w:rsidRPr="00F2417C">
        <w:rPr>
          <w:rFonts w:ascii="Times New Roman" w:eastAsia="Calibri" w:hAnsi="Times New Roman" w:cs="Times New Roman"/>
          <w:bCs/>
          <w:sz w:val="24"/>
          <w:szCs w:val="24"/>
        </w:rPr>
        <w:t>, tiroit bezi</w:t>
      </w:r>
      <w:r>
        <w:rPr>
          <w:rFonts w:ascii="Times New Roman" w:eastAsia="Calibri" w:hAnsi="Times New Roman" w:cs="Times New Roman"/>
          <w:bCs/>
          <w:sz w:val="24"/>
          <w:szCs w:val="24"/>
        </w:rPr>
        <w:t>ndeki</w:t>
      </w:r>
      <w:r w:rsidRPr="00F2417C">
        <w:rPr>
          <w:rFonts w:ascii="Times New Roman" w:eastAsia="Calibri" w:hAnsi="Times New Roman" w:cs="Times New Roman"/>
          <w:bCs/>
          <w:sz w:val="24"/>
          <w:szCs w:val="24"/>
        </w:rPr>
        <w:t xml:space="preserve"> hor</w:t>
      </w:r>
      <w:r>
        <w:rPr>
          <w:rFonts w:ascii="Times New Roman" w:eastAsia="Calibri" w:hAnsi="Times New Roman" w:cs="Times New Roman"/>
          <w:bCs/>
          <w:sz w:val="24"/>
          <w:szCs w:val="24"/>
        </w:rPr>
        <w:t>monların</w:t>
      </w:r>
      <w:r w:rsidRPr="00F2417C">
        <w:rPr>
          <w:rFonts w:ascii="Times New Roman" w:eastAsia="Calibri" w:hAnsi="Times New Roman" w:cs="Times New Roman"/>
          <w:bCs/>
          <w:sz w:val="24"/>
          <w:szCs w:val="24"/>
        </w:rPr>
        <w:t xml:space="preserve"> yapımında iyot; dolaşım bozukluklarında sodyum, potasyum ve klor gibi mineraller gereklidir. Mineraller, dışarıdan çeşitli besinlerle</w:t>
      </w:r>
      <w:r>
        <w:rPr>
          <w:rFonts w:ascii="Times New Roman" w:eastAsia="Calibri" w:hAnsi="Times New Roman" w:cs="Times New Roman"/>
          <w:bCs/>
          <w:sz w:val="24"/>
          <w:szCs w:val="24"/>
        </w:rPr>
        <w:t xml:space="preserve"> vücut içerisine alınır; idrar, dışkı, ter </w:t>
      </w:r>
      <w:r w:rsidRPr="00F2417C">
        <w:rPr>
          <w:rFonts w:ascii="Times New Roman" w:eastAsia="Calibri" w:hAnsi="Times New Roman" w:cs="Times New Roman"/>
          <w:bCs/>
          <w:sz w:val="24"/>
          <w:szCs w:val="24"/>
        </w:rPr>
        <w:t>ve gözyaşıyla dışarı atılır. Vücuttan</w:t>
      </w:r>
      <w:r>
        <w:rPr>
          <w:rFonts w:ascii="Times New Roman" w:eastAsia="Calibri" w:hAnsi="Times New Roman" w:cs="Times New Roman"/>
          <w:bCs/>
          <w:sz w:val="24"/>
          <w:szCs w:val="24"/>
        </w:rPr>
        <w:t xml:space="preserve"> dışarı atılan minerallerin yerine</w:t>
      </w:r>
      <w:r w:rsidRPr="00F2417C">
        <w:rPr>
          <w:rFonts w:ascii="Times New Roman" w:eastAsia="Calibri" w:hAnsi="Times New Roman" w:cs="Times New Roman"/>
          <w:bCs/>
          <w:sz w:val="24"/>
          <w:szCs w:val="24"/>
        </w:rPr>
        <w:t xml:space="preserve"> yeniden vücuda</w:t>
      </w:r>
      <w:r>
        <w:rPr>
          <w:rFonts w:ascii="Times New Roman" w:eastAsia="Calibri" w:hAnsi="Times New Roman" w:cs="Times New Roman"/>
          <w:bCs/>
          <w:sz w:val="24"/>
          <w:szCs w:val="24"/>
        </w:rPr>
        <w:t xml:space="preserve"> yenilerinin </w:t>
      </w:r>
      <w:r w:rsidRPr="00F2417C">
        <w:rPr>
          <w:rFonts w:ascii="Times New Roman" w:eastAsia="Calibri" w:hAnsi="Times New Roman" w:cs="Times New Roman"/>
          <w:bCs/>
          <w:sz w:val="24"/>
          <w:szCs w:val="24"/>
        </w:rPr>
        <w:t xml:space="preserve">alınması gerekir; çünkü bunlar vücut tarafından </w:t>
      </w:r>
      <w:r w:rsidRPr="00F2417C">
        <w:rPr>
          <w:rFonts w:ascii="Times New Roman" w:eastAsia="Calibri" w:hAnsi="Times New Roman" w:cs="Times New Roman"/>
          <w:bCs/>
          <w:sz w:val="24"/>
          <w:szCs w:val="24"/>
        </w:rPr>
        <w:lastRenderedPageBreak/>
        <w:t>üretilemeyen elementlerdir (Applegate, 2011; Baysal, 2010; Samur, 2008; Ünsün, 2003; Ünsal, 2019).</w:t>
      </w:r>
    </w:p>
    <w:p w14:paraId="4E05EA7B" w14:textId="77777777" w:rsidR="00AC42D4" w:rsidRPr="00F2417C" w:rsidRDefault="00AC42D4" w:rsidP="00E913DD">
      <w:pPr>
        <w:rPr>
          <w:rFonts w:ascii="Times New Roman" w:eastAsia="Calibri" w:hAnsi="Times New Roman" w:cs="Times New Roman"/>
          <w:bCs/>
          <w:sz w:val="24"/>
          <w:szCs w:val="24"/>
        </w:rPr>
      </w:pPr>
    </w:p>
    <w:p w14:paraId="5401546A" w14:textId="77777777" w:rsidR="00AC42D4" w:rsidRPr="00F2417C" w:rsidRDefault="00AC42D4" w:rsidP="00E913DD">
      <w:pPr>
        <w:rPr>
          <w:rFonts w:ascii="Times New Roman" w:eastAsia="Calibri" w:hAnsi="Times New Roman" w:cs="Times New Roman"/>
          <w:bCs/>
          <w:sz w:val="24"/>
          <w:szCs w:val="24"/>
        </w:rPr>
      </w:pPr>
      <w:r w:rsidRPr="00392DC8">
        <w:rPr>
          <w:rFonts w:ascii="Times New Roman" w:eastAsia="Calibri" w:hAnsi="Times New Roman" w:cs="Times New Roman"/>
          <w:bCs/>
          <w:i/>
          <w:sz w:val="24"/>
          <w:szCs w:val="24"/>
        </w:rPr>
        <w:t>Rosaceae</w:t>
      </w:r>
      <w:r w:rsidRPr="00F2417C">
        <w:rPr>
          <w:rFonts w:ascii="Times New Roman" w:eastAsia="Calibri" w:hAnsi="Times New Roman" w:cs="Times New Roman"/>
          <w:bCs/>
          <w:sz w:val="24"/>
          <w:szCs w:val="24"/>
        </w:rPr>
        <w:t xml:space="preserve"> familyasına ait olan </w:t>
      </w:r>
      <w:r>
        <w:rPr>
          <w:rFonts w:ascii="Times New Roman" w:eastAsia="Calibri" w:hAnsi="Times New Roman" w:cs="Times New Roman"/>
          <w:bCs/>
          <w:sz w:val="24"/>
          <w:szCs w:val="24"/>
        </w:rPr>
        <w:t>alıç meyvesi, Türkiye’nin pek çok bölgesinde</w:t>
      </w:r>
      <w:r w:rsidRPr="00F2417C">
        <w:rPr>
          <w:rFonts w:ascii="Times New Roman" w:eastAsia="Calibri" w:hAnsi="Times New Roman" w:cs="Times New Roman"/>
          <w:bCs/>
          <w:sz w:val="24"/>
          <w:szCs w:val="24"/>
        </w:rPr>
        <w:t xml:space="preserve"> bulunur. Özellikle kırsal alanlarda bolca yetişen alıç meyvesi, başta kalsiyum (Ca), fosfor (P), potasyum (K), magnezyum (Mg) ve demir (Fe) olmak üzere yüksek miktarlarda farklı mineral maddeler içermektedir (Tüysüz vd., 2020). </w:t>
      </w:r>
    </w:p>
    <w:p w14:paraId="52103748" w14:textId="77777777" w:rsidR="00AC42D4" w:rsidRPr="00F2417C" w:rsidRDefault="00AC42D4" w:rsidP="00E913DD">
      <w:pPr>
        <w:rPr>
          <w:rFonts w:ascii="Times New Roman" w:eastAsia="Calibri" w:hAnsi="Times New Roman" w:cs="Times New Roman"/>
          <w:sz w:val="24"/>
          <w:szCs w:val="24"/>
        </w:rPr>
      </w:pPr>
      <w:r w:rsidRPr="00F2417C">
        <w:rPr>
          <w:rFonts w:ascii="Times New Roman" w:eastAsia="Calibri" w:hAnsi="Times New Roman" w:cs="Times New Roman"/>
          <w:sz w:val="24"/>
          <w:szCs w:val="24"/>
        </w:rPr>
        <w:t xml:space="preserve">Bazı önemli mineraller şunlardır; </w:t>
      </w:r>
    </w:p>
    <w:p w14:paraId="65B00B15" w14:textId="77777777" w:rsidR="00EB18FB" w:rsidRPr="00E913DD" w:rsidRDefault="00EB18FB" w:rsidP="00E913DD">
      <w:pPr>
        <w:rPr>
          <w:rFonts w:ascii="Times New Roman" w:hAnsi="Times New Roman" w:cs="Times New Roman"/>
          <w:sz w:val="24"/>
          <w:szCs w:val="24"/>
        </w:rPr>
      </w:pPr>
      <w:bookmarkStart w:id="135" w:name="_Toc109953182"/>
      <w:bookmarkStart w:id="136" w:name="_Toc110641040"/>
    </w:p>
    <w:p w14:paraId="6437BAFB" w14:textId="5FBA70ED" w:rsidR="00AC42D4" w:rsidRPr="00EB18FB" w:rsidRDefault="00EB18FB" w:rsidP="00E913DD">
      <w:pPr>
        <w:rPr>
          <w:rFonts w:ascii="Times New Roman" w:hAnsi="Times New Roman" w:cs="Times New Roman"/>
          <w:b/>
          <w:bCs/>
          <w:sz w:val="24"/>
          <w:szCs w:val="24"/>
        </w:rPr>
      </w:pPr>
      <w:r w:rsidRPr="00EB18FB">
        <w:rPr>
          <w:rFonts w:ascii="Times New Roman" w:hAnsi="Times New Roman" w:cs="Times New Roman"/>
          <w:b/>
          <w:bCs/>
          <w:sz w:val="24"/>
          <w:szCs w:val="24"/>
        </w:rPr>
        <w:t>1.</w:t>
      </w:r>
      <w:r w:rsidR="00EA369A">
        <w:rPr>
          <w:rFonts w:ascii="Times New Roman" w:hAnsi="Times New Roman" w:cs="Times New Roman"/>
          <w:b/>
          <w:bCs/>
          <w:sz w:val="24"/>
          <w:szCs w:val="24"/>
        </w:rPr>
        <w:t>6</w:t>
      </w:r>
      <w:r w:rsidRPr="00EB18FB">
        <w:rPr>
          <w:rFonts w:ascii="Times New Roman" w:hAnsi="Times New Roman" w:cs="Times New Roman"/>
          <w:b/>
          <w:bCs/>
          <w:sz w:val="24"/>
          <w:szCs w:val="24"/>
        </w:rPr>
        <w:t xml:space="preserve">.1. </w:t>
      </w:r>
      <w:r w:rsidR="00AC42D4" w:rsidRPr="00EB18FB">
        <w:rPr>
          <w:rFonts w:ascii="Times New Roman" w:hAnsi="Times New Roman" w:cs="Times New Roman"/>
          <w:b/>
          <w:bCs/>
          <w:sz w:val="24"/>
          <w:szCs w:val="24"/>
        </w:rPr>
        <w:t>Kalsiyum (Ca)</w:t>
      </w:r>
      <w:bookmarkEnd w:id="135"/>
      <w:bookmarkEnd w:id="136"/>
    </w:p>
    <w:p w14:paraId="490D1CCE" w14:textId="77777777" w:rsidR="00AC42D4" w:rsidRPr="00A828B6" w:rsidRDefault="00AC42D4" w:rsidP="00E913DD">
      <w:pPr>
        <w:rPr>
          <w:rFonts w:ascii="Times New Roman" w:hAnsi="Times New Roman" w:cs="Times New Roman"/>
          <w:sz w:val="24"/>
          <w:szCs w:val="24"/>
        </w:rPr>
      </w:pPr>
    </w:p>
    <w:p w14:paraId="1716DAB6" w14:textId="77777777" w:rsidR="00AC42D4" w:rsidRPr="00F2417C" w:rsidRDefault="00AC42D4" w:rsidP="00E913DD">
      <w:pPr>
        <w:rPr>
          <w:rFonts w:ascii="Times New Roman" w:eastAsia="Calibri" w:hAnsi="Times New Roman" w:cs="Times New Roman"/>
          <w:sz w:val="24"/>
          <w:szCs w:val="24"/>
        </w:rPr>
      </w:pPr>
      <w:r w:rsidRPr="00F2417C">
        <w:rPr>
          <w:rFonts w:ascii="Times New Roman" w:eastAsia="Calibri" w:hAnsi="Times New Roman" w:cs="Times New Roman"/>
          <w:sz w:val="24"/>
          <w:szCs w:val="24"/>
        </w:rPr>
        <w:t xml:space="preserve">Vücudumuzda bulunan mineraller içerisinde en fazla orana sahip olan kalsiyum (Ca), mineral içeriğinin yaklaşık olarak %40’ ını oluşturur. Yaklaşık olarak vücutta 1500 gr kadar kalsiyum bulunmaktadır. </w:t>
      </w:r>
      <w:r>
        <w:rPr>
          <w:rFonts w:ascii="Times New Roman" w:eastAsia="Calibri" w:hAnsi="Times New Roman" w:cs="Times New Roman"/>
          <w:sz w:val="24"/>
          <w:szCs w:val="24"/>
        </w:rPr>
        <w:t>Ke</w:t>
      </w:r>
      <w:r w:rsidRPr="00F2417C">
        <w:rPr>
          <w:rFonts w:ascii="Times New Roman" w:eastAsia="Calibri" w:hAnsi="Times New Roman" w:cs="Times New Roman"/>
          <w:sz w:val="24"/>
          <w:szCs w:val="24"/>
        </w:rPr>
        <w:t>mik ve dişlerin gelişiminde</w:t>
      </w:r>
      <w:r>
        <w:rPr>
          <w:rFonts w:ascii="Times New Roman" w:eastAsia="Calibri" w:hAnsi="Times New Roman" w:cs="Times New Roman"/>
          <w:sz w:val="24"/>
          <w:szCs w:val="24"/>
        </w:rPr>
        <w:t xml:space="preserve"> fosforla beraber etkin rol oynar</w:t>
      </w:r>
      <w:r w:rsidRPr="00F2417C">
        <w:rPr>
          <w:rFonts w:ascii="Times New Roman" w:eastAsia="Calibri" w:hAnsi="Times New Roman" w:cs="Times New Roman"/>
          <w:sz w:val="24"/>
          <w:szCs w:val="24"/>
        </w:rPr>
        <w:t xml:space="preserve">. Bunun yanında kas ve sinir sisteminin çalışmasında da çok önemli bir yere sahiptir. </w:t>
      </w:r>
    </w:p>
    <w:p w14:paraId="62D143B8" w14:textId="77777777" w:rsidR="00AC42D4" w:rsidRPr="00F2417C" w:rsidRDefault="00AC42D4" w:rsidP="00E913DD">
      <w:pPr>
        <w:rPr>
          <w:rFonts w:ascii="Times New Roman" w:eastAsia="Calibri" w:hAnsi="Times New Roman" w:cs="Times New Roman"/>
          <w:sz w:val="24"/>
          <w:szCs w:val="24"/>
        </w:rPr>
      </w:pPr>
    </w:p>
    <w:p w14:paraId="111FCE40" w14:textId="77777777" w:rsidR="00AC42D4" w:rsidRPr="00F2417C" w:rsidRDefault="00AC42D4" w:rsidP="00E913DD">
      <w:pPr>
        <w:rPr>
          <w:rFonts w:ascii="Times New Roman" w:eastAsia="Calibri" w:hAnsi="Times New Roman" w:cs="Times New Roman"/>
          <w:sz w:val="24"/>
          <w:szCs w:val="24"/>
        </w:rPr>
      </w:pPr>
      <w:r w:rsidRPr="00F2417C">
        <w:rPr>
          <w:rFonts w:ascii="Times New Roman" w:eastAsia="Calibri" w:hAnsi="Times New Roman" w:cs="Times New Roman"/>
          <w:sz w:val="24"/>
          <w:szCs w:val="24"/>
        </w:rPr>
        <w:t>Çocuklarda kalsiyum eksikliğiyle, kemiklerin kalsiyum fosfat açısından yetersiz kalmasıyla yetersiz kalsifikasyon meydana gelir. Bu sebeple de raşitizm hastalığı görülür. Bu tür hastalarda kemikler yumuşak k</w:t>
      </w:r>
      <w:r>
        <w:rPr>
          <w:rFonts w:ascii="Times New Roman" w:eastAsia="Calibri" w:hAnsi="Times New Roman" w:cs="Times New Roman"/>
          <w:sz w:val="24"/>
          <w:szCs w:val="24"/>
        </w:rPr>
        <w:t xml:space="preserve">alır ve yeterli sertlikte olmaz. </w:t>
      </w:r>
      <w:r w:rsidRPr="00F2417C">
        <w:rPr>
          <w:rFonts w:ascii="Times New Roman" w:eastAsia="Calibri" w:hAnsi="Times New Roman" w:cs="Times New Roman"/>
          <w:sz w:val="24"/>
          <w:szCs w:val="24"/>
        </w:rPr>
        <w:t xml:space="preserve">Yetişkin insanlarda ise kalsiyum eksikliği osteomalaziye neden olur. Bunun yanında, </w:t>
      </w:r>
      <w:r w:rsidR="00A41854">
        <w:rPr>
          <w:rFonts w:ascii="Times New Roman" w:eastAsia="Calibri" w:hAnsi="Times New Roman" w:cs="Times New Roman"/>
          <w:sz w:val="24"/>
          <w:szCs w:val="24"/>
        </w:rPr>
        <w:t xml:space="preserve">kemiklerden </w:t>
      </w:r>
      <w:r w:rsidRPr="00F2417C">
        <w:rPr>
          <w:rFonts w:ascii="Times New Roman" w:eastAsia="Calibri" w:hAnsi="Times New Roman" w:cs="Times New Roman"/>
          <w:sz w:val="24"/>
          <w:szCs w:val="24"/>
        </w:rPr>
        <w:t xml:space="preserve">kalsiyum </w:t>
      </w:r>
      <w:r w:rsidRPr="004305B2">
        <w:rPr>
          <w:rFonts w:ascii="Times New Roman" w:eastAsia="Calibri" w:hAnsi="Times New Roman" w:cs="Times New Roman"/>
          <w:sz w:val="24"/>
          <w:szCs w:val="24"/>
        </w:rPr>
        <w:t>çekilmesi ve kemiklerin cılız ve gözenekli hale gelmesi ve daha sonra kolayca kırılabilir hale gelmesiyle de osteoporoz tablosu ortaya çıkar (Bengü, 2021).</w:t>
      </w:r>
    </w:p>
    <w:p w14:paraId="0C383004" w14:textId="77777777" w:rsidR="00AC42D4" w:rsidRPr="00F2417C" w:rsidRDefault="00AC42D4" w:rsidP="00E913DD">
      <w:pPr>
        <w:rPr>
          <w:rFonts w:ascii="Times New Roman" w:eastAsia="Calibri" w:hAnsi="Times New Roman" w:cs="Times New Roman"/>
          <w:sz w:val="24"/>
          <w:szCs w:val="24"/>
        </w:rPr>
      </w:pPr>
    </w:p>
    <w:p w14:paraId="6296B6DC" w14:textId="77777777" w:rsidR="00AC42D4" w:rsidRPr="00F2417C" w:rsidRDefault="00AC42D4" w:rsidP="00E913DD">
      <w:pPr>
        <w:rPr>
          <w:rFonts w:ascii="Times New Roman" w:eastAsia="Calibri" w:hAnsi="Times New Roman" w:cs="Times New Roman"/>
          <w:sz w:val="24"/>
          <w:szCs w:val="24"/>
        </w:rPr>
      </w:pPr>
      <w:r w:rsidRPr="00F2417C">
        <w:rPr>
          <w:rFonts w:ascii="Times New Roman" w:eastAsia="Calibri" w:hAnsi="Times New Roman" w:cs="Times New Roman"/>
          <w:sz w:val="24"/>
          <w:szCs w:val="24"/>
        </w:rPr>
        <w:t>Kalsiyum; süt, peynir, tereyağı ve yoğurt gibi süt ve s</w:t>
      </w:r>
      <w:r>
        <w:rPr>
          <w:rFonts w:ascii="Times New Roman" w:eastAsia="Calibri" w:hAnsi="Times New Roman" w:cs="Times New Roman"/>
          <w:sz w:val="24"/>
          <w:szCs w:val="24"/>
        </w:rPr>
        <w:t>üt ürünlerinde, yumurta,</w:t>
      </w:r>
      <w:r w:rsidRPr="00F2417C">
        <w:rPr>
          <w:rFonts w:ascii="Times New Roman" w:eastAsia="Calibri" w:hAnsi="Times New Roman" w:cs="Times New Roman"/>
          <w:sz w:val="24"/>
          <w:szCs w:val="24"/>
        </w:rPr>
        <w:t xml:space="preserve"> fıstık,</w:t>
      </w:r>
      <w:r>
        <w:rPr>
          <w:rFonts w:ascii="Times New Roman" w:eastAsia="Calibri" w:hAnsi="Times New Roman" w:cs="Times New Roman"/>
          <w:sz w:val="24"/>
          <w:szCs w:val="24"/>
        </w:rPr>
        <w:t xml:space="preserve"> fındık,</w:t>
      </w:r>
      <w:r w:rsidRPr="00F2417C">
        <w:rPr>
          <w:rFonts w:ascii="Times New Roman" w:eastAsia="Calibri" w:hAnsi="Times New Roman" w:cs="Times New Roman"/>
          <w:sz w:val="24"/>
          <w:szCs w:val="24"/>
        </w:rPr>
        <w:t xml:space="preserve"> susam, soya fasulyesi, yeşil sebzeler, şalgam ve balık ürünlerinde bol miktarda bulunur (Applegate, 2011; Baysal, 2010; Ünsün, 2003; Ünsal, 2019; Gürsoy vd., 2002).</w:t>
      </w:r>
    </w:p>
    <w:p w14:paraId="4AF1F29C" w14:textId="77777777" w:rsidR="00AC42D4" w:rsidRPr="00F2417C" w:rsidRDefault="00AC42D4" w:rsidP="00E913DD">
      <w:pPr>
        <w:rPr>
          <w:rFonts w:ascii="Times New Roman" w:eastAsia="Calibri" w:hAnsi="Times New Roman" w:cs="Times New Roman"/>
          <w:sz w:val="24"/>
          <w:szCs w:val="24"/>
        </w:rPr>
      </w:pPr>
    </w:p>
    <w:p w14:paraId="3EF51899" w14:textId="08D33428" w:rsidR="00AC42D4" w:rsidRPr="00F2417C" w:rsidRDefault="00EB18FB" w:rsidP="00E913DD">
      <w:pPr>
        <w:keepNext/>
        <w:keepLines/>
        <w:rPr>
          <w:rFonts w:ascii="Times New Roman" w:eastAsia="Times New Roman" w:hAnsi="Times New Roman" w:cs="Times New Roman"/>
          <w:b/>
          <w:sz w:val="24"/>
          <w:szCs w:val="24"/>
        </w:rPr>
      </w:pPr>
      <w:bookmarkStart w:id="137" w:name="_Toc109953183"/>
      <w:bookmarkStart w:id="138" w:name="_Toc110641041"/>
      <w:r>
        <w:rPr>
          <w:rFonts w:ascii="Times New Roman" w:eastAsia="Times New Roman" w:hAnsi="Times New Roman" w:cs="Times New Roman"/>
          <w:b/>
          <w:sz w:val="24"/>
          <w:szCs w:val="24"/>
        </w:rPr>
        <w:t>1.</w:t>
      </w:r>
      <w:r w:rsidR="00EA369A">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 xml:space="preserve">.2. </w:t>
      </w:r>
      <w:r w:rsidR="00AC42D4" w:rsidRPr="00F2417C">
        <w:rPr>
          <w:rFonts w:ascii="Times New Roman" w:eastAsia="Times New Roman" w:hAnsi="Times New Roman" w:cs="Times New Roman"/>
          <w:b/>
          <w:sz w:val="24"/>
          <w:szCs w:val="24"/>
        </w:rPr>
        <w:t>Sodyum (Na)</w:t>
      </w:r>
      <w:bookmarkEnd w:id="137"/>
      <w:bookmarkEnd w:id="138"/>
    </w:p>
    <w:p w14:paraId="5BBD7BD3" w14:textId="77777777" w:rsidR="00AC42D4" w:rsidRPr="00A828B6" w:rsidRDefault="00AC42D4" w:rsidP="00E913DD">
      <w:pPr>
        <w:rPr>
          <w:rFonts w:ascii="Times New Roman" w:hAnsi="Times New Roman" w:cs="Times New Roman"/>
          <w:sz w:val="24"/>
          <w:szCs w:val="24"/>
        </w:rPr>
      </w:pPr>
    </w:p>
    <w:p w14:paraId="0F442A1E" w14:textId="77777777" w:rsidR="00AC42D4" w:rsidRPr="00F2417C" w:rsidRDefault="00AC42D4" w:rsidP="00E913DD">
      <w:pPr>
        <w:rPr>
          <w:rFonts w:ascii="Times New Roman" w:eastAsia="Calibri" w:hAnsi="Times New Roman" w:cs="Times New Roman"/>
          <w:sz w:val="24"/>
          <w:szCs w:val="24"/>
        </w:rPr>
      </w:pPr>
      <w:r w:rsidRPr="00F2417C">
        <w:rPr>
          <w:rFonts w:ascii="Times New Roman" w:eastAsia="Calibri" w:hAnsi="Times New Roman" w:cs="Times New Roman"/>
          <w:sz w:val="24"/>
          <w:szCs w:val="24"/>
        </w:rPr>
        <w:t xml:space="preserve">Ortalama 80 kg ağırlığında olan bir insanda yaklaşık olarak 100 gr kadar sodyum bulunur. Hücre dışı ozmotik basıncın düzenlenmesinde aktif rol oynar. Bunun yanında </w:t>
      </w:r>
      <w:r w:rsidRPr="00F2417C">
        <w:rPr>
          <w:rFonts w:ascii="Calibri" w:eastAsia="Calibri" w:hAnsi="Calibri" w:cs="Times New Roman"/>
        </w:rPr>
        <w:t xml:space="preserve">e </w:t>
      </w:r>
      <w:r w:rsidRPr="00F2417C">
        <w:rPr>
          <w:rFonts w:ascii="Times New Roman" w:eastAsia="Calibri" w:hAnsi="Times New Roman" w:cs="Times New Roman"/>
          <w:sz w:val="24"/>
          <w:szCs w:val="24"/>
        </w:rPr>
        <w:t xml:space="preserve">hücre membran geçirgenliğinde, sinir sistemi ve kas tonusu üzerinde etkin rol oynar. Sinir sisteminde impuls iletiminde önemli bir role sahiptir. Hücre dışı elementlerden biri olan </w:t>
      </w:r>
      <w:r w:rsidRPr="00F2417C">
        <w:rPr>
          <w:rFonts w:ascii="Times New Roman" w:eastAsia="Calibri" w:hAnsi="Times New Roman" w:cs="Times New Roman"/>
          <w:sz w:val="24"/>
          <w:szCs w:val="24"/>
        </w:rPr>
        <w:lastRenderedPageBreak/>
        <w:t>sodyum, hücre dışı sıvılarda ve kan plazmasında yer alır. Bu sebeple ozmotik basınç değerlerindeki farklılıklarda akla ilk gelen parametrelerden biri kandaki sodyum değeridir.</w:t>
      </w:r>
      <w:r>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Böbrek üstü bezlerinden salgılanan aldosteron hormonuyla düzenlenen sodyum, kolay bir şekilde sodyum iyonu (Na</w:t>
      </w:r>
      <w:r w:rsidRPr="00F2417C">
        <w:rPr>
          <w:rFonts w:ascii="Times New Roman" w:eastAsia="Calibri" w:hAnsi="Times New Roman" w:cs="Times New Roman"/>
          <w:sz w:val="24"/>
          <w:szCs w:val="24"/>
          <w:vertAlign w:val="superscript"/>
        </w:rPr>
        <w:t>+</w:t>
      </w:r>
      <w:r>
        <w:rPr>
          <w:rFonts w:ascii="Times New Roman" w:eastAsia="Calibri" w:hAnsi="Times New Roman" w:cs="Times New Roman"/>
          <w:sz w:val="24"/>
          <w:szCs w:val="24"/>
        </w:rPr>
        <w:t>) olarak emilir ve dolaşım sistemine</w:t>
      </w:r>
      <w:r w:rsidRPr="00F2417C">
        <w:rPr>
          <w:rFonts w:ascii="Times New Roman" w:eastAsia="Calibri" w:hAnsi="Times New Roman" w:cs="Times New Roman"/>
          <w:sz w:val="24"/>
          <w:szCs w:val="24"/>
        </w:rPr>
        <w:t xml:space="preserve"> katılır. Kandaki sodyum değerinin yüksek olmasına hipernatremi, düşük olmasına ise hiponatremi denir. </w:t>
      </w:r>
    </w:p>
    <w:p w14:paraId="451079EB" w14:textId="77777777" w:rsidR="00AC42D4" w:rsidRPr="00F2417C" w:rsidRDefault="00AC42D4" w:rsidP="00E913DD">
      <w:pPr>
        <w:rPr>
          <w:rFonts w:ascii="Times New Roman" w:eastAsia="Calibri" w:hAnsi="Times New Roman" w:cs="Times New Roman"/>
          <w:sz w:val="24"/>
          <w:szCs w:val="24"/>
        </w:rPr>
      </w:pPr>
      <w:r w:rsidRPr="00F2417C">
        <w:rPr>
          <w:rFonts w:ascii="Times New Roman" w:eastAsia="Calibri" w:hAnsi="Times New Roman" w:cs="Times New Roman"/>
          <w:sz w:val="24"/>
          <w:szCs w:val="24"/>
        </w:rPr>
        <w:t>Sodyumun kandaki değ</w:t>
      </w:r>
      <w:r>
        <w:rPr>
          <w:rFonts w:ascii="Times New Roman" w:eastAsia="Calibri" w:hAnsi="Times New Roman" w:cs="Times New Roman"/>
          <w:sz w:val="24"/>
          <w:szCs w:val="24"/>
        </w:rPr>
        <w:t xml:space="preserve">erinin yüksek olmasıyla Cushing </w:t>
      </w:r>
      <w:r w:rsidRPr="00F2417C">
        <w:rPr>
          <w:rFonts w:ascii="Times New Roman" w:eastAsia="Calibri" w:hAnsi="Times New Roman" w:cs="Times New Roman"/>
          <w:sz w:val="24"/>
          <w:szCs w:val="24"/>
        </w:rPr>
        <w:t>sendromu meydana gelirken; düşük olmasıyla da Addison hastalığı meydana gelebilir. Günlük sodyum alımı kadınlarda ortalama 2,5 g iken erkeklerde bu sayı 3,3 g’dır. Yetişkin insanların günlük ortalama sodyum ihtiyacı ise 1.3 ila 1.6 g arasında değişir. Günlük alınması gereken sodyum miktarından çok az veya aşırı sodyum alımı ciddi sağlık problemlerine sebep olmaktadır. Bununla birlikte, tek başına çok fazla sodyum alımı hipertansiyona sebep olabileceğinden dolayı sağlık açısından oldukça önem arz etmektedir (Bengü vd., 2021).</w:t>
      </w:r>
    </w:p>
    <w:p w14:paraId="24220EFB" w14:textId="77777777" w:rsidR="00AC42D4" w:rsidRPr="00F2417C" w:rsidRDefault="00AC42D4" w:rsidP="00E913DD">
      <w:pPr>
        <w:rPr>
          <w:rFonts w:ascii="Times New Roman" w:eastAsia="Calibri" w:hAnsi="Times New Roman" w:cs="Times New Roman"/>
          <w:sz w:val="24"/>
          <w:szCs w:val="24"/>
        </w:rPr>
      </w:pPr>
    </w:p>
    <w:p w14:paraId="49A56828" w14:textId="5C3136C8" w:rsidR="00AC42D4" w:rsidRPr="00F2417C" w:rsidRDefault="00EB18FB" w:rsidP="00E913DD">
      <w:pPr>
        <w:keepNext/>
        <w:keepLines/>
        <w:rPr>
          <w:rFonts w:ascii="Times New Roman" w:eastAsia="Times New Roman" w:hAnsi="Times New Roman" w:cs="Times New Roman"/>
          <w:b/>
          <w:sz w:val="24"/>
          <w:szCs w:val="24"/>
        </w:rPr>
      </w:pPr>
      <w:bookmarkStart w:id="139" w:name="_Toc109953184"/>
      <w:bookmarkStart w:id="140" w:name="_Toc110641042"/>
      <w:r>
        <w:rPr>
          <w:rFonts w:ascii="Times New Roman" w:eastAsia="Times New Roman" w:hAnsi="Times New Roman" w:cs="Times New Roman"/>
          <w:b/>
          <w:sz w:val="24"/>
          <w:szCs w:val="24"/>
        </w:rPr>
        <w:t>1.</w:t>
      </w:r>
      <w:r w:rsidR="00EA369A">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 xml:space="preserve">.3. </w:t>
      </w:r>
      <w:r w:rsidR="00AC42D4" w:rsidRPr="00F2417C">
        <w:rPr>
          <w:rFonts w:ascii="Times New Roman" w:eastAsia="Times New Roman" w:hAnsi="Times New Roman" w:cs="Times New Roman"/>
          <w:b/>
          <w:sz w:val="24"/>
          <w:szCs w:val="24"/>
        </w:rPr>
        <w:t>Potasyum (K)</w:t>
      </w:r>
      <w:bookmarkEnd w:id="139"/>
      <w:bookmarkEnd w:id="140"/>
    </w:p>
    <w:p w14:paraId="6999B07A" w14:textId="77777777" w:rsidR="00AC42D4" w:rsidRPr="00A828B6" w:rsidRDefault="00AC42D4" w:rsidP="00E913DD">
      <w:pPr>
        <w:rPr>
          <w:rFonts w:ascii="Times New Roman" w:hAnsi="Times New Roman" w:cs="Times New Roman"/>
          <w:sz w:val="24"/>
          <w:szCs w:val="24"/>
        </w:rPr>
      </w:pPr>
    </w:p>
    <w:p w14:paraId="48143261" w14:textId="77777777" w:rsidR="00AC42D4" w:rsidRPr="00F2417C" w:rsidRDefault="00AC42D4" w:rsidP="00E913DD">
      <w:pPr>
        <w:rPr>
          <w:rFonts w:ascii="Times New Roman" w:eastAsia="Calibri" w:hAnsi="Times New Roman" w:cs="Times New Roman"/>
          <w:sz w:val="24"/>
          <w:szCs w:val="24"/>
        </w:rPr>
      </w:pPr>
      <w:r w:rsidRPr="00F2417C">
        <w:rPr>
          <w:rFonts w:ascii="Times New Roman" w:eastAsia="Calibri" w:hAnsi="Times New Roman" w:cs="Times New Roman"/>
          <w:sz w:val="24"/>
          <w:szCs w:val="24"/>
        </w:rPr>
        <w:t>Vücudumuzda kg başı 2 g potasyum bulunmaktadır. Ortalama 80 kg olan bir bireyin vücudunda 160 g kadar potasyum bulunur. İntrasellüler sıvı içerisinde bulunan potasyum, 140 mmol/L civarında bir konsantrasyonda bulunur ve hücre içi sıvıda bulunan en önemli mineraldir. Potasyum, hücre içi ve dışı asit-baz dengesinin korunmasında, ozmotik basıncın dengede tutulmasında önemli görevler üstlenmektedir. Bunun yanında impuls</w:t>
      </w:r>
      <w:r>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aktarımında, kalp de dahil olmak üzere tüm kas kontraksiyonlarında, hücre zarında ve Na</w:t>
      </w:r>
      <w:r w:rsidRPr="00F2417C">
        <w:rPr>
          <w:rFonts w:ascii="Times New Roman" w:eastAsia="Calibri" w:hAnsi="Times New Roman" w:cs="Times New Roman"/>
          <w:sz w:val="24"/>
          <w:szCs w:val="24"/>
          <w:vertAlign w:val="superscript"/>
        </w:rPr>
        <w:t>+</w:t>
      </w:r>
      <w:r w:rsidRPr="00F2417C">
        <w:rPr>
          <w:rFonts w:ascii="Times New Roman" w:eastAsia="Calibri" w:hAnsi="Times New Roman" w:cs="Times New Roman"/>
          <w:sz w:val="24"/>
          <w:szCs w:val="24"/>
        </w:rPr>
        <w:t>/K</w:t>
      </w:r>
      <w:r w:rsidRPr="00F2417C">
        <w:rPr>
          <w:rFonts w:ascii="Times New Roman" w:eastAsia="Calibri" w:hAnsi="Times New Roman" w:cs="Times New Roman"/>
          <w:sz w:val="24"/>
          <w:szCs w:val="24"/>
          <w:vertAlign w:val="superscript"/>
        </w:rPr>
        <w:t>+</w:t>
      </w:r>
      <w:r>
        <w:rPr>
          <w:rFonts w:ascii="Times New Roman" w:eastAsia="Calibri" w:hAnsi="Times New Roman" w:cs="Times New Roman"/>
          <w:sz w:val="24"/>
          <w:szCs w:val="24"/>
          <w:vertAlign w:val="superscript"/>
        </w:rPr>
        <w:t xml:space="preserve"> </w:t>
      </w:r>
      <w:r w:rsidRPr="00F2417C">
        <w:rPr>
          <w:rFonts w:ascii="Times New Roman" w:eastAsia="Calibri" w:hAnsi="Times New Roman" w:cs="Times New Roman"/>
          <w:sz w:val="24"/>
          <w:szCs w:val="24"/>
        </w:rPr>
        <w:t>ATPaz fonksiyonlarında oldukça önemli rol oynar. Ayrıca glikojen sentezinde de rol oynamaktadır (Bengü vd., 2021).</w:t>
      </w:r>
    </w:p>
    <w:p w14:paraId="49DD88F5" w14:textId="77777777" w:rsidR="00AC42D4" w:rsidRPr="00A828B6" w:rsidRDefault="00AC42D4" w:rsidP="00E913DD">
      <w:pPr>
        <w:rPr>
          <w:rFonts w:ascii="Times New Roman" w:hAnsi="Times New Roman" w:cs="Times New Roman"/>
          <w:sz w:val="24"/>
          <w:szCs w:val="24"/>
        </w:rPr>
      </w:pPr>
    </w:p>
    <w:p w14:paraId="52DBF10D" w14:textId="07D48EC5" w:rsidR="00AC42D4" w:rsidRDefault="00AC42D4" w:rsidP="00E913DD">
      <w:pPr>
        <w:rPr>
          <w:rFonts w:ascii="Times New Roman" w:eastAsia="Calibri" w:hAnsi="Times New Roman" w:cs="Times New Roman"/>
          <w:sz w:val="24"/>
          <w:szCs w:val="24"/>
        </w:rPr>
      </w:pPr>
      <w:r w:rsidRPr="00F2417C">
        <w:rPr>
          <w:rFonts w:ascii="Times New Roman" w:eastAsia="Calibri" w:hAnsi="Times New Roman" w:cs="Times New Roman"/>
          <w:sz w:val="24"/>
          <w:szCs w:val="24"/>
        </w:rPr>
        <w:t xml:space="preserve">Kanda serum potasyum düzeylerinin artmasıyla ortaya çıkan tabloya hiperkalemi denir. Hiperkalemi tablosu, ilerlemiş dehidratasyon durumunda, ileri seviyede kronik böbrek yetmezliğinde, Addison sendromunda ve şok vakalarında karşımıza çıkmaktadır. Serum potasyum seviyesinin olması gereken normal değerden daha düşük olmasıyla ortaya çıkan durum ise hipokalemidir. Hipokaleminin görüldüğü vakaları sıralayacak olursak metabolik alkaloz, diyare ve konjenital periyodik paralizilerde karşımıza çıkmaktadır. Bitkisel içerikli besinler yüksek oranda potasyum bulundurur. Bu oran bulundurdukları sodyum oranından daha fazladır. Potasyumun yüksek oranda bulunduğu besinlere örnek olarak muz, patates, </w:t>
      </w:r>
      <w:r w:rsidRPr="00F2417C">
        <w:rPr>
          <w:rFonts w:ascii="Times New Roman" w:eastAsia="Calibri" w:hAnsi="Times New Roman" w:cs="Times New Roman"/>
          <w:sz w:val="24"/>
          <w:szCs w:val="24"/>
        </w:rPr>
        <w:lastRenderedPageBreak/>
        <w:t>ıspanak, maydonoz, pekmez verilebilir. Sebzelerde, meyvelerde ve kuruyemişlerde de yüksek miktarda potasyum bulunur (Bengü vd., 2021).</w:t>
      </w:r>
    </w:p>
    <w:p w14:paraId="0075D20B" w14:textId="77777777" w:rsidR="00A654F6" w:rsidRPr="00F2417C" w:rsidRDefault="00A654F6" w:rsidP="00A654F6">
      <w:pPr>
        <w:rPr>
          <w:rFonts w:ascii="Times New Roman" w:eastAsia="Calibri" w:hAnsi="Times New Roman" w:cs="Times New Roman"/>
          <w:sz w:val="24"/>
          <w:szCs w:val="24"/>
        </w:rPr>
      </w:pPr>
    </w:p>
    <w:p w14:paraId="31E942BB" w14:textId="55CBD046" w:rsidR="00AC42D4" w:rsidRDefault="00EB18FB" w:rsidP="00E913DD">
      <w:pPr>
        <w:keepNext/>
        <w:keepLines/>
        <w:rPr>
          <w:rFonts w:ascii="Times New Roman" w:eastAsia="Times New Roman" w:hAnsi="Times New Roman" w:cs="Times New Roman"/>
          <w:b/>
          <w:sz w:val="24"/>
          <w:szCs w:val="24"/>
        </w:rPr>
      </w:pPr>
      <w:bookmarkStart w:id="141" w:name="_Toc109953185"/>
      <w:bookmarkStart w:id="142" w:name="_Toc110641043"/>
      <w:r>
        <w:rPr>
          <w:rFonts w:ascii="Times New Roman" w:eastAsia="Times New Roman" w:hAnsi="Times New Roman" w:cs="Times New Roman"/>
          <w:b/>
          <w:sz w:val="24"/>
          <w:szCs w:val="24"/>
        </w:rPr>
        <w:t>1.</w:t>
      </w:r>
      <w:r w:rsidR="00EA369A">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 xml:space="preserve">.4. </w:t>
      </w:r>
      <w:r w:rsidR="00AC42D4" w:rsidRPr="00F2417C">
        <w:rPr>
          <w:rFonts w:ascii="Times New Roman" w:eastAsia="Times New Roman" w:hAnsi="Times New Roman" w:cs="Times New Roman"/>
          <w:b/>
          <w:sz w:val="24"/>
          <w:szCs w:val="24"/>
        </w:rPr>
        <w:t>Magnezyum (Mg)</w:t>
      </w:r>
      <w:bookmarkEnd w:id="141"/>
      <w:bookmarkEnd w:id="142"/>
    </w:p>
    <w:p w14:paraId="4A1D37C9" w14:textId="77777777" w:rsidR="00196559" w:rsidRPr="00A828B6" w:rsidRDefault="00196559" w:rsidP="00E913DD">
      <w:pPr>
        <w:rPr>
          <w:rFonts w:ascii="Times New Roman" w:hAnsi="Times New Roman" w:cs="Times New Roman"/>
          <w:sz w:val="24"/>
          <w:szCs w:val="24"/>
        </w:rPr>
      </w:pPr>
    </w:p>
    <w:p w14:paraId="5CB1E0AA" w14:textId="77777777" w:rsidR="00AC42D4" w:rsidRPr="00F2417C" w:rsidRDefault="00AC42D4" w:rsidP="00E913DD">
      <w:pPr>
        <w:rPr>
          <w:rFonts w:ascii="Times New Roman" w:eastAsia="Calibri" w:hAnsi="Times New Roman" w:cs="Times New Roman"/>
          <w:sz w:val="24"/>
          <w:szCs w:val="24"/>
        </w:rPr>
      </w:pPr>
      <w:r w:rsidRPr="00F2417C">
        <w:rPr>
          <w:rFonts w:ascii="Times New Roman" w:eastAsia="Calibri" w:hAnsi="Times New Roman" w:cs="Times New Roman"/>
          <w:sz w:val="24"/>
          <w:szCs w:val="24"/>
        </w:rPr>
        <w:t>Vücuttaki içeriği 250 mg/kg olan magnezyum, vücuttaki en hafif metallerden bir tanesidir. Ortalama 80 kg olan bir bireyde 20 g kadar magnezyum bulunur. Normal bir diyetle günlük alınması gereken magnezyum miktarı karşılandığı için eksikliği nadiren görülür. Magnezyumun günlük alınması gereken mikta</w:t>
      </w:r>
      <w:r>
        <w:rPr>
          <w:rFonts w:ascii="Times New Roman" w:eastAsia="Calibri" w:hAnsi="Times New Roman" w:cs="Times New Roman"/>
          <w:sz w:val="24"/>
          <w:szCs w:val="24"/>
        </w:rPr>
        <w:t>r 400 mg civarıdır. Birçok enzim için</w:t>
      </w:r>
      <w:r w:rsidRPr="00F2417C">
        <w:rPr>
          <w:rFonts w:ascii="Times New Roman" w:eastAsia="Calibri" w:hAnsi="Times New Roman" w:cs="Times New Roman"/>
          <w:sz w:val="24"/>
          <w:szCs w:val="24"/>
        </w:rPr>
        <w:t xml:space="preserve"> (difosfopiridin</w:t>
      </w:r>
      <w:r>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nukleotid kinaz</w:t>
      </w:r>
      <w:r>
        <w:rPr>
          <w:rFonts w:ascii="Times New Roman" w:eastAsia="Calibri" w:hAnsi="Times New Roman" w:cs="Times New Roman"/>
          <w:sz w:val="24"/>
          <w:szCs w:val="24"/>
        </w:rPr>
        <w:t>,</w:t>
      </w:r>
      <w:r w:rsidRPr="00160D46">
        <w:rPr>
          <w:rFonts w:ascii="Times New Roman" w:eastAsia="Calibri" w:hAnsi="Times New Roman" w:cs="Times New Roman"/>
          <w:sz w:val="24"/>
          <w:szCs w:val="24"/>
        </w:rPr>
        <w:t xml:space="preserve"> </w:t>
      </w:r>
      <w:r>
        <w:rPr>
          <w:rFonts w:ascii="Times New Roman" w:eastAsia="Calibri" w:hAnsi="Times New Roman" w:cs="Times New Roman"/>
          <w:sz w:val="24"/>
          <w:szCs w:val="24"/>
        </w:rPr>
        <w:t>miyokinaz</w:t>
      </w:r>
      <w:r w:rsidRPr="00F2417C">
        <w:rPr>
          <w:rFonts w:ascii="Times New Roman" w:eastAsia="Calibri" w:hAnsi="Times New Roman" w:cs="Times New Roman"/>
          <w:sz w:val="24"/>
          <w:szCs w:val="24"/>
        </w:rPr>
        <w:t xml:space="preserve"> ve kreatin k</w:t>
      </w:r>
      <w:r>
        <w:rPr>
          <w:rFonts w:ascii="Times New Roman" w:eastAsia="Calibri" w:hAnsi="Times New Roman" w:cs="Times New Roman"/>
          <w:sz w:val="24"/>
          <w:szCs w:val="24"/>
        </w:rPr>
        <w:t>inaz vb.) önemli bir bileşendir</w:t>
      </w:r>
      <w:r w:rsidRPr="00F2417C">
        <w:rPr>
          <w:rFonts w:ascii="Times New Roman" w:eastAsia="Calibri" w:hAnsi="Times New Roman" w:cs="Times New Roman"/>
          <w:sz w:val="24"/>
          <w:szCs w:val="24"/>
        </w:rPr>
        <w:t>. Bilhassa enerji bakımından zengin fosfat bileşiklerinin dön</w:t>
      </w:r>
      <w:r>
        <w:rPr>
          <w:rFonts w:ascii="Times New Roman" w:eastAsia="Calibri" w:hAnsi="Times New Roman" w:cs="Times New Roman"/>
          <w:sz w:val="24"/>
          <w:szCs w:val="24"/>
        </w:rPr>
        <w:t>üşümüyle alakalı olanların öneml</w:t>
      </w:r>
      <w:r w:rsidRPr="00F2417C">
        <w:rPr>
          <w:rFonts w:ascii="Times New Roman" w:eastAsia="Calibri" w:hAnsi="Times New Roman" w:cs="Times New Roman"/>
          <w:sz w:val="24"/>
          <w:szCs w:val="24"/>
        </w:rPr>
        <w:t>i bir elemanı ve aktivatörüdür. Hücre içi yapılarda ve plazma membran yapısında yer alan, nükleik asit stabilizatörü olarak görev yapan, hayatı önemli ölçüde etkileyen bir elementtir. Bunun yanında diş ve kemik yapısına da katkı sağlar. Vücut metabolizmasında önemli role sahip olan magnezyumun eksikliğinde, ciddi rahatsızlıklar meydana gelmektedir. Gastrointsetinal sistem ve genel böbrek sağlığı magnezyum değerlerini önemli oranda belirler. Crohn hastalığı, uzun süreli kusma ve diyare gibi sindirim sisteminde meydana gelen rahatsızlıklar, magnezyum emilimini olumsuz yönde etkiler, var olan magnezyum depolarının da tükenmesine sebep olabilir. Akut olarak meydana gelen magnezyum eksikliği, hipotansiyona neden olur (Bengü vd., 2021).</w:t>
      </w:r>
    </w:p>
    <w:p w14:paraId="6547C546" w14:textId="2CDB9270" w:rsidR="00AC42D4" w:rsidRPr="00F2417C" w:rsidRDefault="00EB18FB" w:rsidP="00E913DD">
      <w:pPr>
        <w:keepNext/>
        <w:keepLines/>
        <w:rPr>
          <w:rFonts w:ascii="Times New Roman" w:eastAsia="Times New Roman" w:hAnsi="Times New Roman" w:cs="Times New Roman"/>
          <w:b/>
          <w:sz w:val="24"/>
          <w:szCs w:val="24"/>
        </w:rPr>
      </w:pPr>
      <w:bookmarkStart w:id="143" w:name="_Toc109953186"/>
      <w:bookmarkStart w:id="144" w:name="_Toc110641044"/>
      <w:r>
        <w:rPr>
          <w:rFonts w:ascii="Times New Roman" w:eastAsia="Times New Roman" w:hAnsi="Times New Roman" w:cs="Times New Roman"/>
          <w:b/>
          <w:sz w:val="24"/>
          <w:szCs w:val="24"/>
        </w:rPr>
        <w:t>1.</w:t>
      </w:r>
      <w:r w:rsidR="00AB6DA1">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 xml:space="preserve">.5. </w:t>
      </w:r>
      <w:r w:rsidR="00AC42D4" w:rsidRPr="00F2417C">
        <w:rPr>
          <w:rFonts w:ascii="Times New Roman" w:eastAsia="Times New Roman" w:hAnsi="Times New Roman" w:cs="Times New Roman"/>
          <w:b/>
          <w:sz w:val="24"/>
          <w:szCs w:val="24"/>
        </w:rPr>
        <w:t>Demir (Fe)</w:t>
      </w:r>
      <w:bookmarkEnd w:id="143"/>
      <w:bookmarkEnd w:id="144"/>
    </w:p>
    <w:p w14:paraId="0D67FF20" w14:textId="77777777" w:rsidR="00AC42D4" w:rsidRPr="00A828B6" w:rsidRDefault="00AC42D4" w:rsidP="00A654F6">
      <w:pPr>
        <w:rPr>
          <w:rFonts w:ascii="Times New Roman" w:hAnsi="Times New Roman" w:cs="Times New Roman"/>
          <w:sz w:val="24"/>
          <w:szCs w:val="24"/>
        </w:rPr>
      </w:pPr>
    </w:p>
    <w:p w14:paraId="69B3294B" w14:textId="77777777" w:rsidR="00AC42D4" w:rsidRPr="00F2417C" w:rsidRDefault="00AC42D4" w:rsidP="00E913DD">
      <w:pPr>
        <w:rPr>
          <w:rFonts w:ascii="Times New Roman" w:eastAsia="Calibri" w:hAnsi="Times New Roman" w:cs="Times New Roman"/>
          <w:sz w:val="24"/>
          <w:szCs w:val="24"/>
        </w:rPr>
      </w:pPr>
      <w:r w:rsidRPr="00F2417C">
        <w:rPr>
          <w:rFonts w:ascii="Times New Roman" w:eastAsia="Calibri" w:hAnsi="Times New Roman" w:cs="Times New Roman"/>
          <w:sz w:val="24"/>
          <w:szCs w:val="24"/>
        </w:rPr>
        <w:t>İnsan vücudunda yaklaşık 4-5 g demir bulunur. Kişinin yaşına ve cinsiyetine göre değişkenlik gösteren günlük demir ihtiyacı, ortalama olarak 1.5-2.2 mg kadardır. Ovülasyon dönemindeki kadınların, normal zamanlara göre demir ihtiyacı daha fazladır. Bu sebeple de günlük demir ihtiyacını karşılayabilmek için diyetle 15 mg kadar demir alımı gereklidir. Kanda oksijen transportunda görevli hemoglobinin yapısında ve kaslarda oksijen depolama görevinde bulunan miyoglobinin yapısında bulunur. Peroksidaz, katalaz, flavin ve hidroksilaz gibi enzimlerin yapısında bulunur.</w:t>
      </w:r>
      <w:r>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Vücudumuzda</w:t>
      </w:r>
      <w:r>
        <w:rPr>
          <w:rFonts w:ascii="Times New Roman" w:eastAsia="Calibri" w:hAnsi="Times New Roman" w:cs="Times New Roman"/>
          <w:sz w:val="24"/>
          <w:szCs w:val="24"/>
        </w:rPr>
        <w:t xml:space="preserve"> iki formu bulunur. Bunlar; </w:t>
      </w:r>
      <w:r w:rsidRPr="00F2417C">
        <w:rPr>
          <w:rFonts w:ascii="Times New Roman" w:eastAsia="Calibri" w:hAnsi="Times New Roman" w:cs="Times New Roman"/>
          <w:sz w:val="24"/>
          <w:szCs w:val="24"/>
        </w:rPr>
        <w:t>ferröz (Fe</w:t>
      </w:r>
      <w:r w:rsidRPr="00F2417C">
        <w:rPr>
          <w:rFonts w:ascii="Times New Roman" w:eastAsia="Calibri" w:hAnsi="Times New Roman" w:cs="Times New Roman"/>
          <w:sz w:val="24"/>
          <w:szCs w:val="24"/>
          <w:vertAlign w:val="superscript"/>
        </w:rPr>
        <w:t>+2</w:t>
      </w:r>
      <w:r w:rsidRPr="00F2417C">
        <w:rPr>
          <w:rFonts w:ascii="Times New Roman" w:eastAsia="Calibri" w:hAnsi="Times New Roman" w:cs="Times New Roman"/>
          <w:sz w:val="24"/>
          <w:szCs w:val="24"/>
        </w:rPr>
        <w:t>) ve ferrik (Fe</w:t>
      </w:r>
      <w:r w:rsidRPr="00F2417C">
        <w:rPr>
          <w:rFonts w:ascii="Times New Roman" w:eastAsia="Calibri" w:hAnsi="Times New Roman" w:cs="Times New Roman"/>
          <w:sz w:val="24"/>
          <w:szCs w:val="24"/>
          <w:vertAlign w:val="superscript"/>
        </w:rPr>
        <w:t>+3</w:t>
      </w:r>
      <w:r>
        <w:rPr>
          <w:rFonts w:ascii="Times New Roman" w:eastAsia="Calibri" w:hAnsi="Times New Roman" w:cs="Times New Roman"/>
          <w:sz w:val="24"/>
          <w:szCs w:val="24"/>
        </w:rPr>
        <w:t>)’tir</w:t>
      </w:r>
      <w:r w:rsidRPr="00F2417C">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Demirin</w:t>
      </w:r>
      <w:r>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ferröz formunda emilim bağırsaklardan olur. Bu sebeple ferrik formdaki (Fe</w:t>
      </w:r>
      <w:r w:rsidRPr="00F2417C">
        <w:rPr>
          <w:rFonts w:ascii="Times New Roman" w:eastAsia="Calibri" w:hAnsi="Times New Roman" w:cs="Times New Roman"/>
          <w:sz w:val="24"/>
          <w:szCs w:val="24"/>
          <w:vertAlign w:val="superscript"/>
        </w:rPr>
        <w:t>+3</w:t>
      </w:r>
      <w:r w:rsidRPr="00F2417C">
        <w:rPr>
          <w:rFonts w:ascii="Times New Roman" w:eastAsia="Calibri" w:hAnsi="Times New Roman" w:cs="Times New Roman"/>
          <w:sz w:val="24"/>
          <w:szCs w:val="24"/>
        </w:rPr>
        <w:t>) demirin, ferröz (Fe</w:t>
      </w:r>
      <w:r w:rsidRPr="00F2417C">
        <w:rPr>
          <w:rFonts w:ascii="Times New Roman" w:eastAsia="Calibri" w:hAnsi="Times New Roman" w:cs="Times New Roman"/>
          <w:sz w:val="24"/>
          <w:szCs w:val="24"/>
          <w:vertAlign w:val="superscript"/>
        </w:rPr>
        <w:t>+2</w:t>
      </w:r>
      <w:r w:rsidRPr="00F2417C">
        <w:rPr>
          <w:rFonts w:ascii="Times New Roman" w:eastAsia="Calibri" w:hAnsi="Times New Roman" w:cs="Times New Roman"/>
          <w:sz w:val="24"/>
          <w:szCs w:val="24"/>
        </w:rPr>
        <w:t>) forma dönüşmesi</w:t>
      </w:r>
      <w:r>
        <w:rPr>
          <w:rFonts w:ascii="Times New Roman" w:eastAsia="Calibri" w:hAnsi="Times New Roman" w:cs="Times New Roman"/>
          <w:sz w:val="24"/>
          <w:szCs w:val="24"/>
        </w:rPr>
        <w:t>ni sağlayan asit yapıdaki bileşenler</w:t>
      </w:r>
      <w:r w:rsidRPr="00F2417C">
        <w:rPr>
          <w:rFonts w:ascii="Times New Roman" w:eastAsia="Calibri" w:hAnsi="Times New Roman" w:cs="Times New Roman"/>
          <w:sz w:val="24"/>
          <w:szCs w:val="24"/>
        </w:rPr>
        <w:t xml:space="preserve"> emilimi arttırırken; öte yandan oksalat, fitat ve tanninler ise emilimin azalmasına neden olurlar. Kanda, demirin gerektiğinden az olması durumuna </w:t>
      </w:r>
      <w:r w:rsidRPr="00F2417C">
        <w:rPr>
          <w:rFonts w:ascii="Times New Roman" w:eastAsia="Calibri" w:hAnsi="Times New Roman" w:cs="Times New Roman"/>
          <w:sz w:val="24"/>
          <w:szCs w:val="24"/>
        </w:rPr>
        <w:lastRenderedPageBreak/>
        <w:t>anemi, fazla olmasına ise polisitemi denir. Demir eksikliğinin vücuda oldukça olumsuz etkileri vardır. Özellikle beyin gelişimindeki gerile</w:t>
      </w:r>
      <w:r>
        <w:rPr>
          <w:rFonts w:ascii="Times New Roman" w:eastAsia="Calibri" w:hAnsi="Times New Roman" w:cs="Times New Roman"/>
          <w:sz w:val="24"/>
          <w:szCs w:val="24"/>
        </w:rPr>
        <w:t xml:space="preserve">meler, huzursuz bacak sendromu, </w:t>
      </w:r>
      <w:r w:rsidRPr="00F2417C">
        <w:rPr>
          <w:rFonts w:ascii="Times New Roman" w:eastAsia="Calibri" w:hAnsi="Times New Roman" w:cs="Times New Roman"/>
          <w:sz w:val="24"/>
          <w:szCs w:val="24"/>
        </w:rPr>
        <w:t>nörotransmiter metabolizması bozukluğu, protein sentezi bozuklukları ve protein metabolizması hastalıkları ile doğrudan alakalıdır. Demirin en fazla bulunduğu besin kaynakları</w:t>
      </w:r>
      <w:r>
        <w:rPr>
          <w:rFonts w:ascii="Times New Roman" w:eastAsia="Calibri" w:hAnsi="Times New Roman" w:cs="Times New Roman"/>
          <w:sz w:val="24"/>
          <w:szCs w:val="24"/>
        </w:rPr>
        <w:t xml:space="preserve"> şöyle sıralanabilir;</w:t>
      </w:r>
      <w:r w:rsidRPr="00F2417C">
        <w:rPr>
          <w:rFonts w:ascii="Times New Roman" w:eastAsia="Calibri" w:hAnsi="Times New Roman" w:cs="Times New Roman"/>
          <w:sz w:val="24"/>
          <w:szCs w:val="24"/>
        </w:rPr>
        <w:t xml:space="preserve"> kırmızı et, balık</w:t>
      </w:r>
      <w:r>
        <w:rPr>
          <w:rFonts w:ascii="Times New Roman" w:eastAsia="Calibri" w:hAnsi="Times New Roman" w:cs="Times New Roman"/>
          <w:sz w:val="24"/>
          <w:szCs w:val="24"/>
        </w:rPr>
        <w:t xml:space="preserve">, dalak, karaciğer, </w:t>
      </w:r>
      <w:r w:rsidRPr="00F2417C">
        <w:rPr>
          <w:rFonts w:ascii="Times New Roman" w:eastAsia="Calibri" w:hAnsi="Times New Roman" w:cs="Times New Roman"/>
          <w:sz w:val="24"/>
          <w:szCs w:val="24"/>
        </w:rPr>
        <w:t>fındık, kuru bak</w:t>
      </w:r>
      <w:r>
        <w:rPr>
          <w:rFonts w:ascii="Times New Roman" w:eastAsia="Calibri" w:hAnsi="Times New Roman" w:cs="Times New Roman"/>
          <w:sz w:val="24"/>
          <w:szCs w:val="24"/>
        </w:rPr>
        <w:t xml:space="preserve">lagiller, pekmez, yumurta, yeşil sebzeler (pancar, turp, kara </w:t>
      </w:r>
      <w:r w:rsidRPr="00F2417C">
        <w:rPr>
          <w:rFonts w:ascii="Times New Roman" w:eastAsia="Calibri" w:hAnsi="Times New Roman" w:cs="Times New Roman"/>
          <w:sz w:val="24"/>
          <w:szCs w:val="24"/>
        </w:rPr>
        <w:t>lahana, semiz otu, maydonoz) bulunur. Demirden en fazla yararlanılan besin kaynağı ise kırmızı ettir (Bengü vd., 2020; Bengü vd., 2021).</w:t>
      </w:r>
    </w:p>
    <w:p w14:paraId="194404B4" w14:textId="77777777" w:rsidR="00AC42D4" w:rsidRPr="00F2417C" w:rsidRDefault="00AC42D4" w:rsidP="00E913DD">
      <w:pPr>
        <w:rPr>
          <w:rFonts w:ascii="Times New Roman" w:eastAsia="Calibri" w:hAnsi="Times New Roman" w:cs="Times New Roman"/>
          <w:b/>
          <w:bCs/>
          <w:sz w:val="24"/>
          <w:szCs w:val="24"/>
        </w:rPr>
      </w:pPr>
    </w:p>
    <w:p w14:paraId="61753ACA" w14:textId="19B0C4C8" w:rsidR="00AC42D4" w:rsidRPr="00F2417C" w:rsidRDefault="00EB18FB" w:rsidP="00E913DD">
      <w:pPr>
        <w:keepNext/>
        <w:keepLines/>
        <w:rPr>
          <w:rFonts w:ascii="Times New Roman" w:eastAsia="Times New Roman" w:hAnsi="Times New Roman" w:cs="Times New Roman"/>
          <w:b/>
          <w:sz w:val="24"/>
          <w:szCs w:val="24"/>
        </w:rPr>
      </w:pPr>
      <w:bookmarkStart w:id="145" w:name="_Toc109953187"/>
      <w:bookmarkStart w:id="146" w:name="_Toc110641045"/>
      <w:r>
        <w:rPr>
          <w:rFonts w:ascii="Times New Roman" w:eastAsia="Times New Roman" w:hAnsi="Times New Roman" w:cs="Times New Roman"/>
          <w:b/>
          <w:sz w:val="24"/>
          <w:szCs w:val="24"/>
        </w:rPr>
        <w:t>1.</w:t>
      </w:r>
      <w:r w:rsidR="00AB6DA1">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 xml:space="preserve">.6. </w:t>
      </w:r>
      <w:r w:rsidR="00AC42D4" w:rsidRPr="00F2417C">
        <w:rPr>
          <w:rFonts w:ascii="Times New Roman" w:eastAsia="Times New Roman" w:hAnsi="Times New Roman" w:cs="Times New Roman"/>
          <w:b/>
          <w:sz w:val="24"/>
          <w:szCs w:val="24"/>
        </w:rPr>
        <w:t>Bakır (Cu)</w:t>
      </w:r>
      <w:bookmarkEnd w:id="145"/>
      <w:bookmarkEnd w:id="146"/>
    </w:p>
    <w:p w14:paraId="695D4992" w14:textId="77777777" w:rsidR="00AC42D4" w:rsidRPr="00A828B6" w:rsidRDefault="00AC42D4" w:rsidP="00E913DD">
      <w:pPr>
        <w:rPr>
          <w:rFonts w:ascii="Times New Roman" w:hAnsi="Times New Roman" w:cs="Times New Roman"/>
          <w:sz w:val="24"/>
          <w:szCs w:val="24"/>
        </w:rPr>
      </w:pPr>
    </w:p>
    <w:p w14:paraId="3ADC5F59" w14:textId="77777777" w:rsidR="00AC42D4" w:rsidRPr="00F2417C" w:rsidRDefault="00AC42D4" w:rsidP="00E913DD">
      <w:pPr>
        <w:rPr>
          <w:rFonts w:ascii="Times New Roman" w:eastAsia="Calibri" w:hAnsi="Times New Roman" w:cs="Times New Roman"/>
          <w:sz w:val="24"/>
          <w:szCs w:val="24"/>
        </w:rPr>
      </w:pPr>
      <w:r w:rsidRPr="00F2417C">
        <w:rPr>
          <w:rFonts w:ascii="Times New Roman" w:eastAsia="Calibri" w:hAnsi="Times New Roman" w:cs="Times New Roman"/>
          <w:sz w:val="24"/>
          <w:szCs w:val="24"/>
        </w:rPr>
        <w:t xml:space="preserve">Vücudun bakır içeriği 80-100 mg kadardır. Bakırın günlük alınması gereken miktar 1-1.5 mg civarıdır. Genelde bu miktar normal diyetle karşılanır. Sitokrom </w:t>
      </w:r>
      <w:r>
        <w:rPr>
          <w:rFonts w:ascii="Times New Roman" w:eastAsia="Calibri" w:hAnsi="Times New Roman" w:cs="Times New Roman"/>
          <w:sz w:val="24"/>
          <w:szCs w:val="24"/>
        </w:rPr>
        <w:t xml:space="preserve">C oksidaz, sitozolik süperoksit </w:t>
      </w:r>
      <w:r w:rsidRPr="00F2417C">
        <w:rPr>
          <w:rFonts w:ascii="Times New Roman" w:eastAsia="Calibri" w:hAnsi="Times New Roman" w:cs="Times New Roman"/>
          <w:sz w:val="24"/>
          <w:szCs w:val="24"/>
        </w:rPr>
        <w:t xml:space="preserve">dismutaz, plazma monoamin oksidaz, tirozinaz ve peroksidaz gibi oksidoredüktaz enzimleri ile laktaz, ürikaz ve seruloplazmin vb. gibi enzimlerin temel bileşeni olan bakır elementi, demirin emiliminde oldukça önemli bir role sahiptir. Kemiklerin büyüyüp gelişmesinde, demirin hemoglobine dahil olmasında, sinir hücrelerinin miyelin kılıflarının oluşturulmasında etkin rol sahibidir. Eksikliğinde bazı kalp hastalıkları meydana gelebilir. Bunun yanında bakırın eksikliğinde de yine anemi görülür. Eksikliğinde bazı hastalıklar ortaya çıktığı gibi olması gerekenden fazla birikmesiyle de ciddi rahatsızlıklar meydana gelmektedir. Özellikle de beyinde, karaciğerde ve bazı hayati organlarda çok fazla bakır birikmesiyle Wilson hastalığı denen hastalık meydana gelir. Nadir görülen bu hastalık kalıtsaldır. Bakırın en fazla bulunduğu besin kaynakları; karaciğer, kabuklu meyveler, baklagiller, kepekli tahıllar ve fındık sayılabilir (Bengü vd., 2020). </w:t>
      </w:r>
    </w:p>
    <w:p w14:paraId="3342B618" w14:textId="77777777" w:rsidR="00AC42D4" w:rsidRPr="00F2417C" w:rsidRDefault="00AC42D4" w:rsidP="00E913DD">
      <w:pPr>
        <w:rPr>
          <w:rFonts w:ascii="Times New Roman" w:eastAsia="Calibri" w:hAnsi="Times New Roman" w:cs="Times New Roman"/>
          <w:sz w:val="24"/>
          <w:szCs w:val="24"/>
        </w:rPr>
      </w:pPr>
    </w:p>
    <w:p w14:paraId="21508B9D" w14:textId="3952F61C" w:rsidR="00AC42D4" w:rsidRPr="00F2417C" w:rsidRDefault="00EB18FB" w:rsidP="00E913DD">
      <w:pPr>
        <w:keepNext/>
        <w:keepLines/>
        <w:rPr>
          <w:rFonts w:ascii="Times New Roman" w:eastAsia="Times New Roman" w:hAnsi="Times New Roman" w:cs="Times New Roman"/>
          <w:b/>
          <w:sz w:val="24"/>
          <w:szCs w:val="24"/>
        </w:rPr>
      </w:pPr>
      <w:bookmarkStart w:id="147" w:name="_Toc109953188"/>
      <w:bookmarkStart w:id="148" w:name="_Toc110641046"/>
      <w:r>
        <w:rPr>
          <w:rFonts w:ascii="Times New Roman" w:eastAsia="Times New Roman" w:hAnsi="Times New Roman" w:cs="Times New Roman"/>
          <w:b/>
          <w:sz w:val="24"/>
          <w:szCs w:val="24"/>
        </w:rPr>
        <w:t>1.</w:t>
      </w:r>
      <w:r w:rsidR="00AB6DA1">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 xml:space="preserve">.7. </w:t>
      </w:r>
      <w:r w:rsidR="00AC42D4" w:rsidRPr="00F2417C">
        <w:rPr>
          <w:rFonts w:ascii="Times New Roman" w:eastAsia="Times New Roman" w:hAnsi="Times New Roman" w:cs="Times New Roman"/>
          <w:b/>
          <w:sz w:val="24"/>
          <w:szCs w:val="24"/>
        </w:rPr>
        <w:t>Çinko (Zn)</w:t>
      </w:r>
      <w:bookmarkEnd w:id="147"/>
      <w:bookmarkEnd w:id="148"/>
    </w:p>
    <w:p w14:paraId="2A08D829" w14:textId="77777777" w:rsidR="00AC42D4" w:rsidRPr="00A828B6" w:rsidRDefault="00AC42D4" w:rsidP="00E913DD">
      <w:pPr>
        <w:rPr>
          <w:rFonts w:ascii="Times New Roman" w:hAnsi="Times New Roman" w:cs="Times New Roman"/>
          <w:sz w:val="24"/>
          <w:szCs w:val="24"/>
        </w:rPr>
      </w:pPr>
    </w:p>
    <w:p w14:paraId="3059535E" w14:textId="77777777" w:rsidR="00AC42D4" w:rsidRPr="00F2417C" w:rsidRDefault="00AC42D4" w:rsidP="00E913DD">
      <w:pPr>
        <w:rPr>
          <w:rFonts w:ascii="Times New Roman" w:eastAsia="Calibri" w:hAnsi="Times New Roman" w:cs="Times New Roman"/>
          <w:sz w:val="24"/>
          <w:szCs w:val="24"/>
        </w:rPr>
      </w:pPr>
      <w:r w:rsidRPr="00F2417C">
        <w:rPr>
          <w:rFonts w:ascii="Times New Roman" w:eastAsia="Calibri" w:hAnsi="Times New Roman" w:cs="Times New Roman"/>
          <w:sz w:val="24"/>
          <w:szCs w:val="24"/>
        </w:rPr>
        <w:t xml:space="preserve">Sağlıklı yetişkin bir bireyde 2-4 g çinko bulunur. Alınması gereken günlük çinko miktarı 5-10 mg kadardır. Büyüme ve gelişmede, </w:t>
      </w:r>
      <w:r>
        <w:rPr>
          <w:rFonts w:ascii="Times New Roman" w:eastAsia="Calibri" w:hAnsi="Times New Roman" w:cs="Times New Roman"/>
          <w:sz w:val="24"/>
          <w:szCs w:val="24"/>
        </w:rPr>
        <w:t>immü</w:t>
      </w:r>
      <w:r w:rsidRPr="00BD4DF3">
        <w:rPr>
          <w:rFonts w:ascii="Times New Roman" w:eastAsia="Calibri" w:hAnsi="Times New Roman" w:cs="Times New Roman"/>
          <w:sz w:val="24"/>
          <w:szCs w:val="24"/>
        </w:rPr>
        <w:t>n</w:t>
      </w:r>
      <w:r w:rsidRPr="00F2417C">
        <w:rPr>
          <w:rFonts w:ascii="Times New Roman" w:eastAsia="Calibri" w:hAnsi="Times New Roman" w:cs="Times New Roman"/>
          <w:sz w:val="24"/>
          <w:szCs w:val="24"/>
        </w:rPr>
        <w:t xml:space="preserve"> sistemde, cinsel sağlığın idamesinde önemli bir yere sahip ola</w:t>
      </w:r>
      <w:r>
        <w:rPr>
          <w:rFonts w:ascii="Times New Roman" w:eastAsia="Calibri" w:hAnsi="Times New Roman" w:cs="Times New Roman"/>
          <w:sz w:val="24"/>
          <w:szCs w:val="24"/>
        </w:rPr>
        <w:t xml:space="preserve">n çinko, bazı enzimlerin (alkol </w:t>
      </w:r>
      <w:r w:rsidRPr="00F2417C">
        <w:rPr>
          <w:rFonts w:ascii="Times New Roman" w:eastAsia="Calibri" w:hAnsi="Times New Roman" w:cs="Times New Roman"/>
          <w:sz w:val="24"/>
          <w:szCs w:val="24"/>
        </w:rPr>
        <w:t>dehidrojenaz, malat dehidrojenaz,</w:t>
      </w:r>
      <w:r>
        <w:rPr>
          <w:rFonts w:ascii="Times New Roman" w:eastAsia="Calibri" w:hAnsi="Times New Roman" w:cs="Times New Roman"/>
          <w:sz w:val="24"/>
          <w:szCs w:val="24"/>
        </w:rPr>
        <w:t xml:space="preserve"> laktat dehidrojenaz,</w:t>
      </w:r>
      <w:r w:rsidRPr="00F2417C">
        <w:rPr>
          <w:rFonts w:ascii="Times New Roman" w:eastAsia="Calibri" w:hAnsi="Times New Roman" w:cs="Times New Roman"/>
          <w:sz w:val="24"/>
          <w:szCs w:val="24"/>
        </w:rPr>
        <w:t xml:space="preserve"> glutamat dehidrojenaz vb.) yapısında bulunur. Harabiyete uğrayan dokuların onarılmasında ve yaraların erken zamanda iyileşmesinde oldukça önemli bir yere </w:t>
      </w:r>
      <w:r w:rsidRPr="00F2417C">
        <w:rPr>
          <w:rFonts w:ascii="Times New Roman" w:eastAsia="Calibri" w:hAnsi="Times New Roman" w:cs="Times New Roman"/>
          <w:sz w:val="24"/>
          <w:szCs w:val="24"/>
        </w:rPr>
        <w:lastRenderedPageBreak/>
        <w:t>sahiptir. Bunun yanında protein metabolizmasında da çok önemli bir rol oynar. Kan şekerinin uygun değerlerde tutulmasında da etkili olan çinko, insülinin vazgeçilmez bileşenidir. Çinko eksikliğinde meydana gelen bazı semptomlar arasında infertiliteye sebep olan cinsel</w:t>
      </w:r>
      <w:r>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hormanların yetersiz çalışması, büyüme ve gelişme yetersizliği, açık yaraların çok geç iyileşmesi, tat ve koku duyularının bozulması sayılabilir. Çinko’nun zengin olarak bulunduğu besin kaynakları ise kırmızı et, sakatatlar, süt ve süt ürünleri, bazı deniz mahsulleri ve sebzeler yer almaktadır (Bengü vd., 2020).</w:t>
      </w:r>
    </w:p>
    <w:p w14:paraId="6DE01902" w14:textId="77777777" w:rsidR="00AC42D4" w:rsidRPr="00F2417C" w:rsidRDefault="00AC42D4" w:rsidP="00E913DD">
      <w:pPr>
        <w:rPr>
          <w:rFonts w:ascii="Times New Roman" w:eastAsia="Calibri" w:hAnsi="Times New Roman" w:cs="Times New Roman"/>
          <w:sz w:val="24"/>
          <w:szCs w:val="24"/>
        </w:rPr>
      </w:pPr>
    </w:p>
    <w:p w14:paraId="492C5617" w14:textId="40976B7E" w:rsidR="00AC42D4" w:rsidRPr="00F2417C" w:rsidRDefault="00EB18FB" w:rsidP="00E913DD">
      <w:pPr>
        <w:keepNext/>
        <w:keepLines/>
        <w:rPr>
          <w:rFonts w:ascii="Times New Roman" w:eastAsia="Times New Roman" w:hAnsi="Times New Roman" w:cs="Times New Roman"/>
          <w:b/>
          <w:sz w:val="24"/>
          <w:szCs w:val="24"/>
        </w:rPr>
      </w:pPr>
      <w:bookmarkStart w:id="149" w:name="_Toc109953189"/>
      <w:bookmarkStart w:id="150" w:name="_Toc110641047"/>
      <w:r>
        <w:rPr>
          <w:rFonts w:ascii="Times New Roman" w:eastAsia="Times New Roman" w:hAnsi="Times New Roman" w:cs="Times New Roman"/>
          <w:b/>
          <w:sz w:val="24"/>
          <w:szCs w:val="24"/>
        </w:rPr>
        <w:t>1.</w:t>
      </w:r>
      <w:r w:rsidR="00AB6DA1">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 xml:space="preserve">.8. </w:t>
      </w:r>
      <w:r w:rsidR="00AC42D4" w:rsidRPr="00F2417C">
        <w:rPr>
          <w:rFonts w:ascii="Times New Roman" w:eastAsia="Times New Roman" w:hAnsi="Times New Roman" w:cs="Times New Roman"/>
          <w:b/>
          <w:sz w:val="24"/>
          <w:szCs w:val="24"/>
        </w:rPr>
        <w:t>Mangan (Mn)</w:t>
      </w:r>
      <w:bookmarkEnd w:id="149"/>
      <w:bookmarkEnd w:id="150"/>
    </w:p>
    <w:p w14:paraId="44EF8DA4" w14:textId="77777777" w:rsidR="00AC42D4" w:rsidRPr="00A828B6" w:rsidRDefault="00AC42D4" w:rsidP="00E913DD">
      <w:pPr>
        <w:rPr>
          <w:rFonts w:ascii="Times New Roman" w:hAnsi="Times New Roman" w:cs="Times New Roman"/>
          <w:sz w:val="24"/>
          <w:szCs w:val="24"/>
        </w:rPr>
      </w:pPr>
    </w:p>
    <w:p w14:paraId="3519ABE3" w14:textId="77777777" w:rsidR="00AC42D4" w:rsidRPr="00F2417C" w:rsidRDefault="00AC42D4" w:rsidP="00E913DD">
      <w:pPr>
        <w:rPr>
          <w:rFonts w:ascii="Times New Roman" w:eastAsia="Calibri" w:hAnsi="Times New Roman" w:cs="Times New Roman"/>
          <w:sz w:val="24"/>
          <w:szCs w:val="24"/>
        </w:rPr>
      </w:pPr>
      <w:r w:rsidRPr="00F2417C">
        <w:rPr>
          <w:rFonts w:ascii="Times New Roman" w:eastAsia="Calibri" w:hAnsi="Times New Roman" w:cs="Times New Roman"/>
          <w:sz w:val="24"/>
          <w:szCs w:val="24"/>
        </w:rPr>
        <w:t>Sağlıklı bir insan vücudunda 10-40 mg mangan bulunur. İhtiyaç duyulan günlük mangan mikt</w:t>
      </w:r>
      <w:r>
        <w:rPr>
          <w:rFonts w:ascii="Times New Roman" w:eastAsia="Calibri" w:hAnsi="Times New Roman" w:cs="Times New Roman"/>
          <w:sz w:val="24"/>
          <w:szCs w:val="24"/>
        </w:rPr>
        <w:t xml:space="preserve">arı 2-5 mg arasındadır. Mangan; </w:t>
      </w:r>
      <w:r w:rsidRPr="00F2417C">
        <w:rPr>
          <w:rFonts w:ascii="Times New Roman" w:eastAsia="Calibri" w:hAnsi="Times New Roman" w:cs="Times New Roman"/>
          <w:sz w:val="24"/>
          <w:szCs w:val="24"/>
        </w:rPr>
        <w:t>dekarboksilaz</w:t>
      </w:r>
      <w:r>
        <w:rPr>
          <w:rFonts w:ascii="Times New Roman" w:eastAsia="Calibri" w:hAnsi="Times New Roman" w:cs="Times New Roman"/>
          <w:sz w:val="24"/>
          <w:szCs w:val="24"/>
        </w:rPr>
        <w:t>, hidrolaz</w:t>
      </w:r>
      <w:r w:rsidRPr="00F2417C">
        <w:rPr>
          <w:rFonts w:ascii="Times New Roman" w:eastAsia="Calibri" w:hAnsi="Times New Roman" w:cs="Times New Roman"/>
          <w:sz w:val="24"/>
          <w:szCs w:val="24"/>
        </w:rPr>
        <w:t xml:space="preserve"> ve transferaz enzimlerinin bir kofaktörüdür. Kıkırdak yapısında rol alan bazı enzimlerin (proteoglikanların üretiminde rol oynayan fosfohidrolazlarda ve fosfotransferazların) kofaktörüdür. Birtakım enzim sistemini aktive eden Mn, kemik matrisleri ve kıkırdak dokusunda kondroitin sülfat gibi mukopolisakaritlerin sentezi için lazım olan bir elementtir. Mangan mineralinin yetersizliğinde, iskelet sistemi bozuklukları görülür. Manganın emilimi, gastrointestinal sistem içerisinde emilimi yapılan besinlerdeki diğer minerallerden etkilenmektedir. Örneğin sindirim sistemi içerisinde mangan ile birlikte kalsiyum, demir ve fosfor gibi minerallerin emilimi, mangan mineralinin emilimini olumsuz yönde etkilemektedir. Mangan içeriği yüksek olan bazı besin kaynakları şunlardır; kepekli tahıllar, siyah çay, kuru baklagiller ve fındık (Bengü vd., 2021).</w:t>
      </w:r>
    </w:p>
    <w:p w14:paraId="34E3FF1A" w14:textId="77777777" w:rsidR="00AC42D4" w:rsidRPr="00F2417C" w:rsidRDefault="00AC42D4" w:rsidP="00E913DD">
      <w:pPr>
        <w:rPr>
          <w:rFonts w:ascii="Times New Roman" w:eastAsia="Calibri" w:hAnsi="Times New Roman" w:cs="Times New Roman"/>
          <w:sz w:val="24"/>
          <w:szCs w:val="24"/>
        </w:rPr>
      </w:pPr>
    </w:p>
    <w:p w14:paraId="29BE67E8" w14:textId="7E69AC12" w:rsidR="00AC42D4" w:rsidRPr="00F2417C" w:rsidRDefault="00EB18FB" w:rsidP="00E913DD">
      <w:pPr>
        <w:keepNext/>
        <w:keepLines/>
        <w:rPr>
          <w:rFonts w:ascii="Times New Roman" w:eastAsia="Times New Roman" w:hAnsi="Times New Roman" w:cs="Times New Roman"/>
          <w:b/>
          <w:sz w:val="24"/>
          <w:szCs w:val="24"/>
        </w:rPr>
      </w:pPr>
      <w:bookmarkStart w:id="151" w:name="_Toc109953190"/>
      <w:bookmarkStart w:id="152" w:name="_Toc110641048"/>
      <w:r>
        <w:rPr>
          <w:rFonts w:ascii="Times New Roman" w:eastAsia="Times New Roman" w:hAnsi="Times New Roman" w:cs="Times New Roman"/>
          <w:b/>
          <w:sz w:val="24"/>
          <w:szCs w:val="24"/>
        </w:rPr>
        <w:t>1.</w:t>
      </w:r>
      <w:r w:rsidR="00AB6DA1">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 xml:space="preserve">.9. </w:t>
      </w:r>
      <w:r w:rsidR="00AC42D4" w:rsidRPr="00F2417C">
        <w:rPr>
          <w:rFonts w:ascii="Times New Roman" w:eastAsia="Times New Roman" w:hAnsi="Times New Roman" w:cs="Times New Roman"/>
          <w:b/>
          <w:sz w:val="24"/>
          <w:szCs w:val="24"/>
        </w:rPr>
        <w:t>Kobalt (Co)</w:t>
      </w:r>
      <w:bookmarkEnd w:id="151"/>
      <w:bookmarkEnd w:id="152"/>
    </w:p>
    <w:p w14:paraId="08A4F27F" w14:textId="77777777" w:rsidR="00AC42D4" w:rsidRPr="00A828B6" w:rsidRDefault="00AC42D4" w:rsidP="00E913DD">
      <w:pPr>
        <w:rPr>
          <w:rFonts w:ascii="Times New Roman" w:hAnsi="Times New Roman" w:cs="Times New Roman"/>
          <w:sz w:val="24"/>
          <w:szCs w:val="24"/>
        </w:rPr>
      </w:pPr>
    </w:p>
    <w:p w14:paraId="3AF7A2FE" w14:textId="6D336A98" w:rsidR="00AC42D4" w:rsidRDefault="00AC42D4" w:rsidP="00E913DD">
      <w:pPr>
        <w:rPr>
          <w:rFonts w:ascii="Times New Roman" w:eastAsia="Calibri" w:hAnsi="Times New Roman" w:cs="Times New Roman"/>
          <w:sz w:val="24"/>
          <w:szCs w:val="24"/>
        </w:rPr>
      </w:pPr>
      <w:r w:rsidRPr="00F2417C">
        <w:rPr>
          <w:rFonts w:ascii="Times New Roman" w:eastAsia="Calibri" w:hAnsi="Times New Roman" w:cs="Times New Roman"/>
          <w:sz w:val="24"/>
          <w:szCs w:val="24"/>
        </w:rPr>
        <w:t>Sağlıklı bir bireyin vücudunda toplamda 1-2 mg kadar kobalt bulunur. DNA sentezi ve protein sentezinde işlev gören enzimlerin yapısına katılır, kofaktör olarak görev yapar. Normal diyetle, günlük alınması gereken kobalt miktarı karşılanmış olur. Bu sebeple de eksikliği nadiren görülür. B</w:t>
      </w:r>
      <w:r w:rsidRPr="00F2417C">
        <w:rPr>
          <w:rFonts w:ascii="Times New Roman" w:eastAsia="Calibri" w:hAnsi="Times New Roman" w:cs="Times New Roman"/>
          <w:sz w:val="24"/>
          <w:szCs w:val="24"/>
          <w:vertAlign w:val="subscript"/>
        </w:rPr>
        <w:t xml:space="preserve">12 </w:t>
      </w:r>
      <w:r w:rsidRPr="00F2417C">
        <w:rPr>
          <w:rFonts w:ascii="Times New Roman" w:eastAsia="Calibri" w:hAnsi="Times New Roman" w:cs="Times New Roman"/>
          <w:sz w:val="24"/>
          <w:szCs w:val="24"/>
        </w:rPr>
        <w:t>vitaminin merkez atomudur ve bu yüzden önemi günden güne artmaktadır. Eksikliği de yine yapılan kan testlerinde B</w:t>
      </w:r>
      <w:r w:rsidRPr="00F2417C">
        <w:rPr>
          <w:rFonts w:ascii="Times New Roman" w:eastAsia="Calibri" w:hAnsi="Times New Roman" w:cs="Times New Roman"/>
          <w:sz w:val="24"/>
          <w:szCs w:val="24"/>
          <w:vertAlign w:val="subscript"/>
        </w:rPr>
        <w:t xml:space="preserve">12 </w:t>
      </w:r>
      <w:r w:rsidRPr="00F2417C">
        <w:rPr>
          <w:rFonts w:ascii="Times New Roman" w:eastAsia="Calibri" w:hAnsi="Times New Roman" w:cs="Times New Roman"/>
          <w:sz w:val="24"/>
          <w:szCs w:val="24"/>
        </w:rPr>
        <w:t>eksikliği ile ortaya çıkar. Kobalt eksikliği, hipotiroidizm, MNG (Multinodüler guatr) ve kalp yetmezliği gibi sem</w:t>
      </w:r>
      <w:r>
        <w:rPr>
          <w:rFonts w:ascii="Times New Roman" w:eastAsia="Calibri" w:hAnsi="Times New Roman" w:cs="Times New Roman"/>
          <w:sz w:val="24"/>
          <w:szCs w:val="24"/>
        </w:rPr>
        <w:t xml:space="preserve">ptomlarla kendisini belli eder. </w:t>
      </w:r>
      <w:r w:rsidRPr="00F2417C">
        <w:rPr>
          <w:rFonts w:ascii="Times New Roman" w:eastAsia="Calibri" w:hAnsi="Times New Roman" w:cs="Times New Roman"/>
          <w:sz w:val="24"/>
          <w:szCs w:val="24"/>
        </w:rPr>
        <w:t>Kobalt içeren besin kaynakları arasında, sakatatlar en yüksek oranda kobalt ve B</w:t>
      </w:r>
      <w:r w:rsidRPr="00F2417C">
        <w:rPr>
          <w:rFonts w:ascii="Times New Roman" w:eastAsia="Calibri" w:hAnsi="Times New Roman" w:cs="Times New Roman"/>
          <w:sz w:val="24"/>
          <w:szCs w:val="24"/>
          <w:vertAlign w:val="subscript"/>
        </w:rPr>
        <w:t>12</w:t>
      </w:r>
      <w:r w:rsidRPr="00F2417C">
        <w:rPr>
          <w:rFonts w:ascii="Times New Roman" w:eastAsia="Calibri" w:hAnsi="Times New Roman" w:cs="Times New Roman"/>
          <w:sz w:val="24"/>
          <w:szCs w:val="24"/>
        </w:rPr>
        <w:t xml:space="preserve"> içeren besinlerdir. Bunun yanında istiridye gibi deniz mahsullerinde, </w:t>
      </w:r>
      <w:r w:rsidRPr="00F2417C">
        <w:rPr>
          <w:rFonts w:ascii="Times New Roman" w:eastAsia="Calibri" w:hAnsi="Times New Roman" w:cs="Times New Roman"/>
          <w:sz w:val="24"/>
          <w:szCs w:val="24"/>
        </w:rPr>
        <w:lastRenderedPageBreak/>
        <w:t>büyükbaş hayvan etlerinde, süt ve süt ürünlerinde, tavuk eti ve yumurtada bol miktarda kobalt bulunur (Bengü vd., 2020).</w:t>
      </w:r>
    </w:p>
    <w:p w14:paraId="688D2993" w14:textId="77777777" w:rsidR="00A654F6" w:rsidRPr="00F2417C" w:rsidRDefault="00A654F6" w:rsidP="00A654F6">
      <w:pPr>
        <w:rPr>
          <w:rFonts w:ascii="Times New Roman" w:eastAsia="Calibri" w:hAnsi="Times New Roman" w:cs="Times New Roman"/>
          <w:sz w:val="24"/>
          <w:szCs w:val="24"/>
        </w:rPr>
      </w:pPr>
    </w:p>
    <w:p w14:paraId="050D03F9" w14:textId="5B88146D" w:rsidR="00AC42D4" w:rsidRPr="00F2417C" w:rsidRDefault="00EB18FB" w:rsidP="00E913DD">
      <w:pPr>
        <w:keepNext/>
        <w:keepLines/>
        <w:rPr>
          <w:rFonts w:ascii="Times New Roman" w:eastAsia="Times New Roman" w:hAnsi="Times New Roman" w:cs="Times New Roman"/>
          <w:b/>
          <w:sz w:val="24"/>
          <w:szCs w:val="24"/>
        </w:rPr>
      </w:pPr>
      <w:bookmarkStart w:id="153" w:name="_Toc109953191"/>
      <w:bookmarkStart w:id="154" w:name="_Toc110641049"/>
      <w:r>
        <w:rPr>
          <w:rFonts w:ascii="Times New Roman" w:eastAsia="Times New Roman" w:hAnsi="Times New Roman" w:cs="Times New Roman"/>
          <w:b/>
          <w:sz w:val="24"/>
          <w:szCs w:val="24"/>
        </w:rPr>
        <w:t>1.</w:t>
      </w:r>
      <w:r w:rsidR="00AB6DA1">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 xml:space="preserve">.10. </w:t>
      </w:r>
      <w:r w:rsidR="00AC42D4" w:rsidRPr="00F2417C">
        <w:rPr>
          <w:rFonts w:ascii="Times New Roman" w:eastAsia="Times New Roman" w:hAnsi="Times New Roman" w:cs="Times New Roman"/>
          <w:b/>
          <w:sz w:val="24"/>
          <w:szCs w:val="24"/>
        </w:rPr>
        <w:t>Selenyum (Se)</w:t>
      </w:r>
      <w:bookmarkEnd w:id="153"/>
      <w:bookmarkEnd w:id="154"/>
    </w:p>
    <w:p w14:paraId="5F5E2891" w14:textId="77777777" w:rsidR="00AC42D4" w:rsidRPr="00A828B6" w:rsidRDefault="00AC42D4" w:rsidP="00E913DD">
      <w:pPr>
        <w:rPr>
          <w:rFonts w:ascii="Times New Roman" w:hAnsi="Times New Roman" w:cs="Times New Roman"/>
          <w:sz w:val="24"/>
          <w:szCs w:val="24"/>
        </w:rPr>
      </w:pPr>
    </w:p>
    <w:p w14:paraId="3A473CF6" w14:textId="7F631CCC" w:rsidR="00AC42D4" w:rsidRDefault="00AC42D4" w:rsidP="00E913DD">
      <w:pPr>
        <w:rPr>
          <w:rFonts w:ascii="Times New Roman" w:eastAsia="Calibri" w:hAnsi="Times New Roman" w:cs="Times New Roman"/>
          <w:sz w:val="24"/>
          <w:szCs w:val="24"/>
        </w:rPr>
      </w:pPr>
      <w:r w:rsidRPr="00F2417C">
        <w:rPr>
          <w:rFonts w:ascii="Times New Roman" w:eastAsia="Calibri" w:hAnsi="Times New Roman" w:cs="Times New Roman"/>
          <w:sz w:val="24"/>
          <w:szCs w:val="24"/>
        </w:rPr>
        <w:t>Vücudun toplam selenyum içeriği 10-15 mg arasındadır.</w:t>
      </w:r>
      <w:r>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 xml:space="preserve">Yetişkin bireylerde, günlük yeterli yeterli alım 30-70 μg/gün olarak kabul edilir.  Selenosistein amino asidi selenyum içerir. Bölgeden bölgeye değişen toprak yapısı ve içeriğinde bulunan selenyum miktarı da değişkenlik gösterir. Selenyum antioksidan özellikli bir mineraldir ve tokoferollerin aktivitesini arttırabilme özelliğine sahiptir. Bunun yanında glutatyon peroksidaz (GPx) enzimi de muhtevasında selenyum barındırır. E vitamini olarak bilinen alfa tokoferol ve koenzim Q ile olan bağlantısı da yapılan araştırmalarla ortaya çıkarılmıştır. E vitamini eksikliği olan hastalarda selenyum eksikliği de birlikte görülmüştür. Selenyum toksisitesi nadiren görülen bir durumdur. Eksikliğinde immun sistemin olumsuz yönde etkilendiği ve AIDS gibi hastalıklarda morbidite oranını ciddi anlamda arttırdığı görülmüştür. Selenyumun bol miktarda bulunduğu besin kaynakları; sarımsak, deniz mahsulleri, hayvansal gıdalar ve sebzelerdir (Bengü vd., 2021). </w:t>
      </w:r>
    </w:p>
    <w:p w14:paraId="783F78D2" w14:textId="77777777" w:rsidR="00326F2A" w:rsidRDefault="00326F2A" w:rsidP="00326F2A">
      <w:pPr>
        <w:rPr>
          <w:rFonts w:ascii="Times New Roman" w:eastAsia="Calibri" w:hAnsi="Times New Roman" w:cs="Times New Roman"/>
          <w:bCs/>
          <w:sz w:val="24"/>
          <w:szCs w:val="24"/>
        </w:rPr>
      </w:pPr>
    </w:p>
    <w:p w14:paraId="1854BA7E" w14:textId="1687F144" w:rsidR="00326F2A" w:rsidRDefault="00326F2A" w:rsidP="00326F2A">
      <w:pPr>
        <w:rPr>
          <w:rFonts w:ascii="Times New Roman" w:eastAsia="Calibri" w:hAnsi="Times New Roman" w:cs="Times New Roman"/>
          <w:sz w:val="24"/>
          <w:szCs w:val="24"/>
        </w:rPr>
      </w:pPr>
      <w:r w:rsidRPr="006048B5">
        <w:rPr>
          <w:rFonts w:ascii="Times New Roman" w:eastAsia="Calibri" w:hAnsi="Times New Roman" w:cs="Times New Roman"/>
          <w:bCs/>
          <w:sz w:val="24"/>
          <w:szCs w:val="24"/>
        </w:rPr>
        <w:t xml:space="preserve">Bu yüksek lisans tez çalışması, Bingöl’ün farklı bölgelerinden temin edilen </w:t>
      </w:r>
      <w:r w:rsidRPr="006048B5">
        <w:rPr>
          <w:rFonts w:ascii="Times New Roman" w:eastAsia="Calibri" w:hAnsi="Times New Roman" w:cs="Times New Roman"/>
          <w:bCs/>
          <w:i/>
          <w:iCs/>
          <w:sz w:val="24"/>
          <w:szCs w:val="24"/>
        </w:rPr>
        <w:t xml:space="preserve">Crataegus orientalis </w:t>
      </w:r>
      <w:r w:rsidRPr="006048B5">
        <w:rPr>
          <w:rFonts w:ascii="Times New Roman" w:eastAsia="Calibri" w:hAnsi="Times New Roman" w:cs="Times New Roman"/>
          <w:bCs/>
          <w:sz w:val="24"/>
          <w:szCs w:val="24"/>
        </w:rPr>
        <w:t>meyvelerinin içeriğindeki antioksidan aktivitesi ve mineral içeriğinin araştırılması amacıyla yapılmıştır.</w:t>
      </w:r>
    </w:p>
    <w:p w14:paraId="59FA6DA0" w14:textId="77777777" w:rsidR="00AC42D4" w:rsidRDefault="00AC42D4" w:rsidP="00326F2A">
      <w:pPr>
        <w:rPr>
          <w:rFonts w:ascii="Times New Roman" w:eastAsia="Calibri" w:hAnsi="Times New Roman" w:cs="Times New Roman"/>
          <w:sz w:val="24"/>
          <w:szCs w:val="24"/>
        </w:rPr>
      </w:pPr>
    </w:p>
    <w:p w14:paraId="365D1E60" w14:textId="77777777" w:rsidR="00C62A1F" w:rsidRDefault="00C62A1F" w:rsidP="00326F2A">
      <w:pPr>
        <w:rPr>
          <w:rFonts w:ascii="Times New Roman" w:hAnsi="Times New Roman" w:cs="Times New Roman"/>
          <w:b/>
          <w:bCs/>
          <w:sz w:val="28"/>
          <w:szCs w:val="28"/>
        </w:rPr>
      </w:pPr>
    </w:p>
    <w:p w14:paraId="4EB07E3B" w14:textId="77777777" w:rsidR="00C62A1F" w:rsidRDefault="00C62A1F" w:rsidP="00326F2A">
      <w:pPr>
        <w:rPr>
          <w:rFonts w:ascii="Times New Roman" w:hAnsi="Times New Roman" w:cs="Times New Roman"/>
          <w:b/>
          <w:bCs/>
          <w:sz w:val="28"/>
          <w:szCs w:val="28"/>
        </w:rPr>
      </w:pPr>
    </w:p>
    <w:p w14:paraId="420E27A5" w14:textId="77777777" w:rsidR="00C62A1F" w:rsidRDefault="00C62A1F" w:rsidP="00326F2A">
      <w:pPr>
        <w:rPr>
          <w:rFonts w:ascii="Times New Roman" w:hAnsi="Times New Roman" w:cs="Times New Roman"/>
          <w:b/>
          <w:bCs/>
          <w:sz w:val="28"/>
          <w:szCs w:val="28"/>
        </w:rPr>
      </w:pPr>
    </w:p>
    <w:p w14:paraId="743D33D1" w14:textId="77777777" w:rsidR="00C62A1F" w:rsidRDefault="00C62A1F" w:rsidP="00326F2A">
      <w:pPr>
        <w:rPr>
          <w:rFonts w:ascii="Times New Roman" w:hAnsi="Times New Roman" w:cs="Times New Roman"/>
          <w:b/>
          <w:bCs/>
          <w:sz w:val="28"/>
          <w:szCs w:val="28"/>
        </w:rPr>
      </w:pPr>
    </w:p>
    <w:p w14:paraId="0D67C02F" w14:textId="77777777" w:rsidR="00C62A1F" w:rsidRDefault="00C62A1F" w:rsidP="00326F2A">
      <w:pPr>
        <w:rPr>
          <w:rFonts w:ascii="Times New Roman" w:hAnsi="Times New Roman" w:cs="Times New Roman"/>
          <w:b/>
          <w:bCs/>
          <w:sz w:val="28"/>
          <w:szCs w:val="28"/>
        </w:rPr>
      </w:pPr>
    </w:p>
    <w:p w14:paraId="41751957" w14:textId="77777777" w:rsidR="00C62A1F" w:rsidRDefault="00C62A1F" w:rsidP="00326F2A">
      <w:pPr>
        <w:rPr>
          <w:rFonts w:ascii="Times New Roman" w:hAnsi="Times New Roman" w:cs="Times New Roman"/>
          <w:b/>
          <w:bCs/>
          <w:sz w:val="28"/>
          <w:szCs w:val="28"/>
        </w:rPr>
      </w:pPr>
    </w:p>
    <w:p w14:paraId="49554DD4" w14:textId="77777777" w:rsidR="00C62A1F" w:rsidRDefault="00C62A1F" w:rsidP="00326F2A">
      <w:pPr>
        <w:rPr>
          <w:rFonts w:ascii="Times New Roman" w:hAnsi="Times New Roman" w:cs="Times New Roman"/>
          <w:b/>
          <w:bCs/>
          <w:sz w:val="28"/>
          <w:szCs w:val="28"/>
        </w:rPr>
      </w:pPr>
    </w:p>
    <w:p w14:paraId="1C026EB7" w14:textId="77777777" w:rsidR="00C62A1F" w:rsidRDefault="00C62A1F" w:rsidP="00326F2A">
      <w:pPr>
        <w:rPr>
          <w:rFonts w:ascii="Times New Roman" w:hAnsi="Times New Roman" w:cs="Times New Roman"/>
          <w:b/>
          <w:bCs/>
          <w:sz w:val="28"/>
          <w:szCs w:val="28"/>
        </w:rPr>
      </w:pPr>
    </w:p>
    <w:p w14:paraId="490CE336" w14:textId="77777777" w:rsidR="00C62A1F" w:rsidRDefault="00C62A1F" w:rsidP="00326F2A">
      <w:pPr>
        <w:rPr>
          <w:rFonts w:ascii="Times New Roman" w:hAnsi="Times New Roman" w:cs="Times New Roman"/>
          <w:b/>
          <w:bCs/>
          <w:sz w:val="28"/>
          <w:szCs w:val="28"/>
        </w:rPr>
      </w:pPr>
    </w:p>
    <w:p w14:paraId="4701BB86" w14:textId="77777777" w:rsidR="00C62A1F" w:rsidRDefault="00C62A1F" w:rsidP="00326F2A">
      <w:pPr>
        <w:rPr>
          <w:rFonts w:ascii="Times New Roman" w:hAnsi="Times New Roman" w:cs="Times New Roman"/>
          <w:b/>
          <w:bCs/>
          <w:sz w:val="28"/>
          <w:szCs w:val="28"/>
        </w:rPr>
      </w:pPr>
    </w:p>
    <w:p w14:paraId="66154624" w14:textId="77777777" w:rsidR="00C62A1F" w:rsidRDefault="00C62A1F" w:rsidP="00326F2A">
      <w:pPr>
        <w:rPr>
          <w:rFonts w:ascii="Times New Roman" w:hAnsi="Times New Roman" w:cs="Times New Roman"/>
          <w:b/>
          <w:bCs/>
          <w:sz w:val="28"/>
          <w:szCs w:val="28"/>
        </w:rPr>
      </w:pPr>
    </w:p>
    <w:p w14:paraId="3EFE5BA9" w14:textId="77777777" w:rsidR="00C62A1F" w:rsidRDefault="00C62A1F" w:rsidP="00326F2A">
      <w:pPr>
        <w:rPr>
          <w:rFonts w:ascii="Times New Roman" w:hAnsi="Times New Roman" w:cs="Times New Roman"/>
          <w:b/>
          <w:bCs/>
          <w:sz w:val="28"/>
          <w:szCs w:val="28"/>
        </w:rPr>
      </w:pPr>
    </w:p>
    <w:p w14:paraId="444D7513" w14:textId="77777777" w:rsidR="00C62A1F" w:rsidRDefault="00C62A1F" w:rsidP="00326F2A">
      <w:pPr>
        <w:rPr>
          <w:rFonts w:ascii="Times New Roman" w:hAnsi="Times New Roman" w:cs="Times New Roman"/>
          <w:b/>
          <w:bCs/>
          <w:sz w:val="28"/>
          <w:szCs w:val="28"/>
        </w:rPr>
      </w:pPr>
    </w:p>
    <w:p w14:paraId="60F6409F" w14:textId="77777777" w:rsidR="00C62A1F" w:rsidRDefault="00C62A1F" w:rsidP="00326F2A">
      <w:pPr>
        <w:rPr>
          <w:rFonts w:ascii="Times New Roman" w:hAnsi="Times New Roman" w:cs="Times New Roman"/>
          <w:b/>
          <w:bCs/>
          <w:sz w:val="28"/>
          <w:szCs w:val="28"/>
        </w:rPr>
      </w:pPr>
    </w:p>
    <w:p w14:paraId="1C630914" w14:textId="77777777" w:rsidR="00C62A1F" w:rsidRDefault="00C62A1F" w:rsidP="00326F2A">
      <w:pPr>
        <w:rPr>
          <w:rFonts w:ascii="Times New Roman" w:hAnsi="Times New Roman" w:cs="Times New Roman"/>
          <w:b/>
          <w:bCs/>
          <w:sz w:val="28"/>
          <w:szCs w:val="28"/>
        </w:rPr>
      </w:pPr>
    </w:p>
    <w:p w14:paraId="65A6E38D" w14:textId="77777777" w:rsidR="00C62A1F" w:rsidRDefault="00C62A1F" w:rsidP="00326F2A">
      <w:pPr>
        <w:rPr>
          <w:rFonts w:ascii="Times New Roman" w:hAnsi="Times New Roman" w:cs="Times New Roman"/>
          <w:b/>
          <w:bCs/>
          <w:sz w:val="28"/>
          <w:szCs w:val="28"/>
        </w:rPr>
      </w:pPr>
    </w:p>
    <w:p w14:paraId="67E637D7" w14:textId="77777777" w:rsidR="00C62A1F" w:rsidRDefault="00C62A1F" w:rsidP="00326F2A">
      <w:pPr>
        <w:rPr>
          <w:rFonts w:ascii="Times New Roman" w:hAnsi="Times New Roman" w:cs="Times New Roman"/>
          <w:b/>
          <w:bCs/>
          <w:sz w:val="28"/>
          <w:szCs w:val="28"/>
        </w:rPr>
      </w:pPr>
    </w:p>
    <w:p w14:paraId="40BCD734" w14:textId="77777777" w:rsidR="00C62A1F" w:rsidRDefault="00C62A1F" w:rsidP="00326F2A">
      <w:pPr>
        <w:rPr>
          <w:rFonts w:ascii="Times New Roman" w:hAnsi="Times New Roman" w:cs="Times New Roman"/>
          <w:b/>
          <w:bCs/>
          <w:sz w:val="28"/>
          <w:szCs w:val="28"/>
        </w:rPr>
      </w:pPr>
    </w:p>
    <w:p w14:paraId="2A6D75B1" w14:textId="77777777" w:rsidR="00C62A1F" w:rsidRDefault="00C62A1F" w:rsidP="00326F2A">
      <w:pPr>
        <w:rPr>
          <w:rFonts w:ascii="Times New Roman" w:hAnsi="Times New Roman" w:cs="Times New Roman"/>
          <w:b/>
          <w:bCs/>
          <w:sz w:val="28"/>
          <w:szCs w:val="28"/>
        </w:rPr>
      </w:pPr>
    </w:p>
    <w:p w14:paraId="3A67F9F5" w14:textId="77777777" w:rsidR="00C62A1F" w:rsidRDefault="00C62A1F" w:rsidP="00326F2A">
      <w:pPr>
        <w:rPr>
          <w:rFonts w:ascii="Times New Roman" w:hAnsi="Times New Roman" w:cs="Times New Roman"/>
          <w:b/>
          <w:bCs/>
          <w:sz w:val="28"/>
          <w:szCs w:val="28"/>
        </w:rPr>
      </w:pPr>
    </w:p>
    <w:p w14:paraId="3DDAB792" w14:textId="77777777" w:rsidR="00C62A1F" w:rsidRDefault="00C62A1F" w:rsidP="00326F2A">
      <w:pPr>
        <w:rPr>
          <w:rFonts w:ascii="Times New Roman" w:hAnsi="Times New Roman" w:cs="Times New Roman"/>
          <w:b/>
          <w:bCs/>
          <w:sz w:val="28"/>
          <w:szCs w:val="28"/>
        </w:rPr>
      </w:pPr>
    </w:p>
    <w:p w14:paraId="317647D3" w14:textId="77777777" w:rsidR="00C62A1F" w:rsidRDefault="00C62A1F" w:rsidP="00326F2A">
      <w:pPr>
        <w:rPr>
          <w:rFonts w:ascii="Times New Roman" w:hAnsi="Times New Roman" w:cs="Times New Roman"/>
          <w:b/>
          <w:bCs/>
          <w:sz w:val="28"/>
          <w:szCs w:val="28"/>
        </w:rPr>
      </w:pPr>
    </w:p>
    <w:p w14:paraId="3474550D" w14:textId="77777777" w:rsidR="00C62A1F" w:rsidRDefault="00C62A1F" w:rsidP="00326F2A">
      <w:pPr>
        <w:rPr>
          <w:rFonts w:ascii="Times New Roman" w:hAnsi="Times New Roman" w:cs="Times New Roman"/>
          <w:b/>
          <w:bCs/>
          <w:sz w:val="28"/>
          <w:szCs w:val="28"/>
        </w:rPr>
      </w:pPr>
    </w:p>
    <w:p w14:paraId="1DB74C70" w14:textId="77777777" w:rsidR="00C62A1F" w:rsidRDefault="00C62A1F" w:rsidP="00326F2A">
      <w:pPr>
        <w:rPr>
          <w:rFonts w:ascii="Times New Roman" w:hAnsi="Times New Roman" w:cs="Times New Roman"/>
          <w:b/>
          <w:bCs/>
          <w:sz w:val="28"/>
          <w:szCs w:val="28"/>
        </w:rPr>
      </w:pPr>
    </w:p>
    <w:p w14:paraId="32294A11" w14:textId="77777777" w:rsidR="00C62A1F" w:rsidRDefault="00C62A1F" w:rsidP="00326F2A">
      <w:pPr>
        <w:rPr>
          <w:rFonts w:ascii="Times New Roman" w:hAnsi="Times New Roman" w:cs="Times New Roman"/>
          <w:b/>
          <w:bCs/>
          <w:sz w:val="28"/>
          <w:szCs w:val="28"/>
        </w:rPr>
      </w:pPr>
    </w:p>
    <w:p w14:paraId="774C7F2B" w14:textId="1BFC1E76" w:rsidR="00AC42D4" w:rsidRPr="009C573A" w:rsidRDefault="00AD7A54" w:rsidP="00326F2A">
      <w:pPr>
        <w:rPr>
          <w:rFonts w:ascii="Times New Roman" w:hAnsi="Times New Roman"/>
          <w:b/>
          <w:bCs/>
          <w:sz w:val="28"/>
          <w:szCs w:val="28"/>
        </w:rPr>
      </w:pPr>
      <w:r w:rsidRPr="009C573A">
        <w:rPr>
          <w:rFonts w:ascii="Times New Roman" w:hAnsi="Times New Roman" w:cs="Times New Roman"/>
          <w:b/>
          <w:bCs/>
          <w:sz w:val="28"/>
          <w:szCs w:val="28"/>
        </w:rPr>
        <w:t>2.</w:t>
      </w:r>
      <w:r w:rsidRPr="009C573A">
        <w:rPr>
          <w:rFonts w:ascii="Times New Roman" w:hAnsi="Times New Roman"/>
          <w:b/>
          <w:bCs/>
          <w:sz w:val="28"/>
          <w:szCs w:val="28"/>
        </w:rPr>
        <w:t xml:space="preserve"> </w:t>
      </w:r>
      <w:r w:rsidR="00AC42D4" w:rsidRPr="009C573A">
        <w:rPr>
          <w:rFonts w:ascii="Times New Roman" w:hAnsi="Times New Roman"/>
          <w:b/>
          <w:bCs/>
          <w:sz w:val="28"/>
          <w:szCs w:val="28"/>
        </w:rPr>
        <w:t>KAYNAK ÖZETLERİ</w:t>
      </w:r>
    </w:p>
    <w:p w14:paraId="4CB791FA" w14:textId="77777777" w:rsidR="00AC42D4" w:rsidRDefault="00AC42D4" w:rsidP="00326F2A">
      <w:pPr>
        <w:rPr>
          <w:rFonts w:ascii="Times New Roman" w:hAnsi="Times New Roman" w:cs="Times New Roman"/>
          <w:sz w:val="24"/>
          <w:szCs w:val="24"/>
        </w:rPr>
      </w:pPr>
    </w:p>
    <w:p w14:paraId="3967F950" w14:textId="77777777" w:rsidR="00AC42D4" w:rsidRDefault="00AC42D4" w:rsidP="00326F2A">
      <w:pPr>
        <w:rPr>
          <w:rFonts w:ascii="Times New Roman" w:hAnsi="Times New Roman" w:cs="Times New Roman"/>
          <w:sz w:val="24"/>
          <w:szCs w:val="24"/>
        </w:rPr>
      </w:pPr>
    </w:p>
    <w:p w14:paraId="64D45591" w14:textId="77777777" w:rsidR="00AC42D4" w:rsidRDefault="00AC42D4" w:rsidP="00326F2A">
      <w:pPr>
        <w:rPr>
          <w:rFonts w:ascii="Times New Roman" w:hAnsi="Times New Roman" w:cs="Times New Roman"/>
          <w:sz w:val="24"/>
          <w:szCs w:val="24"/>
        </w:rPr>
      </w:pPr>
    </w:p>
    <w:p w14:paraId="40E37DE8" w14:textId="37C8C3FB" w:rsidR="00AC42D4" w:rsidRDefault="00AC42D4" w:rsidP="00326F2A">
      <w:pPr>
        <w:rPr>
          <w:rFonts w:ascii="Times New Roman" w:hAnsi="Times New Roman" w:cs="Times New Roman"/>
          <w:sz w:val="24"/>
          <w:szCs w:val="24"/>
        </w:rPr>
      </w:pPr>
      <w:r w:rsidRPr="00EB496B">
        <w:rPr>
          <w:rFonts w:ascii="Times New Roman" w:hAnsi="Times New Roman" w:cs="Times New Roman"/>
          <w:sz w:val="24"/>
          <w:szCs w:val="24"/>
        </w:rPr>
        <w:t>Göktürk</w:t>
      </w:r>
      <w:r>
        <w:rPr>
          <w:rFonts w:ascii="Times New Roman" w:hAnsi="Times New Roman" w:cs="Times New Roman"/>
          <w:sz w:val="24"/>
          <w:szCs w:val="24"/>
        </w:rPr>
        <w:t xml:space="preserve"> vd. (2015) Doğu alıcıyla ilgili yapmış oldukları çalışmada</w:t>
      </w:r>
      <w:r w:rsidRPr="00EB496B">
        <w:rPr>
          <w:rFonts w:ascii="Times New Roman" w:hAnsi="Times New Roman" w:cs="Times New Roman"/>
          <w:sz w:val="24"/>
          <w:szCs w:val="24"/>
        </w:rPr>
        <w:t>,</w:t>
      </w:r>
      <w:r>
        <w:rPr>
          <w:rFonts w:ascii="Times New Roman" w:hAnsi="Times New Roman" w:cs="Times New Roman"/>
          <w:sz w:val="24"/>
          <w:szCs w:val="24"/>
        </w:rPr>
        <w:t xml:space="preserve"> birtakım ön işlemler (meyvenin ekim sahası, ekim vakti, kimyasal harabiyet ve bunun yanında kül bulunan suyun içerisinde bekletme aşamaları gibi) sonrası </w:t>
      </w:r>
      <w:r w:rsidRPr="009B243C">
        <w:rPr>
          <w:rFonts w:ascii="Times New Roman" w:hAnsi="Times New Roman" w:cs="Times New Roman"/>
          <w:i/>
          <w:sz w:val="24"/>
          <w:szCs w:val="24"/>
        </w:rPr>
        <w:t>Crataegus</w:t>
      </w:r>
      <w:r>
        <w:rPr>
          <w:rFonts w:ascii="Times New Roman" w:hAnsi="Times New Roman" w:cs="Times New Roman"/>
          <w:i/>
          <w:sz w:val="24"/>
          <w:szCs w:val="24"/>
        </w:rPr>
        <w:t xml:space="preserve"> </w:t>
      </w:r>
      <w:r w:rsidRPr="009B243C">
        <w:rPr>
          <w:rFonts w:ascii="Times New Roman" w:hAnsi="Times New Roman" w:cs="Times New Roman"/>
          <w:i/>
          <w:sz w:val="24"/>
          <w:szCs w:val="24"/>
        </w:rPr>
        <w:t>orientalis</w:t>
      </w:r>
      <w:r>
        <w:rPr>
          <w:rFonts w:ascii="Times New Roman" w:hAnsi="Times New Roman" w:cs="Times New Roman"/>
          <w:sz w:val="24"/>
          <w:szCs w:val="24"/>
        </w:rPr>
        <w:t xml:space="preserve"> meyvesinin tohumlarının çimlenme oranı üzerindeki etkilerini saptamak için yapmışlardır. Temin edilen </w:t>
      </w:r>
      <w:r w:rsidRPr="009B243C">
        <w:rPr>
          <w:rFonts w:ascii="Times New Roman" w:hAnsi="Times New Roman" w:cs="Times New Roman"/>
          <w:i/>
          <w:sz w:val="24"/>
          <w:szCs w:val="24"/>
        </w:rPr>
        <w:t>Crataegus</w:t>
      </w:r>
      <w:r>
        <w:rPr>
          <w:rFonts w:ascii="Times New Roman" w:hAnsi="Times New Roman" w:cs="Times New Roman"/>
          <w:i/>
          <w:sz w:val="24"/>
          <w:szCs w:val="24"/>
        </w:rPr>
        <w:t xml:space="preserve"> </w:t>
      </w:r>
      <w:r w:rsidRPr="009B243C">
        <w:rPr>
          <w:rFonts w:ascii="Times New Roman" w:hAnsi="Times New Roman" w:cs="Times New Roman"/>
          <w:i/>
          <w:sz w:val="24"/>
          <w:szCs w:val="24"/>
        </w:rPr>
        <w:t>orientalis</w:t>
      </w:r>
      <w:r>
        <w:rPr>
          <w:rFonts w:ascii="Times New Roman" w:hAnsi="Times New Roman" w:cs="Times New Roman"/>
          <w:i/>
          <w:sz w:val="24"/>
          <w:szCs w:val="24"/>
        </w:rPr>
        <w:t xml:space="preserve"> </w:t>
      </w:r>
      <w:r>
        <w:rPr>
          <w:rFonts w:ascii="Times New Roman" w:hAnsi="Times New Roman" w:cs="Times New Roman"/>
          <w:sz w:val="24"/>
          <w:szCs w:val="24"/>
        </w:rPr>
        <w:t xml:space="preserve">tohumlarının çimlenmesi üzerindeki olumsuz etkileri kaldıracak en iyi metodun tespit edilmesi için %98’lik </w:t>
      </w:r>
      <w:r w:rsidRPr="00EB496B">
        <w:rPr>
          <w:rFonts w:ascii="Times New Roman" w:hAnsi="Times New Roman" w:cs="Times New Roman"/>
          <w:sz w:val="24"/>
          <w:szCs w:val="24"/>
        </w:rPr>
        <w:t>H</w:t>
      </w:r>
      <w:r w:rsidRPr="00EB496B">
        <w:rPr>
          <w:rFonts w:ascii="Times New Roman" w:hAnsi="Times New Roman" w:cs="Times New Roman"/>
          <w:sz w:val="24"/>
          <w:szCs w:val="24"/>
          <w:vertAlign w:val="subscript"/>
        </w:rPr>
        <w:t>2</w:t>
      </w:r>
      <w:r w:rsidRPr="00EB496B">
        <w:rPr>
          <w:rFonts w:ascii="Times New Roman" w:hAnsi="Times New Roman" w:cs="Times New Roman"/>
          <w:sz w:val="24"/>
          <w:szCs w:val="24"/>
        </w:rPr>
        <w:t>SO</w:t>
      </w:r>
      <w:r w:rsidRPr="00EB496B">
        <w:rPr>
          <w:rFonts w:ascii="Times New Roman" w:hAnsi="Times New Roman" w:cs="Times New Roman"/>
          <w:sz w:val="24"/>
          <w:szCs w:val="24"/>
          <w:vertAlign w:val="subscript"/>
        </w:rPr>
        <w:t>4</w:t>
      </w:r>
      <w:r w:rsidR="00CF2842">
        <w:rPr>
          <w:rFonts w:ascii="Times New Roman" w:hAnsi="Times New Roman" w:cs="Times New Roman"/>
          <w:sz w:val="24"/>
          <w:szCs w:val="24"/>
          <w:vertAlign w:val="subscript"/>
        </w:rPr>
        <w:t xml:space="preserve"> </w:t>
      </w:r>
      <w:r w:rsidRPr="00EB496B">
        <w:rPr>
          <w:rFonts w:ascii="Times New Roman" w:hAnsi="Times New Roman" w:cs="Times New Roman"/>
          <w:sz w:val="24"/>
          <w:szCs w:val="24"/>
        </w:rPr>
        <w:t xml:space="preserve">ve </w:t>
      </w:r>
      <w:r>
        <w:rPr>
          <w:rFonts w:ascii="Times New Roman" w:hAnsi="Times New Roman" w:cs="Times New Roman"/>
          <w:sz w:val="24"/>
          <w:szCs w:val="24"/>
        </w:rPr>
        <w:t>%56 ‘lık</w:t>
      </w:r>
      <w:r w:rsidR="00CF2842">
        <w:rPr>
          <w:rFonts w:ascii="Times New Roman" w:hAnsi="Times New Roman" w:cs="Times New Roman"/>
          <w:sz w:val="24"/>
          <w:szCs w:val="24"/>
        </w:rPr>
        <w:t xml:space="preserve"> </w:t>
      </w:r>
      <w:r w:rsidRPr="00EB496B">
        <w:rPr>
          <w:rFonts w:ascii="Times New Roman" w:hAnsi="Times New Roman" w:cs="Times New Roman"/>
          <w:sz w:val="24"/>
          <w:szCs w:val="24"/>
        </w:rPr>
        <w:t>HNO</w:t>
      </w:r>
      <w:r w:rsidRPr="00EB496B">
        <w:rPr>
          <w:rFonts w:ascii="Times New Roman" w:hAnsi="Times New Roman" w:cs="Times New Roman"/>
          <w:sz w:val="24"/>
          <w:szCs w:val="24"/>
          <w:vertAlign w:val="subscript"/>
        </w:rPr>
        <w:t>3</w:t>
      </w:r>
      <w:r>
        <w:rPr>
          <w:rFonts w:ascii="Times New Roman" w:hAnsi="Times New Roman" w:cs="Times New Roman"/>
          <w:sz w:val="24"/>
          <w:szCs w:val="24"/>
        </w:rPr>
        <w:t xml:space="preserve"> çözeltilerinde bekletme aşamalarıyla birlikte</w:t>
      </w:r>
      <w:r w:rsidRPr="00EB496B">
        <w:rPr>
          <w:rFonts w:ascii="Times New Roman" w:hAnsi="Times New Roman" w:cs="Times New Roman"/>
          <w:sz w:val="24"/>
          <w:szCs w:val="24"/>
        </w:rPr>
        <w:t xml:space="preserve"> C</w:t>
      </w:r>
      <w:r w:rsidRPr="00EB496B">
        <w:rPr>
          <w:rFonts w:ascii="Times New Roman" w:hAnsi="Times New Roman" w:cs="Times New Roman"/>
          <w:sz w:val="24"/>
          <w:szCs w:val="24"/>
          <w:vertAlign w:val="subscript"/>
        </w:rPr>
        <w:t>6</w:t>
      </w:r>
      <w:r w:rsidRPr="00EB496B">
        <w:rPr>
          <w:rFonts w:ascii="Times New Roman" w:hAnsi="Times New Roman" w:cs="Times New Roman"/>
          <w:sz w:val="24"/>
          <w:szCs w:val="24"/>
        </w:rPr>
        <w:t>H</w:t>
      </w:r>
      <w:r w:rsidRPr="00EB496B">
        <w:rPr>
          <w:rFonts w:ascii="Times New Roman" w:hAnsi="Times New Roman" w:cs="Times New Roman"/>
          <w:sz w:val="24"/>
          <w:szCs w:val="24"/>
          <w:vertAlign w:val="subscript"/>
        </w:rPr>
        <w:t>8</w:t>
      </w:r>
      <w:r w:rsidRPr="00EB496B">
        <w:rPr>
          <w:rFonts w:ascii="Times New Roman" w:hAnsi="Times New Roman" w:cs="Times New Roman"/>
          <w:sz w:val="24"/>
          <w:szCs w:val="24"/>
        </w:rPr>
        <w:t>O</w:t>
      </w:r>
      <w:r w:rsidRPr="00EB496B">
        <w:rPr>
          <w:rFonts w:ascii="Times New Roman" w:hAnsi="Times New Roman" w:cs="Times New Roman"/>
          <w:sz w:val="24"/>
          <w:szCs w:val="24"/>
          <w:vertAlign w:val="subscript"/>
        </w:rPr>
        <w:t>7</w:t>
      </w:r>
      <w:r>
        <w:rPr>
          <w:rFonts w:ascii="Times New Roman" w:hAnsi="Times New Roman" w:cs="Times New Roman"/>
          <w:sz w:val="24"/>
          <w:szCs w:val="24"/>
        </w:rPr>
        <w:t xml:space="preserve"> ve kül bulunan su içerisinde bekletme aşamaları ikişerli gruplar halinde uygulamışlardır. Çalışmalarının amacına ulaşması adına ekim zamanı ve ekim sahası belirli yerlerde ve belirli periyotlarda üç tekrarlı olarak yapmışlardır. Yapmış oldukları çalışma sonucunda ise; </w:t>
      </w:r>
      <w:r w:rsidRPr="009B243C">
        <w:rPr>
          <w:rFonts w:ascii="Times New Roman" w:hAnsi="Times New Roman" w:cs="Times New Roman"/>
          <w:i/>
          <w:sz w:val="24"/>
          <w:szCs w:val="24"/>
        </w:rPr>
        <w:t>Crataegus</w:t>
      </w:r>
      <w:r>
        <w:rPr>
          <w:rFonts w:ascii="Times New Roman" w:hAnsi="Times New Roman" w:cs="Times New Roman"/>
          <w:i/>
          <w:sz w:val="24"/>
          <w:szCs w:val="24"/>
        </w:rPr>
        <w:t xml:space="preserve"> </w:t>
      </w:r>
      <w:r w:rsidRPr="009B243C">
        <w:rPr>
          <w:rFonts w:ascii="Times New Roman" w:hAnsi="Times New Roman" w:cs="Times New Roman"/>
          <w:i/>
          <w:sz w:val="24"/>
          <w:szCs w:val="24"/>
        </w:rPr>
        <w:t>orientalis</w:t>
      </w:r>
      <w:r>
        <w:rPr>
          <w:rFonts w:ascii="Times New Roman" w:hAnsi="Times New Roman" w:cs="Times New Roman"/>
          <w:i/>
          <w:sz w:val="24"/>
          <w:szCs w:val="24"/>
        </w:rPr>
        <w:t xml:space="preserve"> </w:t>
      </w:r>
      <w:r>
        <w:rPr>
          <w:rFonts w:ascii="Times New Roman" w:hAnsi="Times New Roman" w:cs="Times New Roman"/>
          <w:sz w:val="24"/>
          <w:szCs w:val="24"/>
        </w:rPr>
        <w:t xml:space="preserve">cinsi meyve </w:t>
      </w:r>
      <w:r>
        <w:rPr>
          <w:rFonts w:ascii="Times New Roman" w:hAnsi="Times New Roman" w:cs="Times New Roman"/>
          <w:sz w:val="24"/>
          <w:szCs w:val="24"/>
        </w:rPr>
        <w:lastRenderedPageBreak/>
        <w:t xml:space="preserve">tohumları üzerinde çalışılan </w:t>
      </w:r>
      <w:r w:rsidRPr="00EB496B">
        <w:rPr>
          <w:rFonts w:ascii="Times New Roman" w:hAnsi="Times New Roman" w:cs="Times New Roman"/>
          <w:sz w:val="24"/>
          <w:szCs w:val="24"/>
        </w:rPr>
        <w:t>H</w:t>
      </w:r>
      <w:r w:rsidRPr="00EB496B">
        <w:rPr>
          <w:rFonts w:ascii="Times New Roman" w:hAnsi="Times New Roman" w:cs="Times New Roman"/>
          <w:sz w:val="24"/>
          <w:szCs w:val="24"/>
          <w:vertAlign w:val="subscript"/>
        </w:rPr>
        <w:t>2</w:t>
      </w:r>
      <w:r w:rsidRPr="00EB496B">
        <w:rPr>
          <w:rFonts w:ascii="Times New Roman" w:hAnsi="Times New Roman" w:cs="Times New Roman"/>
          <w:sz w:val="24"/>
          <w:szCs w:val="24"/>
        </w:rPr>
        <w:t>SO</w:t>
      </w:r>
      <w:r w:rsidRPr="00EB496B">
        <w:rPr>
          <w:rFonts w:ascii="Times New Roman" w:hAnsi="Times New Roman" w:cs="Times New Roman"/>
          <w:sz w:val="24"/>
          <w:szCs w:val="24"/>
          <w:vertAlign w:val="subscript"/>
        </w:rPr>
        <w:t>4</w:t>
      </w:r>
      <w:r>
        <w:rPr>
          <w:rFonts w:ascii="Times New Roman" w:hAnsi="Times New Roman" w:cs="Times New Roman"/>
          <w:sz w:val="24"/>
          <w:szCs w:val="24"/>
        </w:rPr>
        <w:t>,</w:t>
      </w:r>
      <w:r w:rsidR="00A41854">
        <w:rPr>
          <w:rFonts w:ascii="Times New Roman" w:hAnsi="Times New Roman" w:cs="Times New Roman"/>
          <w:sz w:val="24"/>
          <w:szCs w:val="24"/>
        </w:rPr>
        <w:t xml:space="preserve"> </w:t>
      </w:r>
      <w:r w:rsidRPr="00EB496B">
        <w:rPr>
          <w:rFonts w:ascii="Times New Roman" w:hAnsi="Times New Roman" w:cs="Times New Roman"/>
          <w:sz w:val="24"/>
          <w:szCs w:val="24"/>
        </w:rPr>
        <w:t>HNO</w:t>
      </w:r>
      <w:r w:rsidRPr="00EB496B">
        <w:rPr>
          <w:rFonts w:ascii="Times New Roman" w:hAnsi="Times New Roman" w:cs="Times New Roman"/>
          <w:sz w:val="24"/>
          <w:szCs w:val="24"/>
          <w:vertAlign w:val="subscript"/>
        </w:rPr>
        <w:t>3</w:t>
      </w:r>
      <w:r w:rsidR="00CF2842">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ve </w:t>
      </w:r>
      <w:r w:rsidRPr="00EB496B">
        <w:rPr>
          <w:rFonts w:ascii="Times New Roman" w:hAnsi="Times New Roman" w:cs="Times New Roman"/>
          <w:sz w:val="24"/>
          <w:szCs w:val="24"/>
        </w:rPr>
        <w:t>C</w:t>
      </w:r>
      <w:r w:rsidRPr="00EB496B">
        <w:rPr>
          <w:rFonts w:ascii="Times New Roman" w:hAnsi="Times New Roman" w:cs="Times New Roman"/>
          <w:sz w:val="24"/>
          <w:szCs w:val="24"/>
          <w:vertAlign w:val="subscript"/>
        </w:rPr>
        <w:t>6</w:t>
      </w:r>
      <w:r w:rsidRPr="00EB496B">
        <w:rPr>
          <w:rFonts w:ascii="Times New Roman" w:hAnsi="Times New Roman" w:cs="Times New Roman"/>
          <w:sz w:val="24"/>
          <w:szCs w:val="24"/>
        </w:rPr>
        <w:t>H</w:t>
      </w:r>
      <w:r w:rsidRPr="00EB496B">
        <w:rPr>
          <w:rFonts w:ascii="Times New Roman" w:hAnsi="Times New Roman" w:cs="Times New Roman"/>
          <w:sz w:val="24"/>
          <w:szCs w:val="24"/>
          <w:vertAlign w:val="subscript"/>
        </w:rPr>
        <w:t>8</w:t>
      </w:r>
      <w:r w:rsidRPr="00EB496B">
        <w:rPr>
          <w:rFonts w:ascii="Times New Roman" w:hAnsi="Times New Roman" w:cs="Times New Roman"/>
          <w:sz w:val="24"/>
          <w:szCs w:val="24"/>
        </w:rPr>
        <w:t>O</w:t>
      </w:r>
      <w:r w:rsidRPr="00EB496B">
        <w:rPr>
          <w:rFonts w:ascii="Times New Roman" w:hAnsi="Times New Roman" w:cs="Times New Roman"/>
          <w:sz w:val="24"/>
          <w:szCs w:val="24"/>
          <w:vertAlign w:val="subscript"/>
        </w:rPr>
        <w:t>7</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(sitrik asit) içerisinde tutma işlemleriyle yeterli çimlenme sağlayamamışlardır. Yaptıkları çalışmada çimlenme oranını en fazla elde ettikleri zaman dilimi, ağustos ayı içerisinde ve açık alanda yaptıkları altı günlük çalışmadan edinmişlerdir. Bu çalışmayla </w:t>
      </w:r>
      <w:r w:rsidRPr="00EB496B">
        <w:rPr>
          <w:rFonts w:ascii="Times New Roman" w:hAnsi="Times New Roman" w:cs="Times New Roman"/>
          <w:sz w:val="24"/>
          <w:szCs w:val="24"/>
        </w:rPr>
        <w:t>%</w:t>
      </w:r>
      <w:r>
        <w:rPr>
          <w:rFonts w:ascii="Times New Roman" w:hAnsi="Times New Roman" w:cs="Times New Roman"/>
          <w:sz w:val="24"/>
          <w:szCs w:val="24"/>
        </w:rPr>
        <w:t>74.44</w:t>
      </w:r>
      <w:r w:rsidR="009C573A">
        <w:rPr>
          <w:rFonts w:ascii="Times New Roman" w:hAnsi="Times New Roman" w:cs="Times New Roman"/>
          <w:sz w:val="24"/>
          <w:szCs w:val="24"/>
        </w:rPr>
        <w:t xml:space="preserve"> </w:t>
      </w:r>
      <w:r>
        <w:rPr>
          <w:rFonts w:ascii="Times New Roman" w:hAnsi="Times New Roman" w:cs="Times New Roman"/>
          <w:sz w:val="24"/>
          <w:szCs w:val="24"/>
        </w:rPr>
        <w:t>oranında bir çimlenme yüzdesi elde etmişlerdir.</w:t>
      </w:r>
    </w:p>
    <w:p w14:paraId="72620C23" w14:textId="77777777" w:rsidR="00AC42D4" w:rsidRPr="00EB496B" w:rsidRDefault="00AC42D4" w:rsidP="00E913DD">
      <w:pPr>
        <w:rPr>
          <w:rFonts w:ascii="Times New Roman" w:hAnsi="Times New Roman" w:cs="Times New Roman"/>
          <w:sz w:val="24"/>
          <w:szCs w:val="24"/>
        </w:rPr>
      </w:pPr>
    </w:p>
    <w:p w14:paraId="36789945" w14:textId="77777777" w:rsidR="00AC42D4" w:rsidRDefault="00AC42D4" w:rsidP="00E913DD">
      <w:pPr>
        <w:rPr>
          <w:rFonts w:ascii="Times New Roman" w:hAnsi="Times New Roman" w:cs="Times New Roman"/>
          <w:sz w:val="24"/>
          <w:szCs w:val="24"/>
        </w:rPr>
      </w:pPr>
      <w:r w:rsidRPr="00EB496B">
        <w:rPr>
          <w:rFonts w:ascii="Times New Roman" w:hAnsi="Times New Roman" w:cs="Times New Roman"/>
          <w:sz w:val="24"/>
          <w:szCs w:val="24"/>
        </w:rPr>
        <w:t>Çoklar vd. (2016)</w:t>
      </w:r>
      <w:r>
        <w:rPr>
          <w:rFonts w:ascii="Times New Roman" w:hAnsi="Times New Roman" w:cs="Times New Roman"/>
          <w:sz w:val="24"/>
          <w:szCs w:val="24"/>
        </w:rPr>
        <w:t>’nin</w:t>
      </w:r>
      <w:r w:rsidRPr="00EB496B">
        <w:rPr>
          <w:rFonts w:ascii="Times New Roman" w:hAnsi="Times New Roman" w:cs="Times New Roman"/>
          <w:sz w:val="24"/>
          <w:szCs w:val="24"/>
        </w:rPr>
        <w:t xml:space="preserve"> yaptık</w:t>
      </w:r>
      <w:r>
        <w:rPr>
          <w:rFonts w:ascii="Times New Roman" w:hAnsi="Times New Roman" w:cs="Times New Roman"/>
          <w:sz w:val="24"/>
          <w:szCs w:val="24"/>
        </w:rPr>
        <w:t xml:space="preserve">ları çalışmada, </w:t>
      </w:r>
      <w:r w:rsidRPr="009B243C">
        <w:rPr>
          <w:rFonts w:ascii="Times New Roman" w:hAnsi="Times New Roman" w:cs="Times New Roman"/>
          <w:i/>
          <w:sz w:val="24"/>
          <w:szCs w:val="24"/>
        </w:rPr>
        <w:t>Crataegus</w:t>
      </w:r>
      <w:r>
        <w:rPr>
          <w:rFonts w:ascii="Times New Roman" w:hAnsi="Times New Roman" w:cs="Times New Roman"/>
          <w:i/>
          <w:sz w:val="24"/>
          <w:szCs w:val="24"/>
        </w:rPr>
        <w:t xml:space="preserve"> </w:t>
      </w:r>
      <w:r w:rsidRPr="009B243C">
        <w:rPr>
          <w:rFonts w:ascii="Times New Roman" w:hAnsi="Times New Roman" w:cs="Times New Roman"/>
          <w:i/>
          <w:sz w:val="24"/>
          <w:szCs w:val="24"/>
        </w:rPr>
        <w:t>orientalis</w:t>
      </w:r>
      <w:r>
        <w:rPr>
          <w:rFonts w:ascii="Times New Roman" w:hAnsi="Times New Roman" w:cs="Times New Roman"/>
          <w:sz w:val="24"/>
          <w:szCs w:val="24"/>
        </w:rPr>
        <w:t xml:space="preserve"> meyvesinin muhtevasında bulundurduğu toplam fenolik, antoksidan aktivitesi, fenolik bileşik profili ve bunların tespiti adına en uygun ayrıştırıcıyı belirlemeyi amaçlamışlardır. Bu verileri elde etmek amacıyla da alıç meyvesini farklı çözgenlerle ekstrakte etmişlerdir. Birçok faktörden etkilenen ekstraksiyon işlemi, bu çalışmada </w:t>
      </w:r>
      <w:r w:rsidRPr="00EB496B">
        <w:rPr>
          <w:rFonts w:ascii="Times New Roman" w:hAnsi="Times New Roman" w:cs="Times New Roman"/>
          <w:sz w:val="24"/>
          <w:szCs w:val="24"/>
        </w:rPr>
        <w:t>Beyşehir’de</w:t>
      </w:r>
      <w:r>
        <w:rPr>
          <w:rFonts w:ascii="Times New Roman" w:hAnsi="Times New Roman" w:cs="Times New Roman"/>
          <w:sz w:val="24"/>
          <w:szCs w:val="24"/>
        </w:rPr>
        <w:t>n temin edilen</w:t>
      </w:r>
      <w:r w:rsidRPr="00EB496B">
        <w:rPr>
          <w:rFonts w:ascii="Times New Roman" w:hAnsi="Times New Roman" w:cs="Times New Roman"/>
          <w:sz w:val="24"/>
          <w:szCs w:val="24"/>
        </w:rPr>
        <w:t xml:space="preserve"> alıç meyveleri</w:t>
      </w:r>
      <w:r>
        <w:rPr>
          <w:rFonts w:ascii="Times New Roman" w:hAnsi="Times New Roman" w:cs="Times New Roman"/>
          <w:sz w:val="24"/>
          <w:szCs w:val="24"/>
        </w:rPr>
        <w:t xml:space="preserve">yle gerçekleştirilmiştir. Ekstraksiyon işlemi; metanol, su ve bunun yanında 1/1 oranında metanol-su </w:t>
      </w:r>
      <w:r w:rsidRPr="00EB496B">
        <w:rPr>
          <w:rFonts w:ascii="Times New Roman" w:hAnsi="Times New Roman" w:cs="Times New Roman"/>
          <w:sz w:val="24"/>
          <w:szCs w:val="24"/>
        </w:rPr>
        <w:t>ka</w:t>
      </w:r>
      <w:r>
        <w:rPr>
          <w:rFonts w:ascii="Times New Roman" w:hAnsi="Times New Roman" w:cs="Times New Roman"/>
          <w:sz w:val="24"/>
          <w:szCs w:val="24"/>
        </w:rPr>
        <w:t xml:space="preserve">rışımıyla yapılmıştır. Çalışma sonucunda, </w:t>
      </w:r>
      <w:r w:rsidRPr="00EB496B">
        <w:rPr>
          <w:rFonts w:ascii="Times New Roman" w:hAnsi="Times New Roman" w:cs="Times New Roman"/>
          <w:sz w:val="24"/>
          <w:szCs w:val="24"/>
        </w:rPr>
        <w:t>metanol:su ekstraktında</w:t>
      </w:r>
      <w:r>
        <w:rPr>
          <w:rFonts w:ascii="Times New Roman" w:hAnsi="Times New Roman" w:cs="Times New Roman"/>
          <w:sz w:val="24"/>
          <w:szCs w:val="24"/>
        </w:rPr>
        <w:t xml:space="preserve"> en yüksek oranlı toplam fenolik madde ve antioksidan aktivite yüzdesini elde etmişlerdir. Yaptıkları çalışmayla en </w:t>
      </w:r>
      <w:r w:rsidRPr="00EB496B">
        <w:rPr>
          <w:rFonts w:ascii="Times New Roman" w:hAnsi="Times New Roman" w:cs="Times New Roman"/>
          <w:sz w:val="24"/>
          <w:szCs w:val="24"/>
        </w:rPr>
        <w:t>iyi çözüc</w:t>
      </w:r>
      <w:r>
        <w:rPr>
          <w:rFonts w:ascii="Times New Roman" w:hAnsi="Times New Roman" w:cs="Times New Roman"/>
          <w:sz w:val="24"/>
          <w:szCs w:val="24"/>
        </w:rPr>
        <w:t>ünün metanol: su karışımı olduğunu ve</w:t>
      </w:r>
      <w:r w:rsidRPr="00EB496B">
        <w:rPr>
          <w:rFonts w:ascii="Times New Roman" w:hAnsi="Times New Roman" w:cs="Times New Roman"/>
          <w:sz w:val="24"/>
          <w:szCs w:val="24"/>
        </w:rPr>
        <w:t>galli</w:t>
      </w:r>
      <w:r>
        <w:rPr>
          <w:rFonts w:ascii="Times New Roman" w:hAnsi="Times New Roman" w:cs="Times New Roman"/>
          <w:sz w:val="24"/>
          <w:szCs w:val="24"/>
        </w:rPr>
        <w:t>k asidin su içerisinde daha iyi ekstraksiyona uğradığını</w:t>
      </w:r>
      <w:r w:rsidRPr="00EB496B">
        <w:rPr>
          <w:rFonts w:ascii="Times New Roman" w:hAnsi="Times New Roman" w:cs="Times New Roman"/>
          <w:sz w:val="24"/>
          <w:szCs w:val="24"/>
        </w:rPr>
        <w:t xml:space="preserve"> tespit etmişlerdir.</w:t>
      </w:r>
    </w:p>
    <w:p w14:paraId="4B9CBDF6" w14:textId="77777777" w:rsidR="00AC42D4" w:rsidRPr="00EB496B" w:rsidRDefault="00AC42D4" w:rsidP="00E913DD">
      <w:pPr>
        <w:rPr>
          <w:rFonts w:ascii="Times New Roman" w:hAnsi="Times New Roman" w:cs="Times New Roman"/>
          <w:sz w:val="24"/>
          <w:szCs w:val="24"/>
        </w:rPr>
      </w:pPr>
    </w:p>
    <w:p w14:paraId="573074A9" w14:textId="77777777" w:rsidR="00AC42D4" w:rsidRDefault="00AC42D4" w:rsidP="00E913DD">
      <w:pPr>
        <w:rPr>
          <w:rFonts w:ascii="Times New Roman" w:hAnsi="Times New Roman" w:cs="Times New Roman"/>
          <w:sz w:val="24"/>
          <w:szCs w:val="24"/>
        </w:rPr>
      </w:pPr>
      <w:r w:rsidRPr="00EB496B">
        <w:rPr>
          <w:rFonts w:ascii="Times New Roman" w:hAnsi="Times New Roman" w:cs="Times New Roman"/>
          <w:sz w:val="24"/>
          <w:szCs w:val="24"/>
        </w:rPr>
        <w:t>Bor</w:t>
      </w:r>
      <w:r>
        <w:rPr>
          <w:rFonts w:ascii="Times New Roman" w:hAnsi="Times New Roman" w:cs="Times New Roman"/>
          <w:sz w:val="24"/>
          <w:szCs w:val="24"/>
        </w:rPr>
        <w:t xml:space="preserve"> vd. (2012)</w:t>
      </w:r>
      <w:r w:rsidR="00A41854">
        <w:rPr>
          <w:rFonts w:ascii="Times New Roman" w:hAnsi="Times New Roman" w:cs="Times New Roman"/>
          <w:sz w:val="24"/>
          <w:szCs w:val="24"/>
        </w:rPr>
        <w:t xml:space="preserve"> yapmış oldukları çalışmada,</w:t>
      </w:r>
      <w:r>
        <w:rPr>
          <w:rFonts w:ascii="Times New Roman" w:hAnsi="Times New Roman" w:cs="Times New Roman"/>
          <w:sz w:val="24"/>
          <w:szCs w:val="24"/>
        </w:rPr>
        <w:t xml:space="preserve"> </w:t>
      </w:r>
      <w:r w:rsidRPr="00EB496B">
        <w:rPr>
          <w:rFonts w:ascii="Times New Roman" w:hAnsi="Times New Roman" w:cs="Times New Roman"/>
          <w:i/>
          <w:sz w:val="24"/>
          <w:szCs w:val="24"/>
        </w:rPr>
        <w:t>Crataegus</w:t>
      </w:r>
      <w:r>
        <w:rPr>
          <w:rFonts w:ascii="Times New Roman" w:hAnsi="Times New Roman" w:cs="Times New Roman"/>
          <w:i/>
          <w:sz w:val="24"/>
          <w:szCs w:val="24"/>
        </w:rPr>
        <w:t xml:space="preserve"> </w:t>
      </w:r>
      <w:r w:rsidRPr="00EB496B">
        <w:rPr>
          <w:rFonts w:ascii="Times New Roman" w:hAnsi="Times New Roman" w:cs="Times New Roman"/>
          <w:i/>
          <w:sz w:val="24"/>
          <w:szCs w:val="24"/>
        </w:rPr>
        <w:t>orientalis</w:t>
      </w:r>
      <w:r>
        <w:rPr>
          <w:rFonts w:ascii="Times New Roman" w:hAnsi="Times New Roman" w:cs="Times New Roman"/>
          <w:sz w:val="24"/>
          <w:szCs w:val="24"/>
        </w:rPr>
        <w:t xml:space="preserve"> meyvesine ait yaprakları kullanarak etanol ekstraktıyla yaptıkları in-vitro çalışmada antinosiseptif, </w:t>
      </w:r>
      <w:r w:rsidRPr="00EB496B">
        <w:rPr>
          <w:rFonts w:ascii="Times New Roman" w:hAnsi="Times New Roman" w:cs="Times New Roman"/>
          <w:sz w:val="24"/>
          <w:szCs w:val="24"/>
        </w:rPr>
        <w:t>antiinflamatuar</w:t>
      </w:r>
      <w:r>
        <w:rPr>
          <w:rFonts w:ascii="Times New Roman" w:hAnsi="Times New Roman" w:cs="Times New Roman"/>
          <w:sz w:val="24"/>
          <w:szCs w:val="24"/>
        </w:rPr>
        <w:t xml:space="preserve"> etkileriyle birlikte ve </w:t>
      </w:r>
      <w:r w:rsidRPr="00EB496B">
        <w:rPr>
          <w:rFonts w:ascii="Times New Roman" w:hAnsi="Times New Roman" w:cs="Times New Roman"/>
          <w:sz w:val="24"/>
          <w:szCs w:val="24"/>
        </w:rPr>
        <w:t xml:space="preserve">antioksidan </w:t>
      </w:r>
      <w:r>
        <w:rPr>
          <w:rFonts w:ascii="Times New Roman" w:hAnsi="Times New Roman" w:cs="Times New Roman"/>
          <w:sz w:val="24"/>
          <w:szCs w:val="24"/>
        </w:rPr>
        <w:t xml:space="preserve">aktivitesini tespit etmek amacıyla yapılmıştır. </w:t>
      </w:r>
      <w:r w:rsidRPr="00EB496B">
        <w:rPr>
          <w:rFonts w:ascii="Times New Roman" w:hAnsi="Times New Roman" w:cs="Times New Roman"/>
          <w:i/>
          <w:sz w:val="24"/>
          <w:szCs w:val="24"/>
        </w:rPr>
        <w:t>Crataegus</w:t>
      </w:r>
      <w:r>
        <w:rPr>
          <w:rFonts w:ascii="Times New Roman" w:hAnsi="Times New Roman" w:cs="Times New Roman"/>
          <w:i/>
          <w:sz w:val="24"/>
          <w:szCs w:val="24"/>
        </w:rPr>
        <w:t xml:space="preserve"> </w:t>
      </w:r>
      <w:r w:rsidRPr="00EB496B">
        <w:rPr>
          <w:rFonts w:ascii="Times New Roman" w:hAnsi="Times New Roman" w:cs="Times New Roman"/>
          <w:i/>
          <w:sz w:val="24"/>
          <w:szCs w:val="24"/>
        </w:rPr>
        <w:t>orientalis</w:t>
      </w:r>
      <w:r>
        <w:rPr>
          <w:rFonts w:ascii="Times New Roman" w:hAnsi="Times New Roman" w:cs="Times New Roman"/>
          <w:i/>
          <w:sz w:val="24"/>
          <w:szCs w:val="24"/>
        </w:rPr>
        <w:t xml:space="preserve"> </w:t>
      </w:r>
      <w:r>
        <w:rPr>
          <w:rFonts w:ascii="Times New Roman" w:hAnsi="Times New Roman" w:cs="Times New Roman"/>
          <w:sz w:val="24"/>
          <w:szCs w:val="24"/>
        </w:rPr>
        <w:t xml:space="preserve">meyvesinde bulunan antioksidan maddelerin ağrı reseptörlerini baskılayıcı etki göstermesi ve inflamasyon ve ödemi azaltan etkisi üzerinde durmuşlardır. Alıç türlerine ait meyvelerin çiçek, yaprak ve meyve kısımlarından hazırlanan ekstrelerin eskiden beri ilaç üretiminde kullanılmasının da bilinmesiyle, alıç meyvesinin olumlu terapötik etkilerinin antioksidan bileşikleri sayesinde gerçekleştirildiği üzerinde durmuşlardır. Yaptıkları bu çalışmada, </w:t>
      </w:r>
      <w:r w:rsidRPr="006373E4">
        <w:rPr>
          <w:rFonts w:ascii="Times New Roman" w:hAnsi="Times New Roman" w:cs="Times New Roman"/>
          <w:i/>
          <w:sz w:val="24"/>
          <w:szCs w:val="24"/>
        </w:rPr>
        <w:t>Crataegus</w:t>
      </w:r>
      <w:r>
        <w:rPr>
          <w:rFonts w:ascii="Times New Roman" w:hAnsi="Times New Roman" w:cs="Times New Roman"/>
          <w:i/>
          <w:sz w:val="24"/>
          <w:szCs w:val="24"/>
        </w:rPr>
        <w:t xml:space="preserve"> </w:t>
      </w:r>
      <w:r w:rsidRPr="006373E4">
        <w:rPr>
          <w:rFonts w:ascii="Times New Roman" w:hAnsi="Times New Roman" w:cs="Times New Roman"/>
          <w:i/>
          <w:sz w:val="24"/>
          <w:szCs w:val="24"/>
        </w:rPr>
        <w:t>orientalis</w:t>
      </w:r>
      <w:r>
        <w:rPr>
          <w:rFonts w:ascii="Times New Roman" w:hAnsi="Times New Roman" w:cs="Times New Roman"/>
          <w:i/>
          <w:sz w:val="24"/>
          <w:szCs w:val="24"/>
        </w:rPr>
        <w:t xml:space="preserve"> </w:t>
      </w:r>
      <w:r>
        <w:rPr>
          <w:rFonts w:ascii="Times New Roman" w:hAnsi="Times New Roman" w:cs="Times New Roman"/>
          <w:sz w:val="24"/>
          <w:szCs w:val="24"/>
        </w:rPr>
        <w:t>meyvesine ait yapraklarda etanol ekstresinin in-</w:t>
      </w:r>
      <w:r w:rsidRPr="00EB496B">
        <w:rPr>
          <w:rFonts w:ascii="Times New Roman" w:hAnsi="Times New Roman" w:cs="Times New Roman"/>
          <w:sz w:val="24"/>
          <w:szCs w:val="24"/>
        </w:rPr>
        <w:t>vitro antiok</w:t>
      </w:r>
      <w:r>
        <w:rPr>
          <w:rFonts w:ascii="Times New Roman" w:hAnsi="Times New Roman" w:cs="Times New Roman"/>
          <w:sz w:val="24"/>
          <w:szCs w:val="24"/>
        </w:rPr>
        <w:t>sidan aktivitesinin tespiti ve bulunması muhtemel antinosiseptif ve antiinflamatuvar özelliklerinin</w:t>
      </w:r>
      <w:r w:rsidRPr="00EB496B">
        <w:rPr>
          <w:rFonts w:ascii="Times New Roman" w:hAnsi="Times New Roman" w:cs="Times New Roman"/>
          <w:sz w:val="24"/>
          <w:szCs w:val="24"/>
        </w:rPr>
        <w:t xml:space="preserve"> araştırılmasını amaçlamışlardır.</w:t>
      </w:r>
    </w:p>
    <w:p w14:paraId="78F85F9E" w14:textId="77777777" w:rsidR="00AC42D4" w:rsidRPr="00EB496B" w:rsidRDefault="00AC42D4" w:rsidP="00E913DD">
      <w:pPr>
        <w:rPr>
          <w:rFonts w:ascii="Times New Roman" w:hAnsi="Times New Roman" w:cs="Times New Roman"/>
          <w:bCs/>
          <w:sz w:val="24"/>
          <w:szCs w:val="24"/>
        </w:rPr>
      </w:pPr>
    </w:p>
    <w:p w14:paraId="6B7923A3" w14:textId="1FE51BDE" w:rsidR="00AC42D4" w:rsidRDefault="00AC42D4" w:rsidP="00E913DD">
      <w:pPr>
        <w:rPr>
          <w:rFonts w:ascii="Times New Roman" w:hAnsi="Times New Roman" w:cs="Times New Roman"/>
          <w:sz w:val="24"/>
          <w:szCs w:val="24"/>
        </w:rPr>
      </w:pPr>
      <w:r w:rsidRPr="00EB496B">
        <w:rPr>
          <w:rFonts w:ascii="Times New Roman" w:hAnsi="Times New Roman" w:cs="Times New Roman"/>
          <w:sz w:val="24"/>
          <w:szCs w:val="24"/>
        </w:rPr>
        <w:t>Rocchetti et al. (2020) yaptıkları araştırmada,</w:t>
      </w:r>
      <w:r>
        <w:rPr>
          <w:rFonts w:ascii="Times New Roman" w:hAnsi="Times New Roman" w:cs="Times New Roman"/>
          <w:sz w:val="24"/>
          <w:szCs w:val="24"/>
        </w:rPr>
        <w:t xml:space="preserve"> Türkiye’de bulunan üç </w:t>
      </w:r>
      <w:r w:rsidRPr="00643012">
        <w:rPr>
          <w:rFonts w:ascii="Times New Roman" w:hAnsi="Times New Roman" w:cs="Times New Roman"/>
          <w:i/>
          <w:sz w:val="24"/>
          <w:szCs w:val="24"/>
        </w:rPr>
        <w:t>Crataegus</w:t>
      </w:r>
      <w:r>
        <w:rPr>
          <w:rFonts w:ascii="Times New Roman" w:hAnsi="Times New Roman" w:cs="Times New Roman"/>
          <w:sz w:val="24"/>
          <w:szCs w:val="24"/>
        </w:rPr>
        <w:t xml:space="preserve"> türünün </w:t>
      </w:r>
      <w:r w:rsidRPr="00EB496B">
        <w:rPr>
          <w:rFonts w:ascii="Times New Roman" w:hAnsi="Times New Roman" w:cs="Times New Roman"/>
          <w:sz w:val="24"/>
          <w:szCs w:val="24"/>
        </w:rPr>
        <w:t>(</w:t>
      </w:r>
      <w:r w:rsidRPr="00643012">
        <w:rPr>
          <w:rFonts w:ascii="Times New Roman" w:hAnsi="Times New Roman" w:cs="Times New Roman"/>
          <w:i/>
          <w:sz w:val="24"/>
          <w:szCs w:val="24"/>
        </w:rPr>
        <w:t>Crataegus orientalis</w:t>
      </w:r>
      <w:r w:rsidRPr="00EB496B">
        <w:rPr>
          <w:rFonts w:ascii="Times New Roman" w:hAnsi="Times New Roman" w:cs="Times New Roman"/>
          <w:sz w:val="24"/>
          <w:szCs w:val="24"/>
        </w:rPr>
        <w:t xml:space="preserve">, </w:t>
      </w:r>
      <w:r w:rsidRPr="00643012">
        <w:rPr>
          <w:rFonts w:ascii="Times New Roman" w:hAnsi="Times New Roman" w:cs="Times New Roman"/>
          <w:i/>
          <w:sz w:val="24"/>
          <w:szCs w:val="24"/>
        </w:rPr>
        <w:t>Crataegus tanacetifolia</w:t>
      </w:r>
      <w:r>
        <w:rPr>
          <w:rFonts w:ascii="Times New Roman" w:hAnsi="Times New Roman" w:cs="Times New Roman"/>
          <w:i/>
          <w:sz w:val="24"/>
          <w:szCs w:val="24"/>
        </w:rPr>
        <w:t xml:space="preserve"> </w:t>
      </w:r>
      <w:r>
        <w:rPr>
          <w:rFonts w:ascii="Times New Roman" w:hAnsi="Times New Roman" w:cs="Times New Roman"/>
          <w:sz w:val="24"/>
          <w:szCs w:val="24"/>
        </w:rPr>
        <w:t>ve</w:t>
      </w:r>
      <w:r w:rsidRPr="00643012">
        <w:rPr>
          <w:rFonts w:ascii="Times New Roman" w:hAnsi="Times New Roman" w:cs="Times New Roman"/>
          <w:i/>
          <w:sz w:val="24"/>
          <w:szCs w:val="24"/>
        </w:rPr>
        <w:t xml:space="preserve"> Crataegus szovitsii</w:t>
      </w:r>
      <w:r w:rsidRPr="00EB496B">
        <w:rPr>
          <w:rFonts w:ascii="Times New Roman" w:hAnsi="Times New Roman" w:cs="Times New Roman"/>
          <w:sz w:val="24"/>
          <w:szCs w:val="24"/>
        </w:rPr>
        <w:t>) ilk kapsamlı karakterizasyonu</w:t>
      </w:r>
      <w:r>
        <w:rPr>
          <w:rFonts w:ascii="Times New Roman" w:hAnsi="Times New Roman" w:cs="Times New Roman"/>
          <w:sz w:val="24"/>
          <w:szCs w:val="24"/>
        </w:rPr>
        <w:t>nu</w:t>
      </w:r>
      <w:r w:rsidRPr="00EB496B">
        <w:rPr>
          <w:rFonts w:ascii="Times New Roman" w:hAnsi="Times New Roman" w:cs="Times New Roman"/>
          <w:sz w:val="24"/>
          <w:szCs w:val="24"/>
        </w:rPr>
        <w:t xml:space="preserve"> ve sağlığı gelişt</w:t>
      </w:r>
      <w:r>
        <w:rPr>
          <w:rFonts w:ascii="Times New Roman" w:hAnsi="Times New Roman" w:cs="Times New Roman"/>
          <w:sz w:val="24"/>
          <w:szCs w:val="24"/>
        </w:rPr>
        <w:t>irme potansiyelini sağlamak amacıyla</w:t>
      </w:r>
      <w:r w:rsidRPr="00EB496B">
        <w:rPr>
          <w:rFonts w:ascii="Times New Roman" w:hAnsi="Times New Roman" w:cs="Times New Roman"/>
          <w:sz w:val="24"/>
          <w:szCs w:val="24"/>
        </w:rPr>
        <w:t xml:space="preserve"> kimyasal ve biyolojik profilleri</w:t>
      </w:r>
      <w:r>
        <w:rPr>
          <w:rFonts w:ascii="Times New Roman" w:hAnsi="Times New Roman" w:cs="Times New Roman"/>
          <w:sz w:val="24"/>
          <w:szCs w:val="24"/>
        </w:rPr>
        <w:t xml:space="preserve">ni incelemişlerdir. </w:t>
      </w:r>
      <w:r w:rsidRPr="00EB496B">
        <w:rPr>
          <w:rFonts w:ascii="Times New Roman" w:hAnsi="Times New Roman" w:cs="Times New Roman"/>
          <w:sz w:val="24"/>
          <w:szCs w:val="24"/>
        </w:rPr>
        <w:t xml:space="preserve">Bu bağlamda, polifenolik profiller, ultra yüksek </w:t>
      </w:r>
      <w:r w:rsidRPr="00EB496B">
        <w:rPr>
          <w:rFonts w:ascii="Times New Roman" w:hAnsi="Times New Roman" w:cs="Times New Roman"/>
          <w:sz w:val="24"/>
          <w:szCs w:val="24"/>
        </w:rPr>
        <w:lastRenderedPageBreak/>
        <w:t>p</w:t>
      </w:r>
      <w:r>
        <w:rPr>
          <w:rFonts w:ascii="Times New Roman" w:hAnsi="Times New Roman" w:cs="Times New Roman"/>
          <w:sz w:val="24"/>
          <w:szCs w:val="24"/>
        </w:rPr>
        <w:t>erformanslı sıvı kromatografisi/</w:t>
      </w:r>
      <w:r w:rsidRPr="00EB496B">
        <w:rPr>
          <w:rFonts w:ascii="Times New Roman" w:hAnsi="Times New Roman" w:cs="Times New Roman"/>
          <w:sz w:val="24"/>
          <w:szCs w:val="24"/>
        </w:rPr>
        <w:t>dört kutuplu uçuş süresi kütle spektrometr</w:t>
      </w:r>
      <w:r>
        <w:rPr>
          <w:rFonts w:ascii="Times New Roman" w:hAnsi="Times New Roman" w:cs="Times New Roman"/>
          <w:sz w:val="24"/>
          <w:szCs w:val="24"/>
        </w:rPr>
        <w:t xml:space="preserve">isi kullanarak değerlendirme yapmışlardır. </w:t>
      </w:r>
      <w:r w:rsidRPr="009448E7">
        <w:rPr>
          <w:rFonts w:ascii="Times New Roman" w:hAnsi="Times New Roman" w:cs="Times New Roman"/>
          <w:i/>
          <w:sz w:val="24"/>
          <w:szCs w:val="24"/>
        </w:rPr>
        <w:t>Crataegus</w:t>
      </w:r>
      <w:r>
        <w:rPr>
          <w:rFonts w:ascii="Times New Roman" w:hAnsi="Times New Roman" w:cs="Times New Roman"/>
          <w:sz w:val="24"/>
          <w:szCs w:val="24"/>
        </w:rPr>
        <w:t xml:space="preserve"> numunelerinin</w:t>
      </w:r>
      <w:r w:rsidRPr="00EB496B">
        <w:rPr>
          <w:rFonts w:ascii="Times New Roman" w:hAnsi="Times New Roman" w:cs="Times New Roman"/>
          <w:sz w:val="24"/>
          <w:szCs w:val="24"/>
        </w:rPr>
        <w:t xml:space="preserve"> in vitro antioksidan aktiviteleri, serbest radikal süpürme, fosfomolibden, demir iyonu şelatlama ve indir</w:t>
      </w:r>
      <w:r>
        <w:rPr>
          <w:rFonts w:ascii="Times New Roman" w:hAnsi="Times New Roman" w:cs="Times New Roman"/>
          <w:sz w:val="24"/>
          <w:szCs w:val="24"/>
        </w:rPr>
        <w:t xml:space="preserve">geme gücü deneyleri kullanılarak değerlendirmeler yapılırken bunun yanında, α-glukozidaz, amilaz, </w:t>
      </w:r>
      <w:r w:rsidRPr="00EB496B">
        <w:rPr>
          <w:rFonts w:ascii="Times New Roman" w:hAnsi="Times New Roman" w:cs="Times New Roman"/>
          <w:sz w:val="24"/>
          <w:szCs w:val="24"/>
        </w:rPr>
        <w:t>kolinesterazlar (asetilkolinesteraz (ACh</w:t>
      </w:r>
      <w:r w:rsidR="009C573A">
        <w:rPr>
          <w:rFonts w:ascii="Times New Roman" w:hAnsi="Times New Roman" w:cs="Times New Roman"/>
          <w:sz w:val="24"/>
          <w:szCs w:val="24"/>
        </w:rPr>
        <w:t>E) ve butirilkolinesteraz (BChE</w:t>
      </w:r>
      <w:r w:rsidRPr="00EB496B">
        <w:rPr>
          <w:rFonts w:ascii="Times New Roman" w:hAnsi="Times New Roman" w:cs="Times New Roman"/>
          <w:sz w:val="24"/>
          <w:szCs w:val="24"/>
        </w:rPr>
        <w:t>) ve tirozinaza karşı i</w:t>
      </w:r>
      <w:r>
        <w:rPr>
          <w:rFonts w:ascii="Times New Roman" w:hAnsi="Times New Roman" w:cs="Times New Roman"/>
          <w:sz w:val="24"/>
          <w:szCs w:val="24"/>
        </w:rPr>
        <w:t>nhibitör aktiviteleri de bu şekilde belirle</w:t>
      </w:r>
      <w:r w:rsidRPr="00EB496B">
        <w:rPr>
          <w:rFonts w:ascii="Times New Roman" w:hAnsi="Times New Roman" w:cs="Times New Roman"/>
          <w:sz w:val="24"/>
          <w:szCs w:val="24"/>
        </w:rPr>
        <w:t>mişlerdir.</w:t>
      </w:r>
    </w:p>
    <w:p w14:paraId="21590C25" w14:textId="77777777" w:rsidR="00AC42D4" w:rsidRDefault="00AC42D4" w:rsidP="00E913DD">
      <w:pPr>
        <w:rPr>
          <w:rFonts w:ascii="Times New Roman" w:hAnsi="Times New Roman" w:cs="Times New Roman"/>
          <w:sz w:val="24"/>
          <w:szCs w:val="24"/>
        </w:rPr>
      </w:pPr>
    </w:p>
    <w:p w14:paraId="70339884" w14:textId="77777777" w:rsidR="00AC42D4" w:rsidRDefault="00AC42D4" w:rsidP="00E913DD">
      <w:pPr>
        <w:rPr>
          <w:rFonts w:ascii="Times New Roman" w:eastAsia="Times New Roman" w:hAnsi="Times New Roman" w:cs="Times New Roman"/>
          <w:sz w:val="24"/>
          <w:szCs w:val="24"/>
        </w:rPr>
      </w:pPr>
      <w:r w:rsidRPr="00EB496B">
        <w:rPr>
          <w:rFonts w:ascii="Times New Roman" w:eastAsia="Times New Roman" w:hAnsi="Times New Roman" w:cs="Times New Roman"/>
          <w:sz w:val="24"/>
          <w:szCs w:val="24"/>
        </w:rPr>
        <w:t>Bardakçı</w:t>
      </w:r>
      <w:r>
        <w:rPr>
          <w:rFonts w:ascii="Times New Roman" w:eastAsia="Times New Roman" w:hAnsi="Times New Roman" w:cs="Times New Roman"/>
          <w:sz w:val="24"/>
          <w:szCs w:val="24"/>
        </w:rPr>
        <w:t xml:space="preserve"> vd. (2019) yaptıkları çalışma</w:t>
      </w:r>
      <w:r w:rsidRPr="00EB496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Türkiye’de yetişen beş </w:t>
      </w:r>
      <w:r w:rsidRPr="009448E7">
        <w:rPr>
          <w:rFonts w:ascii="Times New Roman" w:eastAsia="Times New Roman" w:hAnsi="Times New Roman" w:cs="Times New Roman"/>
          <w:i/>
          <w:sz w:val="24"/>
          <w:szCs w:val="24"/>
        </w:rPr>
        <w:t>Crataegus</w:t>
      </w:r>
      <w:r>
        <w:rPr>
          <w:rFonts w:ascii="Times New Roman" w:eastAsia="Times New Roman" w:hAnsi="Times New Roman" w:cs="Times New Roman"/>
          <w:sz w:val="24"/>
          <w:szCs w:val="24"/>
        </w:rPr>
        <w:t xml:space="preserve"> cinsinin meyve numunelerinden hazırlanan ekstratların antioksidan aktiviteleri ve fenolik bileşik profillerinin mukayesesi amacıyla yapılmıştır. Numunelerin bazı antioksidan kapasite ölçüm yöntemleriyle (FRAP, CUPRAC, DPPH gibi) antioksidan aktivite değerleri tespit edilmiştir. S</w:t>
      </w:r>
      <w:r w:rsidRPr="00EB496B">
        <w:rPr>
          <w:rFonts w:ascii="Times New Roman" w:eastAsia="Times New Roman" w:hAnsi="Times New Roman" w:cs="Times New Roman"/>
          <w:sz w:val="24"/>
          <w:szCs w:val="24"/>
        </w:rPr>
        <w:t xml:space="preserve">pektrofotometrik </w:t>
      </w:r>
      <w:r>
        <w:rPr>
          <w:rFonts w:ascii="Times New Roman" w:eastAsia="Times New Roman" w:hAnsi="Times New Roman" w:cs="Times New Roman"/>
          <w:sz w:val="24"/>
          <w:szCs w:val="24"/>
        </w:rPr>
        <w:t>ölçüm yöntemleriyle t</w:t>
      </w:r>
      <w:r w:rsidRPr="00EB496B">
        <w:rPr>
          <w:rFonts w:ascii="Times New Roman" w:eastAsia="Times New Roman" w:hAnsi="Times New Roman" w:cs="Times New Roman"/>
          <w:sz w:val="24"/>
          <w:szCs w:val="24"/>
        </w:rPr>
        <w:t>oplam fenol</w:t>
      </w:r>
      <w:r>
        <w:rPr>
          <w:rFonts w:ascii="Times New Roman" w:eastAsia="Times New Roman" w:hAnsi="Times New Roman" w:cs="Times New Roman"/>
          <w:sz w:val="24"/>
          <w:szCs w:val="24"/>
        </w:rPr>
        <w:t>ik bileşik, fenolik asit ve</w:t>
      </w:r>
      <w:r w:rsidR="00A4185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flavonoid içerikleri tespit edilmiştir. Bunun yanında</w:t>
      </w:r>
      <w:r w:rsidRPr="00EB496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EB496B">
        <w:rPr>
          <w:rFonts w:ascii="Times New Roman" w:eastAsia="Times New Roman" w:hAnsi="Times New Roman" w:cs="Times New Roman"/>
          <w:sz w:val="24"/>
          <w:szCs w:val="24"/>
        </w:rPr>
        <w:t>LC–MS/MS</w:t>
      </w:r>
      <w:r>
        <w:rPr>
          <w:rFonts w:ascii="Times New Roman" w:eastAsia="Times New Roman" w:hAnsi="Times New Roman" w:cs="Times New Roman"/>
          <w:sz w:val="24"/>
          <w:szCs w:val="24"/>
        </w:rPr>
        <w:t xml:space="preserve"> ile birtakım fenolik bileşik varlığı da araştırılmıştır. Yapılan araştırma sonucunda, ölçülen numune ekstratları içerisinde</w:t>
      </w:r>
      <w:r w:rsidRPr="00EB496B">
        <w:rPr>
          <w:rFonts w:ascii="Times New Roman" w:eastAsia="Times New Roman" w:hAnsi="Times New Roman" w:cs="Times New Roman"/>
          <w:sz w:val="24"/>
          <w:szCs w:val="24"/>
        </w:rPr>
        <w:t xml:space="preserve"> </w:t>
      </w:r>
      <w:r w:rsidRPr="00643012">
        <w:rPr>
          <w:rFonts w:ascii="Times New Roman" w:eastAsia="Times New Roman" w:hAnsi="Times New Roman" w:cs="Times New Roman"/>
          <w:i/>
          <w:sz w:val="24"/>
          <w:szCs w:val="24"/>
        </w:rPr>
        <w:t>C. turcicus</w:t>
      </w:r>
      <w:r>
        <w:rPr>
          <w:rFonts w:ascii="Times New Roman" w:eastAsia="Times New Roman" w:hAnsi="Times New Roman" w:cs="Times New Roman"/>
          <w:sz w:val="24"/>
          <w:szCs w:val="24"/>
        </w:rPr>
        <w:t xml:space="preserve"> cinsine ait sonuç </w:t>
      </w:r>
      <w:r w:rsidRPr="00EB496B">
        <w:rPr>
          <w:rFonts w:ascii="Times New Roman" w:eastAsia="Times New Roman" w:hAnsi="Times New Roman" w:cs="Times New Roman"/>
          <w:sz w:val="24"/>
          <w:szCs w:val="24"/>
        </w:rPr>
        <w:t>en yüksek fenolik</w:t>
      </w:r>
      <w:r>
        <w:rPr>
          <w:rFonts w:ascii="Times New Roman" w:eastAsia="Times New Roman" w:hAnsi="Times New Roman" w:cs="Times New Roman"/>
          <w:sz w:val="24"/>
          <w:szCs w:val="24"/>
        </w:rPr>
        <w:t xml:space="preserve"> içeriğe sahip olduğu belirlenmiştir (398.48±0.98 G</w:t>
      </w:r>
      <w:r w:rsidRPr="00EB496B">
        <w:rPr>
          <w:rFonts w:ascii="Times New Roman" w:eastAsia="Times New Roman" w:hAnsi="Times New Roman" w:cs="Times New Roman"/>
          <w:sz w:val="24"/>
          <w:szCs w:val="24"/>
        </w:rPr>
        <w:t>AE/g ekstrakt)</w:t>
      </w:r>
      <w:r>
        <w:rPr>
          <w:rFonts w:ascii="Times New Roman" w:eastAsia="Times New Roman" w:hAnsi="Times New Roman" w:cs="Times New Roman"/>
          <w:sz w:val="24"/>
          <w:szCs w:val="24"/>
        </w:rPr>
        <w:t xml:space="preserve">. Toplam flavonoid içeriği ise </w:t>
      </w:r>
      <w:r w:rsidRPr="00EB496B">
        <w:rPr>
          <w:rFonts w:ascii="Times New Roman" w:eastAsia="Times New Roman" w:hAnsi="Times New Roman" w:cs="Times New Roman"/>
          <w:sz w:val="24"/>
          <w:szCs w:val="24"/>
        </w:rPr>
        <w:t>23.</w:t>
      </w:r>
      <w:r>
        <w:rPr>
          <w:rFonts w:ascii="Times New Roman" w:eastAsia="Times New Roman" w:hAnsi="Times New Roman" w:cs="Times New Roman"/>
          <w:sz w:val="24"/>
          <w:szCs w:val="24"/>
        </w:rPr>
        <w:t xml:space="preserve">87±2.74 QE/g ekstrakt olarak tespit edilmiştir. Yapılan </w:t>
      </w:r>
      <w:r w:rsidRPr="00EB496B">
        <w:rPr>
          <w:rFonts w:ascii="Times New Roman" w:eastAsia="Times New Roman" w:hAnsi="Times New Roman" w:cs="Times New Roman"/>
          <w:sz w:val="24"/>
          <w:szCs w:val="24"/>
        </w:rPr>
        <w:t>FRAP, CUPRAC ve TOAC testlerinde</w:t>
      </w:r>
      <w:r>
        <w:rPr>
          <w:rFonts w:ascii="Times New Roman" w:eastAsia="Times New Roman" w:hAnsi="Times New Roman" w:cs="Times New Roman"/>
          <w:sz w:val="24"/>
          <w:szCs w:val="24"/>
        </w:rPr>
        <w:t xml:space="preserve"> </w:t>
      </w:r>
      <w:r w:rsidRPr="00643012">
        <w:rPr>
          <w:rFonts w:ascii="Times New Roman" w:eastAsia="Times New Roman" w:hAnsi="Times New Roman" w:cs="Times New Roman"/>
          <w:i/>
          <w:sz w:val="24"/>
          <w:szCs w:val="24"/>
        </w:rPr>
        <w:t>Crataegus monogyna</w:t>
      </w:r>
      <w:r w:rsidRPr="00EB496B">
        <w:rPr>
          <w:rFonts w:ascii="Times New Roman" w:eastAsia="Times New Roman" w:hAnsi="Times New Roman" w:cs="Times New Roman"/>
          <w:sz w:val="24"/>
          <w:szCs w:val="24"/>
        </w:rPr>
        <w:t xml:space="preserve">, en yüksek antioksidan </w:t>
      </w:r>
      <w:r>
        <w:rPr>
          <w:rFonts w:ascii="Times New Roman" w:eastAsia="Times New Roman" w:hAnsi="Times New Roman" w:cs="Times New Roman"/>
          <w:sz w:val="24"/>
          <w:szCs w:val="24"/>
        </w:rPr>
        <w:t>aktiviteyi sergilemiştir</w:t>
      </w:r>
      <w:r w:rsidRPr="00EB496B">
        <w:rPr>
          <w:rFonts w:ascii="Times New Roman" w:eastAsia="Times New Roman" w:hAnsi="Times New Roman" w:cs="Times New Roman"/>
          <w:sz w:val="24"/>
          <w:szCs w:val="24"/>
        </w:rPr>
        <w:t>. Fenolik içerik ile antio</w:t>
      </w:r>
      <w:r>
        <w:rPr>
          <w:rFonts w:ascii="Times New Roman" w:eastAsia="Times New Roman" w:hAnsi="Times New Roman" w:cs="Times New Roman"/>
          <w:sz w:val="24"/>
          <w:szCs w:val="24"/>
        </w:rPr>
        <w:t>ksidan parametreler arasında doğru orantılı</w:t>
      </w:r>
      <w:r w:rsidRPr="00EB496B">
        <w:rPr>
          <w:rFonts w:ascii="Times New Roman" w:eastAsia="Times New Roman" w:hAnsi="Times New Roman" w:cs="Times New Roman"/>
          <w:sz w:val="24"/>
          <w:szCs w:val="24"/>
        </w:rPr>
        <w:t xml:space="preserve"> bir korelasyon</w:t>
      </w:r>
      <w:r>
        <w:rPr>
          <w:rFonts w:ascii="Times New Roman" w:eastAsia="Times New Roman" w:hAnsi="Times New Roman" w:cs="Times New Roman"/>
          <w:sz w:val="24"/>
          <w:szCs w:val="24"/>
        </w:rPr>
        <w:t xml:space="preserve"> olduğunu</w:t>
      </w:r>
      <w:r w:rsidRPr="00EB496B">
        <w:rPr>
          <w:rFonts w:ascii="Times New Roman" w:eastAsia="Times New Roman" w:hAnsi="Times New Roman" w:cs="Times New Roman"/>
          <w:sz w:val="24"/>
          <w:szCs w:val="24"/>
        </w:rPr>
        <w:t xml:space="preserve"> bulmuşlardır. </w:t>
      </w:r>
    </w:p>
    <w:p w14:paraId="6B407208" w14:textId="77777777" w:rsidR="00AC42D4" w:rsidRPr="00EA3C4D" w:rsidRDefault="00AC42D4" w:rsidP="00E913DD">
      <w:pPr>
        <w:rPr>
          <w:rFonts w:ascii="Times New Roman" w:hAnsi="Times New Roman" w:cs="Times New Roman"/>
          <w:sz w:val="24"/>
          <w:szCs w:val="24"/>
        </w:rPr>
      </w:pPr>
      <w:r w:rsidRPr="00DC719A">
        <w:rPr>
          <w:rFonts w:ascii="Times New Roman" w:hAnsi="Times New Roman" w:cs="Times New Roman"/>
          <w:sz w:val="24"/>
          <w:szCs w:val="24"/>
        </w:rPr>
        <w:t xml:space="preserve">Salmanian et al. (2014) yaptıkları çalışmada, </w:t>
      </w:r>
      <w:r w:rsidRPr="00DC719A">
        <w:rPr>
          <w:rFonts w:ascii="Times New Roman" w:hAnsi="Times New Roman" w:cs="Times New Roman"/>
          <w:i/>
          <w:iCs/>
          <w:sz w:val="24"/>
          <w:szCs w:val="24"/>
        </w:rPr>
        <w:t>Rosaceae familyasına</w:t>
      </w:r>
      <w:r w:rsidRPr="00DC719A">
        <w:rPr>
          <w:rFonts w:ascii="Times New Roman" w:hAnsi="Times New Roman" w:cs="Times New Roman"/>
          <w:sz w:val="24"/>
          <w:szCs w:val="24"/>
        </w:rPr>
        <w:t> ait</w:t>
      </w:r>
      <w:r>
        <w:rPr>
          <w:rFonts w:ascii="Times New Roman" w:hAnsi="Times New Roman" w:cs="Times New Roman"/>
          <w:sz w:val="24"/>
          <w:szCs w:val="24"/>
        </w:rPr>
        <w:t xml:space="preserve"> İran'ın kuzey kesimlerinde bulunan </w:t>
      </w:r>
      <w:r w:rsidRPr="00DC719A">
        <w:rPr>
          <w:rFonts w:ascii="Times New Roman" w:hAnsi="Times New Roman" w:cs="Times New Roman"/>
          <w:i/>
          <w:iCs/>
          <w:sz w:val="24"/>
          <w:szCs w:val="24"/>
        </w:rPr>
        <w:t>Crataegus</w:t>
      </w:r>
      <w:r>
        <w:rPr>
          <w:rFonts w:ascii="Times New Roman" w:hAnsi="Times New Roman" w:cs="Times New Roman"/>
          <w:i/>
          <w:iCs/>
          <w:sz w:val="24"/>
          <w:szCs w:val="24"/>
        </w:rPr>
        <w:t xml:space="preserve"> </w:t>
      </w:r>
      <w:r w:rsidRPr="00DC719A">
        <w:rPr>
          <w:rFonts w:ascii="Times New Roman" w:hAnsi="Times New Roman" w:cs="Times New Roman"/>
          <w:i/>
          <w:iCs/>
          <w:sz w:val="24"/>
          <w:szCs w:val="24"/>
        </w:rPr>
        <w:t>elbursensis</w:t>
      </w:r>
      <w:r>
        <w:rPr>
          <w:rFonts w:ascii="Times New Roman" w:hAnsi="Times New Roman" w:cs="Times New Roman"/>
          <w:sz w:val="24"/>
          <w:szCs w:val="24"/>
        </w:rPr>
        <w:t xml:space="preserve"> meyvesinin </w:t>
      </w:r>
      <w:r w:rsidRPr="00DC719A">
        <w:rPr>
          <w:rFonts w:ascii="Times New Roman" w:hAnsi="Times New Roman" w:cs="Times New Roman"/>
          <w:sz w:val="24"/>
          <w:szCs w:val="24"/>
        </w:rPr>
        <w:t>p</w:t>
      </w:r>
      <w:r>
        <w:rPr>
          <w:rFonts w:ascii="Times New Roman" w:hAnsi="Times New Roman" w:cs="Times New Roman"/>
          <w:sz w:val="24"/>
          <w:szCs w:val="24"/>
        </w:rPr>
        <w:t>olifenolik bileşik içerikleri</w:t>
      </w:r>
      <w:r w:rsidRPr="00DC719A">
        <w:rPr>
          <w:rFonts w:ascii="Times New Roman" w:hAnsi="Times New Roman" w:cs="Times New Roman"/>
          <w:sz w:val="24"/>
          <w:szCs w:val="24"/>
        </w:rPr>
        <w:t>, antioksidan ve antiba</w:t>
      </w:r>
      <w:r>
        <w:rPr>
          <w:rFonts w:ascii="Times New Roman" w:hAnsi="Times New Roman" w:cs="Times New Roman"/>
          <w:sz w:val="24"/>
          <w:szCs w:val="24"/>
        </w:rPr>
        <w:t xml:space="preserve">kteriyel aktiviteleri tespit edilerek </w:t>
      </w:r>
      <w:r w:rsidRPr="00DC719A">
        <w:rPr>
          <w:rFonts w:ascii="Times New Roman" w:hAnsi="Times New Roman" w:cs="Times New Roman"/>
          <w:sz w:val="24"/>
          <w:szCs w:val="24"/>
        </w:rPr>
        <w:t>değerlendirilm</w:t>
      </w:r>
      <w:r>
        <w:rPr>
          <w:rFonts w:ascii="Times New Roman" w:hAnsi="Times New Roman" w:cs="Times New Roman"/>
          <w:sz w:val="24"/>
          <w:szCs w:val="24"/>
        </w:rPr>
        <w:t>iştir. Meyve özü- metanolik</w:t>
      </w:r>
      <w:r w:rsidRPr="00DC719A">
        <w:rPr>
          <w:rFonts w:ascii="Times New Roman" w:hAnsi="Times New Roman" w:cs="Times New Roman"/>
          <w:sz w:val="24"/>
          <w:szCs w:val="24"/>
        </w:rPr>
        <w:t xml:space="preserve"> ekstraktının toplam fenolik, flavonoid ve antosiyanin içerikleri metanolik tohum </w:t>
      </w:r>
      <w:r>
        <w:rPr>
          <w:rFonts w:ascii="Times New Roman" w:hAnsi="Times New Roman" w:cs="Times New Roman"/>
          <w:sz w:val="24"/>
          <w:szCs w:val="24"/>
        </w:rPr>
        <w:t>ekstraktından daha fazla bulunmuştur</w:t>
      </w:r>
      <w:r w:rsidRPr="00DC719A">
        <w:rPr>
          <w:rFonts w:ascii="Times New Roman" w:hAnsi="Times New Roman" w:cs="Times New Roman"/>
          <w:sz w:val="24"/>
          <w:szCs w:val="24"/>
        </w:rPr>
        <w:t>. Ekstraktların DPPH radikal süpürme, demir (III) azaltma kapasitesi ve toplam antioksidan aktivitesi konsantrasyona bağ</w:t>
      </w:r>
      <w:r>
        <w:rPr>
          <w:rFonts w:ascii="Times New Roman" w:hAnsi="Times New Roman" w:cs="Times New Roman"/>
          <w:sz w:val="24"/>
          <w:szCs w:val="24"/>
        </w:rPr>
        <w:t>lı olarak değişiklik göstermiştir</w:t>
      </w:r>
      <w:r w:rsidRPr="00DC719A">
        <w:rPr>
          <w:rFonts w:ascii="Times New Roman" w:hAnsi="Times New Roman" w:cs="Times New Roman"/>
          <w:sz w:val="24"/>
          <w:szCs w:val="24"/>
        </w:rPr>
        <w:t>. 200 μg ml </w:t>
      </w:r>
      <w:r w:rsidRPr="00DC719A">
        <w:rPr>
          <w:rFonts w:ascii="Times New Roman" w:hAnsi="Times New Roman" w:cs="Times New Roman"/>
          <w:sz w:val="24"/>
          <w:szCs w:val="24"/>
          <w:vertAlign w:val="superscript"/>
        </w:rPr>
        <w:t>-1 </w:t>
      </w:r>
      <w:r w:rsidRPr="00643012">
        <w:rPr>
          <w:rFonts w:ascii="Times New Roman" w:hAnsi="Times New Roman" w:cs="Times New Roman"/>
          <w:i/>
          <w:iCs/>
          <w:sz w:val="24"/>
          <w:szCs w:val="24"/>
        </w:rPr>
        <w:t>C.</w:t>
      </w:r>
      <w:r w:rsidRPr="00643012">
        <w:rPr>
          <w:rFonts w:ascii="Times New Roman" w:hAnsi="Times New Roman" w:cs="Times New Roman"/>
          <w:i/>
          <w:sz w:val="24"/>
          <w:szCs w:val="24"/>
        </w:rPr>
        <w:t> elbursensis</w:t>
      </w:r>
      <w:r>
        <w:rPr>
          <w:rFonts w:ascii="Times New Roman" w:hAnsi="Times New Roman" w:cs="Times New Roman"/>
          <w:sz w:val="24"/>
          <w:szCs w:val="24"/>
        </w:rPr>
        <w:t xml:space="preserve"> meyve özü, tohum</w:t>
      </w:r>
      <w:r w:rsidRPr="00DC719A">
        <w:rPr>
          <w:rFonts w:ascii="Times New Roman" w:hAnsi="Times New Roman" w:cs="Times New Roman"/>
          <w:sz w:val="24"/>
          <w:szCs w:val="24"/>
        </w:rPr>
        <w:t xml:space="preserve"> ve bütillenmiş</w:t>
      </w:r>
      <w:r>
        <w:rPr>
          <w:rFonts w:ascii="Times New Roman" w:hAnsi="Times New Roman" w:cs="Times New Roman"/>
          <w:sz w:val="24"/>
          <w:szCs w:val="24"/>
        </w:rPr>
        <w:t xml:space="preserve"> </w:t>
      </w:r>
      <w:r w:rsidRPr="00DC719A">
        <w:rPr>
          <w:rFonts w:ascii="Times New Roman" w:hAnsi="Times New Roman" w:cs="Times New Roman"/>
          <w:sz w:val="24"/>
          <w:szCs w:val="24"/>
        </w:rPr>
        <w:t>hidroksitoluen (BHT) sırasıyla</w:t>
      </w:r>
      <w:r w:rsidR="00A41854">
        <w:rPr>
          <w:rFonts w:ascii="Times New Roman" w:hAnsi="Times New Roman" w:cs="Times New Roman"/>
          <w:sz w:val="24"/>
          <w:szCs w:val="24"/>
        </w:rPr>
        <w:t xml:space="preserve"> </w:t>
      </w:r>
      <w:r w:rsidR="00B446D0" w:rsidRPr="00DC719A">
        <w:rPr>
          <w:rFonts w:ascii="Times New Roman" w:hAnsi="Times New Roman" w:cs="Times New Roman"/>
          <w:sz w:val="24"/>
          <w:szCs w:val="24"/>
        </w:rPr>
        <w:t>%82,13</w:t>
      </w:r>
      <w:r w:rsidRPr="00DC719A">
        <w:rPr>
          <w:rFonts w:ascii="Times New Roman" w:hAnsi="Times New Roman" w:cs="Times New Roman"/>
          <w:sz w:val="24"/>
          <w:szCs w:val="24"/>
        </w:rPr>
        <w:t xml:space="preserve">, </w:t>
      </w:r>
      <w:r w:rsidR="00B446D0" w:rsidRPr="00DC719A">
        <w:rPr>
          <w:rFonts w:ascii="Times New Roman" w:hAnsi="Times New Roman" w:cs="Times New Roman"/>
          <w:sz w:val="24"/>
          <w:szCs w:val="24"/>
        </w:rPr>
        <w:t>%83,47</w:t>
      </w:r>
      <w:r w:rsidRPr="00DC719A">
        <w:rPr>
          <w:rFonts w:ascii="Times New Roman" w:hAnsi="Times New Roman" w:cs="Times New Roman"/>
          <w:sz w:val="24"/>
          <w:szCs w:val="24"/>
        </w:rPr>
        <w:t xml:space="preserve"> ve </w:t>
      </w:r>
      <w:r w:rsidR="00B446D0" w:rsidRPr="00DC719A">
        <w:rPr>
          <w:rFonts w:ascii="Times New Roman" w:hAnsi="Times New Roman" w:cs="Times New Roman"/>
          <w:sz w:val="24"/>
          <w:szCs w:val="24"/>
        </w:rPr>
        <w:t>%85,44</w:t>
      </w:r>
      <w:r>
        <w:rPr>
          <w:rFonts w:ascii="Times New Roman" w:hAnsi="Times New Roman" w:cs="Times New Roman"/>
          <w:sz w:val="24"/>
          <w:szCs w:val="24"/>
        </w:rPr>
        <w:t xml:space="preserve"> inhibisyon sergilemiştir. Fakat </w:t>
      </w:r>
      <w:r w:rsidRPr="00DC719A">
        <w:rPr>
          <w:rFonts w:ascii="Times New Roman" w:hAnsi="Times New Roman" w:cs="Times New Roman"/>
          <w:sz w:val="24"/>
          <w:szCs w:val="24"/>
        </w:rPr>
        <w:t>ekstraktların toplam antioksidan aktivite ve indirgeme gücü üz</w:t>
      </w:r>
      <w:r>
        <w:rPr>
          <w:rFonts w:ascii="Times New Roman" w:hAnsi="Times New Roman" w:cs="Times New Roman"/>
          <w:sz w:val="24"/>
          <w:szCs w:val="24"/>
        </w:rPr>
        <w:t>erindeki etkisi BHT kadar büyük</w:t>
      </w:r>
      <w:r w:rsidRPr="00DC719A">
        <w:rPr>
          <w:rFonts w:ascii="Times New Roman" w:hAnsi="Times New Roman" w:cs="Times New Roman"/>
          <w:sz w:val="24"/>
          <w:szCs w:val="24"/>
        </w:rPr>
        <w:t xml:space="preserve"> ölçüde</w:t>
      </w:r>
      <w:r>
        <w:rPr>
          <w:rFonts w:ascii="Times New Roman" w:hAnsi="Times New Roman" w:cs="Times New Roman"/>
          <w:sz w:val="24"/>
          <w:szCs w:val="24"/>
        </w:rPr>
        <w:t xml:space="preserve"> olmadığı görülmüştür. Tüm bu sonuçlara ek olarak, </w:t>
      </w:r>
      <w:r w:rsidRPr="00DC719A">
        <w:rPr>
          <w:rFonts w:ascii="Times New Roman" w:hAnsi="Times New Roman" w:cs="Times New Roman"/>
          <w:sz w:val="24"/>
          <w:szCs w:val="24"/>
        </w:rPr>
        <w:t xml:space="preserve">tohum özütünün test edilen dört bakteriye </w:t>
      </w:r>
      <w:r w:rsidRPr="00EA3C4D">
        <w:rPr>
          <w:rFonts w:ascii="Times New Roman" w:hAnsi="Times New Roman" w:cs="Times New Roman"/>
          <w:sz w:val="24"/>
          <w:szCs w:val="24"/>
        </w:rPr>
        <w:t xml:space="preserve">karşı inhibe edici aktiviteye sahip olduğu ve meyve özütünün tohum ekstratlarından daha fazla aktivite gösterdiğini göstermiştir. Ayrıca, fenolik asitler RP-HPLC ile tanımlanmış olup numunelerde klorojenik asitin baskın fenolik bileşiklerden olduğu gözlenmiştir.  Yapılan bu çalışmayla, </w:t>
      </w:r>
      <w:r w:rsidRPr="00EA3C4D">
        <w:rPr>
          <w:rFonts w:ascii="Times New Roman" w:hAnsi="Times New Roman" w:cs="Times New Roman"/>
          <w:i/>
          <w:iCs/>
          <w:sz w:val="24"/>
          <w:szCs w:val="24"/>
        </w:rPr>
        <w:t xml:space="preserve">C. elbursensis </w:t>
      </w:r>
      <w:r w:rsidRPr="00EA3C4D">
        <w:rPr>
          <w:rFonts w:ascii="Times New Roman" w:hAnsi="Times New Roman" w:cs="Times New Roman"/>
          <w:sz w:val="24"/>
          <w:szCs w:val="24"/>
        </w:rPr>
        <w:t xml:space="preserve">meyve özü ve tohum </w:t>
      </w:r>
      <w:r w:rsidRPr="00EA3C4D">
        <w:rPr>
          <w:rFonts w:ascii="Times New Roman" w:hAnsi="Times New Roman" w:cs="Times New Roman"/>
          <w:sz w:val="24"/>
          <w:szCs w:val="24"/>
        </w:rPr>
        <w:lastRenderedPageBreak/>
        <w:t>ekstraktının yüksek polifenol seviyeleriyle ilişkili güçlü antioksidan ve antibakteriyel aktivitelere sahip olduğu gösterilmiştir.</w:t>
      </w:r>
    </w:p>
    <w:p w14:paraId="22639372" w14:textId="77777777" w:rsidR="00AC42D4" w:rsidRPr="00EA3C4D" w:rsidRDefault="00AC42D4" w:rsidP="00E913DD">
      <w:pPr>
        <w:rPr>
          <w:rFonts w:ascii="Times New Roman" w:hAnsi="Times New Roman" w:cs="Times New Roman"/>
          <w:sz w:val="24"/>
          <w:szCs w:val="24"/>
        </w:rPr>
      </w:pPr>
    </w:p>
    <w:p w14:paraId="611C3DAD" w14:textId="2BAF1BF1" w:rsidR="00AC42D4" w:rsidRPr="00EA3C4D" w:rsidRDefault="00AC42D4" w:rsidP="00E913DD">
      <w:pPr>
        <w:rPr>
          <w:rFonts w:ascii="Times New Roman" w:hAnsi="Times New Roman" w:cs="Times New Roman"/>
          <w:bCs/>
          <w:sz w:val="24"/>
          <w:szCs w:val="24"/>
        </w:rPr>
      </w:pPr>
      <w:r w:rsidRPr="00EA3C4D">
        <w:rPr>
          <w:rFonts w:ascii="Times New Roman" w:hAnsi="Times New Roman" w:cs="Times New Roman"/>
          <w:bCs/>
          <w:sz w:val="24"/>
          <w:szCs w:val="24"/>
        </w:rPr>
        <w:t xml:space="preserve">Savikin et al. (2017) çalışma, </w:t>
      </w:r>
      <w:r w:rsidRPr="00EA3C4D">
        <w:rPr>
          <w:rFonts w:ascii="Times New Roman" w:hAnsi="Times New Roman" w:cs="Times New Roman"/>
          <w:bCs/>
          <w:i/>
          <w:sz w:val="24"/>
          <w:szCs w:val="24"/>
        </w:rPr>
        <w:t>Crateagus orientalis</w:t>
      </w:r>
      <w:r w:rsidRPr="00EA3C4D">
        <w:rPr>
          <w:rFonts w:ascii="Times New Roman" w:hAnsi="Times New Roman" w:cs="Times New Roman"/>
          <w:bCs/>
          <w:sz w:val="24"/>
          <w:szCs w:val="24"/>
        </w:rPr>
        <w:t>'in fenolik içeriğini, antioksidan ve antienflamatuar aktivitesini tanımlamak amacıyla tasarlanmıştır. Yaprak ve meyvelerin etanolik ekstraktlarında 7 fenolik bileşik varlığı ve içeriği en baskın bileşiklerin hiperosid, izokersitrin ve klorojenik asit olduğu HPLC-DAD kullanılarak incelenmiştir. Kullanılan yaprak özünün çalışma için daha etkili olduğu görülmüştür. DPPH radikal süpürücü olarak (IC</w:t>
      </w:r>
      <w:r w:rsidRPr="00EA3C4D">
        <w:rPr>
          <w:rFonts w:ascii="Times New Roman" w:hAnsi="Times New Roman" w:cs="Times New Roman"/>
          <w:bCs/>
          <w:sz w:val="24"/>
          <w:szCs w:val="24"/>
          <w:vertAlign w:val="subscript"/>
        </w:rPr>
        <w:t>50</w:t>
      </w:r>
      <w:r w:rsidRPr="00EA3C4D">
        <w:rPr>
          <w:rFonts w:ascii="Times New Roman" w:hAnsi="Times New Roman" w:cs="Times New Roman"/>
          <w:bCs/>
          <w:sz w:val="24"/>
          <w:szCs w:val="24"/>
        </w:rPr>
        <w:t>=29.7 µg/g) Fe</w:t>
      </w:r>
      <w:r w:rsidRPr="00EA3C4D">
        <w:rPr>
          <w:rFonts w:ascii="Times New Roman" w:hAnsi="Times New Roman" w:cs="Times New Roman"/>
          <w:bCs/>
          <w:sz w:val="24"/>
          <w:szCs w:val="24"/>
          <w:vertAlign w:val="superscript"/>
        </w:rPr>
        <w:t>3+</w:t>
      </w:r>
      <w:r w:rsidRPr="00EA3C4D">
        <w:rPr>
          <w:rFonts w:ascii="Times New Roman" w:hAnsi="Times New Roman" w:cs="Times New Roman"/>
          <w:bCs/>
          <w:sz w:val="24"/>
          <w:szCs w:val="24"/>
        </w:rPr>
        <w:t xml:space="preserve"> üzerindeki nispi indirgeme gücündedir. Anti-inflamatuar potansiyel, siklooksijenaz-1 (COX-1) ve 12-lipoksijenaz (12-LOX) engelleyici aktivite vasıtasıyla incelenmiş olup; her ikisi de antioksidan aktiviteyi ortaya çıkarmıştır. Ayrıca, </w:t>
      </w:r>
      <w:r w:rsidRPr="00EA3C4D">
        <w:rPr>
          <w:rFonts w:ascii="Times New Roman" w:hAnsi="Times New Roman" w:cs="Times New Roman"/>
          <w:bCs/>
          <w:i/>
          <w:sz w:val="24"/>
          <w:szCs w:val="24"/>
        </w:rPr>
        <w:t xml:space="preserve">C. orientalis </w:t>
      </w:r>
      <w:r w:rsidRPr="00EA3C4D">
        <w:rPr>
          <w:rFonts w:ascii="Times New Roman" w:hAnsi="Times New Roman" w:cs="Times New Roman"/>
          <w:bCs/>
          <w:sz w:val="24"/>
          <w:szCs w:val="24"/>
        </w:rPr>
        <w:t>yaprak özütü, COX-1 yol ürünleri</w:t>
      </w:r>
      <w:r w:rsidR="002A0BD9">
        <w:rPr>
          <w:rFonts w:ascii="Times New Roman" w:hAnsi="Times New Roman" w:cs="Times New Roman"/>
          <w:bCs/>
          <w:sz w:val="24"/>
          <w:szCs w:val="24"/>
        </w:rPr>
        <w:t>nin</w:t>
      </w:r>
      <w:r w:rsidRPr="00EA3C4D">
        <w:rPr>
          <w:rFonts w:ascii="Times New Roman" w:hAnsi="Times New Roman" w:cs="Times New Roman"/>
          <w:bCs/>
          <w:sz w:val="24"/>
          <w:szCs w:val="24"/>
        </w:rPr>
        <w:t xml:space="preserve"> konsantrasyona bağlı inhibisyonunu göstermiştir ve uygulanan en düşük IC</w:t>
      </w:r>
      <w:r w:rsidRPr="00EA3C4D">
        <w:rPr>
          <w:rFonts w:ascii="Times New Roman" w:hAnsi="Times New Roman" w:cs="Times New Roman"/>
          <w:bCs/>
          <w:sz w:val="24"/>
          <w:szCs w:val="24"/>
          <w:vertAlign w:val="subscript"/>
        </w:rPr>
        <w:t>50</w:t>
      </w:r>
      <w:r w:rsidRPr="00EA3C4D">
        <w:rPr>
          <w:rFonts w:ascii="Times New Roman" w:hAnsi="Times New Roman" w:cs="Times New Roman"/>
          <w:bCs/>
          <w:sz w:val="24"/>
          <w:szCs w:val="24"/>
        </w:rPr>
        <w:t xml:space="preserve"> değerlerine ulaşmıştır. Konsantrasyon (0,4 mg/mL konsantrasyonda 12-HHT ve TXB2 üretim inhibisyonunun sırasıyla %68,9 ve %55,2) gibi inhibitörler olmasına rağmen asetilsalisilik asit ve kuersetin daha yüksek aktivite göstermiştir. Bu çalışma araştırılan ekstraktların potansiyel anti-inflamatuar ajanlar olduğunu göstermiştir.</w:t>
      </w:r>
    </w:p>
    <w:p w14:paraId="560996C5" w14:textId="4A344C13" w:rsidR="00AC42D4" w:rsidRPr="00EA3C4D" w:rsidRDefault="00AC42D4" w:rsidP="00E913DD">
      <w:pPr>
        <w:rPr>
          <w:rFonts w:ascii="Times New Roman" w:hAnsi="Times New Roman" w:cs="Times New Roman"/>
          <w:sz w:val="24"/>
          <w:szCs w:val="25"/>
          <w:shd w:val="clear" w:color="auto" w:fill="FFFFFF"/>
        </w:rPr>
      </w:pPr>
      <w:r w:rsidRPr="00EA3C4D">
        <w:rPr>
          <w:rFonts w:ascii="Times New Roman" w:hAnsi="Times New Roman" w:cs="Times New Roman"/>
          <w:bCs/>
          <w:sz w:val="24"/>
          <w:szCs w:val="24"/>
        </w:rPr>
        <w:t xml:space="preserve">Çoklar vd. (2018) yaptıkları araştırmada, alıç bitkisinin çiçeklerinin, yapraklarının ve meyvelerinin geleneksel olarak hipertansiyon gibi kalp-damar hastalıklarının tedavisinde kullanıldığını ileri sürmüştür. Alıç bitkisinin tıbbi faydaları çoğunlukla muhtevasındaki fenolik bileşiklere atfedilmiş olup, fakat meyvelerin, su içeriğinin yüksek olması hasebiyle çabuk bozulması ve genellikle kurutulup mevsimi dışında kullanılmasının öneminden bahsetmişlerdir. Araştırmanın temel amacının, farklı kurutma yöntemlerinin alıç bitkisinin fenolik bileşikleri üzerindeki etkisini araştırmak olduğunu ortaya koymuşlardır. Meyveler, dağlık arazilerde ve çalı-ağaç formundaki ağaçlardan toplanmıştır. Meyvelerin çekirdekleri çıkarılıp dondurularak, antioksidan aktivite, fenolik bileşikler, toplam fenolik içerik ve renk parametreleri için fırında (60 </w:t>
      </w:r>
      <w:r w:rsidRPr="00EA3C4D">
        <w:rPr>
          <w:rFonts w:ascii="Times New Roman" w:hAnsi="Times New Roman" w:cs="Times New Roman"/>
          <w:sz w:val="24"/>
          <w:szCs w:val="24"/>
          <w:shd w:val="clear" w:color="auto" w:fill="FFFFFF"/>
          <w:vertAlign w:val="superscript"/>
        </w:rPr>
        <w:t>o</w:t>
      </w:r>
      <w:r w:rsidRPr="00EA3C4D">
        <w:rPr>
          <w:rFonts w:ascii="Times New Roman" w:hAnsi="Times New Roman" w:cs="Times New Roman"/>
          <w:sz w:val="24"/>
          <w:szCs w:val="24"/>
          <w:shd w:val="clear" w:color="auto" w:fill="FFFFFF"/>
        </w:rPr>
        <w:t>C</w:t>
      </w:r>
      <w:r w:rsidRPr="00EA3C4D">
        <w:rPr>
          <w:rFonts w:ascii="Times New Roman" w:hAnsi="Times New Roman" w:cs="Times New Roman"/>
          <w:bCs/>
          <w:sz w:val="24"/>
          <w:szCs w:val="24"/>
        </w:rPr>
        <w:t xml:space="preserve">) kurutulduktan sonra, mikrodalga ön işlemli fırında kurutma (60 </w:t>
      </w:r>
      <w:r w:rsidRPr="00EA3C4D">
        <w:rPr>
          <w:rFonts w:ascii="Times New Roman" w:hAnsi="Times New Roman" w:cs="Times New Roman"/>
          <w:sz w:val="24"/>
          <w:szCs w:val="24"/>
          <w:shd w:val="clear" w:color="auto" w:fill="FFFFFF"/>
          <w:vertAlign w:val="superscript"/>
        </w:rPr>
        <w:t>o</w:t>
      </w:r>
      <w:r w:rsidRPr="00EA3C4D">
        <w:rPr>
          <w:rFonts w:ascii="Times New Roman" w:hAnsi="Times New Roman" w:cs="Times New Roman"/>
          <w:sz w:val="24"/>
          <w:szCs w:val="24"/>
          <w:shd w:val="clear" w:color="auto" w:fill="FFFFFF"/>
        </w:rPr>
        <w:t>C</w:t>
      </w:r>
      <w:r w:rsidRPr="00EA3C4D">
        <w:rPr>
          <w:rFonts w:ascii="Times New Roman" w:hAnsi="Times New Roman" w:cs="Times New Roman"/>
          <w:bCs/>
          <w:sz w:val="24"/>
          <w:szCs w:val="24"/>
        </w:rPr>
        <w:t xml:space="preserve">'de kurutmadan önce 360 ​​W'da 5 dakika mikrodalga uygulaması) işlemi gerçekleştirilmiştir. Taze meyvenin toplam fenolik içeriği, </w:t>
      </w:r>
      <w:r w:rsidR="00B446D0" w:rsidRPr="00EA3C4D">
        <w:rPr>
          <w:rFonts w:ascii="Times New Roman" w:hAnsi="Times New Roman" w:cs="Times New Roman"/>
          <w:bCs/>
          <w:sz w:val="24"/>
          <w:szCs w:val="24"/>
        </w:rPr>
        <w:t>13,36</w:t>
      </w:r>
      <w:r w:rsidRPr="00EA3C4D">
        <w:rPr>
          <w:rFonts w:ascii="Times New Roman" w:hAnsi="Times New Roman" w:cs="Times New Roman"/>
          <w:bCs/>
          <w:sz w:val="24"/>
          <w:szCs w:val="24"/>
        </w:rPr>
        <w:t xml:space="preserve"> mg g</w:t>
      </w:r>
      <w:r w:rsidRPr="00EA3C4D">
        <w:rPr>
          <w:rFonts w:ascii="Times New Roman" w:hAnsi="Times New Roman" w:cs="Times New Roman"/>
          <w:bCs/>
          <w:sz w:val="24"/>
          <w:szCs w:val="24"/>
          <w:vertAlign w:val="superscript"/>
        </w:rPr>
        <w:t>-1</w:t>
      </w:r>
      <w:r w:rsidRPr="00EA3C4D">
        <w:rPr>
          <w:rFonts w:ascii="Times New Roman" w:hAnsi="Times New Roman" w:cs="Times New Roman"/>
          <w:bCs/>
          <w:sz w:val="24"/>
          <w:szCs w:val="24"/>
        </w:rPr>
        <w:t xml:space="preserve"> olarak bulunmuştur.</w:t>
      </w:r>
      <w:r w:rsidRPr="00DC719A">
        <w:rPr>
          <w:rFonts w:ascii="Times New Roman" w:hAnsi="Times New Roman" w:cs="Times New Roman"/>
          <w:bCs/>
          <w:sz w:val="24"/>
          <w:szCs w:val="24"/>
        </w:rPr>
        <w:t xml:space="preserve"> Fırında ve mikrodalgada ön işleme tabi tutulmuş fırında kurutma yöntemleri</w:t>
      </w:r>
      <w:r>
        <w:rPr>
          <w:rFonts w:ascii="Times New Roman" w:hAnsi="Times New Roman" w:cs="Times New Roman"/>
          <w:bCs/>
          <w:sz w:val="24"/>
          <w:szCs w:val="24"/>
        </w:rPr>
        <w:t>nin indirgeyici bir etkisi olmuştur.</w:t>
      </w:r>
      <w:r w:rsidRPr="00DC719A">
        <w:rPr>
          <w:rFonts w:ascii="Times New Roman" w:hAnsi="Times New Roman" w:cs="Times New Roman"/>
          <w:bCs/>
          <w:sz w:val="24"/>
          <w:szCs w:val="24"/>
        </w:rPr>
        <w:t xml:space="preserve"> Dondurarak kurutma </w:t>
      </w:r>
      <w:r>
        <w:rPr>
          <w:rFonts w:ascii="Times New Roman" w:hAnsi="Times New Roman" w:cs="Times New Roman"/>
          <w:bCs/>
          <w:sz w:val="24"/>
          <w:szCs w:val="24"/>
        </w:rPr>
        <w:t>yöntemiyle mukayese edildiğinde meyvelerin toplam (-)</w:t>
      </w:r>
      <w:r w:rsidR="00B446D0">
        <w:rPr>
          <w:rFonts w:ascii="Times New Roman" w:hAnsi="Times New Roman" w:cs="Times New Roman"/>
          <w:bCs/>
          <w:sz w:val="24"/>
          <w:szCs w:val="24"/>
        </w:rPr>
        <w:t xml:space="preserve"> </w:t>
      </w:r>
      <w:r>
        <w:rPr>
          <w:rFonts w:ascii="Times New Roman" w:hAnsi="Times New Roman" w:cs="Times New Roman"/>
          <w:bCs/>
          <w:sz w:val="24"/>
          <w:szCs w:val="24"/>
        </w:rPr>
        <w:t xml:space="preserve">epikateşin </w:t>
      </w:r>
      <w:r w:rsidR="00B446D0">
        <w:rPr>
          <w:rFonts w:ascii="Times New Roman" w:hAnsi="Times New Roman" w:cs="Times New Roman"/>
          <w:bCs/>
          <w:sz w:val="24"/>
          <w:szCs w:val="24"/>
        </w:rPr>
        <w:t>994,10</w:t>
      </w:r>
      <w:r w:rsidRPr="00DC719A">
        <w:rPr>
          <w:rFonts w:ascii="Times New Roman" w:hAnsi="Times New Roman" w:cs="Times New Roman"/>
          <w:bCs/>
          <w:sz w:val="24"/>
          <w:szCs w:val="24"/>
        </w:rPr>
        <w:t xml:space="preserve"> mg k</w:t>
      </w:r>
      <w:r>
        <w:rPr>
          <w:rFonts w:ascii="Times New Roman" w:hAnsi="Times New Roman" w:cs="Times New Roman"/>
          <w:bCs/>
          <w:sz w:val="24"/>
          <w:szCs w:val="24"/>
        </w:rPr>
        <w:t>g</w:t>
      </w:r>
      <w:r w:rsidRPr="009A4003">
        <w:rPr>
          <w:rFonts w:ascii="Times New Roman" w:hAnsi="Times New Roman" w:cs="Times New Roman"/>
          <w:bCs/>
          <w:sz w:val="24"/>
          <w:szCs w:val="24"/>
          <w:vertAlign w:val="superscript"/>
        </w:rPr>
        <w:t>-1</w:t>
      </w:r>
      <w:r>
        <w:rPr>
          <w:rFonts w:ascii="Times New Roman" w:hAnsi="Times New Roman" w:cs="Times New Roman"/>
          <w:bCs/>
          <w:sz w:val="24"/>
          <w:szCs w:val="24"/>
        </w:rPr>
        <w:t xml:space="preserve">, rutin </w:t>
      </w:r>
      <w:r w:rsidR="00B446D0" w:rsidRPr="00DC719A">
        <w:rPr>
          <w:rFonts w:ascii="Times New Roman" w:hAnsi="Times New Roman" w:cs="Times New Roman"/>
          <w:bCs/>
          <w:sz w:val="24"/>
          <w:szCs w:val="24"/>
        </w:rPr>
        <w:t>765,30</w:t>
      </w:r>
      <w:r w:rsidRPr="00DC719A">
        <w:rPr>
          <w:rFonts w:ascii="Times New Roman" w:hAnsi="Times New Roman" w:cs="Times New Roman"/>
          <w:bCs/>
          <w:sz w:val="24"/>
          <w:szCs w:val="24"/>
        </w:rPr>
        <w:t xml:space="preserve"> mg </w:t>
      </w:r>
      <w:r>
        <w:rPr>
          <w:rFonts w:ascii="Times New Roman" w:hAnsi="Times New Roman" w:cs="Times New Roman"/>
          <w:bCs/>
          <w:sz w:val="24"/>
          <w:szCs w:val="24"/>
        </w:rPr>
        <w:t>kg</w:t>
      </w:r>
      <w:r w:rsidRPr="009A4003">
        <w:rPr>
          <w:rFonts w:ascii="Times New Roman" w:hAnsi="Times New Roman" w:cs="Times New Roman"/>
          <w:bCs/>
          <w:sz w:val="24"/>
          <w:szCs w:val="24"/>
          <w:vertAlign w:val="superscript"/>
        </w:rPr>
        <w:t>-1</w:t>
      </w:r>
      <w:r>
        <w:rPr>
          <w:rFonts w:ascii="Times New Roman" w:hAnsi="Times New Roman" w:cs="Times New Roman"/>
          <w:bCs/>
          <w:sz w:val="24"/>
          <w:szCs w:val="24"/>
        </w:rPr>
        <w:t xml:space="preserve"> ve prosiyanidin B2 </w:t>
      </w:r>
      <w:r w:rsidR="00B446D0">
        <w:rPr>
          <w:rFonts w:ascii="Times New Roman" w:hAnsi="Times New Roman" w:cs="Times New Roman"/>
          <w:bCs/>
          <w:sz w:val="24"/>
          <w:szCs w:val="24"/>
        </w:rPr>
        <w:t>553,80</w:t>
      </w:r>
      <w:r>
        <w:rPr>
          <w:rFonts w:ascii="Times New Roman" w:hAnsi="Times New Roman" w:cs="Times New Roman"/>
          <w:bCs/>
          <w:sz w:val="24"/>
          <w:szCs w:val="24"/>
        </w:rPr>
        <w:t xml:space="preserve"> mg kg</w:t>
      </w:r>
      <w:r w:rsidRPr="009A4003">
        <w:rPr>
          <w:rFonts w:ascii="Times New Roman" w:hAnsi="Times New Roman" w:cs="Times New Roman"/>
          <w:bCs/>
          <w:sz w:val="24"/>
          <w:szCs w:val="24"/>
          <w:vertAlign w:val="superscript"/>
        </w:rPr>
        <w:t>-1</w:t>
      </w:r>
      <w:r>
        <w:rPr>
          <w:rFonts w:ascii="Times New Roman" w:hAnsi="Times New Roman" w:cs="Times New Roman"/>
          <w:bCs/>
          <w:sz w:val="24"/>
          <w:szCs w:val="24"/>
        </w:rPr>
        <w:t xml:space="preserve"> meyvenin ana fenolik bileşiklerinin değerleridir</w:t>
      </w:r>
      <w:r w:rsidRPr="00DC719A">
        <w:rPr>
          <w:rFonts w:ascii="Times New Roman" w:hAnsi="Times New Roman" w:cs="Times New Roman"/>
          <w:bCs/>
          <w:sz w:val="24"/>
          <w:szCs w:val="24"/>
        </w:rPr>
        <w:t xml:space="preserve">. Bu üç </w:t>
      </w:r>
      <w:r w:rsidRPr="00DC719A">
        <w:rPr>
          <w:rFonts w:ascii="Times New Roman" w:hAnsi="Times New Roman" w:cs="Times New Roman"/>
          <w:bCs/>
          <w:sz w:val="24"/>
          <w:szCs w:val="24"/>
        </w:rPr>
        <w:lastRenderedPageBreak/>
        <w:t>bileşiğin en düşük değerleri fırında kurutulmuş meyvelerde gözlenmiştir. Mikrodalga ön işlem</w:t>
      </w:r>
      <w:r>
        <w:rPr>
          <w:rFonts w:ascii="Times New Roman" w:hAnsi="Times New Roman" w:cs="Times New Roman"/>
          <w:bCs/>
          <w:sz w:val="24"/>
          <w:szCs w:val="24"/>
        </w:rPr>
        <w:t>inde</w:t>
      </w:r>
      <w:r w:rsidRPr="00DC719A">
        <w:rPr>
          <w:rFonts w:ascii="Times New Roman" w:hAnsi="Times New Roman" w:cs="Times New Roman"/>
          <w:bCs/>
          <w:sz w:val="24"/>
          <w:szCs w:val="24"/>
        </w:rPr>
        <w:t xml:space="preserve"> fırın</w:t>
      </w:r>
      <w:r>
        <w:rPr>
          <w:rFonts w:ascii="Times New Roman" w:hAnsi="Times New Roman" w:cs="Times New Roman"/>
          <w:bCs/>
          <w:sz w:val="24"/>
          <w:szCs w:val="24"/>
        </w:rPr>
        <w:t>da</w:t>
      </w:r>
      <w:r w:rsidRPr="00DC719A">
        <w:rPr>
          <w:rFonts w:ascii="Times New Roman" w:hAnsi="Times New Roman" w:cs="Times New Roman"/>
          <w:bCs/>
          <w:sz w:val="24"/>
          <w:szCs w:val="24"/>
        </w:rPr>
        <w:t xml:space="preserve"> kurutma yöntemi daha</w:t>
      </w:r>
      <w:r>
        <w:rPr>
          <w:rFonts w:ascii="Times New Roman" w:hAnsi="Times New Roman" w:cs="Times New Roman"/>
          <w:bCs/>
          <w:sz w:val="24"/>
          <w:szCs w:val="24"/>
        </w:rPr>
        <w:t xml:space="preserve"> kahverengi bir ürünle sonuçlanm</w:t>
      </w:r>
      <w:r w:rsidRPr="00DC719A">
        <w:rPr>
          <w:rFonts w:ascii="Times New Roman" w:hAnsi="Times New Roman" w:cs="Times New Roman"/>
          <w:bCs/>
          <w:sz w:val="24"/>
          <w:szCs w:val="24"/>
        </w:rPr>
        <w:t>ı</w:t>
      </w:r>
      <w:r>
        <w:rPr>
          <w:rFonts w:ascii="Times New Roman" w:hAnsi="Times New Roman" w:cs="Times New Roman"/>
          <w:bCs/>
          <w:sz w:val="24"/>
          <w:szCs w:val="24"/>
        </w:rPr>
        <w:t>ştır</w:t>
      </w:r>
      <w:r w:rsidRPr="00DC719A">
        <w:rPr>
          <w:rFonts w:ascii="Times New Roman" w:hAnsi="Times New Roman" w:cs="Times New Roman"/>
          <w:bCs/>
          <w:sz w:val="24"/>
          <w:szCs w:val="24"/>
        </w:rPr>
        <w:t>. Dondurularak kurutulmuş numunede en yüksek fenolik konsantrasyon ve antioksidan aktivite meydana gelmesine rağmen, kurutma süresini ve maliyetini azaltmak için fırında kurutmadan önce mikr</w:t>
      </w:r>
      <w:r>
        <w:rPr>
          <w:rFonts w:ascii="Times New Roman" w:hAnsi="Times New Roman" w:cs="Times New Roman"/>
          <w:bCs/>
          <w:sz w:val="24"/>
          <w:szCs w:val="24"/>
        </w:rPr>
        <w:t>odalga ön işleminin uygulanabileceğini vurgulamışlardır.</w:t>
      </w:r>
    </w:p>
    <w:p w14:paraId="48E9F05D" w14:textId="77777777" w:rsidR="00AC42D4" w:rsidRPr="00F2417C" w:rsidRDefault="00AC42D4" w:rsidP="00E913DD">
      <w:pPr>
        <w:rPr>
          <w:rFonts w:ascii="Times New Roman" w:eastAsia="Calibri" w:hAnsi="Times New Roman" w:cs="Times New Roman"/>
          <w:sz w:val="24"/>
          <w:szCs w:val="24"/>
        </w:rPr>
      </w:pPr>
    </w:p>
    <w:p w14:paraId="51B6EFBC" w14:textId="63384B50" w:rsidR="00AC42D4" w:rsidRDefault="00AC42D4" w:rsidP="00E913DD">
      <w:pPr>
        <w:keepNext/>
        <w:keepLines/>
        <w:rPr>
          <w:rFonts w:ascii="Times New Roman" w:eastAsia="Times New Roman" w:hAnsi="Times New Roman" w:cs="Times New Roman"/>
          <w:b/>
          <w:sz w:val="28"/>
          <w:szCs w:val="28"/>
        </w:rPr>
      </w:pPr>
    </w:p>
    <w:p w14:paraId="01AE2963" w14:textId="77777777" w:rsidR="003E76C2" w:rsidRPr="00E81626" w:rsidRDefault="003E76C2" w:rsidP="00E913DD">
      <w:pPr>
        <w:keepNext/>
        <w:keepLines/>
        <w:rPr>
          <w:rFonts w:ascii="Times New Roman" w:eastAsia="Times New Roman" w:hAnsi="Times New Roman" w:cs="Times New Roman"/>
          <w:b/>
          <w:sz w:val="28"/>
          <w:szCs w:val="28"/>
        </w:rPr>
      </w:pPr>
    </w:p>
    <w:p w14:paraId="7217D1DD" w14:textId="77777777" w:rsidR="00AC42D4" w:rsidRPr="00F2417C" w:rsidRDefault="00AC42D4" w:rsidP="00E913DD">
      <w:pPr>
        <w:rPr>
          <w:rFonts w:ascii="Times New Roman" w:eastAsia="Calibri" w:hAnsi="Times New Roman" w:cs="Times New Roman"/>
          <w:b/>
          <w:sz w:val="24"/>
          <w:szCs w:val="24"/>
        </w:rPr>
      </w:pPr>
    </w:p>
    <w:p w14:paraId="22197A65" w14:textId="77777777" w:rsidR="003E76C2" w:rsidRDefault="003E76C2" w:rsidP="003E76C2">
      <w:pPr>
        <w:rPr>
          <w:rFonts w:ascii="Times New Roman" w:eastAsia="Calibri" w:hAnsi="Times New Roman" w:cs="Times New Roman"/>
          <w:b/>
          <w:sz w:val="24"/>
          <w:szCs w:val="24"/>
        </w:rPr>
      </w:pPr>
      <w:bookmarkStart w:id="155" w:name="_Toc109953193"/>
      <w:bookmarkStart w:id="156" w:name="_Toc110641051"/>
    </w:p>
    <w:p w14:paraId="54C7B5E3" w14:textId="77777777" w:rsidR="00C62A1F" w:rsidRDefault="00C62A1F" w:rsidP="003E76C2">
      <w:pPr>
        <w:rPr>
          <w:rFonts w:ascii="Times New Roman" w:hAnsi="Times New Roman"/>
          <w:b/>
          <w:bCs/>
          <w:sz w:val="28"/>
          <w:szCs w:val="28"/>
        </w:rPr>
      </w:pPr>
    </w:p>
    <w:p w14:paraId="7DA397F1" w14:textId="77777777" w:rsidR="00C62A1F" w:rsidRDefault="00C62A1F" w:rsidP="003E76C2">
      <w:pPr>
        <w:rPr>
          <w:rFonts w:ascii="Times New Roman" w:hAnsi="Times New Roman"/>
          <w:b/>
          <w:bCs/>
          <w:sz w:val="28"/>
          <w:szCs w:val="28"/>
        </w:rPr>
      </w:pPr>
    </w:p>
    <w:p w14:paraId="5C07ECC0" w14:textId="77777777" w:rsidR="00C62A1F" w:rsidRDefault="00C62A1F" w:rsidP="003E76C2">
      <w:pPr>
        <w:rPr>
          <w:rFonts w:ascii="Times New Roman" w:hAnsi="Times New Roman"/>
          <w:b/>
          <w:bCs/>
          <w:sz w:val="28"/>
          <w:szCs w:val="28"/>
        </w:rPr>
      </w:pPr>
    </w:p>
    <w:p w14:paraId="5A7AF18C" w14:textId="77777777" w:rsidR="00C62A1F" w:rsidRDefault="00C62A1F" w:rsidP="003E76C2">
      <w:pPr>
        <w:rPr>
          <w:rFonts w:ascii="Times New Roman" w:hAnsi="Times New Roman"/>
          <w:b/>
          <w:bCs/>
          <w:sz w:val="28"/>
          <w:szCs w:val="28"/>
        </w:rPr>
      </w:pPr>
    </w:p>
    <w:p w14:paraId="6A00545C" w14:textId="77777777" w:rsidR="007D4B3C" w:rsidRDefault="007D4B3C" w:rsidP="003E76C2">
      <w:pPr>
        <w:rPr>
          <w:rFonts w:ascii="Times New Roman" w:hAnsi="Times New Roman"/>
          <w:b/>
          <w:bCs/>
          <w:sz w:val="28"/>
          <w:szCs w:val="28"/>
        </w:rPr>
      </w:pPr>
    </w:p>
    <w:p w14:paraId="6D4BC108" w14:textId="7133C458" w:rsidR="00AC42D4" w:rsidRPr="003E76C2" w:rsidRDefault="003E76C2" w:rsidP="003E76C2">
      <w:pPr>
        <w:rPr>
          <w:rFonts w:ascii="Times New Roman" w:hAnsi="Times New Roman"/>
          <w:b/>
          <w:bCs/>
          <w:sz w:val="28"/>
          <w:szCs w:val="28"/>
        </w:rPr>
      </w:pPr>
      <w:r w:rsidRPr="003E76C2">
        <w:rPr>
          <w:rFonts w:ascii="Times New Roman" w:hAnsi="Times New Roman"/>
          <w:b/>
          <w:bCs/>
          <w:sz w:val="28"/>
          <w:szCs w:val="28"/>
        </w:rPr>
        <w:t>3.</w:t>
      </w:r>
      <w:r>
        <w:rPr>
          <w:rFonts w:ascii="Times New Roman" w:hAnsi="Times New Roman"/>
          <w:b/>
          <w:bCs/>
          <w:sz w:val="28"/>
          <w:szCs w:val="28"/>
        </w:rPr>
        <w:t xml:space="preserve"> </w:t>
      </w:r>
      <w:r w:rsidRPr="003E76C2">
        <w:rPr>
          <w:rFonts w:ascii="Times New Roman" w:hAnsi="Times New Roman"/>
          <w:b/>
          <w:bCs/>
          <w:sz w:val="28"/>
          <w:szCs w:val="28"/>
        </w:rPr>
        <w:t xml:space="preserve">MATERYAL VE </w:t>
      </w:r>
      <w:r w:rsidR="00817875">
        <w:rPr>
          <w:rFonts w:ascii="Times New Roman" w:hAnsi="Times New Roman"/>
          <w:b/>
          <w:bCs/>
          <w:sz w:val="28"/>
          <w:szCs w:val="28"/>
        </w:rPr>
        <w:t>YÖNTEM</w:t>
      </w:r>
    </w:p>
    <w:p w14:paraId="21715587" w14:textId="3603966F" w:rsidR="003E76C2" w:rsidRPr="009C573A" w:rsidRDefault="003E76C2" w:rsidP="003E76C2">
      <w:pPr>
        <w:rPr>
          <w:rFonts w:ascii="Times New Roman" w:hAnsi="Times New Roman"/>
          <w:bCs/>
          <w:sz w:val="24"/>
          <w:szCs w:val="28"/>
        </w:rPr>
      </w:pPr>
    </w:p>
    <w:p w14:paraId="42AEF7FE" w14:textId="4D6C92AE" w:rsidR="003E76C2" w:rsidRPr="009C573A" w:rsidRDefault="003E76C2" w:rsidP="003E76C2">
      <w:pPr>
        <w:rPr>
          <w:rFonts w:ascii="Times New Roman" w:hAnsi="Times New Roman"/>
          <w:bCs/>
          <w:sz w:val="24"/>
          <w:szCs w:val="28"/>
        </w:rPr>
      </w:pPr>
    </w:p>
    <w:p w14:paraId="5943FB05" w14:textId="77777777" w:rsidR="003E76C2" w:rsidRPr="009C573A" w:rsidRDefault="003E76C2" w:rsidP="003E76C2">
      <w:pPr>
        <w:rPr>
          <w:rFonts w:ascii="Times New Roman" w:hAnsi="Times New Roman"/>
          <w:bCs/>
          <w:sz w:val="24"/>
          <w:szCs w:val="28"/>
        </w:rPr>
      </w:pPr>
    </w:p>
    <w:p w14:paraId="0E394D7D" w14:textId="77777777" w:rsidR="00AC42D4" w:rsidRPr="00F2417C" w:rsidRDefault="00AD7A54" w:rsidP="00E913DD">
      <w:pPr>
        <w:keepNext/>
        <w:keepLines/>
        <w:contextualSpacing/>
        <w:rPr>
          <w:rFonts w:ascii="Times New Roman" w:eastAsia="Times New Roman" w:hAnsi="Times New Roman" w:cs="Times New Roman"/>
          <w:b/>
          <w:bCs/>
          <w:sz w:val="24"/>
          <w:szCs w:val="26"/>
        </w:rPr>
      </w:pPr>
      <w:r>
        <w:rPr>
          <w:rFonts w:ascii="Times New Roman" w:eastAsia="Times New Roman" w:hAnsi="Times New Roman" w:cs="Times New Roman"/>
          <w:b/>
          <w:sz w:val="24"/>
          <w:szCs w:val="26"/>
        </w:rPr>
        <w:t xml:space="preserve">3.1. </w:t>
      </w:r>
      <w:r w:rsidR="00AC42D4" w:rsidRPr="00F2417C">
        <w:rPr>
          <w:rFonts w:ascii="Times New Roman" w:eastAsia="Times New Roman" w:hAnsi="Times New Roman" w:cs="Times New Roman"/>
          <w:b/>
          <w:sz w:val="24"/>
          <w:szCs w:val="26"/>
        </w:rPr>
        <w:t>Meyve Materyali</w:t>
      </w:r>
      <w:bookmarkEnd w:id="155"/>
      <w:bookmarkEnd w:id="156"/>
    </w:p>
    <w:p w14:paraId="475E785F" w14:textId="77777777" w:rsidR="00AC42D4" w:rsidRPr="00196559" w:rsidRDefault="00AC42D4" w:rsidP="00E913DD">
      <w:pPr>
        <w:rPr>
          <w:rFonts w:ascii="Times New Roman" w:hAnsi="Times New Roman" w:cs="Times New Roman"/>
          <w:sz w:val="24"/>
          <w:szCs w:val="24"/>
        </w:rPr>
      </w:pPr>
    </w:p>
    <w:p w14:paraId="0E3CA4B0" w14:textId="77777777" w:rsidR="00AC42D4" w:rsidRPr="00F2417C" w:rsidRDefault="00AC42D4" w:rsidP="00E913DD">
      <w:pPr>
        <w:autoSpaceDE w:val="0"/>
        <w:autoSpaceDN w:val="0"/>
        <w:adjustRightInd w:val="0"/>
        <w:rPr>
          <w:rFonts w:ascii="Times New Roman" w:eastAsia="Calibri" w:hAnsi="Times New Roman" w:cs="Times New Roman"/>
          <w:color w:val="000000"/>
          <w:sz w:val="24"/>
          <w:szCs w:val="24"/>
        </w:rPr>
      </w:pPr>
      <w:r w:rsidRPr="00F2417C">
        <w:rPr>
          <w:rFonts w:ascii="Times New Roman" w:eastAsia="Calibri" w:hAnsi="Times New Roman" w:cs="Times New Roman"/>
          <w:color w:val="000000"/>
          <w:sz w:val="24"/>
          <w:szCs w:val="24"/>
        </w:rPr>
        <w:t xml:space="preserve">Çalışmada </w:t>
      </w:r>
      <w:r w:rsidRPr="00E945E0">
        <w:rPr>
          <w:rFonts w:ascii="Times New Roman" w:eastAsia="Calibri" w:hAnsi="Times New Roman" w:cs="Times New Roman"/>
          <w:i/>
          <w:color w:val="000000"/>
          <w:sz w:val="24"/>
          <w:szCs w:val="24"/>
        </w:rPr>
        <w:t>Rosaceae</w:t>
      </w:r>
      <w:r w:rsidRPr="00F2417C">
        <w:rPr>
          <w:rFonts w:ascii="Times New Roman" w:eastAsia="Calibri" w:hAnsi="Times New Roman" w:cs="Times New Roman"/>
          <w:color w:val="000000"/>
          <w:sz w:val="24"/>
          <w:szCs w:val="24"/>
        </w:rPr>
        <w:t xml:space="preserve"> familyasına ait </w:t>
      </w:r>
      <w:r w:rsidRPr="00E945E0">
        <w:rPr>
          <w:rFonts w:ascii="Times New Roman" w:eastAsia="Calibri" w:hAnsi="Times New Roman" w:cs="Times New Roman"/>
          <w:i/>
          <w:color w:val="000000"/>
          <w:sz w:val="24"/>
          <w:szCs w:val="24"/>
        </w:rPr>
        <w:t>Crataegus</w:t>
      </w:r>
      <w:r w:rsidRPr="00F2417C">
        <w:rPr>
          <w:rFonts w:ascii="Times New Roman" w:eastAsia="Calibri" w:hAnsi="Times New Roman" w:cs="Times New Roman"/>
          <w:color w:val="000000"/>
          <w:sz w:val="24"/>
          <w:szCs w:val="24"/>
        </w:rPr>
        <w:t xml:space="preserve"> cinsinin </w:t>
      </w:r>
      <w:r w:rsidRPr="00F2417C">
        <w:rPr>
          <w:rFonts w:ascii="Times New Roman" w:eastAsia="Calibri" w:hAnsi="Times New Roman" w:cs="Times New Roman"/>
          <w:i/>
          <w:color w:val="000000"/>
          <w:sz w:val="24"/>
          <w:szCs w:val="24"/>
        </w:rPr>
        <w:t>Crataegus</w:t>
      </w:r>
      <w:r>
        <w:rPr>
          <w:rFonts w:ascii="Times New Roman" w:eastAsia="Calibri" w:hAnsi="Times New Roman" w:cs="Times New Roman"/>
          <w:i/>
          <w:color w:val="000000"/>
          <w:sz w:val="24"/>
          <w:szCs w:val="24"/>
        </w:rPr>
        <w:t xml:space="preserve"> </w:t>
      </w:r>
      <w:r w:rsidRPr="00F2417C">
        <w:rPr>
          <w:rFonts w:ascii="Times New Roman" w:eastAsia="Calibri" w:hAnsi="Times New Roman" w:cs="Times New Roman"/>
          <w:i/>
          <w:color w:val="000000"/>
          <w:sz w:val="24"/>
          <w:szCs w:val="24"/>
        </w:rPr>
        <w:t>orientalis</w:t>
      </w:r>
      <w:r w:rsidRPr="00F2417C">
        <w:rPr>
          <w:rFonts w:ascii="Times New Roman" w:eastAsia="Calibri" w:hAnsi="Times New Roman" w:cs="Times New Roman"/>
          <w:color w:val="000000"/>
          <w:sz w:val="24"/>
          <w:szCs w:val="24"/>
        </w:rPr>
        <w:t xml:space="preserve"> türüne ait meyve örnekleri kullanılmıştır. Bingöl ili Karlıova ilçesi merkez, Genç ilçesi Çanakçı köyü ve Bingöl merkez Ağaçeli köyünden temin edilen örnekler 2021 yılı ekim ayı sonunda hasat edildikten sonra laboratuvara getirilmiş, oda sıcaklığında bir hafta gölgede bekletilip kurutulduktan sonra analizler için hazırlanmıştır.</w:t>
      </w:r>
    </w:p>
    <w:p w14:paraId="4786B50D" w14:textId="77777777" w:rsidR="00AC42D4" w:rsidRPr="00643012" w:rsidRDefault="00AC42D4" w:rsidP="00E913DD">
      <w:bookmarkStart w:id="157" w:name="_Toc110641052"/>
    </w:p>
    <w:p w14:paraId="15DC87A5" w14:textId="77777777" w:rsidR="00AC42D4" w:rsidRPr="00F2417C" w:rsidRDefault="00AD7A54" w:rsidP="00E913DD">
      <w:pPr>
        <w:keepNext/>
        <w:keepLines/>
        <w:contextualSpacing/>
        <w:rPr>
          <w:rFonts w:ascii="Times New Roman" w:eastAsia="Times New Roman" w:hAnsi="Times New Roman" w:cs="Times New Roman"/>
          <w:b/>
          <w:sz w:val="24"/>
          <w:szCs w:val="26"/>
        </w:rPr>
      </w:pPr>
      <w:r>
        <w:rPr>
          <w:rFonts w:ascii="Times New Roman" w:eastAsia="Times New Roman" w:hAnsi="Times New Roman" w:cs="Times New Roman"/>
          <w:b/>
          <w:sz w:val="24"/>
          <w:szCs w:val="26"/>
        </w:rPr>
        <w:t xml:space="preserve">3.2. </w:t>
      </w:r>
      <w:r w:rsidR="00AC42D4" w:rsidRPr="00F2417C">
        <w:rPr>
          <w:rFonts w:ascii="Times New Roman" w:eastAsia="Times New Roman" w:hAnsi="Times New Roman" w:cs="Times New Roman"/>
          <w:b/>
          <w:i/>
          <w:iCs/>
          <w:sz w:val="24"/>
          <w:szCs w:val="26"/>
        </w:rPr>
        <w:t>Crataegus</w:t>
      </w:r>
      <w:r w:rsidR="00AC42D4">
        <w:rPr>
          <w:rFonts w:ascii="Times New Roman" w:eastAsia="Times New Roman" w:hAnsi="Times New Roman" w:cs="Times New Roman"/>
          <w:b/>
          <w:i/>
          <w:iCs/>
          <w:sz w:val="24"/>
          <w:szCs w:val="26"/>
        </w:rPr>
        <w:t xml:space="preserve"> </w:t>
      </w:r>
      <w:r w:rsidR="00AC42D4" w:rsidRPr="00F2417C">
        <w:rPr>
          <w:rFonts w:ascii="Times New Roman" w:eastAsia="Times New Roman" w:hAnsi="Times New Roman" w:cs="Times New Roman"/>
          <w:b/>
          <w:i/>
          <w:iCs/>
          <w:sz w:val="24"/>
          <w:szCs w:val="26"/>
        </w:rPr>
        <w:t>orientalis</w:t>
      </w:r>
      <w:bookmarkStart w:id="158" w:name="_Toc109953194"/>
      <w:r w:rsidR="00AC42D4" w:rsidRPr="00F2417C">
        <w:rPr>
          <w:rFonts w:ascii="Times New Roman" w:eastAsia="Times New Roman" w:hAnsi="Times New Roman" w:cs="Times New Roman"/>
          <w:b/>
          <w:sz w:val="24"/>
          <w:szCs w:val="26"/>
        </w:rPr>
        <w:t>’in Meyve Ekstraktlarının Hazırlanması</w:t>
      </w:r>
      <w:bookmarkEnd w:id="157"/>
      <w:bookmarkEnd w:id="158"/>
    </w:p>
    <w:p w14:paraId="484C8933" w14:textId="77777777" w:rsidR="00AC42D4" w:rsidRPr="00196559" w:rsidRDefault="00AC42D4" w:rsidP="00E913DD">
      <w:pPr>
        <w:rPr>
          <w:rFonts w:ascii="Times New Roman" w:hAnsi="Times New Roman" w:cs="Times New Roman"/>
          <w:sz w:val="24"/>
          <w:szCs w:val="24"/>
        </w:rPr>
      </w:pPr>
    </w:p>
    <w:p w14:paraId="3B385593" w14:textId="77777777" w:rsidR="00AC42D4" w:rsidRPr="00F2417C" w:rsidRDefault="00AC42D4" w:rsidP="00E913DD">
      <w:pPr>
        <w:rPr>
          <w:rFonts w:ascii="Times New Roman" w:eastAsia="Calibri" w:hAnsi="Times New Roman" w:cs="Times New Roman"/>
          <w:sz w:val="24"/>
          <w:szCs w:val="24"/>
        </w:rPr>
      </w:pPr>
      <w:r w:rsidRPr="00F2417C">
        <w:rPr>
          <w:rFonts w:ascii="Times New Roman" w:eastAsia="Calibri" w:hAnsi="Times New Roman" w:cs="Times New Roman"/>
          <w:sz w:val="24"/>
          <w:szCs w:val="24"/>
        </w:rPr>
        <w:t xml:space="preserve">Gölgede kurutulan </w:t>
      </w:r>
      <w:r w:rsidRPr="00F2417C">
        <w:rPr>
          <w:rFonts w:ascii="Times New Roman" w:eastAsia="Calibri" w:hAnsi="Times New Roman" w:cs="Times New Roman"/>
          <w:i/>
          <w:sz w:val="24"/>
          <w:szCs w:val="24"/>
        </w:rPr>
        <w:t>Crataegus</w:t>
      </w:r>
      <w:r>
        <w:rPr>
          <w:rFonts w:ascii="Times New Roman" w:eastAsia="Calibri" w:hAnsi="Times New Roman" w:cs="Times New Roman"/>
          <w:i/>
          <w:sz w:val="24"/>
          <w:szCs w:val="24"/>
        </w:rPr>
        <w:t xml:space="preserve"> </w:t>
      </w:r>
      <w:r w:rsidRPr="00F2417C">
        <w:rPr>
          <w:rFonts w:ascii="Times New Roman" w:eastAsia="Calibri" w:hAnsi="Times New Roman" w:cs="Times New Roman"/>
          <w:i/>
          <w:sz w:val="24"/>
          <w:szCs w:val="24"/>
        </w:rPr>
        <w:t>orientalis</w:t>
      </w:r>
      <w:r w:rsidRPr="00F2417C">
        <w:rPr>
          <w:rFonts w:ascii="Times New Roman" w:eastAsia="Calibri" w:hAnsi="Times New Roman" w:cs="Times New Roman"/>
          <w:sz w:val="24"/>
          <w:szCs w:val="24"/>
        </w:rPr>
        <w:t xml:space="preserve"> meyveleri ve yaprakları birbirinden ayrıldı. Ardından meyve kısımları Kenwood Multi-Mill (Kenwood Ltd., UK) kullanılarak öğütülerek toz haline getirildi. Gölgede kurutulan meyve örneğinden yaklaşık olarak 5 </w:t>
      </w:r>
      <w:r w:rsidRPr="00F2417C">
        <w:rPr>
          <w:rFonts w:ascii="Times New Roman" w:eastAsia="Calibri" w:hAnsi="Times New Roman" w:cs="Times New Roman"/>
          <w:sz w:val="24"/>
          <w:szCs w:val="24"/>
        </w:rPr>
        <w:lastRenderedPageBreak/>
        <w:t>gram tartıldı ve renkli şişelere aktarıldı. Renkli şişelere aktarılan meyve örneğine %80’lik metanol eklendi ve ağzı sıkıca kapatılarak 35</w:t>
      </w:r>
      <w:r w:rsidRPr="00F2417C">
        <w:rPr>
          <w:rFonts w:ascii="Times New Roman" w:eastAsia="Calibri" w:hAnsi="Times New Roman" w:cs="Times New Roman"/>
          <w:sz w:val="24"/>
          <w:szCs w:val="24"/>
          <w:vertAlign w:val="superscript"/>
        </w:rPr>
        <w:t>°</w:t>
      </w:r>
      <w:r w:rsidRPr="00F2417C">
        <w:rPr>
          <w:rFonts w:ascii="Times New Roman" w:eastAsia="Calibri" w:hAnsi="Times New Roman" w:cs="Times New Roman"/>
          <w:sz w:val="24"/>
          <w:szCs w:val="24"/>
        </w:rPr>
        <w:t>C sıcaklıkta bir gece boyunca karıştırıcılı su banyosunda bekletildi. 24 saatin ardından ekstrakte edilen örnekler 5000 rpm’de 10 dakika boyunca santrifüjlendi. Santrifüjleme işleminin ardından whatman No:1 süzgeç kağıdı kullanılarak süzüldü. Süzüntüde bulunan çözücü rotary evaporatör kullanılarak ortamdan uzaklaştırıldı. Elde edilen metanol ekstresi -20</w:t>
      </w:r>
      <w:r w:rsidRPr="00F2417C">
        <w:rPr>
          <w:rFonts w:ascii="Times New Roman" w:eastAsia="Calibri" w:hAnsi="Times New Roman" w:cs="Times New Roman"/>
          <w:sz w:val="24"/>
          <w:szCs w:val="24"/>
          <w:vertAlign w:val="superscript"/>
        </w:rPr>
        <w:t>°</w:t>
      </w:r>
      <w:r w:rsidRPr="00F2417C">
        <w:rPr>
          <w:rFonts w:ascii="Times New Roman" w:eastAsia="Calibri" w:hAnsi="Times New Roman" w:cs="Times New Roman"/>
          <w:sz w:val="24"/>
          <w:szCs w:val="24"/>
        </w:rPr>
        <w:t>C’de analiz zamanına kadar saklandı (Bayramoğlu vd., 2016).</w:t>
      </w:r>
    </w:p>
    <w:p w14:paraId="7B37BF64" w14:textId="77777777" w:rsidR="00AC42D4" w:rsidRPr="00196559" w:rsidRDefault="00AC42D4" w:rsidP="00E913DD">
      <w:bookmarkStart w:id="159" w:name="_Toc109953195"/>
      <w:bookmarkStart w:id="160" w:name="_Toc110641053"/>
    </w:p>
    <w:p w14:paraId="24B65B1D" w14:textId="77777777" w:rsidR="00AC42D4" w:rsidRPr="00F2417C" w:rsidRDefault="00AD7A54" w:rsidP="00E913DD">
      <w:pPr>
        <w:keepNext/>
        <w:keepLines/>
        <w:contextualSpacing/>
        <w:rPr>
          <w:rFonts w:ascii="Times New Roman" w:eastAsia="Times New Roman" w:hAnsi="Times New Roman" w:cs="Times New Roman"/>
          <w:b/>
          <w:sz w:val="24"/>
          <w:szCs w:val="26"/>
        </w:rPr>
      </w:pPr>
      <w:r>
        <w:rPr>
          <w:rFonts w:ascii="Times New Roman" w:eastAsia="Times New Roman" w:hAnsi="Times New Roman" w:cs="Times New Roman"/>
          <w:b/>
          <w:sz w:val="24"/>
          <w:szCs w:val="26"/>
        </w:rPr>
        <w:t xml:space="preserve">3.3. </w:t>
      </w:r>
      <w:r w:rsidR="00AC42D4" w:rsidRPr="00F2417C">
        <w:rPr>
          <w:rFonts w:ascii="Times New Roman" w:eastAsia="Times New Roman" w:hAnsi="Times New Roman" w:cs="Times New Roman"/>
          <w:b/>
          <w:i/>
          <w:iCs/>
          <w:sz w:val="24"/>
          <w:szCs w:val="26"/>
        </w:rPr>
        <w:t>Crataegus</w:t>
      </w:r>
      <w:r w:rsidR="00AC42D4">
        <w:rPr>
          <w:rFonts w:ascii="Times New Roman" w:eastAsia="Times New Roman" w:hAnsi="Times New Roman" w:cs="Times New Roman"/>
          <w:b/>
          <w:i/>
          <w:iCs/>
          <w:sz w:val="24"/>
          <w:szCs w:val="26"/>
        </w:rPr>
        <w:t xml:space="preserve"> </w:t>
      </w:r>
      <w:r w:rsidR="00AC42D4" w:rsidRPr="00F2417C">
        <w:rPr>
          <w:rFonts w:ascii="Times New Roman" w:eastAsia="Times New Roman" w:hAnsi="Times New Roman" w:cs="Times New Roman"/>
          <w:b/>
          <w:i/>
          <w:iCs/>
          <w:sz w:val="24"/>
          <w:szCs w:val="26"/>
        </w:rPr>
        <w:t>orientalis</w:t>
      </w:r>
      <w:r w:rsidR="00AC42D4" w:rsidRPr="00F2417C">
        <w:rPr>
          <w:rFonts w:ascii="Times New Roman" w:eastAsia="Times New Roman" w:hAnsi="Times New Roman" w:cs="Times New Roman"/>
          <w:b/>
          <w:sz w:val="24"/>
          <w:szCs w:val="26"/>
        </w:rPr>
        <w:t>’in Toplam Fenol İçeriğinin Belirlenmesi</w:t>
      </w:r>
      <w:bookmarkEnd w:id="159"/>
      <w:bookmarkEnd w:id="160"/>
    </w:p>
    <w:p w14:paraId="02D21DB6" w14:textId="77777777" w:rsidR="00AC42D4" w:rsidRPr="00196559" w:rsidRDefault="00AC42D4" w:rsidP="00E913DD">
      <w:pPr>
        <w:rPr>
          <w:rFonts w:ascii="Times New Roman" w:hAnsi="Times New Roman" w:cs="Times New Roman"/>
          <w:sz w:val="24"/>
          <w:szCs w:val="24"/>
        </w:rPr>
      </w:pPr>
    </w:p>
    <w:p w14:paraId="51CA8F1B" w14:textId="77777777" w:rsidR="00AC42D4" w:rsidRPr="00F2417C" w:rsidRDefault="00AC42D4" w:rsidP="00E913DD">
      <w:pPr>
        <w:rPr>
          <w:rFonts w:ascii="Times New Roman" w:eastAsia="Calibri" w:hAnsi="Times New Roman" w:cs="Times New Roman"/>
          <w:sz w:val="24"/>
          <w:szCs w:val="24"/>
        </w:rPr>
      </w:pPr>
      <w:r w:rsidRPr="00F2417C">
        <w:rPr>
          <w:rFonts w:ascii="Times New Roman" w:eastAsia="Calibri" w:hAnsi="Times New Roman" w:cs="Times New Roman"/>
          <w:i/>
          <w:color w:val="000000"/>
          <w:sz w:val="24"/>
          <w:szCs w:val="24"/>
        </w:rPr>
        <w:t>Crataegus</w:t>
      </w:r>
      <w:r>
        <w:rPr>
          <w:rFonts w:ascii="Times New Roman" w:eastAsia="Calibri" w:hAnsi="Times New Roman" w:cs="Times New Roman"/>
          <w:i/>
          <w:color w:val="000000"/>
          <w:sz w:val="24"/>
          <w:szCs w:val="24"/>
        </w:rPr>
        <w:t xml:space="preserve"> </w:t>
      </w:r>
      <w:r w:rsidRPr="00F2417C">
        <w:rPr>
          <w:rFonts w:ascii="Times New Roman" w:eastAsia="Calibri" w:hAnsi="Times New Roman" w:cs="Times New Roman"/>
          <w:i/>
          <w:color w:val="000000"/>
          <w:sz w:val="24"/>
          <w:szCs w:val="24"/>
        </w:rPr>
        <w:t>orientalis</w:t>
      </w:r>
      <w:r w:rsidRPr="00F2417C">
        <w:rPr>
          <w:rFonts w:ascii="Times New Roman" w:eastAsia="Calibri" w:hAnsi="Times New Roman" w:cs="Times New Roman"/>
          <w:sz w:val="24"/>
          <w:szCs w:val="24"/>
        </w:rPr>
        <w:t xml:space="preserve"> bitkisinin meyve ekstraktının toplam fenol içeriğinin belirlenmesinde Folin-Ciocalteu reaktifi kullanıldı (Gamezmeza ve ark., 1999). Metanol kullanılar</w:t>
      </w:r>
      <w:r>
        <w:rPr>
          <w:rFonts w:ascii="Times New Roman" w:eastAsia="Calibri" w:hAnsi="Times New Roman" w:cs="Times New Roman"/>
          <w:sz w:val="24"/>
          <w:szCs w:val="24"/>
        </w:rPr>
        <w:t>ak seyreltilen meyve numunelerine</w:t>
      </w:r>
      <w:r w:rsidRPr="00F2417C">
        <w:rPr>
          <w:rFonts w:ascii="Times New Roman" w:eastAsia="Calibri" w:hAnsi="Times New Roman" w:cs="Times New Roman"/>
          <w:sz w:val="24"/>
          <w:szCs w:val="24"/>
        </w:rPr>
        <w:t xml:space="preserve"> %2’lik Na</w:t>
      </w:r>
      <w:r w:rsidRPr="00F2417C">
        <w:rPr>
          <w:rFonts w:ascii="Times New Roman" w:eastAsia="Calibri" w:hAnsi="Times New Roman" w:cs="Times New Roman"/>
          <w:sz w:val="24"/>
          <w:szCs w:val="24"/>
          <w:vertAlign w:val="subscript"/>
        </w:rPr>
        <w:t>2</w:t>
      </w:r>
      <w:r w:rsidRPr="00F2417C">
        <w:rPr>
          <w:rFonts w:ascii="Times New Roman" w:eastAsia="Calibri" w:hAnsi="Times New Roman" w:cs="Times New Roman"/>
          <w:sz w:val="24"/>
          <w:szCs w:val="24"/>
        </w:rPr>
        <w:t>CO</w:t>
      </w:r>
      <w:r w:rsidRPr="00F2417C">
        <w:rPr>
          <w:rFonts w:ascii="Times New Roman" w:eastAsia="Calibri" w:hAnsi="Times New Roman" w:cs="Times New Roman"/>
          <w:sz w:val="24"/>
          <w:szCs w:val="24"/>
          <w:vertAlign w:val="subscript"/>
        </w:rPr>
        <w:t>3</w:t>
      </w:r>
      <w:r>
        <w:rPr>
          <w:rFonts w:ascii="Times New Roman" w:eastAsia="Calibri" w:hAnsi="Times New Roman" w:cs="Times New Roman"/>
          <w:sz w:val="24"/>
          <w:szCs w:val="24"/>
        </w:rPr>
        <w:t xml:space="preserve">’ten </w:t>
      </w:r>
      <w:r w:rsidRPr="00F2417C">
        <w:rPr>
          <w:rFonts w:ascii="Times New Roman" w:eastAsia="Calibri" w:hAnsi="Times New Roman" w:cs="Times New Roman"/>
          <w:sz w:val="24"/>
          <w:szCs w:val="24"/>
        </w:rPr>
        <w:t>3 mL eklendi</w:t>
      </w:r>
      <w:r>
        <w:rPr>
          <w:rFonts w:ascii="Times New Roman" w:eastAsia="Calibri" w:hAnsi="Times New Roman" w:cs="Times New Roman"/>
          <w:sz w:val="24"/>
          <w:szCs w:val="24"/>
        </w:rPr>
        <w:t>kten sonra 150 µL folin ayracı</w:t>
      </w:r>
      <w:r w:rsidRPr="00F2417C">
        <w:rPr>
          <w:rFonts w:ascii="Times New Roman" w:eastAsia="Calibri" w:hAnsi="Times New Roman" w:cs="Times New Roman"/>
          <w:sz w:val="24"/>
          <w:szCs w:val="24"/>
        </w:rPr>
        <w:t xml:space="preserve"> ilave edildi. Ardından 30 dakika b</w:t>
      </w:r>
      <w:r>
        <w:rPr>
          <w:rFonts w:ascii="Times New Roman" w:eastAsia="Calibri" w:hAnsi="Times New Roman" w:cs="Times New Roman"/>
          <w:sz w:val="24"/>
          <w:szCs w:val="24"/>
        </w:rPr>
        <w:t>oyunca inkübe edildi. Numunelerin</w:t>
      </w:r>
      <w:r w:rsidRPr="00F2417C">
        <w:rPr>
          <w:rFonts w:ascii="Times New Roman" w:eastAsia="Calibri" w:hAnsi="Times New Roman" w:cs="Times New Roman"/>
          <w:sz w:val="24"/>
          <w:szCs w:val="24"/>
        </w:rPr>
        <w:t xml:space="preserve"> absorbansı 765 </w:t>
      </w:r>
      <w:r>
        <w:rPr>
          <w:rFonts w:ascii="Times New Roman" w:eastAsia="Calibri" w:hAnsi="Times New Roman" w:cs="Times New Roman"/>
          <w:sz w:val="24"/>
          <w:szCs w:val="24"/>
        </w:rPr>
        <w:t xml:space="preserve">nm’lik dalga boyunda kontrol örnek </w:t>
      </w:r>
      <w:r w:rsidRPr="00F2417C">
        <w:rPr>
          <w:rFonts w:ascii="Times New Roman" w:eastAsia="Calibri" w:hAnsi="Times New Roman" w:cs="Times New Roman"/>
          <w:sz w:val="24"/>
          <w:szCs w:val="24"/>
        </w:rPr>
        <w:t>karşı</w:t>
      </w:r>
      <w:r>
        <w:rPr>
          <w:rFonts w:ascii="Times New Roman" w:eastAsia="Calibri" w:hAnsi="Times New Roman" w:cs="Times New Roman"/>
          <w:sz w:val="24"/>
          <w:szCs w:val="24"/>
        </w:rPr>
        <w:t>sında</w:t>
      </w:r>
      <w:r w:rsidRPr="00F2417C">
        <w:rPr>
          <w:rFonts w:ascii="Times New Roman" w:eastAsia="Calibri" w:hAnsi="Times New Roman" w:cs="Times New Roman"/>
          <w:sz w:val="24"/>
          <w:szCs w:val="24"/>
        </w:rPr>
        <w:t xml:space="preserve"> okundu. Standart grafiğin hazırlanmasında gallik asit çözeltisi kullanıldı (Ekin vd., 2017).</w:t>
      </w:r>
    </w:p>
    <w:p w14:paraId="679678F6" w14:textId="51FCF9F4" w:rsidR="00AC42D4" w:rsidRPr="00F2417C" w:rsidRDefault="00AD7A54" w:rsidP="00E913DD">
      <w:pPr>
        <w:keepNext/>
        <w:keepLines/>
        <w:contextualSpacing/>
        <w:rPr>
          <w:rFonts w:ascii="Times New Roman" w:eastAsia="Times New Roman" w:hAnsi="Times New Roman" w:cs="Times New Roman"/>
          <w:b/>
          <w:sz w:val="24"/>
          <w:szCs w:val="26"/>
        </w:rPr>
      </w:pPr>
      <w:bookmarkStart w:id="161" w:name="_Toc109953196"/>
      <w:bookmarkStart w:id="162" w:name="_Toc110641054"/>
      <w:r>
        <w:rPr>
          <w:rFonts w:ascii="Times New Roman" w:eastAsia="Times New Roman" w:hAnsi="Times New Roman" w:cs="Times New Roman"/>
          <w:b/>
          <w:sz w:val="24"/>
          <w:szCs w:val="26"/>
        </w:rPr>
        <w:t xml:space="preserve">3.4. </w:t>
      </w:r>
      <w:r w:rsidR="00AC42D4" w:rsidRPr="00F2417C">
        <w:rPr>
          <w:rFonts w:ascii="Times New Roman" w:eastAsia="Times New Roman" w:hAnsi="Times New Roman" w:cs="Times New Roman"/>
          <w:b/>
          <w:i/>
          <w:iCs/>
          <w:sz w:val="24"/>
          <w:szCs w:val="26"/>
        </w:rPr>
        <w:t>Crataegus</w:t>
      </w:r>
      <w:r w:rsidR="00AC42D4">
        <w:rPr>
          <w:rFonts w:ascii="Times New Roman" w:eastAsia="Times New Roman" w:hAnsi="Times New Roman" w:cs="Times New Roman"/>
          <w:b/>
          <w:i/>
          <w:iCs/>
          <w:sz w:val="24"/>
          <w:szCs w:val="26"/>
        </w:rPr>
        <w:t xml:space="preserve"> </w:t>
      </w:r>
      <w:r w:rsidR="00AC42D4" w:rsidRPr="00F2417C">
        <w:rPr>
          <w:rFonts w:ascii="Times New Roman" w:eastAsia="Times New Roman" w:hAnsi="Times New Roman" w:cs="Times New Roman"/>
          <w:b/>
          <w:i/>
          <w:iCs/>
          <w:sz w:val="24"/>
          <w:szCs w:val="26"/>
        </w:rPr>
        <w:t>orientalis</w:t>
      </w:r>
      <w:r w:rsidR="00AC42D4" w:rsidRPr="00F2417C">
        <w:rPr>
          <w:rFonts w:ascii="Times New Roman" w:eastAsia="Times New Roman" w:hAnsi="Times New Roman" w:cs="Times New Roman"/>
          <w:b/>
          <w:sz w:val="24"/>
          <w:szCs w:val="26"/>
        </w:rPr>
        <w:t>’in Toplam Flavonoid İçeriğinin Belirlenmesi</w:t>
      </w:r>
      <w:bookmarkEnd w:id="161"/>
      <w:bookmarkEnd w:id="162"/>
    </w:p>
    <w:p w14:paraId="12AB52BB" w14:textId="77777777" w:rsidR="00AC42D4" w:rsidRPr="00F2417C" w:rsidRDefault="00AC42D4" w:rsidP="00E913DD">
      <w:pPr>
        <w:rPr>
          <w:rFonts w:ascii="Times New Roman" w:eastAsia="Calibri" w:hAnsi="Times New Roman" w:cs="Times New Roman"/>
          <w:b/>
          <w:sz w:val="24"/>
          <w:szCs w:val="24"/>
        </w:rPr>
      </w:pPr>
    </w:p>
    <w:p w14:paraId="51918FD9" w14:textId="0DBE238D" w:rsidR="00AC42D4" w:rsidRDefault="00AC42D4" w:rsidP="00E913DD">
      <w:pPr>
        <w:rPr>
          <w:rFonts w:ascii="Times New Roman" w:eastAsia="Calibri" w:hAnsi="Times New Roman" w:cs="Times New Roman"/>
          <w:sz w:val="24"/>
          <w:szCs w:val="24"/>
        </w:rPr>
      </w:pPr>
      <w:r w:rsidRPr="00F2417C">
        <w:rPr>
          <w:rFonts w:ascii="Times New Roman" w:eastAsia="Calibri" w:hAnsi="Times New Roman" w:cs="Times New Roman"/>
          <w:i/>
          <w:sz w:val="24"/>
          <w:szCs w:val="24"/>
        </w:rPr>
        <w:t>Crataegus</w:t>
      </w:r>
      <w:r>
        <w:rPr>
          <w:rFonts w:ascii="Times New Roman" w:eastAsia="Calibri" w:hAnsi="Times New Roman" w:cs="Times New Roman"/>
          <w:i/>
          <w:sz w:val="24"/>
          <w:szCs w:val="24"/>
        </w:rPr>
        <w:t xml:space="preserve"> </w:t>
      </w:r>
      <w:r w:rsidRPr="00F2417C">
        <w:rPr>
          <w:rFonts w:ascii="Times New Roman" w:eastAsia="Calibri" w:hAnsi="Times New Roman" w:cs="Times New Roman"/>
          <w:i/>
          <w:sz w:val="24"/>
          <w:szCs w:val="24"/>
        </w:rPr>
        <w:t>orientalis</w:t>
      </w:r>
      <w:r w:rsidRPr="00F2417C">
        <w:rPr>
          <w:rFonts w:ascii="Times New Roman" w:eastAsia="Calibri" w:hAnsi="Times New Roman" w:cs="Times New Roman"/>
          <w:sz w:val="24"/>
          <w:szCs w:val="24"/>
        </w:rPr>
        <w:t xml:space="preserve"> meyve ekstraktlarının toplam flavanoid içeriğinin belirlenmesi spektrofotometrik olarak 394 nm dalga boyunda gerçekleştirildi. Meyve ekstraktlarının metanolle seyreltilen 1 mL’lik çözeltilerine 1 mL AlCI</w:t>
      </w:r>
      <w:r w:rsidRPr="00F2417C">
        <w:rPr>
          <w:rFonts w:ascii="Times New Roman" w:eastAsia="Calibri" w:hAnsi="Times New Roman" w:cs="Times New Roman"/>
          <w:sz w:val="24"/>
          <w:szCs w:val="24"/>
          <w:vertAlign w:val="subscript"/>
        </w:rPr>
        <w:t>3</w:t>
      </w:r>
      <w:r w:rsidRPr="00F2417C">
        <w:rPr>
          <w:rFonts w:ascii="Times New Roman" w:eastAsia="Calibri" w:hAnsi="Times New Roman" w:cs="Times New Roman"/>
          <w:sz w:val="24"/>
          <w:szCs w:val="24"/>
        </w:rPr>
        <w:t xml:space="preserve"> çözeltisi ilave edildi. Karışım 10 dakikalık inkü</w:t>
      </w:r>
      <w:r>
        <w:rPr>
          <w:rFonts w:ascii="Times New Roman" w:eastAsia="Calibri" w:hAnsi="Times New Roman" w:cs="Times New Roman"/>
          <w:sz w:val="24"/>
          <w:szCs w:val="24"/>
        </w:rPr>
        <w:t>basyonun ardından kontrol örnek</w:t>
      </w:r>
      <w:r w:rsidRPr="00F2417C">
        <w:rPr>
          <w:rFonts w:ascii="Times New Roman" w:eastAsia="Calibri" w:hAnsi="Times New Roman" w:cs="Times New Roman"/>
          <w:sz w:val="24"/>
          <w:szCs w:val="24"/>
        </w:rPr>
        <w:t xml:space="preserve"> karşı</w:t>
      </w:r>
      <w:r>
        <w:rPr>
          <w:rFonts w:ascii="Times New Roman" w:eastAsia="Calibri" w:hAnsi="Times New Roman" w:cs="Times New Roman"/>
          <w:sz w:val="24"/>
          <w:szCs w:val="24"/>
        </w:rPr>
        <w:t>sında</w:t>
      </w:r>
      <w:r w:rsidRPr="00F2417C">
        <w:rPr>
          <w:rFonts w:ascii="Times New Roman" w:eastAsia="Calibri" w:hAnsi="Times New Roman" w:cs="Times New Roman"/>
          <w:sz w:val="24"/>
          <w:szCs w:val="24"/>
        </w:rPr>
        <w:t xml:space="preserve"> okundu. Örneklerin flavan</w:t>
      </w:r>
      <w:r w:rsidR="00E14C29">
        <w:rPr>
          <w:rFonts w:ascii="Times New Roman" w:eastAsia="Calibri" w:hAnsi="Times New Roman" w:cs="Times New Roman"/>
          <w:sz w:val="24"/>
          <w:szCs w:val="24"/>
        </w:rPr>
        <w:t>oid içerikleri mg g</w:t>
      </w:r>
      <w:r w:rsidRPr="00F2417C">
        <w:rPr>
          <w:rFonts w:ascii="Times New Roman" w:eastAsia="Calibri" w:hAnsi="Times New Roman" w:cs="Times New Roman"/>
          <w:sz w:val="24"/>
          <w:szCs w:val="24"/>
          <w:vertAlign w:val="superscript"/>
        </w:rPr>
        <w:t>-1</w:t>
      </w:r>
      <w:r w:rsidRPr="00F2417C">
        <w:rPr>
          <w:rFonts w:ascii="Times New Roman" w:eastAsia="Calibri" w:hAnsi="Times New Roman" w:cs="Times New Roman"/>
          <w:sz w:val="24"/>
          <w:szCs w:val="24"/>
        </w:rPr>
        <w:t xml:space="preserve"> olarak belirlendi. Standart grafik olarak kuersetin kullanıldı. (Lamaison et al., 1990; Kızıltaş vd., 2017).</w:t>
      </w:r>
    </w:p>
    <w:p w14:paraId="58484F59" w14:textId="77777777" w:rsidR="00AC42D4" w:rsidRPr="00F2417C" w:rsidRDefault="00AC42D4" w:rsidP="00E913DD">
      <w:pPr>
        <w:rPr>
          <w:rFonts w:ascii="Times New Roman" w:eastAsia="Calibri" w:hAnsi="Times New Roman" w:cs="Times New Roman"/>
          <w:sz w:val="24"/>
          <w:szCs w:val="24"/>
        </w:rPr>
      </w:pPr>
    </w:p>
    <w:p w14:paraId="6918E92A" w14:textId="77777777" w:rsidR="00AC42D4" w:rsidRPr="00F2417C" w:rsidRDefault="00AD7A54" w:rsidP="00E913DD">
      <w:pPr>
        <w:keepNext/>
        <w:keepLines/>
        <w:contextualSpacing/>
        <w:rPr>
          <w:rFonts w:ascii="Times New Roman" w:eastAsia="Times New Roman" w:hAnsi="Times New Roman" w:cs="Times New Roman"/>
          <w:sz w:val="24"/>
          <w:szCs w:val="26"/>
        </w:rPr>
      </w:pPr>
      <w:bookmarkStart w:id="163" w:name="_Toc109953197"/>
      <w:bookmarkStart w:id="164" w:name="_Toc110641055"/>
      <w:r>
        <w:rPr>
          <w:rFonts w:ascii="Times New Roman" w:eastAsia="Times New Roman" w:hAnsi="Times New Roman" w:cs="Times New Roman"/>
          <w:b/>
          <w:sz w:val="24"/>
          <w:szCs w:val="26"/>
        </w:rPr>
        <w:t xml:space="preserve">3.5. </w:t>
      </w:r>
      <w:r w:rsidR="00AC42D4" w:rsidRPr="00F2417C">
        <w:rPr>
          <w:rFonts w:ascii="Times New Roman" w:eastAsia="Times New Roman" w:hAnsi="Times New Roman" w:cs="Times New Roman"/>
          <w:b/>
          <w:i/>
          <w:iCs/>
          <w:sz w:val="24"/>
          <w:szCs w:val="26"/>
        </w:rPr>
        <w:t>Crataegus</w:t>
      </w:r>
      <w:r w:rsidR="00AC42D4">
        <w:rPr>
          <w:rFonts w:ascii="Times New Roman" w:eastAsia="Times New Roman" w:hAnsi="Times New Roman" w:cs="Times New Roman"/>
          <w:b/>
          <w:i/>
          <w:iCs/>
          <w:sz w:val="24"/>
          <w:szCs w:val="26"/>
        </w:rPr>
        <w:t xml:space="preserve"> </w:t>
      </w:r>
      <w:r w:rsidR="00AC42D4" w:rsidRPr="00F2417C">
        <w:rPr>
          <w:rFonts w:ascii="Times New Roman" w:eastAsia="Times New Roman" w:hAnsi="Times New Roman" w:cs="Times New Roman"/>
          <w:b/>
          <w:i/>
          <w:iCs/>
          <w:sz w:val="24"/>
          <w:szCs w:val="26"/>
        </w:rPr>
        <w:t>orientalis</w:t>
      </w:r>
      <w:r w:rsidR="00AC42D4" w:rsidRPr="00F2417C">
        <w:rPr>
          <w:rFonts w:ascii="Times New Roman" w:eastAsia="Times New Roman" w:hAnsi="Times New Roman" w:cs="Times New Roman"/>
          <w:b/>
          <w:sz w:val="24"/>
          <w:szCs w:val="26"/>
        </w:rPr>
        <w:t>’i</w:t>
      </w:r>
      <w:r w:rsidR="00AC42D4">
        <w:rPr>
          <w:rFonts w:ascii="Times New Roman" w:eastAsia="Times New Roman" w:hAnsi="Times New Roman" w:cs="Times New Roman"/>
          <w:b/>
          <w:sz w:val="24"/>
          <w:szCs w:val="26"/>
        </w:rPr>
        <w:t>n Total Antioksidan Kapasitesinin</w:t>
      </w:r>
      <w:r w:rsidR="00AC42D4" w:rsidRPr="00F2417C">
        <w:rPr>
          <w:rFonts w:ascii="Times New Roman" w:eastAsia="Times New Roman" w:hAnsi="Times New Roman" w:cs="Times New Roman"/>
          <w:b/>
          <w:sz w:val="24"/>
          <w:szCs w:val="26"/>
        </w:rPr>
        <w:t xml:space="preserve"> Belirlenmesi</w:t>
      </w:r>
      <w:bookmarkEnd w:id="163"/>
      <w:bookmarkEnd w:id="164"/>
    </w:p>
    <w:p w14:paraId="7BB5D64F" w14:textId="77777777" w:rsidR="00AC42D4" w:rsidRPr="00C66EC2" w:rsidRDefault="00AC42D4" w:rsidP="00E913DD">
      <w:pPr>
        <w:rPr>
          <w:rFonts w:ascii="Times New Roman" w:eastAsia="Calibri" w:hAnsi="Times New Roman" w:cs="Times New Roman"/>
          <w:sz w:val="24"/>
        </w:rPr>
      </w:pPr>
    </w:p>
    <w:p w14:paraId="09EB7DAD" w14:textId="1D715E81" w:rsidR="00AC42D4" w:rsidRPr="00F2417C" w:rsidRDefault="00AC42D4" w:rsidP="00E913DD">
      <w:pPr>
        <w:rPr>
          <w:rFonts w:ascii="Times New Roman" w:eastAsia="Calibri" w:hAnsi="Times New Roman" w:cs="Times New Roman"/>
          <w:b/>
          <w:sz w:val="24"/>
          <w:szCs w:val="24"/>
        </w:rPr>
      </w:pPr>
      <w:r w:rsidRPr="00F2417C">
        <w:rPr>
          <w:rFonts w:ascii="Times New Roman" w:eastAsia="Calibri" w:hAnsi="Times New Roman" w:cs="Times New Roman"/>
          <w:sz w:val="24"/>
          <w:szCs w:val="24"/>
        </w:rPr>
        <w:t>Toplam ant</w:t>
      </w:r>
      <w:r>
        <w:rPr>
          <w:rFonts w:ascii="Times New Roman" w:eastAsia="Calibri" w:hAnsi="Times New Roman" w:cs="Times New Roman"/>
          <w:sz w:val="24"/>
          <w:szCs w:val="24"/>
        </w:rPr>
        <w:t>ioksidan kapasite belirlenmesi a</w:t>
      </w:r>
      <w:r w:rsidRPr="00F2417C">
        <w:rPr>
          <w:rFonts w:ascii="Times New Roman" w:eastAsia="Calibri" w:hAnsi="Times New Roman" w:cs="Times New Roman"/>
          <w:sz w:val="24"/>
          <w:szCs w:val="24"/>
        </w:rPr>
        <w:t>sidik ortamda Mo (VI)’nın</w:t>
      </w:r>
      <w:r w:rsidR="0047670D">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 xml:space="preserve">Mo (V)’e indirgenmesi ile yeşil renkli kompleksin oluşmasına dayanan Prieto ve ark., geliştirdikleri yöntem kullanılarak belirlendi (Prieto et al., 1999). Metanolde seyreltilmiş meyve ekstraktlarının farklı derişimlerdeki 0,2 mL örneklerine 2 mL belirteç çözeltisi eklendi. Ardından 95°C’de 90 dakikalık inkübasyonun ardından alınan örnekler buz banyosunda oda sıcaklığına kadar soğutuldu. Ardından kontrol örneğe karşı 695 nm dalga boyunda </w:t>
      </w:r>
      <w:r w:rsidRPr="00F2417C">
        <w:rPr>
          <w:rFonts w:ascii="Times New Roman" w:eastAsia="Calibri" w:hAnsi="Times New Roman" w:cs="Times New Roman"/>
          <w:sz w:val="24"/>
          <w:szCs w:val="24"/>
        </w:rPr>
        <w:lastRenderedPageBreak/>
        <w:t xml:space="preserve">spektrofotometrik olarak ölçümleri gerçekleştirildi. Standart grafik olarak askorbik asit standart grafiği kullanıldı. </w:t>
      </w:r>
    </w:p>
    <w:p w14:paraId="2A411BC2" w14:textId="77777777" w:rsidR="00AC42D4" w:rsidRPr="00F2417C" w:rsidRDefault="00AC42D4" w:rsidP="00E913DD">
      <w:pPr>
        <w:rPr>
          <w:rFonts w:ascii="Times New Roman" w:eastAsia="Calibri" w:hAnsi="Times New Roman" w:cs="Times New Roman"/>
          <w:b/>
          <w:sz w:val="24"/>
          <w:szCs w:val="24"/>
        </w:rPr>
      </w:pPr>
    </w:p>
    <w:p w14:paraId="1ED2A703" w14:textId="77777777" w:rsidR="00AC42D4" w:rsidRPr="00F2417C" w:rsidRDefault="00AD7A54" w:rsidP="0047670D">
      <w:pPr>
        <w:keepNext/>
        <w:keepLines/>
        <w:contextualSpacing/>
        <w:rPr>
          <w:rFonts w:ascii="Times New Roman" w:eastAsia="Times New Roman" w:hAnsi="Times New Roman" w:cs="Times New Roman"/>
          <w:sz w:val="24"/>
          <w:szCs w:val="26"/>
        </w:rPr>
      </w:pPr>
      <w:bookmarkStart w:id="165" w:name="_Toc109953198"/>
      <w:bookmarkStart w:id="166" w:name="_Toc110641056"/>
      <w:bookmarkStart w:id="167" w:name="_Hlk112713963"/>
      <w:r>
        <w:rPr>
          <w:rFonts w:ascii="Times New Roman" w:eastAsia="Times New Roman" w:hAnsi="Times New Roman" w:cs="Times New Roman"/>
          <w:b/>
          <w:sz w:val="24"/>
          <w:szCs w:val="26"/>
        </w:rPr>
        <w:t xml:space="preserve">3.6. </w:t>
      </w:r>
      <w:r w:rsidR="00AC42D4" w:rsidRPr="00F2417C">
        <w:rPr>
          <w:rFonts w:ascii="Times New Roman" w:eastAsia="Times New Roman" w:hAnsi="Times New Roman" w:cs="Times New Roman"/>
          <w:b/>
          <w:i/>
          <w:iCs/>
          <w:sz w:val="24"/>
          <w:szCs w:val="26"/>
        </w:rPr>
        <w:t>Crataegus</w:t>
      </w:r>
      <w:r w:rsidR="00AC42D4">
        <w:rPr>
          <w:rFonts w:ascii="Times New Roman" w:eastAsia="Times New Roman" w:hAnsi="Times New Roman" w:cs="Times New Roman"/>
          <w:b/>
          <w:i/>
          <w:iCs/>
          <w:sz w:val="24"/>
          <w:szCs w:val="26"/>
        </w:rPr>
        <w:t xml:space="preserve"> </w:t>
      </w:r>
      <w:r w:rsidR="00AC42D4" w:rsidRPr="00F2417C">
        <w:rPr>
          <w:rFonts w:ascii="Times New Roman" w:eastAsia="Times New Roman" w:hAnsi="Times New Roman" w:cs="Times New Roman"/>
          <w:b/>
          <w:i/>
          <w:iCs/>
          <w:sz w:val="24"/>
          <w:szCs w:val="26"/>
        </w:rPr>
        <w:t>orientalis</w:t>
      </w:r>
      <w:r w:rsidR="00AC42D4" w:rsidRPr="00F2417C">
        <w:rPr>
          <w:rFonts w:ascii="Times New Roman" w:eastAsia="Times New Roman" w:hAnsi="Times New Roman" w:cs="Times New Roman"/>
          <w:b/>
          <w:sz w:val="24"/>
          <w:szCs w:val="26"/>
        </w:rPr>
        <w:t>’in DPPH Radikalini Süpürme Kapasitesi</w:t>
      </w:r>
      <w:bookmarkEnd w:id="165"/>
      <w:bookmarkEnd w:id="166"/>
    </w:p>
    <w:p w14:paraId="125DE726" w14:textId="77777777" w:rsidR="00AC42D4" w:rsidRPr="0047670D" w:rsidRDefault="00AC42D4" w:rsidP="0047670D">
      <w:pPr>
        <w:rPr>
          <w:rFonts w:ascii="Times New Roman" w:eastAsia="Calibri" w:hAnsi="Times New Roman" w:cs="Times New Roman"/>
          <w:sz w:val="24"/>
          <w:szCs w:val="24"/>
        </w:rPr>
      </w:pPr>
    </w:p>
    <w:p w14:paraId="3779541A" w14:textId="77777777" w:rsidR="00AC42D4" w:rsidRPr="00F2417C" w:rsidRDefault="00AC42D4" w:rsidP="0047670D">
      <w:pPr>
        <w:rPr>
          <w:rFonts w:ascii="Times New Roman" w:eastAsia="Calibri" w:hAnsi="Times New Roman" w:cs="Times New Roman"/>
          <w:sz w:val="24"/>
          <w:szCs w:val="24"/>
        </w:rPr>
      </w:pPr>
      <w:r w:rsidRPr="00F2417C">
        <w:rPr>
          <w:rFonts w:ascii="Times New Roman" w:eastAsia="Calibri" w:hAnsi="Times New Roman" w:cs="Times New Roman"/>
          <w:i/>
          <w:sz w:val="24"/>
          <w:szCs w:val="24"/>
        </w:rPr>
        <w:t>Crataegus</w:t>
      </w:r>
      <w:r>
        <w:rPr>
          <w:rFonts w:ascii="Times New Roman" w:eastAsia="Calibri" w:hAnsi="Times New Roman" w:cs="Times New Roman"/>
          <w:i/>
          <w:sz w:val="24"/>
          <w:szCs w:val="24"/>
        </w:rPr>
        <w:t xml:space="preserve"> </w:t>
      </w:r>
      <w:r w:rsidRPr="00F2417C">
        <w:rPr>
          <w:rFonts w:ascii="Times New Roman" w:eastAsia="Calibri" w:hAnsi="Times New Roman" w:cs="Times New Roman"/>
          <w:i/>
          <w:sz w:val="24"/>
          <w:szCs w:val="24"/>
        </w:rPr>
        <w:t>orientalis</w:t>
      </w:r>
      <w:r w:rsidRPr="00F2417C">
        <w:rPr>
          <w:rFonts w:ascii="Times New Roman" w:eastAsia="Calibri" w:hAnsi="Times New Roman" w:cs="Times New Roman"/>
          <w:sz w:val="24"/>
          <w:szCs w:val="24"/>
        </w:rPr>
        <w:t xml:space="preserve"> bitkisinin meyve ekstraktlarının DPPH (2,2 difenil-1-pikrilhidr</w:t>
      </w:r>
      <w:r>
        <w:rPr>
          <w:rFonts w:ascii="Times New Roman" w:eastAsia="Calibri" w:hAnsi="Times New Roman" w:cs="Times New Roman"/>
          <w:sz w:val="24"/>
          <w:szCs w:val="24"/>
        </w:rPr>
        <w:t>azil) serbest radikalini giderme</w:t>
      </w:r>
      <w:r w:rsidRPr="00F2417C">
        <w:rPr>
          <w:rFonts w:ascii="Times New Roman" w:eastAsia="Calibri" w:hAnsi="Times New Roman" w:cs="Times New Roman"/>
          <w:sz w:val="24"/>
          <w:szCs w:val="24"/>
        </w:rPr>
        <w:t xml:space="preserve"> aktivitesi 517 nm dalga boyunda spektrofotometrik yöntem kullanılarak belirlendi (Cuendet ve ark., 1997). Metanolle seyreltilerek farklı derişimlerde hazırlanan ekstrak ö</w:t>
      </w:r>
      <w:r>
        <w:rPr>
          <w:rFonts w:ascii="Times New Roman" w:eastAsia="Calibri" w:hAnsi="Times New Roman" w:cs="Times New Roman"/>
          <w:sz w:val="24"/>
          <w:szCs w:val="24"/>
        </w:rPr>
        <w:t xml:space="preserve">rnekleri üzerine %0,004 derişimindeki </w:t>
      </w:r>
      <w:r w:rsidRPr="00F2417C">
        <w:rPr>
          <w:rFonts w:ascii="Times New Roman" w:eastAsia="Calibri" w:hAnsi="Times New Roman" w:cs="Times New Roman"/>
          <w:sz w:val="24"/>
          <w:szCs w:val="24"/>
        </w:rPr>
        <w:t>5 mL</w:t>
      </w:r>
      <w:r>
        <w:rPr>
          <w:rFonts w:ascii="Times New Roman" w:eastAsia="Calibri" w:hAnsi="Times New Roman" w:cs="Times New Roman"/>
          <w:sz w:val="24"/>
          <w:szCs w:val="24"/>
        </w:rPr>
        <w:t>’lik DPPH çözeltisi eklendikten sonra</w:t>
      </w:r>
      <w:r w:rsidRPr="00F2417C">
        <w:rPr>
          <w:rFonts w:ascii="Times New Roman" w:eastAsia="Calibri" w:hAnsi="Times New Roman" w:cs="Times New Roman"/>
          <w:sz w:val="24"/>
          <w:szCs w:val="24"/>
        </w:rPr>
        <w:t xml:space="preserve"> 30 dakika boyunca inkübasyona bırakıldı. İnkübasyon süresinin ardından örneklerin absorbansları 517 nm dalga boyunda okundu. İnhibisyon değerleri aşağıda verilen grafik yardımıyla hesaplandı. Ardından derişimlere karşılık belirlenen % inhibisyon değerleri grafiğe geçirilerek DPPH radikalini %50 inhibe eden derişim belirlendi (Ekin vd., 2017).</w:t>
      </w:r>
    </w:p>
    <w:p w14:paraId="449C453C" w14:textId="77777777" w:rsidR="00AC42D4" w:rsidRPr="00F2417C" w:rsidRDefault="00AC42D4" w:rsidP="00E913DD">
      <w:pPr>
        <w:rPr>
          <w:rFonts w:ascii="Times New Roman" w:eastAsia="Calibri" w:hAnsi="Times New Roman" w:cs="Times New Roman"/>
          <w:sz w:val="24"/>
          <w:szCs w:val="24"/>
        </w:rPr>
      </w:pPr>
    </w:p>
    <w:p w14:paraId="761E4374" w14:textId="77777777" w:rsidR="00C66EC2" w:rsidRDefault="00AC42D4" w:rsidP="00E913DD">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3A18D5D4" w14:textId="2148FA34" w:rsidR="00AC42D4" w:rsidRPr="00F2417C" w:rsidRDefault="00C66EC2" w:rsidP="00E913DD">
      <w:pPr>
        <w:rPr>
          <w:rFonts w:ascii="Times New Roman" w:eastAsia="Calibri" w:hAnsi="Times New Roman" w:cs="Times New Roman"/>
          <w:sz w:val="24"/>
          <w:szCs w:val="24"/>
          <w:vertAlign w:val="subscript"/>
        </w:rPr>
      </w:pPr>
      <w:r>
        <w:rPr>
          <w:rFonts w:ascii="Times New Roman" w:eastAsia="Calibri" w:hAnsi="Times New Roman" w:cs="Times New Roman"/>
          <w:sz w:val="24"/>
          <w:szCs w:val="24"/>
        </w:rPr>
        <w:t xml:space="preserve">                                </w:t>
      </w:r>
      <w:r w:rsidR="00AC42D4">
        <w:rPr>
          <w:rFonts w:ascii="Times New Roman" w:eastAsia="Calibri" w:hAnsi="Times New Roman" w:cs="Times New Roman"/>
          <w:sz w:val="24"/>
          <w:szCs w:val="24"/>
        </w:rPr>
        <w:t xml:space="preserve"> </w:t>
      </w:r>
      <w:r w:rsidR="00AC42D4" w:rsidRPr="00F2417C">
        <w:rPr>
          <w:rFonts w:ascii="Times New Roman" w:eastAsia="Calibri" w:hAnsi="Times New Roman" w:cs="Times New Roman"/>
          <w:sz w:val="24"/>
          <w:szCs w:val="24"/>
        </w:rPr>
        <w:t>A</w:t>
      </w:r>
      <w:r w:rsidR="00AC42D4" w:rsidRPr="00F2417C">
        <w:rPr>
          <w:rFonts w:ascii="Times New Roman" w:eastAsia="Calibri" w:hAnsi="Times New Roman" w:cs="Times New Roman"/>
          <w:sz w:val="24"/>
          <w:szCs w:val="24"/>
          <w:vertAlign w:val="subscript"/>
        </w:rPr>
        <w:t>kontrol</w:t>
      </w:r>
      <w:r w:rsidR="00AC42D4" w:rsidRPr="00F2417C">
        <w:rPr>
          <w:rFonts w:ascii="Times New Roman" w:eastAsia="Calibri" w:hAnsi="Times New Roman" w:cs="Times New Roman"/>
          <w:sz w:val="24"/>
          <w:szCs w:val="24"/>
        </w:rPr>
        <w:t>-  A</w:t>
      </w:r>
      <w:r w:rsidR="00AC42D4" w:rsidRPr="00F2417C">
        <w:rPr>
          <w:rFonts w:ascii="Times New Roman" w:eastAsia="Calibri" w:hAnsi="Times New Roman" w:cs="Times New Roman"/>
          <w:sz w:val="24"/>
          <w:szCs w:val="24"/>
          <w:vertAlign w:val="subscript"/>
        </w:rPr>
        <w:t>örnek</w:t>
      </w:r>
      <w:r w:rsidR="007D4B3C">
        <w:rPr>
          <w:rFonts w:ascii="Times New Roman" w:eastAsia="Calibri" w:hAnsi="Times New Roman" w:cs="Times New Roman"/>
          <w:sz w:val="24"/>
          <w:szCs w:val="24"/>
          <w:vertAlign w:val="subscript"/>
        </w:rPr>
        <w:t xml:space="preserve">                                                                                                                               </w:t>
      </w:r>
    </w:p>
    <w:p w14:paraId="65D00758" w14:textId="0BDD1B3C" w:rsidR="00AC42D4" w:rsidRPr="00F2417C" w:rsidRDefault="00613C62" w:rsidP="00E913DD">
      <w:pPr>
        <w:tabs>
          <w:tab w:val="left" w:pos="2472"/>
        </w:tabs>
        <w:rPr>
          <w:rFonts w:ascii="Times New Roman" w:eastAsia="Calibri" w:hAnsi="Times New Roman" w:cs="Times New Roman"/>
          <w:sz w:val="24"/>
          <w:szCs w:val="24"/>
        </w:rPr>
      </w:pPr>
      <w:r>
        <w:rPr>
          <w:rFonts w:ascii="Times New Roman" w:eastAsia="Calibri" w:hAnsi="Times New Roman" w:cs="Times New Roman"/>
          <w:noProof/>
          <w:sz w:val="24"/>
          <w:szCs w:val="24"/>
          <w:lang w:eastAsia="tr-TR"/>
        </w:rPr>
        <mc:AlternateContent>
          <mc:Choice Requires="wps">
            <w:drawing>
              <wp:anchor distT="0" distB="0" distL="114300" distR="114300" simplePos="0" relativeHeight="251678720" behindDoc="0" locked="0" layoutInCell="1" allowOverlap="1" wp14:anchorId="68EC36F1" wp14:editId="4A5722C1">
                <wp:simplePos x="0" y="0"/>
                <wp:positionH relativeFrom="column">
                  <wp:posOffset>1045210</wp:posOffset>
                </wp:positionH>
                <wp:positionV relativeFrom="paragraph">
                  <wp:posOffset>70485</wp:posOffset>
                </wp:positionV>
                <wp:extent cx="1562735" cy="6985"/>
                <wp:effectExtent l="0" t="0" r="37465" b="31115"/>
                <wp:wrapNone/>
                <wp:docPr id="1" name="Düz Ok Bağlayıcısı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62735" cy="698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EE33B91" id="Düz Ok Bağlayıcısı 1" o:spid="_x0000_s1026" type="#_x0000_t32" style="position:absolute;margin-left:82.3pt;margin-top:5.55pt;width:123.05pt;height:.5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"/>
            </w:pict>
          </mc:Fallback>
        </mc:AlternateContent>
      </w:r>
      <w:r w:rsidR="00AC42D4" w:rsidRPr="00F2417C">
        <w:rPr>
          <w:rFonts w:ascii="Times New Roman" w:eastAsia="Calibri" w:hAnsi="Times New Roman" w:cs="Times New Roman"/>
          <w:sz w:val="24"/>
          <w:szCs w:val="24"/>
        </w:rPr>
        <w:t xml:space="preserve">% İnhibisyon= </w:t>
      </w:r>
      <w:r w:rsidR="00AC42D4" w:rsidRPr="00F2417C">
        <w:rPr>
          <w:rFonts w:ascii="Times New Roman" w:eastAsia="Calibri" w:hAnsi="Times New Roman" w:cs="Times New Roman"/>
          <w:sz w:val="24"/>
          <w:szCs w:val="24"/>
        </w:rPr>
        <w:tab/>
        <w:t xml:space="preserve">                             x 100</w:t>
      </w:r>
      <w:r w:rsidR="007D4B3C">
        <w:rPr>
          <w:rFonts w:ascii="Times New Roman" w:eastAsia="Calibri" w:hAnsi="Times New Roman" w:cs="Times New Roman"/>
          <w:sz w:val="24"/>
          <w:szCs w:val="24"/>
        </w:rPr>
        <w:t xml:space="preserve">                                                       </w:t>
      </w:r>
      <w:r w:rsidR="00A05951">
        <w:rPr>
          <w:rFonts w:ascii="Times New Roman" w:eastAsia="Calibri" w:hAnsi="Times New Roman" w:cs="Times New Roman"/>
          <w:sz w:val="24"/>
          <w:szCs w:val="24"/>
        </w:rPr>
        <w:t xml:space="preserve"> </w:t>
      </w:r>
      <w:r w:rsidR="00573962">
        <w:rPr>
          <w:rFonts w:ascii="Times New Roman" w:eastAsia="Calibri" w:hAnsi="Times New Roman" w:cs="Times New Roman"/>
          <w:sz w:val="24"/>
          <w:szCs w:val="24"/>
        </w:rPr>
        <w:t>(3.1.)</w:t>
      </w:r>
      <w:r w:rsidR="007D4B3C">
        <w:rPr>
          <w:rFonts w:ascii="Times New Roman" w:eastAsia="Calibri" w:hAnsi="Times New Roman" w:cs="Times New Roman"/>
          <w:sz w:val="24"/>
          <w:szCs w:val="24"/>
        </w:rPr>
        <w:t xml:space="preserve">                                                            </w:t>
      </w:r>
    </w:p>
    <w:p w14:paraId="78B6B94B" w14:textId="77777777" w:rsidR="00AC42D4" w:rsidRPr="00F2417C" w:rsidRDefault="00AC42D4" w:rsidP="00E913DD">
      <w:pPr>
        <w:rPr>
          <w:rFonts w:ascii="Times New Roman" w:eastAsia="Calibri" w:hAnsi="Times New Roman" w:cs="Times New Roman"/>
          <w:sz w:val="24"/>
          <w:szCs w:val="24"/>
          <w:vertAlign w:val="subscript"/>
        </w:rPr>
      </w:pPr>
      <w:r>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A</w:t>
      </w:r>
      <w:r w:rsidRPr="00F2417C">
        <w:rPr>
          <w:rFonts w:ascii="Times New Roman" w:eastAsia="Calibri" w:hAnsi="Times New Roman" w:cs="Times New Roman"/>
          <w:sz w:val="24"/>
          <w:szCs w:val="24"/>
          <w:vertAlign w:val="subscript"/>
        </w:rPr>
        <w:t>kontrol</w:t>
      </w:r>
    </w:p>
    <w:bookmarkEnd w:id="167"/>
    <w:p w14:paraId="14EF7BE4" w14:textId="77777777" w:rsidR="00AC42D4" w:rsidRPr="00F2417C" w:rsidRDefault="00AC42D4" w:rsidP="00E913DD">
      <w:pPr>
        <w:rPr>
          <w:rFonts w:ascii="Times New Roman" w:eastAsia="Calibri" w:hAnsi="Times New Roman" w:cs="Times New Roman"/>
          <w:sz w:val="24"/>
          <w:szCs w:val="24"/>
          <w:vertAlign w:val="subscript"/>
        </w:rPr>
      </w:pPr>
    </w:p>
    <w:p w14:paraId="4270A73B" w14:textId="77777777" w:rsidR="00AC42D4" w:rsidRPr="00F2417C" w:rsidRDefault="00AD7A54" w:rsidP="00E913DD">
      <w:pPr>
        <w:keepNext/>
        <w:keepLines/>
        <w:contextualSpacing/>
        <w:rPr>
          <w:rFonts w:ascii="Times New Roman" w:eastAsia="Times New Roman" w:hAnsi="Times New Roman" w:cs="Times New Roman"/>
          <w:b/>
          <w:sz w:val="24"/>
          <w:szCs w:val="26"/>
        </w:rPr>
      </w:pPr>
      <w:bookmarkStart w:id="168" w:name="_Toc110641057"/>
      <w:r>
        <w:rPr>
          <w:rFonts w:ascii="Times New Roman" w:eastAsia="Times New Roman" w:hAnsi="Times New Roman" w:cs="Times New Roman"/>
          <w:b/>
          <w:sz w:val="24"/>
          <w:szCs w:val="26"/>
        </w:rPr>
        <w:t xml:space="preserve">3.7. </w:t>
      </w:r>
      <w:r w:rsidR="00AC42D4" w:rsidRPr="00F2417C">
        <w:rPr>
          <w:rFonts w:ascii="Times New Roman" w:eastAsia="Times New Roman" w:hAnsi="Times New Roman" w:cs="Times New Roman"/>
          <w:b/>
          <w:sz w:val="24"/>
          <w:szCs w:val="26"/>
        </w:rPr>
        <w:t>Mineral Analizi için ICP-MS Metodu ve Numune Hazırlığı</w:t>
      </w:r>
      <w:bookmarkEnd w:id="168"/>
    </w:p>
    <w:p w14:paraId="76CC4E42" w14:textId="77777777" w:rsidR="00AC42D4" w:rsidRPr="00F2417C" w:rsidRDefault="00AC42D4" w:rsidP="00E913DD">
      <w:pPr>
        <w:rPr>
          <w:rFonts w:ascii="Times New Roman" w:eastAsia="Calibri" w:hAnsi="Times New Roman" w:cs="Times New Roman"/>
          <w:sz w:val="24"/>
          <w:szCs w:val="24"/>
        </w:rPr>
      </w:pPr>
    </w:p>
    <w:p w14:paraId="16E3334A" w14:textId="77777777" w:rsidR="00AC42D4" w:rsidRPr="00F2417C" w:rsidRDefault="00AC42D4" w:rsidP="00E913DD">
      <w:pPr>
        <w:rPr>
          <w:rFonts w:ascii="Times New Roman" w:eastAsia="Calibri" w:hAnsi="Times New Roman" w:cs="Times New Roman"/>
          <w:sz w:val="24"/>
          <w:szCs w:val="24"/>
        </w:rPr>
      </w:pPr>
      <w:r w:rsidRPr="00F2417C">
        <w:rPr>
          <w:rFonts w:ascii="Times New Roman" w:eastAsia="Calibri" w:hAnsi="Times New Roman" w:cs="Times New Roman"/>
          <w:sz w:val="24"/>
          <w:szCs w:val="24"/>
        </w:rPr>
        <w:t>ICP-MS metoduyla yapılacak analizler için elde edilen numunelerden, yaklaşık olarak 1</w:t>
      </w:r>
      <w:r>
        <w:rPr>
          <w:rFonts w:ascii="Times New Roman" w:eastAsia="Calibri" w:hAnsi="Times New Roman" w:cs="Times New Roman"/>
          <w:sz w:val="24"/>
          <w:szCs w:val="24"/>
        </w:rPr>
        <w:t xml:space="preserve"> gram tartıldıktan sonra</w:t>
      </w:r>
      <w:r w:rsidRPr="00F2417C">
        <w:rPr>
          <w:rFonts w:ascii="Times New Roman" w:eastAsia="Calibri" w:hAnsi="Times New Roman" w:cs="Times New Roman"/>
          <w:sz w:val="24"/>
          <w:szCs w:val="24"/>
        </w:rPr>
        <w:t xml:space="preserve"> mikr</w:t>
      </w:r>
      <w:r>
        <w:rPr>
          <w:rFonts w:ascii="Times New Roman" w:eastAsia="Calibri" w:hAnsi="Times New Roman" w:cs="Times New Roman"/>
          <w:sz w:val="24"/>
          <w:szCs w:val="24"/>
        </w:rPr>
        <w:t>o dalga fırına alınıp, ayrı ayrı her örnek üzerine</w:t>
      </w:r>
      <w:r w:rsidRPr="00F2417C">
        <w:rPr>
          <w:rFonts w:ascii="Times New Roman" w:eastAsia="Calibri" w:hAnsi="Times New Roman" w:cs="Times New Roman"/>
          <w:sz w:val="24"/>
          <w:szCs w:val="24"/>
        </w:rPr>
        <w:t xml:space="preserve"> 10 mL %65’lik </w:t>
      </w:r>
      <w:r>
        <w:rPr>
          <w:rFonts w:ascii="Times New Roman" w:eastAsia="Calibri" w:hAnsi="Times New Roman" w:cs="Times New Roman"/>
          <w:sz w:val="24"/>
          <w:szCs w:val="24"/>
        </w:rPr>
        <w:t>merck asit eklendi. Boş</w:t>
      </w:r>
      <w:r w:rsidRPr="00F2417C">
        <w:rPr>
          <w:rFonts w:ascii="Times New Roman" w:eastAsia="Calibri" w:hAnsi="Times New Roman" w:cs="Times New Roman"/>
          <w:sz w:val="24"/>
          <w:szCs w:val="24"/>
        </w:rPr>
        <w:t xml:space="preserve"> teflon</w:t>
      </w:r>
      <w:r>
        <w:rPr>
          <w:rFonts w:ascii="Times New Roman" w:eastAsia="Calibri" w:hAnsi="Times New Roman" w:cs="Times New Roman"/>
          <w:sz w:val="24"/>
          <w:szCs w:val="24"/>
        </w:rPr>
        <w:t xml:space="preserve"> bir kap içerisine</w:t>
      </w:r>
      <w:r w:rsidRPr="00F2417C">
        <w:rPr>
          <w:rFonts w:ascii="Times New Roman" w:eastAsia="Calibri" w:hAnsi="Times New Roman" w:cs="Times New Roman"/>
          <w:sz w:val="24"/>
          <w:szCs w:val="24"/>
        </w:rPr>
        <w:t xml:space="preserve"> 1</w:t>
      </w:r>
      <w:r>
        <w:rPr>
          <w:rFonts w:ascii="Times New Roman" w:eastAsia="Calibri" w:hAnsi="Times New Roman" w:cs="Times New Roman"/>
          <w:sz w:val="24"/>
          <w:szCs w:val="24"/>
        </w:rPr>
        <w:t>0 mL %65’lik nitrik asit eklendikten sonra kabın k</w:t>
      </w:r>
      <w:r w:rsidRPr="00F2417C">
        <w:rPr>
          <w:rFonts w:ascii="Times New Roman" w:eastAsia="Calibri" w:hAnsi="Times New Roman" w:cs="Times New Roman"/>
          <w:sz w:val="24"/>
          <w:szCs w:val="24"/>
        </w:rPr>
        <w:t>apağı</w:t>
      </w:r>
      <w:r>
        <w:rPr>
          <w:rFonts w:ascii="Times New Roman" w:eastAsia="Calibri" w:hAnsi="Times New Roman" w:cs="Times New Roman"/>
          <w:sz w:val="24"/>
          <w:szCs w:val="24"/>
        </w:rPr>
        <w:t xml:space="preserve"> sıkı bir şekilde kapatıldı. Parçalanmak üzere mikrodalga fırına yerleştirildi.</w:t>
      </w:r>
      <w:r w:rsidRPr="00F2417C">
        <w:rPr>
          <w:rFonts w:ascii="Times New Roman" w:eastAsia="Calibri" w:hAnsi="Times New Roman" w:cs="Times New Roman"/>
          <w:sz w:val="24"/>
          <w:szCs w:val="24"/>
        </w:rPr>
        <w:t xml:space="preserve"> Fırın sıcaklığ</w:t>
      </w:r>
      <w:r>
        <w:rPr>
          <w:rFonts w:ascii="Times New Roman" w:eastAsia="Calibri" w:hAnsi="Times New Roman" w:cs="Times New Roman"/>
          <w:sz w:val="24"/>
          <w:szCs w:val="24"/>
        </w:rPr>
        <w:t>ı 15 dakika içerisinde en yüksek sıcaklık olan 200 °C’ye yükseltilip, bu</w:t>
      </w:r>
      <w:r w:rsidRPr="00F2417C">
        <w:rPr>
          <w:rFonts w:ascii="Times New Roman" w:eastAsia="Calibri" w:hAnsi="Times New Roman" w:cs="Times New Roman"/>
          <w:sz w:val="24"/>
          <w:szCs w:val="24"/>
        </w:rPr>
        <w:t xml:space="preserve"> sıcaklıkta 15 dakika kadar bekletildi. Çözündürme işlemi, 30 dakika boyunca kapalı sistemde bekletilmek</w:t>
      </w:r>
      <w:r>
        <w:rPr>
          <w:rFonts w:ascii="Times New Roman" w:eastAsia="Calibri" w:hAnsi="Times New Roman" w:cs="Times New Roman"/>
          <w:sz w:val="24"/>
          <w:szCs w:val="24"/>
        </w:rPr>
        <w:t xml:space="preserve"> suretiyle yapıldı. Fırın sıcaklığı ortam sıcaklığına getirildi. Daha sonra kaplardaki</w:t>
      </w:r>
      <w:r w:rsidRPr="00F2417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çözelti ve ultra saf su, kapların </w:t>
      </w:r>
      <w:r w:rsidRPr="00F2417C">
        <w:rPr>
          <w:rFonts w:ascii="Times New Roman" w:eastAsia="Calibri" w:hAnsi="Times New Roman" w:cs="Times New Roman"/>
          <w:sz w:val="24"/>
          <w:szCs w:val="24"/>
        </w:rPr>
        <w:t>kapakl</w:t>
      </w:r>
      <w:r>
        <w:rPr>
          <w:rFonts w:ascii="Times New Roman" w:eastAsia="Calibri" w:hAnsi="Times New Roman" w:cs="Times New Roman"/>
          <w:sz w:val="24"/>
          <w:szCs w:val="24"/>
        </w:rPr>
        <w:t xml:space="preserve">arıyla birlikte yıkandıktan sonra balon jojelere (50 mL) aktarıldı. Buradan alınan 1 mL üzerine </w:t>
      </w:r>
      <w:r w:rsidRPr="00F2417C">
        <w:rPr>
          <w:rFonts w:ascii="Times New Roman" w:eastAsia="Calibri" w:hAnsi="Times New Roman" w:cs="Times New Roman"/>
          <w:sz w:val="24"/>
          <w:szCs w:val="24"/>
        </w:rPr>
        <w:t>%1’lik</w:t>
      </w:r>
      <w:r>
        <w:rPr>
          <w:rFonts w:ascii="Times New Roman" w:eastAsia="Calibri" w:hAnsi="Times New Roman" w:cs="Times New Roman"/>
          <w:sz w:val="24"/>
          <w:szCs w:val="24"/>
        </w:rPr>
        <w:t xml:space="preserve"> 10 mL </w:t>
      </w:r>
      <w:r w:rsidRPr="00F2417C">
        <w:rPr>
          <w:rFonts w:ascii="Times New Roman" w:eastAsia="Calibri" w:hAnsi="Times New Roman" w:cs="Times New Roman"/>
          <w:sz w:val="24"/>
          <w:szCs w:val="24"/>
        </w:rPr>
        <w:t>suprapure nitri</w:t>
      </w:r>
      <w:r>
        <w:rPr>
          <w:rFonts w:ascii="Times New Roman" w:eastAsia="Calibri" w:hAnsi="Times New Roman" w:cs="Times New Roman"/>
          <w:sz w:val="24"/>
          <w:szCs w:val="24"/>
        </w:rPr>
        <w:t>k asit- ultra saf su karışımı eklenip, seyreltme işlemi tamamlandıktan sonra gerekli</w:t>
      </w:r>
      <w:r w:rsidRPr="00F2417C">
        <w:rPr>
          <w:rFonts w:ascii="Times New Roman" w:eastAsia="Calibri" w:hAnsi="Times New Roman" w:cs="Times New Roman"/>
          <w:sz w:val="24"/>
          <w:szCs w:val="24"/>
        </w:rPr>
        <w:t xml:space="preserve"> analiz</w:t>
      </w:r>
      <w:r>
        <w:rPr>
          <w:rFonts w:ascii="Times New Roman" w:eastAsia="Calibri" w:hAnsi="Times New Roman" w:cs="Times New Roman"/>
          <w:sz w:val="24"/>
          <w:szCs w:val="24"/>
        </w:rPr>
        <w:t>ler</w:t>
      </w:r>
      <w:r w:rsidRPr="00F2417C">
        <w:rPr>
          <w:rFonts w:ascii="Times New Roman" w:eastAsia="Calibri" w:hAnsi="Times New Roman" w:cs="Times New Roman"/>
          <w:sz w:val="24"/>
          <w:szCs w:val="24"/>
        </w:rPr>
        <w:t xml:space="preserve"> yapıldı.</w:t>
      </w:r>
    </w:p>
    <w:p w14:paraId="2533545C" w14:textId="77777777" w:rsidR="00AC42D4" w:rsidRPr="00F2417C" w:rsidRDefault="00AC42D4" w:rsidP="00E913DD">
      <w:pPr>
        <w:rPr>
          <w:rFonts w:ascii="Times New Roman" w:eastAsia="Calibri" w:hAnsi="Times New Roman" w:cs="Times New Roman"/>
          <w:sz w:val="24"/>
          <w:szCs w:val="24"/>
        </w:rPr>
      </w:pPr>
    </w:p>
    <w:p w14:paraId="3D3802EC" w14:textId="477E57B1" w:rsidR="00AC42D4" w:rsidRPr="00F16783" w:rsidRDefault="00AD7A54" w:rsidP="00E913DD">
      <w:pPr>
        <w:keepNext/>
        <w:keepLines/>
        <w:rPr>
          <w:rFonts w:ascii="Times New Roman" w:eastAsia="Times New Roman" w:hAnsi="Times New Roman" w:cs="Times New Roman"/>
          <w:b/>
          <w:sz w:val="24"/>
          <w:szCs w:val="24"/>
        </w:rPr>
      </w:pPr>
      <w:bookmarkStart w:id="169" w:name="_Toc110641059"/>
      <w:r>
        <w:rPr>
          <w:rFonts w:ascii="Times New Roman" w:eastAsia="Times New Roman" w:hAnsi="Times New Roman" w:cs="Times New Roman"/>
          <w:b/>
          <w:sz w:val="24"/>
          <w:szCs w:val="24"/>
        </w:rPr>
        <w:t xml:space="preserve">3.8. </w:t>
      </w:r>
      <w:r w:rsidR="00AC42D4" w:rsidRPr="00F16783">
        <w:rPr>
          <w:rFonts w:ascii="Times New Roman" w:eastAsia="Times New Roman" w:hAnsi="Times New Roman" w:cs="Times New Roman"/>
          <w:b/>
          <w:sz w:val="24"/>
          <w:szCs w:val="24"/>
        </w:rPr>
        <w:t>ICP-MS Metodu</w:t>
      </w:r>
      <w:bookmarkEnd w:id="169"/>
      <w:r w:rsidR="00AC42D4" w:rsidRPr="00F16783">
        <w:rPr>
          <w:rFonts w:ascii="Times New Roman" w:eastAsia="Times New Roman" w:hAnsi="Times New Roman" w:cs="Times New Roman"/>
          <w:b/>
          <w:sz w:val="24"/>
          <w:szCs w:val="24"/>
        </w:rPr>
        <w:t>nun Kalibrasyon Standartları</w:t>
      </w:r>
    </w:p>
    <w:p w14:paraId="28D4E5BD" w14:textId="77777777" w:rsidR="00AC42D4" w:rsidRPr="00F2417C" w:rsidRDefault="00AC42D4" w:rsidP="00E913DD">
      <w:pPr>
        <w:rPr>
          <w:rFonts w:ascii="Times New Roman" w:eastAsia="Calibri" w:hAnsi="Times New Roman" w:cs="Times New Roman"/>
          <w:b/>
          <w:bCs/>
          <w:sz w:val="24"/>
          <w:szCs w:val="24"/>
        </w:rPr>
      </w:pPr>
    </w:p>
    <w:p w14:paraId="0A7E3A83" w14:textId="5F3A9ED2" w:rsidR="00AC42D4" w:rsidRPr="00F2417C" w:rsidRDefault="00AC42D4" w:rsidP="00E913DD">
      <w:pPr>
        <w:rPr>
          <w:rFonts w:ascii="Times New Roman" w:eastAsia="Calibri" w:hAnsi="Times New Roman" w:cs="Times New Roman"/>
          <w:sz w:val="24"/>
          <w:szCs w:val="24"/>
        </w:rPr>
      </w:pPr>
      <w:r>
        <w:rPr>
          <w:rFonts w:ascii="Times New Roman" w:eastAsia="Calibri" w:hAnsi="Times New Roman" w:cs="Times New Roman"/>
          <w:sz w:val="24"/>
          <w:szCs w:val="24"/>
        </w:rPr>
        <w:t>Bu çalışmada</w:t>
      </w:r>
      <w:r w:rsidRPr="00F2417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elde edilen </w:t>
      </w:r>
      <w:r w:rsidRPr="00F2417C">
        <w:rPr>
          <w:rFonts w:ascii="Times New Roman" w:eastAsia="Calibri" w:hAnsi="Times New Roman" w:cs="Times New Roman"/>
          <w:sz w:val="24"/>
          <w:szCs w:val="24"/>
        </w:rPr>
        <w:t>num</w:t>
      </w:r>
      <w:r>
        <w:rPr>
          <w:rFonts w:ascii="Times New Roman" w:eastAsia="Calibri" w:hAnsi="Times New Roman" w:cs="Times New Roman"/>
          <w:sz w:val="24"/>
          <w:szCs w:val="24"/>
        </w:rPr>
        <w:t xml:space="preserve">unelerin element analizleri </w:t>
      </w:r>
      <w:r w:rsidRPr="00F2417C">
        <w:rPr>
          <w:rFonts w:ascii="Times New Roman" w:eastAsia="Calibri" w:hAnsi="Times New Roman" w:cs="Times New Roman"/>
          <w:sz w:val="24"/>
          <w:szCs w:val="24"/>
        </w:rPr>
        <w:t>ICP-MS NexION</w:t>
      </w:r>
      <w:r w:rsidRPr="00F2417C">
        <w:rPr>
          <w:rFonts w:ascii="Times New Roman" w:eastAsia="Calibri" w:hAnsi="Times New Roman" w:cs="Times New Roman"/>
          <w:sz w:val="24"/>
          <w:szCs w:val="24"/>
          <w:vertAlign w:val="superscript"/>
        </w:rPr>
        <w:t>®</w:t>
      </w:r>
      <w:r w:rsidRPr="00F2417C">
        <w:rPr>
          <w:rFonts w:ascii="Times New Roman" w:eastAsia="Calibri" w:hAnsi="Times New Roman" w:cs="Times New Roman"/>
          <w:sz w:val="24"/>
          <w:szCs w:val="24"/>
        </w:rPr>
        <w:t xml:space="preserve"> 200</w:t>
      </w:r>
      <w:r>
        <w:rPr>
          <w:rFonts w:ascii="Times New Roman" w:eastAsia="Calibri" w:hAnsi="Times New Roman" w:cs="Times New Roman"/>
          <w:sz w:val="24"/>
          <w:szCs w:val="24"/>
        </w:rPr>
        <w:t xml:space="preserve">0 </w:t>
      </w:r>
      <w:r w:rsidRPr="00F2417C">
        <w:rPr>
          <w:rFonts w:ascii="Times New Roman" w:eastAsia="Calibri" w:hAnsi="Times New Roman" w:cs="Times New Roman"/>
          <w:sz w:val="24"/>
          <w:szCs w:val="24"/>
        </w:rPr>
        <w:t>cihazı</w:t>
      </w:r>
      <w:r>
        <w:rPr>
          <w:rFonts w:ascii="Times New Roman" w:eastAsia="Calibri" w:hAnsi="Times New Roman" w:cs="Times New Roman"/>
          <w:sz w:val="24"/>
          <w:szCs w:val="24"/>
        </w:rPr>
        <w:t xml:space="preserve">yla yapılmıştır. </w:t>
      </w:r>
      <w:r w:rsidRPr="00F2417C">
        <w:rPr>
          <w:rFonts w:ascii="Times New Roman" w:eastAsia="Calibri" w:hAnsi="Times New Roman" w:cs="Times New Roman"/>
          <w:sz w:val="24"/>
          <w:szCs w:val="24"/>
        </w:rPr>
        <w:t>Cihaz içerisinde, kuarz</w:t>
      </w:r>
      <w:r>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nebulizer (sisleştirici), cyclonic</w:t>
      </w:r>
      <w:r>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spray</w:t>
      </w:r>
      <w:r>
        <w:rPr>
          <w:rFonts w:ascii="Times New Roman" w:eastAsia="Calibri" w:hAnsi="Times New Roman" w:cs="Times New Roman"/>
          <w:sz w:val="24"/>
          <w:szCs w:val="24"/>
        </w:rPr>
        <w:t xml:space="preserve"> </w:t>
      </w:r>
      <w:r w:rsidRPr="00F2417C">
        <w:rPr>
          <w:rFonts w:ascii="Times New Roman" w:eastAsia="Calibri" w:hAnsi="Times New Roman" w:cs="Times New Roman"/>
          <w:sz w:val="24"/>
          <w:szCs w:val="24"/>
        </w:rPr>
        <w:t xml:space="preserve">chember (sisleştirme odası) ve entegre bir auto-sampler bulunur. </w:t>
      </w:r>
      <w:r>
        <w:rPr>
          <w:rFonts w:ascii="Times New Roman" w:eastAsia="Calibri" w:hAnsi="Times New Roman" w:cs="Times New Roman"/>
          <w:sz w:val="24"/>
          <w:szCs w:val="24"/>
        </w:rPr>
        <w:t>Ö</w:t>
      </w:r>
      <w:r w:rsidRPr="00F2417C">
        <w:rPr>
          <w:rFonts w:ascii="Times New Roman" w:eastAsia="Calibri" w:hAnsi="Times New Roman" w:cs="Times New Roman"/>
          <w:sz w:val="24"/>
          <w:szCs w:val="24"/>
        </w:rPr>
        <w:t xml:space="preserve">lçüm yapılmak üzere </w:t>
      </w:r>
      <w:r>
        <w:rPr>
          <w:rFonts w:ascii="Times New Roman" w:eastAsia="Calibri" w:hAnsi="Times New Roman" w:cs="Times New Roman"/>
          <w:sz w:val="24"/>
          <w:szCs w:val="24"/>
        </w:rPr>
        <w:t>ultra saf su üzerine %1’lik</w:t>
      </w:r>
      <w:r w:rsidRPr="00F2417C">
        <w:rPr>
          <w:rFonts w:ascii="Times New Roman" w:eastAsia="Calibri" w:hAnsi="Times New Roman" w:cs="Times New Roman"/>
          <w:sz w:val="24"/>
          <w:szCs w:val="24"/>
        </w:rPr>
        <w:t xml:space="preserve"> suprapure ni</w:t>
      </w:r>
      <w:r>
        <w:rPr>
          <w:rFonts w:ascii="Times New Roman" w:eastAsia="Calibri" w:hAnsi="Times New Roman" w:cs="Times New Roman"/>
          <w:sz w:val="24"/>
          <w:szCs w:val="24"/>
        </w:rPr>
        <w:t>trik asit ve ultra saf su içerikli yıkama çözeltisiyle beraber</w:t>
      </w:r>
      <w:r w:rsidRPr="00F2417C">
        <w:rPr>
          <w:rFonts w:ascii="Times New Roman" w:eastAsia="Calibri" w:hAnsi="Times New Roman" w:cs="Times New Roman"/>
          <w:sz w:val="24"/>
          <w:szCs w:val="24"/>
        </w:rPr>
        <w:t xml:space="preserve"> </w:t>
      </w:r>
      <w:r w:rsidR="00A5513F">
        <w:rPr>
          <w:rFonts w:ascii="Times New Roman" w:eastAsia="Calibri" w:hAnsi="Times New Roman" w:cs="Times New Roman"/>
          <w:sz w:val="24"/>
          <w:szCs w:val="24"/>
        </w:rPr>
        <w:t>Tablo 3.1</w:t>
      </w:r>
      <w:r w:rsidRPr="00F2417C">
        <w:rPr>
          <w:rFonts w:ascii="Times New Roman" w:eastAsia="Calibri" w:hAnsi="Times New Roman" w:cs="Times New Roman"/>
          <w:sz w:val="24"/>
          <w:szCs w:val="24"/>
        </w:rPr>
        <w:t>’de belirtilen konsantrasy</w:t>
      </w:r>
      <w:r>
        <w:rPr>
          <w:rFonts w:ascii="Times New Roman" w:eastAsia="Calibri" w:hAnsi="Times New Roman" w:cs="Times New Roman"/>
          <w:sz w:val="24"/>
          <w:szCs w:val="24"/>
        </w:rPr>
        <w:t>onlar belirlenmiştir. Bunun yanında, yapılan her</w:t>
      </w:r>
      <w:r w:rsidRPr="00F2417C">
        <w:rPr>
          <w:rFonts w:ascii="Times New Roman" w:eastAsia="Calibri" w:hAnsi="Times New Roman" w:cs="Times New Roman"/>
          <w:sz w:val="24"/>
          <w:szCs w:val="24"/>
        </w:rPr>
        <w:t xml:space="preserve"> ölçüm öncesi</w:t>
      </w:r>
      <w:r>
        <w:rPr>
          <w:rFonts w:ascii="Times New Roman" w:eastAsia="Calibri" w:hAnsi="Times New Roman" w:cs="Times New Roman"/>
          <w:sz w:val="24"/>
          <w:szCs w:val="24"/>
        </w:rPr>
        <w:t xml:space="preserve"> ICP-MS kalibrasyonu yenilenmiştir</w:t>
      </w:r>
      <w:r w:rsidRPr="00F2417C">
        <w:rPr>
          <w:rFonts w:ascii="Times New Roman" w:eastAsia="Calibri" w:hAnsi="Times New Roman" w:cs="Times New Roman"/>
          <w:sz w:val="24"/>
          <w:szCs w:val="24"/>
        </w:rPr>
        <w:t>. Ele</w:t>
      </w:r>
      <w:r>
        <w:rPr>
          <w:rFonts w:ascii="Times New Roman" w:eastAsia="Calibri" w:hAnsi="Times New Roman" w:cs="Times New Roman"/>
          <w:sz w:val="24"/>
          <w:szCs w:val="24"/>
        </w:rPr>
        <w:t xml:space="preserve">ment analizlerinin kontrolü amacıyla 100 ppb’lik </w:t>
      </w:r>
      <w:r w:rsidRPr="00F2417C">
        <w:rPr>
          <w:rFonts w:ascii="Times New Roman" w:eastAsia="Calibri" w:hAnsi="Times New Roman" w:cs="Times New Roman"/>
          <w:sz w:val="24"/>
          <w:szCs w:val="24"/>
          <w:vertAlign w:val="superscript"/>
        </w:rPr>
        <w:t>89</w:t>
      </w:r>
      <w:r w:rsidRPr="00F2417C">
        <w:rPr>
          <w:rFonts w:ascii="Times New Roman" w:eastAsia="Calibri" w:hAnsi="Times New Roman" w:cs="Times New Roman"/>
          <w:sz w:val="24"/>
          <w:szCs w:val="24"/>
        </w:rPr>
        <w:t>Y internal standardı kullanılmıştır.</w:t>
      </w:r>
    </w:p>
    <w:p w14:paraId="27976592" w14:textId="77777777" w:rsidR="00AC42D4" w:rsidRPr="00E945E0" w:rsidRDefault="00AC42D4" w:rsidP="009979DB">
      <w:pPr>
        <w:rPr>
          <w:rFonts w:ascii="Times New Roman" w:eastAsia="Calibri" w:hAnsi="Times New Roman" w:cs="Times New Roman"/>
          <w:sz w:val="24"/>
          <w:szCs w:val="24"/>
        </w:rPr>
      </w:pPr>
    </w:p>
    <w:p w14:paraId="1769BE05" w14:textId="77777777" w:rsidR="003E76C2" w:rsidRDefault="003E76C2" w:rsidP="00FD3F8F">
      <w:pPr>
        <w:spacing w:line="240" w:lineRule="auto"/>
        <w:rPr>
          <w:rFonts w:ascii="Times New Roman" w:eastAsia="Calibri" w:hAnsi="Times New Roman" w:cs="Times New Roman"/>
          <w:bCs/>
          <w:sz w:val="20"/>
          <w:szCs w:val="20"/>
        </w:rPr>
      </w:pPr>
    </w:p>
    <w:p w14:paraId="271358FC" w14:textId="77777777" w:rsidR="003E76C2" w:rsidRDefault="003E76C2" w:rsidP="00FD3F8F">
      <w:pPr>
        <w:spacing w:line="240" w:lineRule="auto"/>
        <w:rPr>
          <w:rFonts w:ascii="Times New Roman" w:eastAsia="Calibri" w:hAnsi="Times New Roman" w:cs="Times New Roman"/>
          <w:bCs/>
          <w:sz w:val="20"/>
          <w:szCs w:val="20"/>
        </w:rPr>
      </w:pPr>
    </w:p>
    <w:p w14:paraId="1A123563" w14:textId="77777777" w:rsidR="003E76C2" w:rsidRDefault="003E76C2" w:rsidP="00FD3F8F">
      <w:pPr>
        <w:spacing w:line="240" w:lineRule="auto"/>
        <w:rPr>
          <w:rFonts w:ascii="Times New Roman" w:eastAsia="Calibri" w:hAnsi="Times New Roman" w:cs="Times New Roman"/>
          <w:bCs/>
          <w:sz w:val="20"/>
          <w:szCs w:val="20"/>
        </w:rPr>
      </w:pPr>
    </w:p>
    <w:p w14:paraId="55145775" w14:textId="77777777" w:rsidR="00C66EC2" w:rsidRDefault="00C66EC2" w:rsidP="00FD3F8F">
      <w:pPr>
        <w:spacing w:line="240" w:lineRule="auto"/>
        <w:rPr>
          <w:rFonts w:ascii="Times New Roman" w:eastAsia="Calibri" w:hAnsi="Times New Roman" w:cs="Times New Roman"/>
          <w:bCs/>
          <w:sz w:val="20"/>
          <w:szCs w:val="20"/>
        </w:rPr>
      </w:pPr>
    </w:p>
    <w:p w14:paraId="7EF63DFA" w14:textId="77777777" w:rsidR="00C66EC2" w:rsidRDefault="00C66EC2" w:rsidP="00FD3F8F">
      <w:pPr>
        <w:spacing w:line="240" w:lineRule="auto"/>
        <w:rPr>
          <w:rFonts w:ascii="Times New Roman" w:eastAsia="Calibri" w:hAnsi="Times New Roman" w:cs="Times New Roman"/>
          <w:bCs/>
          <w:sz w:val="20"/>
          <w:szCs w:val="20"/>
        </w:rPr>
      </w:pPr>
    </w:p>
    <w:p w14:paraId="6F7D209A" w14:textId="77777777" w:rsidR="00C66EC2" w:rsidRDefault="00C66EC2" w:rsidP="00FD3F8F">
      <w:pPr>
        <w:spacing w:line="240" w:lineRule="auto"/>
        <w:rPr>
          <w:rFonts w:ascii="Times New Roman" w:eastAsia="Calibri" w:hAnsi="Times New Roman" w:cs="Times New Roman"/>
          <w:bCs/>
          <w:sz w:val="20"/>
          <w:szCs w:val="20"/>
        </w:rPr>
      </w:pPr>
    </w:p>
    <w:p w14:paraId="5DA1C3AC" w14:textId="77777777" w:rsidR="00C66EC2" w:rsidRDefault="00C66EC2" w:rsidP="00FD3F8F">
      <w:pPr>
        <w:spacing w:line="240" w:lineRule="auto"/>
        <w:rPr>
          <w:rFonts w:ascii="Times New Roman" w:eastAsia="Calibri" w:hAnsi="Times New Roman" w:cs="Times New Roman"/>
          <w:bCs/>
          <w:sz w:val="20"/>
          <w:szCs w:val="20"/>
        </w:rPr>
      </w:pPr>
    </w:p>
    <w:p w14:paraId="002EA6A4" w14:textId="77777777" w:rsidR="00C66EC2" w:rsidRDefault="00C66EC2" w:rsidP="00FD3F8F">
      <w:pPr>
        <w:spacing w:line="240" w:lineRule="auto"/>
        <w:rPr>
          <w:rFonts w:ascii="Times New Roman" w:eastAsia="Calibri" w:hAnsi="Times New Roman" w:cs="Times New Roman"/>
          <w:bCs/>
          <w:sz w:val="20"/>
          <w:szCs w:val="20"/>
        </w:rPr>
      </w:pPr>
    </w:p>
    <w:p w14:paraId="1C0268CA" w14:textId="77777777" w:rsidR="00E14C29" w:rsidRDefault="00E14C29" w:rsidP="00FD3F8F">
      <w:pPr>
        <w:spacing w:line="240" w:lineRule="auto"/>
        <w:rPr>
          <w:rFonts w:ascii="Times New Roman" w:eastAsia="Calibri" w:hAnsi="Times New Roman" w:cs="Times New Roman"/>
          <w:bCs/>
          <w:sz w:val="20"/>
          <w:szCs w:val="20"/>
        </w:rPr>
      </w:pPr>
    </w:p>
    <w:p w14:paraId="76204B6E" w14:textId="542B4BA9" w:rsidR="00AC42D4" w:rsidRPr="00F2417C" w:rsidRDefault="003F6D6F" w:rsidP="00E14C29">
      <w:pPr>
        <w:spacing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Tablo 3.1</w:t>
      </w:r>
      <w:r w:rsidR="00AC42D4" w:rsidRPr="00F2417C">
        <w:rPr>
          <w:rFonts w:ascii="Times New Roman" w:eastAsia="Calibri" w:hAnsi="Times New Roman" w:cs="Times New Roman"/>
          <w:bCs/>
          <w:sz w:val="20"/>
          <w:szCs w:val="20"/>
        </w:rPr>
        <w:t>. ICP-MS için hazırlanan kalibrasyon konsantrasyonları</w:t>
      </w:r>
    </w:p>
    <w:p w14:paraId="3ABCD576" w14:textId="1D4EEA25" w:rsidR="00C66EC2" w:rsidRPr="006C5BD9" w:rsidRDefault="00C66EC2" w:rsidP="0047670D">
      <w:pPr>
        <w:spacing w:line="240" w:lineRule="auto"/>
        <w:rPr>
          <w:rFonts w:ascii="Times New Roman" w:eastAsia="Calibri" w:hAnsi="Times New Roman" w:cs="Times New Roman"/>
          <w:bCs/>
          <w:sz w:val="32"/>
          <w:szCs w:val="20"/>
        </w:rPr>
      </w:pPr>
    </w:p>
    <w:tbl>
      <w:tblPr>
        <w:tblStyle w:val="DzTablo1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0"/>
        <w:gridCol w:w="996"/>
        <w:gridCol w:w="1031"/>
        <w:gridCol w:w="925"/>
        <w:gridCol w:w="925"/>
        <w:gridCol w:w="925"/>
        <w:gridCol w:w="926"/>
        <w:gridCol w:w="925"/>
        <w:gridCol w:w="925"/>
      </w:tblGrid>
      <w:tr w:rsidR="00AC42D4" w:rsidRPr="00F2417C" w14:paraId="0059F766" w14:textId="77777777" w:rsidTr="00E14C29">
        <w:trPr>
          <w:cnfStyle w:val="100000000000" w:firstRow="1" w:lastRow="0" w:firstColumn="0" w:lastColumn="0" w:oddVBand="0" w:evenVBand="0" w:oddHBand="0" w:evenHBand="0" w:firstRowFirstColumn="0" w:firstRowLastColumn="0" w:lastRowFirstColumn="0" w:lastRowLastColumn="0"/>
          <w:trHeight w:val="1072"/>
          <w:jc w:val="center"/>
        </w:trPr>
        <w:tc>
          <w:tcPr>
            <w:cnfStyle w:val="001000000000" w:firstRow="0" w:lastRow="0" w:firstColumn="1" w:lastColumn="0" w:oddVBand="0" w:evenVBand="0" w:oddHBand="0" w:evenHBand="0" w:firstRowFirstColumn="0" w:firstRowLastColumn="0" w:lastRowFirstColumn="0" w:lastRowLastColumn="0"/>
            <w:tcW w:w="1040" w:type="dxa"/>
          </w:tcPr>
          <w:p w14:paraId="61B442F3" w14:textId="77777777" w:rsidR="00AC42D4" w:rsidRPr="00F2417C" w:rsidRDefault="00AC42D4" w:rsidP="003F6D6F">
            <w:pPr>
              <w:tabs>
                <w:tab w:val="left" w:pos="440"/>
                <w:tab w:val="right" w:leader="dot" w:pos="8635"/>
              </w:tabs>
              <w:rPr>
                <w:rFonts w:ascii="Times New Roman" w:eastAsia="Times New Roman" w:hAnsi="Times New Roman" w:cs="Times New Roman"/>
                <w:noProof/>
                <w:color w:val="000000"/>
                <w:sz w:val="20"/>
                <w:szCs w:val="20"/>
                <w:lang w:eastAsia="tr-TR"/>
              </w:rPr>
            </w:pPr>
            <w:r w:rsidRPr="00F2417C">
              <w:rPr>
                <w:rFonts w:ascii="Times New Roman" w:eastAsia="Times New Roman" w:hAnsi="Times New Roman" w:cs="Times New Roman"/>
                <w:noProof/>
                <w:color w:val="000000"/>
                <w:sz w:val="20"/>
                <w:szCs w:val="20"/>
              </w:rPr>
              <w:t>Analitler</w:t>
            </w:r>
          </w:p>
        </w:tc>
        <w:tc>
          <w:tcPr>
            <w:tcW w:w="996" w:type="dxa"/>
          </w:tcPr>
          <w:p w14:paraId="5B795711" w14:textId="77777777" w:rsidR="00AC42D4" w:rsidRPr="00665563" w:rsidRDefault="00AC42D4" w:rsidP="003F6D6F">
            <w:pPr>
              <w:tabs>
                <w:tab w:val="left" w:pos="440"/>
                <w:tab w:val="right" w:leader="dot" w:pos="8635"/>
              </w:tab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color w:val="000000"/>
                <w:sz w:val="18"/>
                <w:szCs w:val="18"/>
                <w:lang w:eastAsia="tr-TR"/>
              </w:rPr>
            </w:pPr>
            <w:r w:rsidRPr="00665563">
              <w:rPr>
                <w:rFonts w:ascii="Times New Roman" w:eastAsia="Times New Roman" w:hAnsi="Times New Roman" w:cs="Times New Roman"/>
                <w:noProof/>
                <w:color w:val="000000"/>
                <w:sz w:val="18"/>
                <w:szCs w:val="18"/>
                <w:lang w:eastAsia="tr-TR"/>
              </w:rPr>
              <w:t>Standart 1</w:t>
            </w:r>
          </w:p>
          <w:p w14:paraId="590E0B81" w14:textId="77777777" w:rsidR="00AC42D4" w:rsidRPr="00665563" w:rsidRDefault="00AC42D4" w:rsidP="003F6D6F">
            <w:pPr>
              <w:tabs>
                <w:tab w:val="left" w:pos="440"/>
                <w:tab w:val="right" w:leader="dot" w:pos="8635"/>
              </w:tab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color w:val="000000"/>
                <w:sz w:val="18"/>
                <w:szCs w:val="18"/>
                <w:lang w:eastAsia="tr-TR"/>
              </w:rPr>
            </w:pPr>
            <w:r w:rsidRPr="00665563">
              <w:rPr>
                <w:rFonts w:ascii="Times New Roman" w:eastAsia="Times New Roman" w:hAnsi="Times New Roman" w:cs="Times New Roman"/>
                <w:noProof/>
                <w:color w:val="000000"/>
                <w:sz w:val="18"/>
                <w:szCs w:val="18"/>
                <w:lang w:eastAsia="tr-TR"/>
              </w:rPr>
              <w:t xml:space="preserve">(ppb) </w:t>
            </w:r>
          </w:p>
        </w:tc>
        <w:tc>
          <w:tcPr>
            <w:tcW w:w="1031" w:type="dxa"/>
          </w:tcPr>
          <w:p w14:paraId="0ADC3606" w14:textId="77777777" w:rsidR="00AC42D4" w:rsidRPr="00665563" w:rsidRDefault="00AC42D4" w:rsidP="003F6D6F">
            <w:pPr>
              <w:tabs>
                <w:tab w:val="left" w:pos="440"/>
                <w:tab w:val="right" w:leader="dot" w:pos="8635"/>
              </w:tab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color w:val="000000"/>
                <w:sz w:val="18"/>
                <w:szCs w:val="18"/>
                <w:lang w:eastAsia="tr-TR"/>
              </w:rPr>
            </w:pPr>
            <w:r w:rsidRPr="00665563">
              <w:rPr>
                <w:rFonts w:ascii="Times New Roman" w:eastAsia="Times New Roman" w:hAnsi="Times New Roman" w:cs="Times New Roman"/>
                <w:noProof/>
                <w:color w:val="000000"/>
                <w:sz w:val="18"/>
                <w:szCs w:val="18"/>
                <w:lang w:eastAsia="tr-TR"/>
              </w:rPr>
              <w:t>Standart 2</w:t>
            </w:r>
          </w:p>
          <w:p w14:paraId="3D1135B5" w14:textId="77777777" w:rsidR="00AC42D4" w:rsidRPr="00665563" w:rsidRDefault="00AC42D4" w:rsidP="003F6D6F">
            <w:pPr>
              <w:tabs>
                <w:tab w:val="left" w:pos="440"/>
                <w:tab w:val="right" w:leader="dot" w:pos="8635"/>
              </w:tab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color w:val="000000"/>
                <w:sz w:val="18"/>
                <w:szCs w:val="18"/>
                <w:lang w:eastAsia="tr-TR"/>
              </w:rPr>
            </w:pPr>
            <w:r w:rsidRPr="00665563">
              <w:rPr>
                <w:rFonts w:ascii="Times New Roman" w:eastAsia="Times New Roman" w:hAnsi="Times New Roman" w:cs="Times New Roman"/>
                <w:noProof/>
                <w:color w:val="000000"/>
                <w:sz w:val="18"/>
                <w:szCs w:val="18"/>
                <w:lang w:eastAsia="tr-TR"/>
              </w:rPr>
              <w:t>(ppb)</w:t>
            </w:r>
          </w:p>
        </w:tc>
        <w:tc>
          <w:tcPr>
            <w:tcW w:w="925" w:type="dxa"/>
          </w:tcPr>
          <w:p w14:paraId="58463D10" w14:textId="77777777" w:rsidR="00AC42D4" w:rsidRPr="00665563" w:rsidRDefault="00AC42D4" w:rsidP="003F6D6F">
            <w:pPr>
              <w:tabs>
                <w:tab w:val="left" w:pos="440"/>
                <w:tab w:val="right" w:leader="dot" w:pos="8635"/>
              </w:tab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color w:val="000000"/>
                <w:sz w:val="18"/>
                <w:szCs w:val="18"/>
                <w:lang w:eastAsia="tr-TR"/>
              </w:rPr>
            </w:pPr>
            <w:r w:rsidRPr="00665563">
              <w:rPr>
                <w:rFonts w:ascii="Times New Roman" w:eastAsia="Times New Roman" w:hAnsi="Times New Roman" w:cs="Times New Roman"/>
                <w:noProof/>
                <w:color w:val="000000"/>
                <w:sz w:val="18"/>
                <w:szCs w:val="18"/>
                <w:lang w:eastAsia="tr-TR"/>
              </w:rPr>
              <w:t>Standart 3</w:t>
            </w:r>
          </w:p>
          <w:p w14:paraId="19A186A0" w14:textId="77777777" w:rsidR="00AC42D4" w:rsidRPr="00665563" w:rsidRDefault="00AC42D4" w:rsidP="003F6D6F">
            <w:pPr>
              <w:tabs>
                <w:tab w:val="left" w:pos="440"/>
                <w:tab w:val="right" w:leader="dot" w:pos="8635"/>
              </w:tab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color w:val="000000"/>
                <w:sz w:val="18"/>
                <w:szCs w:val="18"/>
                <w:lang w:eastAsia="tr-TR"/>
              </w:rPr>
            </w:pPr>
            <w:r w:rsidRPr="00665563">
              <w:rPr>
                <w:rFonts w:ascii="Times New Roman" w:eastAsia="Times New Roman" w:hAnsi="Times New Roman" w:cs="Times New Roman"/>
                <w:noProof/>
                <w:color w:val="000000"/>
                <w:sz w:val="18"/>
                <w:szCs w:val="18"/>
                <w:lang w:eastAsia="tr-TR"/>
              </w:rPr>
              <w:t>(ppb)</w:t>
            </w:r>
          </w:p>
        </w:tc>
        <w:tc>
          <w:tcPr>
            <w:tcW w:w="925" w:type="dxa"/>
          </w:tcPr>
          <w:p w14:paraId="64B66C9C" w14:textId="77777777" w:rsidR="00AC42D4" w:rsidRPr="00665563" w:rsidRDefault="00AC42D4" w:rsidP="003F6D6F">
            <w:pPr>
              <w:tabs>
                <w:tab w:val="left" w:pos="440"/>
                <w:tab w:val="right" w:leader="dot" w:pos="8635"/>
              </w:tab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color w:val="000000"/>
                <w:sz w:val="18"/>
                <w:szCs w:val="18"/>
                <w:lang w:eastAsia="tr-TR"/>
              </w:rPr>
            </w:pPr>
            <w:r w:rsidRPr="00665563">
              <w:rPr>
                <w:rFonts w:ascii="Times New Roman" w:eastAsia="Times New Roman" w:hAnsi="Times New Roman" w:cs="Times New Roman"/>
                <w:noProof/>
                <w:color w:val="000000"/>
                <w:sz w:val="18"/>
                <w:szCs w:val="18"/>
                <w:lang w:eastAsia="tr-TR"/>
              </w:rPr>
              <w:t>Standart 4</w:t>
            </w:r>
          </w:p>
          <w:p w14:paraId="45717743" w14:textId="77777777" w:rsidR="00AC42D4" w:rsidRPr="00665563" w:rsidRDefault="00AC42D4" w:rsidP="003F6D6F">
            <w:pPr>
              <w:tabs>
                <w:tab w:val="left" w:pos="440"/>
                <w:tab w:val="right" w:leader="dot" w:pos="8635"/>
              </w:tab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color w:val="000000"/>
                <w:sz w:val="18"/>
                <w:szCs w:val="18"/>
                <w:lang w:eastAsia="tr-TR"/>
              </w:rPr>
            </w:pPr>
            <w:r w:rsidRPr="00665563">
              <w:rPr>
                <w:rFonts w:ascii="Times New Roman" w:eastAsia="Times New Roman" w:hAnsi="Times New Roman" w:cs="Times New Roman"/>
                <w:noProof/>
                <w:color w:val="000000"/>
                <w:sz w:val="18"/>
                <w:szCs w:val="18"/>
                <w:lang w:eastAsia="tr-TR"/>
              </w:rPr>
              <w:t>(ppb)</w:t>
            </w:r>
          </w:p>
        </w:tc>
        <w:tc>
          <w:tcPr>
            <w:tcW w:w="925" w:type="dxa"/>
          </w:tcPr>
          <w:p w14:paraId="2CF90FF8" w14:textId="77777777" w:rsidR="00AC42D4" w:rsidRPr="00665563" w:rsidRDefault="00AC42D4" w:rsidP="003F6D6F">
            <w:pPr>
              <w:tabs>
                <w:tab w:val="left" w:pos="440"/>
                <w:tab w:val="right" w:leader="dot" w:pos="8635"/>
              </w:tab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color w:val="000000"/>
                <w:sz w:val="18"/>
                <w:szCs w:val="18"/>
                <w:lang w:eastAsia="tr-TR"/>
              </w:rPr>
            </w:pPr>
            <w:r w:rsidRPr="00665563">
              <w:rPr>
                <w:rFonts w:ascii="Times New Roman" w:eastAsia="Times New Roman" w:hAnsi="Times New Roman" w:cs="Times New Roman"/>
                <w:noProof/>
                <w:color w:val="000000"/>
                <w:sz w:val="18"/>
                <w:szCs w:val="18"/>
                <w:lang w:eastAsia="tr-TR"/>
              </w:rPr>
              <w:t>Standart 5</w:t>
            </w:r>
          </w:p>
          <w:p w14:paraId="69E673A2" w14:textId="77777777" w:rsidR="00AC42D4" w:rsidRPr="00665563" w:rsidRDefault="00AC42D4" w:rsidP="003F6D6F">
            <w:pPr>
              <w:tabs>
                <w:tab w:val="left" w:pos="440"/>
                <w:tab w:val="right" w:leader="dot" w:pos="8635"/>
              </w:tab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color w:val="000000"/>
                <w:sz w:val="18"/>
                <w:szCs w:val="18"/>
                <w:lang w:eastAsia="tr-TR"/>
              </w:rPr>
            </w:pPr>
            <w:r w:rsidRPr="00665563">
              <w:rPr>
                <w:rFonts w:ascii="Times New Roman" w:eastAsia="Times New Roman" w:hAnsi="Times New Roman" w:cs="Times New Roman"/>
                <w:noProof/>
                <w:color w:val="000000"/>
                <w:sz w:val="18"/>
                <w:szCs w:val="18"/>
                <w:lang w:eastAsia="tr-TR"/>
              </w:rPr>
              <w:t>(ppb)</w:t>
            </w:r>
          </w:p>
        </w:tc>
        <w:tc>
          <w:tcPr>
            <w:tcW w:w="926" w:type="dxa"/>
          </w:tcPr>
          <w:p w14:paraId="48EF0630" w14:textId="77777777" w:rsidR="00AC42D4" w:rsidRPr="00665563" w:rsidRDefault="00AC42D4" w:rsidP="003F6D6F">
            <w:pPr>
              <w:tabs>
                <w:tab w:val="left" w:pos="440"/>
                <w:tab w:val="right" w:leader="dot" w:pos="8635"/>
              </w:tab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color w:val="000000"/>
                <w:sz w:val="18"/>
                <w:szCs w:val="18"/>
                <w:lang w:eastAsia="tr-TR"/>
              </w:rPr>
            </w:pPr>
            <w:r w:rsidRPr="00665563">
              <w:rPr>
                <w:rFonts w:ascii="Times New Roman" w:eastAsia="Times New Roman" w:hAnsi="Times New Roman" w:cs="Times New Roman"/>
                <w:noProof/>
                <w:color w:val="000000"/>
                <w:sz w:val="18"/>
                <w:szCs w:val="18"/>
                <w:lang w:eastAsia="tr-TR"/>
              </w:rPr>
              <w:t>Standart 6</w:t>
            </w:r>
          </w:p>
          <w:p w14:paraId="14CD2E57" w14:textId="77777777" w:rsidR="00AC42D4" w:rsidRPr="00665563" w:rsidRDefault="00AC42D4" w:rsidP="003F6D6F">
            <w:pPr>
              <w:tabs>
                <w:tab w:val="left" w:pos="440"/>
                <w:tab w:val="right" w:leader="dot" w:pos="8635"/>
              </w:tab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color w:val="000000"/>
                <w:sz w:val="18"/>
                <w:szCs w:val="18"/>
                <w:lang w:eastAsia="tr-TR"/>
              </w:rPr>
            </w:pPr>
            <w:r w:rsidRPr="00665563">
              <w:rPr>
                <w:rFonts w:ascii="Times New Roman" w:eastAsia="Times New Roman" w:hAnsi="Times New Roman" w:cs="Times New Roman"/>
                <w:noProof/>
                <w:color w:val="000000"/>
                <w:sz w:val="18"/>
                <w:szCs w:val="18"/>
                <w:lang w:eastAsia="tr-TR"/>
              </w:rPr>
              <w:t>(ppb)</w:t>
            </w:r>
          </w:p>
        </w:tc>
        <w:tc>
          <w:tcPr>
            <w:tcW w:w="925" w:type="dxa"/>
          </w:tcPr>
          <w:p w14:paraId="1E777D59" w14:textId="77777777" w:rsidR="00AC42D4" w:rsidRPr="00665563" w:rsidRDefault="00AC42D4" w:rsidP="003F6D6F">
            <w:pPr>
              <w:tabs>
                <w:tab w:val="left" w:pos="440"/>
                <w:tab w:val="right" w:leader="dot" w:pos="8635"/>
              </w:tab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color w:val="000000"/>
                <w:sz w:val="18"/>
                <w:szCs w:val="18"/>
                <w:lang w:eastAsia="tr-TR"/>
              </w:rPr>
            </w:pPr>
            <w:r w:rsidRPr="00665563">
              <w:rPr>
                <w:rFonts w:ascii="Times New Roman" w:eastAsia="Times New Roman" w:hAnsi="Times New Roman" w:cs="Times New Roman"/>
                <w:noProof/>
                <w:color w:val="000000"/>
                <w:sz w:val="18"/>
                <w:szCs w:val="18"/>
                <w:lang w:eastAsia="tr-TR"/>
              </w:rPr>
              <w:t>Standart 7</w:t>
            </w:r>
          </w:p>
          <w:p w14:paraId="69108C95" w14:textId="77777777" w:rsidR="00AC42D4" w:rsidRPr="00665563" w:rsidRDefault="00AC42D4" w:rsidP="003F6D6F">
            <w:pPr>
              <w:tabs>
                <w:tab w:val="left" w:pos="440"/>
                <w:tab w:val="right" w:leader="dot" w:pos="8635"/>
              </w:tab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color w:val="000000"/>
                <w:sz w:val="18"/>
                <w:szCs w:val="18"/>
                <w:lang w:eastAsia="tr-TR"/>
              </w:rPr>
            </w:pPr>
            <w:r w:rsidRPr="00665563">
              <w:rPr>
                <w:rFonts w:ascii="Times New Roman" w:eastAsia="Times New Roman" w:hAnsi="Times New Roman" w:cs="Times New Roman"/>
                <w:noProof/>
                <w:color w:val="000000"/>
                <w:sz w:val="18"/>
                <w:szCs w:val="18"/>
                <w:lang w:eastAsia="tr-TR"/>
              </w:rPr>
              <w:t>(ppb)</w:t>
            </w:r>
          </w:p>
        </w:tc>
        <w:tc>
          <w:tcPr>
            <w:tcW w:w="925" w:type="dxa"/>
          </w:tcPr>
          <w:p w14:paraId="3AEE1462" w14:textId="77777777" w:rsidR="00AC42D4" w:rsidRPr="00665563" w:rsidRDefault="00AC42D4" w:rsidP="003F6D6F">
            <w:pPr>
              <w:tabs>
                <w:tab w:val="left" w:pos="440"/>
                <w:tab w:val="right" w:leader="dot" w:pos="8635"/>
              </w:tab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color w:val="000000"/>
                <w:sz w:val="18"/>
                <w:szCs w:val="18"/>
                <w:lang w:eastAsia="tr-TR"/>
              </w:rPr>
            </w:pPr>
            <w:r w:rsidRPr="00665563">
              <w:rPr>
                <w:rFonts w:ascii="Times New Roman" w:eastAsia="Times New Roman" w:hAnsi="Times New Roman" w:cs="Times New Roman"/>
                <w:noProof/>
                <w:color w:val="000000"/>
                <w:sz w:val="18"/>
                <w:szCs w:val="18"/>
                <w:lang w:eastAsia="tr-TR"/>
              </w:rPr>
              <w:t>İnternal</w:t>
            </w:r>
          </w:p>
          <w:p w14:paraId="5A90CECA" w14:textId="77777777" w:rsidR="00AC42D4" w:rsidRPr="00665563" w:rsidRDefault="00AC42D4" w:rsidP="003F6D6F">
            <w:pPr>
              <w:tabs>
                <w:tab w:val="left" w:pos="440"/>
                <w:tab w:val="right" w:leader="dot" w:pos="8635"/>
              </w:tab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color w:val="000000"/>
                <w:sz w:val="18"/>
                <w:szCs w:val="18"/>
                <w:lang w:eastAsia="tr-TR"/>
              </w:rPr>
            </w:pPr>
            <w:r w:rsidRPr="00665563">
              <w:rPr>
                <w:rFonts w:ascii="Times New Roman" w:eastAsia="Times New Roman" w:hAnsi="Times New Roman" w:cs="Times New Roman"/>
                <w:noProof/>
                <w:color w:val="000000"/>
                <w:sz w:val="18"/>
                <w:szCs w:val="18"/>
                <w:lang w:eastAsia="tr-TR"/>
              </w:rPr>
              <w:t>standart</w:t>
            </w:r>
          </w:p>
        </w:tc>
      </w:tr>
      <w:tr w:rsidR="00AC42D4" w:rsidRPr="00F2417C" w14:paraId="7CC47663" w14:textId="77777777" w:rsidTr="00E14C29">
        <w:trPr>
          <w:cnfStyle w:val="000000100000" w:firstRow="0" w:lastRow="0" w:firstColumn="0" w:lastColumn="0" w:oddVBand="0" w:evenVBand="0" w:oddHBand="1" w:evenHBand="0" w:firstRowFirstColumn="0" w:firstRowLastColumn="0" w:lastRowFirstColumn="0" w:lastRowLastColumn="0"/>
          <w:trHeight w:val="686"/>
          <w:jc w:val="center"/>
        </w:trPr>
        <w:tc>
          <w:tcPr>
            <w:cnfStyle w:val="001000000000" w:firstRow="0" w:lastRow="0" w:firstColumn="1" w:lastColumn="0" w:oddVBand="0" w:evenVBand="0" w:oddHBand="0" w:evenHBand="0" w:firstRowFirstColumn="0" w:firstRowLastColumn="0" w:lastRowFirstColumn="0" w:lastRowLastColumn="0"/>
            <w:tcW w:w="1040" w:type="dxa"/>
          </w:tcPr>
          <w:p w14:paraId="1674B9A2" w14:textId="77777777" w:rsidR="00AC42D4" w:rsidRPr="00F2417C" w:rsidRDefault="00AC42D4" w:rsidP="003F6D6F">
            <w:pPr>
              <w:tabs>
                <w:tab w:val="left" w:pos="440"/>
                <w:tab w:val="right" w:leader="dot" w:pos="8635"/>
              </w:tabs>
              <w:rPr>
                <w:rFonts w:ascii="Times New Roman" w:eastAsia="Calibri" w:hAnsi="Times New Roman" w:cs="Times New Roman"/>
                <w:noProof/>
                <w:sz w:val="20"/>
                <w:szCs w:val="20"/>
              </w:rPr>
            </w:pPr>
            <w:r w:rsidRPr="00F2417C">
              <w:rPr>
                <w:rFonts w:ascii="Times New Roman" w:eastAsia="Times New Roman" w:hAnsi="Times New Roman" w:cs="Times New Roman"/>
                <w:noProof/>
                <w:sz w:val="20"/>
                <w:szCs w:val="20"/>
                <w:lang w:eastAsia="tr-TR"/>
              </w:rPr>
              <w:t>Ca, Co, Cu, Mn, Se, Zn</w:t>
            </w:r>
          </w:p>
        </w:tc>
        <w:tc>
          <w:tcPr>
            <w:tcW w:w="996" w:type="dxa"/>
          </w:tcPr>
          <w:p w14:paraId="17022A76" w14:textId="77777777" w:rsidR="00AC42D4" w:rsidRPr="00F2417C" w:rsidRDefault="00AC42D4" w:rsidP="003F6D6F">
            <w:pPr>
              <w:tabs>
                <w:tab w:val="left" w:pos="440"/>
                <w:tab w:val="right" w:leader="dot" w:pos="8635"/>
              </w:tabs>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noProof/>
                <w:sz w:val="20"/>
                <w:szCs w:val="20"/>
              </w:rPr>
            </w:pPr>
            <w:r w:rsidRPr="00F2417C">
              <w:rPr>
                <w:rFonts w:ascii="Times New Roman" w:eastAsia="Times New Roman" w:hAnsi="Times New Roman" w:cs="Times New Roman"/>
                <w:b/>
                <w:bCs/>
                <w:noProof/>
                <w:sz w:val="20"/>
                <w:szCs w:val="20"/>
                <w:lang w:eastAsia="tr-TR"/>
              </w:rPr>
              <w:t>0.5</w:t>
            </w:r>
          </w:p>
        </w:tc>
        <w:tc>
          <w:tcPr>
            <w:tcW w:w="1031" w:type="dxa"/>
          </w:tcPr>
          <w:p w14:paraId="4923B1F6" w14:textId="77777777" w:rsidR="00AC42D4" w:rsidRPr="00F2417C" w:rsidRDefault="00AC42D4" w:rsidP="003F6D6F">
            <w:pPr>
              <w:tabs>
                <w:tab w:val="left" w:pos="440"/>
                <w:tab w:val="right" w:leader="dot" w:pos="8635"/>
              </w:tabs>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noProof/>
                <w:sz w:val="20"/>
                <w:szCs w:val="20"/>
              </w:rPr>
            </w:pPr>
            <w:r w:rsidRPr="00F2417C">
              <w:rPr>
                <w:rFonts w:ascii="Times New Roman" w:eastAsia="Times New Roman" w:hAnsi="Times New Roman" w:cs="Times New Roman"/>
                <w:b/>
                <w:bCs/>
                <w:noProof/>
                <w:sz w:val="20"/>
                <w:szCs w:val="20"/>
                <w:lang w:eastAsia="tr-TR"/>
              </w:rPr>
              <w:t>1</w:t>
            </w:r>
          </w:p>
        </w:tc>
        <w:tc>
          <w:tcPr>
            <w:tcW w:w="925" w:type="dxa"/>
          </w:tcPr>
          <w:p w14:paraId="796F0622" w14:textId="77777777" w:rsidR="00AC42D4" w:rsidRPr="00F2417C" w:rsidRDefault="00AC42D4" w:rsidP="003F6D6F">
            <w:pPr>
              <w:tabs>
                <w:tab w:val="left" w:pos="440"/>
                <w:tab w:val="right" w:leader="dot" w:pos="8635"/>
              </w:tabs>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noProof/>
                <w:sz w:val="20"/>
                <w:szCs w:val="20"/>
              </w:rPr>
            </w:pPr>
            <w:r w:rsidRPr="00F2417C">
              <w:rPr>
                <w:rFonts w:ascii="Times New Roman" w:eastAsia="Times New Roman" w:hAnsi="Times New Roman" w:cs="Times New Roman"/>
                <w:b/>
                <w:bCs/>
                <w:noProof/>
                <w:sz w:val="20"/>
                <w:szCs w:val="20"/>
                <w:lang w:eastAsia="tr-TR"/>
              </w:rPr>
              <w:t>5</w:t>
            </w:r>
          </w:p>
        </w:tc>
        <w:tc>
          <w:tcPr>
            <w:tcW w:w="925" w:type="dxa"/>
          </w:tcPr>
          <w:p w14:paraId="334B3B9E" w14:textId="77777777" w:rsidR="00AC42D4" w:rsidRPr="00F2417C" w:rsidRDefault="00AC42D4" w:rsidP="003F6D6F">
            <w:pPr>
              <w:tabs>
                <w:tab w:val="left" w:pos="440"/>
                <w:tab w:val="right" w:leader="dot" w:pos="8635"/>
              </w:tabs>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noProof/>
                <w:sz w:val="20"/>
                <w:szCs w:val="20"/>
              </w:rPr>
            </w:pPr>
            <w:r w:rsidRPr="00F2417C">
              <w:rPr>
                <w:rFonts w:ascii="Times New Roman" w:eastAsia="Times New Roman" w:hAnsi="Times New Roman" w:cs="Times New Roman"/>
                <w:b/>
                <w:bCs/>
                <w:noProof/>
                <w:sz w:val="20"/>
                <w:szCs w:val="20"/>
                <w:lang w:eastAsia="tr-TR"/>
              </w:rPr>
              <w:t>10</w:t>
            </w:r>
          </w:p>
        </w:tc>
        <w:tc>
          <w:tcPr>
            <w:tcW w:w="925" w:type="dxa"/>
          </w:tcPr>
          <w:p w14:paraId="683ADA36" w14:textId="77777777" w:rsidR="00AC42D4" w:rsidRPr="00F2417C" w:rsidRDefault="00AC42D4" w:rsidP="003F6D6F">
            <w:pPr>
              <w:tabs>
                <w:tab w:val="left" w:pos="440"/>
                <w:tab w:val="right" w:leader="dot" w:pos="8635"/>
              </w:tabs>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noProof/>
                <w:sz w:val="20"/>
                <w:szCs w:val="20"/>
              </w:rPr>
            </w:pPr>
            <w:r w:rsidRPr="00F2417C">
              <w:rPr>
                <w:rFonts w:ascii="Times New Roman" w:eastAsia="Times New Roman" w:hAnsi="Times New Roman" w:cs="Times New Roman"/>
                <w:b/>
                <w:bCs/>
                <w:noProof/>
                <w:sz w:val="20"/>
                <w:szCs w:val="20"/>
                <w:lang w:eastAsia="tr-TR"/>
              </w:rPr>
              <w:t>50</w:t>
            </w:r>
          </w:p>
        </w:tc>
        <w:tc>
          <w:tcPr>
            <w:tcW w:w="926" w:type="dxa"/>
          </w:tcPr>
          <w:p w14:paraId="34D24433" w14:textId="77777777" w:rsidR="00AC42D4" w:rsidRPr="00F2417C" w:rsidRDefault="00AC42D4" w:rsidP="003F6D6F">
            <w:pPr>
              <w:tabs>
                <w:tab w:val="left" w:pos="440"/>
                <w:tab w:val="right" w:leader="dot" w:pos="8635"/>
              </w:tabs>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noProof/>
                <w:sz w:val="20"/>
                <w:szCs w:val="20"/>
              </w:rPr>
            </w:pPr>
            <w:r w:rsidRPr="00F2417C">
              <w:rPr>
                <w:rFonts w:ascii="Times New Roman" w:eastAsia="Times New Roman" w:hAnsi="Times New Roman" w:cs="Times New Roman"/>
                <w:b/>
                <w:bCs/>
                <w:noProof/>
                <w:sz w:val="20"/>
                <w:szCs w:val="20"/>
                <w:lang w:eastAsia="tr-TR"/>
              </w:rPr>
              <w:t>100</w:t>
            </w:r>
          </w:p>
        </w:tc>
        <w:tc>
          <w:tcPr>
            <w:tcW w:w="925" w:type="dxa"/>
          </w:tcPr>
          <w:p w14:paraId="018F38AA" w14:textId="77777777" w:rsidR="00AC42D4" w:rsidRPr="00F2417C" w:rsidRDefault="00AC42D4" w:rsidP="003F6D6F">
            <w:pPr>
              <w:tabs>
                <w:tab w:val="left" w:pos="440"/>
                <w:tab w:val="right" w:leader="dot" w:pos="8635"/>
              </w:tabs>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noProof/>
                <w:sz w:val="20"/>
                <w:szCs w:val="20"/>
              </w:rPr>
            </w:pPr>
            <w:r w:rsidRPr="00F2417C">
              <w:rPr>
                <w:rFonts w:ascii="Times New Roman" w:eastAsia="Times New Roman" w:hAnsi="Times New Roman" w:cs="Times New Roman"/>
                <w:b/>
                <w:bCs/>
                <w:noProof/>
                <w:sz w:val="20"/>
                <w:szCs w:val="20"/>
                <w:lang w:eastAsia="tr-TR"/>
              </w:rPr>
              <w:t>200</w:t>
            </w:r>
          </w:p>
        </w:tc>
        <w:tc>
          <w:tcPr>
            <w:tcW w:w="925" w:type="dxa"/>
          </w:tcPr>
          <w:p w14:paraId="6E7D86F4" w14:textId="77777777" w:rsidR="00AC42D4" w:rsidRPr="00F2417C" w:rsidRDefault="00AC42D4" w:rsidP="003F6D6F">
            <w:pPr>
              <w:tabs>
                <w:tab w:val="left" w:pos="440"/>
                <w:tab w:val="right" w:leader="dot" w:pos="8635"/>
              </w:tab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noProof/>
                <w:sz w:val="20"/>
                <w:szCs w:val="20"/>
                <w:lang w:eastAsia="tr-TR"/>
              </w:rPr>
            </w:pPr>
          </w:p>
          <w:p w14:paraId="60AF3D7E" w14:textId="77777777" w:rsidR="00AC42D4" w:rsidRPr="00F2417C" w:rsidRDefault="00AC42D4" w:rsidP="003F6D6F">
            <w:pPr>
              <w:tabs>
                <w:tab w:val="left" w:pos="440"/>
                <w:tab w:val="right" w:leader="dot" w:pos="8635"/>
              </w:tab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noProof/>
                <w:sz w:val="20"/>
                <w:szCs w:val="20"/>
                <w:lang w:eastAsia="tr-TR"/>
              </w:rPr>
            </w:pPr>
          </w:p>
          <w:p w14:paraId="3DD70415" w14:textId="77777777" w:rsidR="00AC42D4" w:rsidRPr="00F2417C" w:rsidRDefault="00AC42D4" w:rsidP="003F6D6F">
            <w:pPr>
              <w:tabs>
                <w:tab w:val="left" w:pos="440"/>
                <w:tab w:val="right" w:leader="dot" w:pos="8635"/>
              </w:tabs>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noProof/>
                <w:sz w:val="20"/>
                <w:szCs w:val="20"/>
              </w:rPr>
            </w:pPr>
            <w:r w:rsidRPr="00F2417C">
              <w:rPr>
                <w:rFonts w:ascii="Times New Roman" w:eastAsia="Times New Roman" w:hAnsi="Times New Roman" w:cs="Times New Roman"/>
                <w:b/>
                <w:bCs/>
                <w:noProof/>
                <w:sz w:val="20"/>
                <w:szCs w:val="20"/>
                <w:vertAlign w:val="superscript"/>
                <w:lang w:eastAsia="tr-TR"/>
              </w:rPr>
              <w:t>89</w:t>
            </w:r>
            <w:r w:rsidRPr="00F2417C">
              <w:rPr>
                <w:rFonts w:ascii="Times New Roman" w:eastAsia="Times New Roman" w:hAnsi="Times New Roman" w:cs="Times New Roman"/>
                <w:b/>
                <w:bCs/>
                <w:noProof/>
                <w:sz w:val="20"/>
                <w:szCs w:val="20"/>
                <w:lang w:eastAsia="tr-TR"/>
              </w:rPr>
              <w:t>Y</w:t>
            </w:r>
          </w:p>
        </w:tc>
      </w:tr>
      <w:tr w:rsidR="00AC42D4" w:rsidRPr="00F2417C" w14:paraId="3846DB8B" w14:textId="77777777" w:rsidTr="00E14C29">
        <w:trPr>
          <w:trHeight w:val="725"/>
          <w:jc w:val="center"/>
        </w:trPr>
        <w:tc>
          <w:tcPr>
            <w:cnfStyle w:val="001000000000" w:firstRow="0" w:lastRow="0" w:firstColumn="1" w:lastColumn="0" w:oddVBand="0" w:evenVBand="0" w:oddHBand="0" w:evenHBand="0" w:firstRowFirstColumn="0" w:firstRowLastColumn="0" w:lastRowFirstColumn="0" w:lastRowLastColumn="0"/>
            <w:tcW w:w="1040" w:type="dxa"/>
          </w:tcPr>
          <w:p w14:paraId="17FEAF3A" w14:textId="77777777" w:rsidR="00AC42D4" w:rsidRPr="00F2417C" w:rsidRDefault="00AC42D4" w:rsidP="003F6D6F">
            <w:pPr>
              <w:tabs>
                <w:tab w:val="left" w:pos="440"/>
                <w:tab w:val="right" w:leader="dot" w:pos="8635"/>
              </w:tabs>
              <w:rPr>
                <w:rFonts w:ascii="Times New Roman" w:eastAsia="Calibri" w:hAnsi="Times New Roman" w:cs="Times New Roman"/>
                <w:noProof/>
                <w:sz w:val="20"/>
                <w:szCs w:val="20"/>
              </w:rPr>
            </w:pPr>
            <w:r w:rsidRPr="00F2417C">
              <w:rPr>
                <w:rFonts w:ascii="Times New Roman" w:eastAsia="Times New Roman" w:hAnsi="Times New Roman" w:cs="Times New Roman"/>
                <w:noProof/>
                <w:sz w:val="20"/>
                <w:szCs w:val="20"/>
                <w:lang w:eastAsia="tr-TR"/>
              </w:rPr>
              <w:t>Fe, K, Mg, Na</w:t>
            </w:r>
          </w:p>
        </w:tc>
        <w:tc>
          <w:tcPr>
            <w:tcW w:w="996" w:type="dxa"/>
          </w:tcPr>
          <w:p w14:paraId="2094EFE8" w14:textId="77777777" w:rsidR="00AC42D4" w:rsidRPr="00F2417C" w:rsidRDefault="00AC42D4" w:rsidP="003F6D6F">
            <w:pPr>
              <w:tabs>
                <w:tab w:val="left" w:pos="440"/>
                <w:tab w:val="right" w:leader="dot" w:pos="8635"/>
              </w:tabs>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noProof/>
                <w:sz w:val="20"/>
                <w:szCs w:val="20"/>
              </w:rPr>
            </w:pPr>
            <w:r w:rsidRPr="00F2417C">
              <w:rPr>
                <w:rFonts w:ascii="Times New Roman" w:eastAsia="Times New Roman" w:hAnsi="Times New Roman" w:cs="Times New Roman"/>
                <w:b/>
                <w:bCs/>
                <w:noProof/>
                <w:sz w:val="20"/>
                <w:szCs w:val="20"/>
                <w:lang w:eastAsia="tr-TR"/>
              </w:rPr>
              <w:t>12,5</w:t>
            </w:r>
          </w:p>
        </w:tc>
        <w:tc>
          <w:tcPr>
            <w:tcW w:w="1031" w:type="dxa"/>
          </w:tcPr>
          <w:p w14:paraId="0CC454BA" w14:textId="77777777" w:rsidR="00AC42D4" w:rsidRPr="00F2417C" w:rsidRDefault="00AC42D4" w:rsidP="003F6D6F">
            <w:pPr>
              <w:tabs>
                <w:tab w:val="left" w:pos="440"/>
                <w:tab w:val="right" w:leader="dot" w:pos="8635"/>
              </w:tabs>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noProof/>
                <w:sz w:val="20"/>
                <w:szCs w:val="20"/>
              </w:rPr>
            </w:pPr>
            <w:r w:rsidRPr="00F2417C">
              <w:rPr>
                <w:rFonts w:ascii="Times New Roman" w:eastAsia="Times New Roman" w:hAnsi="Times New Roman" w:cs="Times New Roman"/>
                <w:b/>
                <w:bCs/>
                <w:noProof/>
                <w:sz w:val="20"/>
                <w:szCs w:val="20"/>
                <w:lang w:eastAsia="tr-TR"/>
              </w:rPr>
              <w:t>25</w:t>
            </w:r>
          </w:p>
        </w:tc>
        <w:tc>
          <w:tcPr>
            <w:tcW w:w="925" w:type="dxa"/>
          </w:tcPr>
          <w:p w14:paraId="62F314F2" w14:textId="77777777" w:rsidR="00AC42D4" w:rsidRPr="00F2417C" w:rsidRDefault="00AC42D4" w:rsidP="003F6D6F">
            <w:pPr>
              <w:tabs>
                <w:tab w:val="left" w:pos="440"/>
                <w:tab w:val="right" w:leader="dot" w:pos="8635"/>
              </w:tabs>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noProof/>
                <w:sz w:val="20"/>
                <w:szCs w:val="20"/>
              </w:rPr>
            </w:pPr>
            <w:r w:rsidRPr="00F2417C">
              <w:rPr>
                <w:rFonts w:ascii="Times New Roman" w:eastAsia="Times New Roman" w:hAnsi="Times New Roman" w:cs="Times New Roman"/>
                <w:b/>
                <w:bCs/>
                <w:noProof/>
                <w:sz w:val="20"/>
                <w:szCs w:val="20"/>
                <w:lang w:eastAsia="tr-TR"/>
              </w:rPr>
              <w:t>125</w:t>
            </w:r>
          </w:p>
        </w:tc>
        <w:tc>
          <w:tcPr>
            <w:tcW w:w="925" w:type="dxa"/>
          </w:tcPr>
          <w:p w14:paraId="22777CA8" w14:textId="77777777" w:rsidR="00AC42D4" w:rsidRPr="00F2417C" w:rsidRDefault="00AC42D4" w:rsidP="003F6D6F">
            <w:pPr>
              <w:tabs>
                <w:tab w:val="left" w:pos="440"/>
                <w:tab w:val="right" w:leader="dot" w:pos="8635"/>
              </w:tabs>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noProof/>
                <w:sz w:val="20"/>
                <w:szCs w:val="20"/>
              </w:rPr>
            </w:pPr>
            <w:r w:rsidRPr="00F2417C">
              <w:rPr>
                <w:rFonts w:ascii="Times New Roman" w:eastAsia="Times New Roman" w:hAnsi="Times New Roman" w:cs="Times New Roman"/>
                <w:b/>
                <w:bCs/>
                <w:noProof/>
                <w:sz w:val="20"/>
                <w:szCs w:val="20"/>
                <w:lang w:eastAsia="tr-TR"/>
              </w:rPr>
              <w:t>250</w:t>
            </w:r>
          </w:p>
        </w:tc>
        <w:tc>
          <w:tcPr>
            <w:tcW w:w="925" w:type="dxa"/>
          </w:tcPr>
          <w:p w14:paraId="5CF5EC5B" w14:textId="77777777" w:rsidR="00AC42D4" w:rsidRPr="00F2417C" w:rsidRDefault="00AC42D4" w:rsidP="003F6D6F">
            <w:pPr>
              <w:tabs>
                <w:tab w:val="left" w:pos="440"/>
                <w:tab w:val="right" w:leader="dot" w:pos="8635"/>
              </w:tabs>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noProof/>
                <w:sz w:val="20"/>
                <w:szCs w:val="20"/>
              </w:rPr>
            </w:pPr>
            <w:r w:rsidRPr="00F2417C">
              <w:rPr>
                <w:rFonts w:ascii="Times New Roman" w:eastAsia="Times New Roman" w:hAnsi="Times New Roman" w:cs="Times New Roman"/>
                <w:b/>
                <w:bCs/>
                <w:noProof/>
                <w:sz w:val="20"/>
                <w:szCs w:val="20"/>
                <w:lang w:eastAsia="tr-TR"/>
              </w:rPr>
              <w:t>1250</w:t>
            </w:r>
          </w:p>
        </w:tc>
        <w:tc>
          <w:tcPr>
            <w:tcW w:w="926" w:type="dxa"/>
          </w:tcPr>
          <w:p w14:paraId="61794928" w14:textId="77777777" w:rsidR="00AC42D4" w:rsidRPr="00F2417C" w:rsidRDefault="00AC42D4" w:rsidP="003F6D6F">
            <w:pPr>
              <w:tabs>
                <w:tab w:val="left" w:pos="440"/>
                <w:tab w:val="right" w:leader="dot" w:pos="8635"/>
              </w:tabs>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noProof/>
                <w:sz w:val="20"/>
                <w:szCs w:val="20"/>
              </w:rPr>
            </w:pPr>
            <w:r w:rsidRPr="00F2417C">
              <w:rPr>
                <w:rFonts w:ascii="Times New Roman" w:eastAsia="Times New Roman" w:hAnsi="Times New Roman" w:cs="Times New Roman"/>
                <w:b/>
                <w:bCs/>
                <w:noProof/>
                <w:sz w:val="20"/>
                <w:szCs w:val="20"/>
                <w:lang w:eastAsia="tr-TR"/>
              </w:rPr>
              <w:t>2500</w:t>
            </w:r>
          </w:p>
        </w:tc>
        <w:tc>
          <w:tcPr>
            <w:tcW w:w="925" w:type="dxa"/>
          </w:tcPr>
          <w:p w14:paraId="04F8652B" w14:textId="77777777" w:rsidR="00AC42D4" w:rsidRPr="00F2417C" w:rsidRDefault="00AC42D4" w:rsidP="003F6D6F">
            <w:pPr>
              <w:tabs>
                <w:tab w:val="left" w:pos="440"/>
                <w:tab w:val="right" w:leader="dot" w:pos="8635"/>
              </w:tabs>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noProof/>
                <w:sz w:val="20"/>
                <w:szCs w:val="20"/>
              </w:rPr>
            </w:pPr>
            <w:r w:rsidRPr="00F2417C">
              <w:rPr>
                <w:rFonts w:ascii="Times New Roman" w:eastAsia="Times New Roman" w:hAnsi="Times New Roman" w:cs="Times New Roman"/>
                <w:b/>
                <w:bCs/>
                <w:noProof/>
                <w:sz w:val="20"/>
                <w:szCs w:val="20"/>
                <w:lang w:eastAsia="tr-TR"/>
              </w:rPr>
              <w:t>5000</w:t>
            </w:r>
          </w:p>
        </w:tc>
        <w:tc>
          <w:tcPr>
            <w:tcW w:w="925" w:type="dxa"/>
          </w:tcPr>
          <w:p w14:paraId="484DC9BC" w14:textId="77777777" w:rsidR="00AC42D4" w:rsidRPr="00F2417C" w:rsidRDefault="00AC42D4" w:rsidP="003F6D6F">
            <w:pPr>
              <w:tabs>
                <w:tab w:val="left" w:pos="440"/>
                <w:tab w:val="right" w:leader="dot" w:pos="8635"/>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noProof/>
                <w:sz w:val="20"/>
                <w:szCs w:val="20"/>
                <w:vertAlign w:val="superscript"/>
                <w:lang w:eastAsia="tr-TR"/>
              </w:rPr>
            </w:pPr>
          </w:p>
          <w:p w14:paraId="6B410417" w14:textId="77777777" w:rsidR="00AC42D4" w:rsidRPr="00F2417C" w:rsidRDefault="00AC42D4" w:rsidP="003F6D6F">
            <w:pPr>
              <w:tabs>
                <w:tab w:val="left" w:pos="440"/>
                <w:tab w:val="right" w:leader="dot" w:pos="8635"/>
              </w:tabs>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noProof/>
                <w:sz w:val="20"/>
                <w:szCs w:val="20"/>
              </w:rPr>
            </w:pPr>
            <w:r w:rsidRPr="00F2417C">
              <w:rPr>
                <w:rFonts w:ascii="Times New Roman" w:eastAsia="Times New Roman" w:hAnsi="Times New Roman" w:cs="Times New Roman"/>
                <w:b/>
                <w:bCs/>
                <w:noProof/>
                <w:sz w:val="20"/>
                <w:szCs w:val="20"/>
                <w:vertAlign w:val="superscript"/>
                <w:lang w:eastAsia="tr-TR"/>
              </w:rPr>
              <w:t>89</w:t>
            </w:r>
            <w:r w:rsidRPr="00F2417C">
              <w:rPr>
                <w:rFonts w:ascii="Times New Roman" w:eastAsia="Times New Roman" w:hAnsi="Times New Roman" w:cs="Times New Roman"/>
                <w:b/>
                <w:bCs/>
                <w:noProof/>
                <w:sz w:val="20"/>
                <w:szCs w:val="20"/>
                <w:lang w:eastAsia="tr-TR"/>
              </w:rPr>
              <w:t>Y</w:t>
            </w:r>
          </w:p>
        </w:tc>
      </w:tr>
    </w:tbl>
    <w:p w14:paraId="116140A3" w14:textId="77777777" w:rsidR="00AC42D4" w:rsidRPr="00C66EC2" w:rsidRDefault="00AC42D4" w:rsidP="00975296">
      <w:pPr>
        <w:rPr>
          <w:rFonts w:ascii="Times New Roman" w:eastAsia="Calibri" w:hAnsi="Times New Roman" w:cs="Times New Roman"/>
          <w:bCs/>
          <w:sz w:val="24"/>
          <w:szCs w:val="20"/>
        </w:rPr>
      </w:pPr>
    </w:p>
    <w:p w14:paraId="5AF95839" w14:textId="0C0ECDE2" w:rsidR="00AC42D4" w:rsidRPr="00F2417C" w:rsidRDefault="003F6D6F" w:rsidP="00FD3F8F">
      <w:pPr>
        <w:spacing w:after="20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Tablo 3.2.</w:t>
      </w:r>
      <w:r w:rsidR="00AC42D4" w:rsidRPr="00F2417C">
        <w:rPr>
          <w:rFonts w:ascii="Times New Roman" w:eastAsia="Calibri" w:hAnsi="Times New Roman" w:cs="Times New Roman"/>
          <w:bCs/>
          <w:sz w:val="20"/>
          <w:szCs w:val="20"/>
        </w:rPr>
        <w:t xml:space="preserve"> ICP-MS cihaz koşulları</w:t>
      </w:r>
    </w:p>
    <w:p w14:paraId="2ABA6697" w14:textId="77777777" w:rsidR="00AC42D4" w:rsidRPr="00C66EC2" w:rsidRDefault="00AC42D4" w:rsidP="00975296">
      <w:pPr>
        <w:spacing w:line="240" w:lineRule="auto"/>
        <w:rPr>
          <w:rFonts w:ascii="Times New Roman" w:eastAsia="Calibri" w:hAnsi="Times New Roman" w:cs="Times New Roman"/>
          <w:b/>
          <w:sz w:val="18"/>
          <w:szCs w:val="24"/>
        </w:rPr>
      </w:pPr>
    </w:p>
    <w:tbl>
      <w:tblPr>
        <w:tblStyle w:val="DzTablo1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6"/>
        <w:gridCol w:w="4319"/>
      </w:tblGrid>
      <w:tr w:rsidR="00AC42D4" w:rsidRPr="007D3C2F" w14:paraId="55746581" w14:textId="77777777" w:rsidTr="008A18D7">
        <w:trPr>
          <w:cnfStyle w:val="100000000000" w:firstRow="1" w:lastRow="0" w:firstColumn="0" w:lastColumn="0" w:oddVBand="0" w:evenVBand="0" w:oddHBand="0"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4339" w:type="dxa"/>
          </w:tcPr>
          <w:p w14:paraId="4BFE6733" w14:textId="77777777" w:rsidR="00AC42D4" w:rsidRPr="007D3C2F" w:rsidRDefault="00AC42D4" w:rsidP="003F6D6F">
            <w:pPr>
              <w:tabs>
                <w:tab w:val="left" w:pos="440"/>
                <w:tab w:val="right" w:leader="dot" w:pos="8635"/>
              </w:tabs>
              <w:spacing w:after="200"/>
              <w:rPr>
                <w:rFonts w:ascii="Times New Roman" w:eastAsia="Calibri" w:hAnsi="Times New Roman" w:cs="Times New Roman"/>
                <w:noProof/>
                <w:sz w:val="20"/>
                <w:szCs w:val="20"/>
              </w:rPr>
            </w:pPr>
            <w:r>
              <w:rPr>
                <w:rFonts w:ascii="Times New Roman" w:eastAsia="Calibri" w:hAnsi="Times New Roman" w:cs="Times New Roman"/>
                <w:noProof/>
                <w:sz w:val="20"/>
                <w:szCs w:val="20"/>
              </w:rPr>
              <w:t>CİHAZ EKİPMANI</w:t>
            </w:r>
          </w:p>
        </w:tc>
        <w:tc>
          <w:tcPr>
            <w:tcW w:w="4340" w:type="dxa"/>
          </w:tcPr>
          <w:p w14:paraId="79CA0024" w14:textId="77777777" w:rsidR="00AC42D4" w:rsidRPr="007D3C2F" w:rsidRDefault="00AC42D4" w:rsidP="003F6D6F">
            <w:pPr>
              <w:tabs>
                <w:tab w:val="left" w:pos="440"/>
                <w:tab w:val="right" w:leader="dot" w:pos="8635"/>
              </w:tabs>
              <w:spacing w:after="20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rPr>
            </w:pPr>
            <w:r>
              <w:rPr>
                <w:rFonts w:ascii="Times New Roman" w:eastAsia="Calibri" w:hAnsi="Times New Roman" w:cs="Times New Roman"/>
                <w:noProof/>
                <w:sz w:val="20"/>
                <w:szCs w:val="20"/>
              </w:rPr>
              <w:t>ÖZELLİK</w:t>
            </w:r>
          </w:p>
        </w:tc>
      </w:tr>
      <w:tr w:rsidR="00AC42D4" w:rsidRPr="007D3C2F" w14:paraId="315D3A8C" w14:textId="77777777" w:rsidTr="008A18D7">
        <w:trPr>
          <w:cnfStyle w:val="000000100000" w:firstRow="0" w:lastRow="0" w:firstColumn="0" w:lastColumn="0" w:oddVBand="0" w:evenVBand="0" w:oddHBand="1" w:evenHBand="0" w:firstRowFirstColumn="0" w:firstRowLastColumn="0" w:lastRowFirstColumn="0" w:lastRowLastColumn="0"/>
          <w:trHeight w:val="437"/>
          <w:jc w:val="center"/>
        </w:trPr>
        <w:tc>
          <w:tcPr>
            <w:cnfStyle w:val="001000000000" w:firstRow="0" w:lastRow="0" w:firstColumn="1" w:lastColumn="0" w:oddVBand="0" w:evenVBand="0" w:oddHBand="0" w:evenHBand="0" w:firstRowFirstColumn="0" w:firstRowLastColumn="0" w:lastRowFirstColumn="0" w:lastRowLastColumn="0"/>
            <w:tcW w:w="4339" w:type="dxa"/>
          </w:tcPr>
          <w:p w14:paraId="6D66EC96" w14:textId="77777777" w:rsidR="00AC42D4" w:rsidRPr="0083332A" w:rsidRDefault="00AC42D4" w:rsidP="003F6D6F">
            <w:pPr>
              <w:tabs>
                <w:tab w:val="left" w:pos="440"/>
                <w:tab w:val="right" w:leader="dot" w:pos="8635"/>
              </w:tabs>
              <w:spacing w:after="200"/>
              <w:rPr>
                <w:rFonts w:ascii="Times New Roman" w:eastAsia="Calibri" w:hAnsi="Times New Roman" w:cs="Times New Roman"/>
                <w:b w:val="0"/>
                <w:noProof/>
                <w:sz w:val="20"/>
                <w:szCs w:val="20"/>
              </w:rPr>
            </w:pPr>
            <w:r w:rsidRPr="0083332A">
              <w:rPr>
                <w:rFonts w:ascii="Times New Roman" w:eastAsia="Calibri" w:hAnsi="Times New Roman" w:cs="Times New Roman"/>
                <w:b w:val="0"/>
                <w:noProof/>
                <w:sz w:val="20"/>
                <w:szCs w:val="20"/>
              </w:rPr>
              <w:t>Nebulizatör</w:t>
            </w:r>
          </w:p>
        </w:tc>
        <w:tc>
          <w:tcPr>
            <w:tcW w:w="4340" w:type="dxa"/>
          </w:tcPr>
          <w:p w14:paraId="208F37D2" w14:textId="77777777" w:rsidR="00AC42D4" w:rsidRPr="0083332A" w:rsidRDefault="00AC42D4" w:rsidP="003F6D6F">
            <w:pPr>
              <w:tabs>
                <w:tab w:val="left" w:pos="440"/>
                <w:tab w:val="right" w:leader="dot" w:pos="8635"/>
              </w:tabs>
              <w:spacing w:after="20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sz w:val="20"/>
                <w:szCs w:val="20"/>
              </w:rPr>
            </w:pPr>
            <w:r w:rsidRPr="0083332A">
              <w:rPr>
                <w:rFonts w:ascii="Times New Roman" w:eastAsia="Calibri" w:hAnsi="Times New Roman" w:cs="Times New Roman"/>
                <w:bCs/>
                <w:noProof/>
                <w:sz w:val="20"/>
                <w:szCs w:val="20"/>
              </w:rPr>
              <w:t>MEINHARD</w:t>
            </w:r>
            <w:r w:rsidRPr="0083332A">
              <w:rPr>
                <w:rFonts w:ascii="Times New Roman" w:eastAsia="Calibri" w:hAnsi="Times New Roman" w:cs="Times New Roman"/>
                <w:bCs/>
                <w:noProof/>
                <w:sz w:val="20"/>
                <w:szCs w:val="20"/>
                <w:vertAlign w:val="superscript"/>
              </w:rPr>
              <w:t>®</w:t>
            </w:r>
            <w:r w:rsidRPr="0083332A">
              <w:rPr>
                <w:rFonts w:ascii="Times New Roman" w:eastAsia="Calibri" w:hAnsi="Times New Roman" w:cs="Times New Roman"/>
                <w:bCs/>
                <w:noProof/>
                <w:sz w:val="20"/>
                <w:szCs w:val="20"/>
              </w:rPr>
              <w:t xml:space="preserve"> </w:t>
            </w:r>
            <w:r>
              <w:rPr>
                <w:rFonts w:ascii="Times New Roman" w:eastAsia="Calibri" w:hAnsi="Times New Roman" w:cs="Times New Roman"/>
                <w:bCs/>
                <w:noProof/>
                <w:sz w:val="20"/>
                <w:szCs w:val="20"/>
              </w:rPr>
              <w:t>tip C</w:t>
            </w:r>
            <w:r w:rsidRPr="0083332A">
              <w:rPr>
                <w:rFonts w:ascii="Times New Roman" w:eastAsia="Calibri" w:hAnsi="Times New Roman" w:cs="Times New Roman"/>
                <w:bCs/>
                <w:noProof/>
                <w:sz w:val="20"/>
                <w:szCs w:val="20"/>
              </w:rPr>
              <w:t xml:space="preserve"> </w:t>
            </w:r>
          </w:p>
        </w:tc>
      </w:tr>
      <w:tr w:rsidR="00AC42D4" w:rsidRPr="007D3C2F" w14:paraId="1D86D2F6" w14:textId="77777777" w:rsidTr="008A18D7">
        <w:trPr>
          <w:trHeight w:val="422"/>
          <w:jc w:val="center"/>
        </w:trPr>
        <w:tc>
          <w:tcPr>
            <w:cnfStyle w:val="001000000000" w:firstRow="0" w:lastRow="0" w:firstColumn="1" w:lastColumn="0" w:oddVBand="0" w:evenVBand="0" w:oddHBand="0" w:evenHBand="0" w:firstRowFirstColumn="0" w:firstRowLastColumn="0" w:lastRowFirstColumn="0" w:lastRowLastColumn="0"/>
            <w:tcW w:w="4339" w:type="dxa"/>
          </w:tcPr>
          <w:p w14:paraId="609BDCBB" w14:textId="77777777" w:rsidR="00AC42D4" w:rsidRPr="0083332A" w:rsidRDefault="00AC42D4" w:rsidP="003F6D6F">
            <w:pPr>
              <w:tabs>
                <w:tab w:val="left" w:pos="440"/>
                <w:tab w:val="right" w:leader="dot" w:pos="8635"/>
              </w:tabs>
              <w:spacing w:after="200"/>
              <w:rPr>
                <w:rFonts w:ascii="Times New Roman" w:eastAsia="Calibri" w:hAnsi="Times New Roman" w:cs="Times New Roman"/>
                <w:b w:val="0"/>
                <w:noProof/>
                <w:sz w:val="20"/>
                <w:szCs w:val="20"/>
              </w:rPr>
            </w:pPr>
            <w:r w:rsidRPr="0083332A">
              <w:rPr>
                <w:rFonts w:ascii="Times New Roman" w:eastAsia="Calibri" w:hAnsi="Times New Roman" w:cs="Times New Roman"/>
                <w:b w:val="0"/>
                <w:noProof/>
                <w:sz w:val="20"/>
                <w:szCs w:val="20"/>
              </w:rPr>
              <w:t>Sprey odası, sıcaklığı</w:t>
            </w:r>
          </w:p>
        </w:tc>
        <w:tc>
          <w:tcPr>
            <w:tcW w:w="4340" w:type="dxa"/>
          </w:tcPr>
          <w:p w14:paraId="566FE3E6" w14:textId="77777777" w:rsidR="00AC42D4" w:rsidRPr="0083332A" w:rsidRDefault="00AC42D4" w:rsidP="003F6D6F">
            <w:pPr>
              <w:tabs>
                <w:tab w:val="left" w:pos="440"/>
                <w:tab w:val="right" w:leader="dot" w:pos="8635"/>
              </w:tabs>
              <w:spacing w:after="20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noProof/>
                <w:sz w:val="20"/>
                <w:szCs w:val="20"/>
              </w:rPr>
            </w:pPr>
            <w:r w:rsidRPr="0083332A">
              <w:rPr>
                <w:rFonts w:ascii="Times New Roman" w:eastAsia="Calibri" w:hAnsi="Times New Roman" w:cs="Times New Roman"/>
                <w:bCs/>
                <w:noProof/>
                <w:sz w:val="20"/>
                <w:szCs w:val="20"/>
              </w:rPr>
              <w:t>Cam,4 °C</w:t>
            </w:r>
          </w:p>
        </w:tc>
      </w:tr>
      <w:tr w:rsidR="00AC42D4" w:rsidRPr="007D3C2F" w14:paraId="6EA53A29" w14:textId="77777777" w:rsidTr="008A18D7">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4339" w:type="dxa"/>
          </w:tcPr>
          <w:p w14:paraId="5857EA21" w14:textId="77777777" w:rsidR="00AC42D4" w:rsidRPr="0083332A" w:rsidRDefault="00AC42D4" w:rsidP="003F6D6F">
            <w:pPr>
              <w:tabs>
                <w:tab w:val="left" w:pos="440"/>
                <w:tab w:val="right" w:leader="dot" w:pos="8635"/>
              </w:tabs>
              <w:spacing w:after="200"/>
              <w:rPr>
                <w:rFonts w:ascii="Times New Roman" w:eastAsia="Calibri" w:hAnsi="Times New Roman" w:cs="Times New Roman"/>
                <w:b w:val="0"/>
                <w:noProof/>
                <w:sz w:val="20"/>
                <w:szCs w:val="20"/>
              </w:rPr>
            </w:pPr>
            <w:r w:rsidRPr="0083332A">
              <w:rPr>
                <w:rFonts w:ascii="Times New Roman" w:eastAsia="Calibri" w:hAnsi="Times New Roman" w:cs="Times New Roman"/>
                <w:b w:val="0"/>
                <w:noProof/>
                <w:sz w:val="20"/>
                <w:szCs w:val="20"/>
              </w:rPr>
              <w:t>Enjektör</w:t>
            </w:r>
          </w:p>
        </w:tc>
        <w:tc>
          <w:tcPr>
            <w:tcW w:w="4340" w:type="dxa"/>
          </w:tcPr>
          <w:p w14:paraId="3FBDC7C2" w14:textId="77777777" w:rsidR="00AC42D4" w:rsidRPr="0083332A" w:rsidRDefault="00AC42D4" w:rsidP="003F6D6F">
            <w:pPr>
              <w:tabs>
                <w:tab w:val="left" w:pos="440"/>
                <w:tab w:val="right" w:leader="dot" w:pos="8635"/>
              </w:tabs>
              <w:spacing w:after="20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sz w:val="20"/>
                <w:szCs w:val="20"/>
              </w:rPr>
            </w:pPr>
            <w:r w:rsidRPr="0083332A">
              <w:rPr>
                <w:rFonts w:ascii="Times New Roman" w:eastAsia="Calibri" w:hAnsi="Times New Roman" w:cs="Times New Roman"/>
                <w:bCs/>
                <w:noProof/>
                <w:sz w:val="20"/>
                <w:szCs w:val="20"/>
              </w:rPr>
              <w:t xml:space="preserve">2.0 mm i.d. </w:t>
            </w:r>
          </w:p>
        </w:tc>
      </w:tr>
      <w:tr w:rsidR="00AC42D4" w:rsidRPr="007D3C2F" w14:paraId="73B57FE2" w14:textId="77777777" w:rsidTr="008A18D7">
        <w:trPr>
          <w:trHeight w:val="437"/>
          <w:jc w:val="center"/>
        </w:trPr>
        <w:tc>
          <w:tcPr>
            <w:cnfStyle w:val="001000000000" w:firstRow="0" w:lastRow="0" w:firstColumn="1" w:lastColumn="0" w:oddVBand="0" w:evenVBand="0" w:oddHBand="0" w:evenHBand="0" w:firstRowFirstColumn="0" w:firstRowLastColumn="0" w:lastRowFirstColumn="0" w:lastRowLastColumn="0"/>
            <w:tcW w:w="4339" w:type="dxa"/>
          </w:tcPr>
          <w:p w14:paraId="53B52B2F" w14:textId="77777777" w:rsidR="00AC42D4" w:rsidRPr="0083332A" w:rsidRDefault="00AC42D4" w:rsidP="003F6D6F">
            <w:pPr>
              <w:tabs>
                <w:tab w:val="left" w:pos="440"/>
                <w:tab w:val="right" w:leader="dot" w:pos="8635"/>
              </w:tabs>
              <w:spacing w:after="200"/>
              <w:rPr>
                <w:rFonts w:ascii="Times New Roman" w:eastAsia="Calibri" w:hAnsi="Times New Roman" w:cs="Times New Roman"/>
                <w:b w:val="0"/>
                <w:noProof/>
                <w:sz w:val="20"/>
                <w:szCs w:val="20"/>
              </w:rPr>
            </w:pPr>
            <w:r w:rsidRPr="0083332A">
              <w:rPr>
                <w:rFonts w:ascii="Times New Roman" w:eastAsia="Calibri" w:hAnsi="Times New Roman" w:cs="Times New Roman"/>
                <w:b w:val="0"/>
                <w:noProof/>
                <w:sz w:val="20"/>
                <w:szCs w:val="20"/>
              </w:rPr>
              <w:t xml:space="preserve">Nebülizatör akışı </w:t>
            </w:r>
          </w:p>
        </w:tc>
        <w:tc>
          <w:tcPr>
            <w:tcW w:w="4340" w:type="dxa"/>
          </w:tcPr>
          <w:p w14:paraId="68468051" w14:textId="77777777" w:rsidR="00AC42D4" w:rsidRPr="0083332A" w:rsidRDefault="00AC42D4" w:rsidP="003F6D6F">
            <w:pPr>
              <w:tabs>
                <w:tab w:val="left" w:pos="440"/>
                <w:tab w:val="right" w:leader="dot" w:pos="8635"/>
              </w:tabs>
              <w:spacing w:after="20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noProof/>
                <w:sz w:val="20"/>
                <w:szCs w:val="20"/>
              </w:rPr>
            </w:pPr>
            <w:r w:rsidRPr="0083332A">
              <w:rPr>
                <w:rFonts w:ascii="Times New Roman" w:eastAsia="Calibri" w:hAnsi="Times New Roman" w:cs="Times New Roman"/>
                <w:bCs/>
                <w:noProof/>
                <w:sz w:val="20"/>
                <w:szCs w:val="20"/>
              </w:rPr>
              <w:t>&lt;2% oksit için optimize edilmiş</w:t>
            </w:r>
          </w:p>
        </w:tc>
      </w:tr>
      <w:tr w:rsidR="00AC42D4" w:rsidRPr="007D3C2F" w14:paraId="4513A4E5" w14:textId="77777777" w:rsidTr="008A18D7">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4339" w:type="dxa"/>
          </w:tcPr>
          <w:p w14:paraId="14F806DA" w14:textId="77777777" w:rsidR="00AC42D4" w:rsidRPr="0083332A" w:rsidRDefault="00AC42D4" w:rsidP="003F6D6F">
            <w:pPr>
              <w:tabs>
                <w:tab w:val="left" w:pos="440"/>
                <w:tab w:val="right" w:leader="dot" w:pos="8635"/>
              </w:tabs>
              <w:spacing w:after="200"/>
              <w:rPr>
                <w:rFonts w:ascii="Times New Roman" w:eastAsia="Calibri" w:hAnsi="Times New Roman" w:cs="Times New Roman"/>
                <w:b w:val="0"/>
                <w:noProof/>
                <w:sz w:val="20"/>
                <w:szCs w:val="20"/>
              </w:rPr>
            </w:pPr>
            <w:r>
              <w:rPr>
                <w:rFonts w:ascii="Times New Roman" w:eastAsia="Calibri" w:hAnsi="Times New Roman" w:cs="Times New Roman"/>
                <w:b w:val="0"/>
                <w:noProof/>
                <w:sz w:val="20"/>
                <w:szCs w:val="20"/>
              </w:rPr>
              <w:t xml:space="preserve">Radyo Frekans </w:t>
            </w:r>
            <w:r w:rsidRPr="0083332A">
              <w:rPr>
                <w:rFonts w:ascii="Times New Roman" w:eastAsia="Calibri" w:hAnsi="Times New Roman" w:cs="Times New Roman"/>
                <w:b w:val="0"/>
                <w:noProof/>
                <w:sz w:val="20"/>
                <w:szCs w:val="20"/>
              </w:rPr>
              <w:t>Gücü</w:t>
            </w:r>
          </w:p>
        </w:tc>
        <w:tc>
          <w:tcPr>
            <w:tcW w:w="4340" w:type="dxa"/>
          </w:tcPr>
          <w:p w14:paraId="0A2B9584" w14:textId="77777777" w:rsidR="00AC42D4" w:rsidRPr="0083332A" w:rsidRDefault="00AC42D4" w:rsidP="003F6D6F">
            <w:pPr>
              <w:tabs>
                <w:tab w:val="left" w:pos="440"/>
                <w:tab w:val="right" w:leader="dot" w:pos="8635"/>
              </w:tabs>
              <w:spacing w:after="20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sz w:val="20"/>
                <w:szCs w:val="20"/>
              </w:rPr>
            </w:pPr>
            <w:r w:rsidRPr="0083332A">
              <w:rPr>
                <w:rFonts w:ascii="Times New Roman" w:eastAsia="Calibri" w:hAnsi="Times New Roman" w:cs="Times New Roman"/>
                <w:bCs/>
                <w:noProof/>
                <w:sz w:val="20"/>
                <w:szCs w:val="20"/>
              </w:rPr>
              <w:t xml:space="preserve">1600 W </w:t>
            </w:r>
          </w:p>
        </w:tc>
      </w:tr>
      <w:tr w:rsidR="00AC42D4" w:rsidRPr="007D3C2F" w14:paraId="0D1EA0AA" w14:textId="77777777" w:rsidTr="008A18D7">
        <w:trPr>
          <w:trHeight w:val="422"/>
          <w:jc w:val="center"/>
        </w:trPr>
        <w:tc>
          <w:tcPr>
            <w:cnfStyle w:val="001000000000" w:firstRow="0" w:lastRow="0" w:firstColumn="1" w:lastColumn="0" w:oddVBand="0" w:evenVBand="0" w:oddHBand="0" w:evenHBand="0" w:firstRowFirstColumn="0" w:firstRowLastColumn="0" w:lastRowFirstColumn="0" w:lastRowLastColumn="0"/>
            <w:tcW w:w="4339" w:type="dxa"/>
          </w:tcPr>
          <w:p w14:paraId="1DA9CB05" w14:textId="77777777" w:rsidR="00AC42D4" w:rsidRPr="0083332A" w:rsidRDefault="00AC42D4" w:rsidP="003F6D6F">
            <w:pPr>
              <w:tabs>
                <w:tab w:val="left" w:pos="440"/>
                <w:tab w:val="right" w:leader="dot" w:pos="8635"/>
              </w:tabs>
              <w:spacing w:after="200"/>
              <w:rPr>
                <w:rFonts w:ascii="Times New Roman" w:eastAsia="Calibri" w:hAnsi="Times New Roman" w:cs="Times New Roman"/>
                <w:b w:val="0"/>
                <w:noProof/>
                <w:sz w:val="20"/>
                <w:szCs w:val="20"/>
              </w:rPr>
            </w:pPr>
            <w:r w:rsidRPr="0083332A">
              <w:rPr>
                <w:rFonts w:ascii="Times New Roman" w:eastAsia="Calibri" w:hAnsi="Times New Roman" w:cs="Times New Roman"/>
                <w:b w:val="0"/>
                <w:noProof/>
                <w:sz w:val="20"/>
                <w:szCs w:val="20"/>
              </w:rPr>
              <w:lastRenderedPageBreak/>
              <w:t>Konlar</w:t>
            </w:r>
          </w:p>
        </w:tc>
        <w:tc>
          <w:tcPr>
            <w:tcW w:w="4340" w:type="dxa"/>
          </w:tcPr>
          <w:p w14:paraId="15DE52E4" w14:textId="77777777" w:rsidR="00AC42D4" w:rsidRPr="0083332A" w:rsidRDefault="00AC42D4" w:rsidP="003F6D6F">
            <w:pPr>
              <w:tabs>
                <w:tab w:val="left" w:pos="440"/>
                <w:tab w:val="right" w:leader="dot" w:pos="8635"/>
              </w:tabs>
              <w:spacing w:after="20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noProof/>
                <w:sz w:val="20"/>
                <w:szCs w:val="20"/>
              </w:rPr>
            </w:pPr>
            <w:r w:rsidRPr="0083332A">
              <w:rPr>
                <w:rFonts w:ascii="Times New Roman" w:eastAsia="Calibri" w:hAnsi="Times New Roman" w:cs="Times New Roman"/>
                <w:bCs/>
                <w:noProof/>
                <w:sz w:val="20"/>
                <w:szCs w:val="20"/>
              </w:rPr>
              <w:t>Ni</w:t>
            </w:r>
          </w:p>
        </w:tc>
      </w:tr>
      <w:tr w:rsidR="00AC42D4" w:rsidRPr="007D3C2F" w14:paraId="1B258085" w14:textId="77777777" w:rsidTr="008A18D7">
        <w:trPr>
          <w:cnfStyle w:val="000000100000" w:firstRow="0" w:lastRow="0" w:firstColumn="0" w:lastColumn="0" w:oddVBand="0" w:evenVBand="0" w:oddHBand="1" w:evenHBand="0" w:firstRowFirstColumn="0" w:firstRowLastColumn="0" w:lastRowFirstColumn="0" w:lastRowLastColumn="0"/>
          <w:trHeight w:val="437"/>
          <w:jc w:val="center"/>
        </w:trPr>
        <w:tc>
          <w:tcPr>
            <w:cnfStyle w:val="001000000000" w:firstRow="0" w:lastRow="0" w:firstColumn="1" w:lastColumn="0" w:oddVBand="0" w:evenVBand="0" w:oddHBand="0" w:evenHBand="0" w:firstRowFirstColumn="0" w:firstRowLastColumn="0" w:lastRowFirstColumn="0" w:lastRowLastColumn="0"/>
            <w:tcW w:w="4339" w:type="dxa"/>
          </w:tcPr>
          <w:p w14:paraId="6B065732" w14:textId="77777777" w:rsidR="00AC42D4" w:rsidRPr="0083332A" w:rsidRDefault="00AC42D4" w:rsidP="003F6D6F">
            <w:pPr>
              <w:tabs>
                <w:tab w:val="left" w:pos="440"/>
                <w:tab w:val="right" w:leader="dot" w:pos="8635"/>
              </w:tabs>
              <w:spacing w:after="200"/>
              <w:rPr>
                <w:rFonts w:ascii="Times New Roman" w:eastAsia="Calibri" w:hAnsi="Times New Roman" w:cs="Times New Roman"/>
                <w:b w:val="0"/>
                <w:noProof/>
                <w:sz w:val="20"/>
                <w:szCs w:val="20"/>
              </w:rPr>
            </w:pPr>
            <w:r w:rsidRPr="0083332A">
              <w:rPr>
                <w:rFonts w:ascii="Times New Roman" w:eastAsia="Calibri" w:hAnsi="Times New Roman" w:cs="Times New Roman"/>
                <w:b w:val="0"/>
                <w:noProof/>
                <w:sz w:val="20"/>
                <w:szCs w:val="20"/>
              </w:rPr>
              <w:t>Tekrarlar</w:t>
            </w:r>
          </w:p>
        </w:tc>
        <w:tc>
          <w:tcPr>
            <w:tcW w:w="4340" w:type="dxa"/>
          </w:tcPr>
          <w:p w14:paraId="6D4C1744" w14:textId="77777777" w:rsidR="00AC42D4" w:rsidRPr="0083332A" w:rsidRDefault="00AC42D4" w:rsidP="003F6D6F">
            <w:pPr>
              <w:tabs>
                <w:tab w:val="left" w:pos="440"/>
                <w:tab w:val="right" w:leader="dot" w:pos="8635"/>
              </w:tabs>
              <w:spacing w:after="20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sz w:val="20"/>
                <w:szCs w:val="20"/>
              </w:rPr>
            </w:pPr>
            <w:r w:rsidRPr="0083332A">
              <w:rPr>
                <w:rFonts w:ascii="Times New Roman" w:eastAsia="Calibri" w:hAnsi="Times New Roman" w:cs="Times New Roman"/>
                <w:bCs/>
                <w:noProof/>
                <w:sz w:val="20"/>
                <w:szCs w:val="20"/>
              </w:rPr>
              <w:t>3</w:t>
            </w:r>
          </w:p>
        </w:tc>
      </w:tr>
      <w:tr w:rsidR="00AC42D4" w:rsidRPr="007D3C2F" w14:paraId="5C650233" w14:textId="77777777" w:rsidTr="008A18D7">
        <w:trPr>
          <w:trHeight w:val="422"/>
          <w:jc w:val="center"/>
        </w:trPr>
        <w:tc>
          <w:tcPr>
            <w:cnfStyle w:val="001000000000" w:firstRow="0" w:lastRow="0" w:firstColumn="1" w:lastColumn="0" w:oddVBand="0" w:evenVBand="0" w:oddHBand="0" w:evenHBand="0" w:firstRowFirstColumn="0" w:firstRowLastColumn="0" w:lastRowFirstColumn="0" w:lastRowLastColumn="0"/>
            <w:tcW w:w="4339" w:type="dxa"/>
          </w:tcPr>
          <w:p w14:paraId="08C028B0" w14:textId="77777777" w:rsidR="00AC42D4" w:rsidRPr="0083332A" w:rsidRDefault="00AC42D4" w:rsidP="003F6D6F">
            <w:pPr>
              <w:tabs>
                <w:tab w:val="left" w:pos="440"/>
                <w:tab w:val="right" w:leader="dot" w:pos="8635"/>
              </w:tabs>
              <w:spacing w:after="200"/>
              <w:rPr>
                <w:rFonts w:ascii="Times New Roman" w:eastAsia="Calibri" w:hAnsi="Times New Roman" w:cs="Times New Roman"/>
                <w:b w:val="0"/>
                <w:noProof/>
                <w:sz w:val="20"/>
                <w:szCs w:val="20"/>
              </w:rPr>
            </w:pPr>
            <w:r w:rsidRPr="0083332A">
              <w:rPr>
                <w:rFonts w:ascii="Times New Roman" w:eastAsia="Calibri" w:hAnsi="Times New Roman" w:cs="Times New Roman"/>
                <w:b w:val="0"/>
                <w:noProof/>
                <w:sz w:val="20"/>
                <w:szCs w:val="20"/>
              </w:rPr>
              <w:t>Bekleme süresi</w:t>
            </w:r>
          </w:p>
        </w:tc>
        <w:tc>
          <w:tcPr>
            <w:tcW w:w="4340" w:type="dxa"/>
          </w:tcPr>
          <w:p w14:paraId="4EE5AE85" w14:textId="77777777" w:rsidR="00AC42D4" w:rsidRPr="0083332A" w:rsidRDefault="00AC42D4" w:rsidP="003F6D6F">
            <w:pPr>
              <w:tabs>
                <w:tab w:val="left" w:pos="440"/>
                <w:tab w:val="right" w:leader="dot" w:pos="8635"/>
              </w:tabs>
              <w:spacing w:after="20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noProof/>
                <w:sz w:val="20"/>
                <w:szCs w:val="20"/>
              </w:rPr>
            </w:pPr>
            <w:r w:rsidRPr="0083332A">
              <w:rPr>
                <w:rFonts w:ascii="Times New Roman" w:eastAsia="Calibri" w:hAnsi="Times New Roman" w:cs="Times New Roman"/>
                <w:bCs/>
                <w:noProof/>
                <w:sz w:val="20"/>
                <w:szCs w:val="20"/>
              </w:rPr>
              <w:t>50 ms</w:t>
            </w:r>
          </w:p>
        </w:tc>
      </w:tr>
      <w:tr w:rsidR="00AC42D4" w:rsidRPr="007D3C2F" w14:paraId="17C65D55" w14:textId="77777777" w:rsidTr="008A18D7">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4339" w:type="dxa"/>
          </w:tcPr>
          <w:p w14:paraId="2A124F39" w14:textId="77777777" w:rsidR="00AC42D4" w:rsidRPr="0083332A" w:rsidRDefault="00AC42D4" w:rsidP="003F6D6F">
            <w:pPr>
              <w:tabs>
                <w:tab w:val="left" w:pos="440"/>
                <w:tab w:val="right" w:leader="dot" w:pos="8635"/>
              </w:tabs>
              <w:spacing w:after="200"/>
              <w:rPr>
                <w:rFonts w:ascii="Times New Roman" w:eastAsia="Calibri" w:hAnsi="Times New Roman" w:cs="Times New Roman"/>
                <w:b w:val="0"/>
                <w:noProof/>
                <w:sz w:val="20"/>
                <w:szCs w:val="20"/>
              </w:rPr>
            </w:pPr>
            <w:r w:rsidRPr="0083332A">
              <w:rPr>
                <w:rFonts w:ascii="Times New Roman" w:eastAsia="Calibri" w:hAnsi="Times New Roman" w:cs="Times New Roman"/>
                <w:b w:val="0"/>
                <w:noProof/>
                <w:sz w:val="20"/>
                <w:szCs w:val="20"/>
              </w:rPr>
              <w:t>Aerosol dilüsyon</w:t>
            </w:r>
          </w:p>
        </w:tc>
        <w:tc>
          <w:tcPr>
            <w:tcW w:w="4340" w:type="dxa"/>
          </w:tcPr>
          <w:p w14:paraId="1B75F861" w14:textId="77777777" w:rsidR="00AC42D4" w:rsidRPr="0083332A" w:rsidRDefault="00AC42D4" w:rsidP="003F6D6F">
            <w:pPr>
              <w:tabs>
                <w:tab w:val="left" w:pos="440"/>
                <w:tab w:val="right" w:leader="dot" w:pos="8635"/>
              </w:tabs>
              <w:spacing w:after="20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sz w:val="20"/>
                <w:szCs w:val="20"/>
              </w:rPr>
            </w:pPr>
            <w:r w:rsidRPr="0083332A">
              <w:rPr>
                <w:rFonts w:ascii="Times New Roman" w:eastAsia="Calibri" w:hAnsi="Times New Roman" w:cs="Times New Roman"/>
                <w:bCs/>
                <w:noProof/>
                <w:sz w:val="20"/>
                <w:szCs w:val="20"/>
              </w:rPr>
              <w:t>2.5x’e ayarlı</w:t>
            </w:r>
          </w:p>
        </w:tc>
      </w:tr>
      <w:tr w:rsidR="00AC42D4" w:rsidRPr="007D3C2F" w14:paraId="2158E27F" w14:textId="77777777" w:rsidTr="008A18D7">
        <w:trPr>
          <w:trHeight w:val="437"/>
          <w:jc w:val="center"/>
        </w:trPr>
        <w:tc>
          <w:tcPr>
            <w:cnfStyle w:val="001000000000" w:firstRow="0" w:lastRow="0" w:firstColumn="1" w:lastColumn="0" w:oddVBand="0" w:evenVBand="0" w:oddHBand="0" w:evenHBand="0" w:firstRowFirstColumn="0" w:firstRowLastColumn="0" w:lastRowFirstColumn="0" w:lastRowLastColumn="0"/>
            <w:tcW w:w="4339" w:type="dxa"/>
          </w:tcPr>
          <w:p w14:paraId="2FF75348" w14:textId="77777777" w:rsidR="00AC42D4" w:rsidRPr="0083332A" w:rsidRDefault="00AC42D4" w:rsidP="003F6D6F">
            <w:pPr>
              <w:tabs>
                <w:tab w:val="left" w:pos="440"/>
                <w:tab w:val="right" w:leader="dot" w:pos="8635"/>
              </w:tabs>
              <w:spacing w:after="200"/>
              <w:rPr>
                <w:rFonts w:ascii="Times New Roman" w:eastAsia="Calibri" w:hAnsi="Times New Roman" w:cs="Times New Roman"/>
                <w:b w:val="0"/>
                <w:noProof/>
                <w:sz w:val="20"/>
                <w:szCs w:val="20"/>
              </w:rPr>
            </w:pPr>
            <w:r w:rsidRPr="0083332A">
              <w:rPr>
                <w:rFonts w:ascii="Times New Roman" w:eastAsia="Calibri" w:hAnsi="Times New Roman" w:cs="Times New Roman"/>
                <w:b w:val="0"/>
                <w:noProof/>
                <w:sz w:val="20"/>
                <w:szCs w:val="20"/>
              </w:rPr>
              <w:t xml:space="preserve">Örnek dağıtım hızı </w:t>
            </w:r>
          </w:p>
        </w:tc>
        <w:tc>
          <w:tcPr>
            <w:tcW w:w="4340" w:type="dxa"/>
          </w:tcPr>
          <w:p w14:paraId="3E42BCFC" w14:textId="77777777" w:rsidR="00AC42D4" w:rsidRPr="0083332A" w:rsidRDefault="00AC42D4" w:rsidP="003F6D6F">
            <w:pPr>
              <w:tabs>
                <w:tab w:val="left" w:pos="440"/>
                <w:tab w:val="right" w:leader="dot" w:pos="8635"/>
              </w:tabs>
              <w:spacing w:after="20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noProof/>
                <w:sz w:val="20"/>
                <w:szCs w:val="20"/>
              </w:rPr>
            </w:pPr>
            <w:r w:rsidRPr="0083332A">
              <w:rPr>
                <w:rFonts w:ascii="Times New Roman" w:eastAsia="Calibri" w:hAnsi="Times New Roman" w:cs="Times New Roman"/>
                <w:bCs/>
                <w:noProof/>
                <w:sz w:val="20"/>
                <w:szCs w:val="20"/>
              </w:rPr>
              <w:t>350 μL/min</w:t>
            </w:r>
          </w:p>
        </w:tc>
      </w:tr>
      <w:tr w:rsidR="00AC42D4" w:rsidRPr="007D3C2F" w14:paraId="446B4FE1" w14:textId="77777777" w:rsidTr="008A18D7">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4339" w:type="dxa"/>
          </w:tcPr>
          <w:p w14:paraId="69F5D888" w14:textId="77777777" w:rsidR="00AC42D4" w:rsidRPr="0083332A" w:rsidRDefault="00AC42D4" w:rsidP="003F6D6F">
            <w:pPr>
              <w:tabs>
                <w:tab w:val="left" w:pos="440"/>
                <w:tab w:val="right" w:leader="dot" w:pos="8635"/>
              </w:tabs>
              <w:spacing w:after="200"/>
              <w:rPr>
                <w:rFonts w:ascii="Times New Roman" w:eastAsia="Calibri" w:hAnsi="Times New Roman" w:cs="Times New Roman"/>
                <w:b w:val="0"/>
                <w:noProof/>
                <w:sz w:val="20"/>
                <w:szCs w:val="20"/>
              </w:rPr>
            </w:pPr>
            <w:r w:rsidRPr="0083332A">
              <w:rPr>
                <w:rFonts w:ascii="Times New Roman" w:eastAsia="Calibri" w:hAnsi="Times New Roman" w:cs="Times New Roman"/>
                <w:b w:val="0"/>
                <w:noProof/>
                <w:sz w:val="20"/>
                <w:szCs w:val="20"/>
              </w:rPr>
              <w:t>Analog kademe gerilimi</w:t>
            </w:r>
          </w:p>
        </w:tc>
        <w:tc>
          <w:tcPr>
            <w:tcW w:w="4340" w:type="dxa"/>
          </w:tcPr>
          <w:p w14:paraId="1780D4AB" w14:textId="77777777" w:rsidR="00AC42D4" w:rsidRPr="0083332A" w:rsidRDefault="00AC42D4" w:rsidP="003F6D6F">
            <w:pPr>
              <w:tabs>
                <w:tab w:val="left" w:pos="440"/>
                <w:tab w:val="right" w:leader="dot" w:pos="8635"/>
              </w:tabs>
              <w:spacing w:after="20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sz w:val="20"/>
                <w:szCs w:val="20"/>
              </w:rPr>
            </w:pPr>
            <w:r w:rsidRPr="0083332A">
              <w:rPr>
                <w:rFonts w:ascii="Times New Roman" w:eastAsia="Calibri" w:hAnsi="Times New Roman" w:cs="Times New Roman"/>
                <w:bCs/>
                <w:noProof/>
                <w:sz w:val="20"/>
                <w:szCs w:val="20"/>
              </w:rPr>
              <w:t>−1750 V</w:t>
            </w:r>
          </w:p>
        </w:tc>
      </w:tr>
      <w:tr w:rsidR="00AC42D4" w:rsidRPr="007D3C2F" w14:paraId="141C34B5" w14:textId="77777777" w:rsidTr="008A18D7">
        <w:trPr>
          <w:trHeight w:val="422"/>
          <w:jc w:val="center"/>
        </w:trPr>
        <w:tc>
          <w:tcPr>
            <w:cnfStyle w:val="001000000000" w:firstRow="0" w:lastRow="0" w:firstColumn="1" w:lastColumn="0" w:oddVBand="0" w:evenVBand="0" w:oddHBand="0" w:evenHBand="0" w:firstRowFirstColumn="0" w:firstRowLastColumn="0" w:lastRowFirstColumn="0" w:lastRowLastColumn="0"/>
            <w:tcW w:w="4339" w:type="dxa"/>
          </w:tcPr>
          <w:p w14:paraId="63E44793" w14:textId="77777777" w:rsidR="00AC42D4" w:rsidRPr="0083332A" w:rsidRDefault="00AC42D4" w:rsidP="003F6D6F">
            <w:pPr>
              <w:tabs>
                <w:tab w:val="left" w:pos="440"/>
                <w:tab w:val="right" w:leader="dot" w:pos="8635"/>
              </w:tabs>
              <w:spacing w:after="200"/>
              <w:rPr>
                <w:rFonts w:ascii="Times New Roman" w:eastAsia="Calibri" w:hAnsi="Times New Roman" w:cs="Times New Roman"/>
                <w:b w:val="0"/>
                <w:noProof/>
                <w:sz w:val="20"/>
                <w:szCs w:val="20"/>
              </w:rPr>
            </w:pPr>
            <w:r w:rsidRPr="0083332A">
              <w:rPr>
                <w:rFonts w:ascii="Times New Roman" w:eastAsia="Calibri" w:hAnsi="Times New Roman" w:cs="Times New Roman"/>
                <w:b w:val="0"/>
                <w:noProof/>
                <w:sz w:val="20"/>
                <w:szCs w:val="20"/>
              </w:rPr>
              <w:t>Sinyal kademe gerilimi</w:t>
            </w:r>
          </w:p>
        </w:tc>
        <w:tc>
          <w:tcPr>
            <w:tcW w:w="4340" w:type="dxa"/>
          </w:tcPr>
          <w:p w14:paraId="479AAE44" w14:textId="77777777" w:rsidR="00AC42D4" w:rsidRPr="0083332A" w:rsidRDefault="00AC42D4" w:rsidP="003F6D6F">
            <w:pPr>
              <w:tabs>
                <w:tab w:val="left" w:pos="440"/>
                <w:tab w:val="right" w:leader="dot" w:pos="8635"/>
              </w:tabs>
              <w:spacing w:after="20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noProof/>
                <w:sz w:val="20"/>
                <w:szCs w:val="20"/>
              </w:rPr>
            </w:pPr>
            <w:r w:rsidRPr="0083332A">
              <w:rPr>
                <w:rFonts w:ascii="Times New Roman" w:eastAsia="Calibri" w:hAnsi="Times New Roman" w:cs="Times New Roman"/>
                <w:bCs/>
                <w:noProof/>
                <w:sz w:val="20"/>
                <w:szCs w:val="20"/>
              </w:rPr>
              <w:t>1100 V</w:t>
            </w:r>
          </w:p>
        </w:tc>
      </w:tr>
      <w:tr w:rsidR="00AC42D4" w:rsidRPr="007D3C2F" w14:paraId="7A9E9646" w14:textId="77777777" w:rsidTr="008A18D7">
        <w:trPr>
          <w:cnfStyle w:val="000000100000" w:firstRow="0" w:lastRow="0" w:firstColumn="0" w:lastColumn="0" w:oddVBand="0" w:evenVBand="0" w:oddHBand="1" w:evenHBand="0" w:firstRowFirstColumn="0" w:firstRowLastColumn="0" w:lastRowFirstColumn="0" w:lastRowLastColumn="0"/>
          <w:trHeight w:val="437"/>
          <w:jc w:val="center"/>
        </w:trPr>
        <w:tc>
          <w:tcPr>
            <w:cnfStyle w:val="001000000000" w:firstRow="0" w:lastRow="0" w:firstColumn="1" w:lastColumn="0" w:oddVBand="0" w:evenVBand="0" w:oddHBand="0" w:evenHBand="0" w:firstRowFirstColumn="0" w:firstRowLastColumn="0" w:lastRowFirstColumn="0" w:lastRowLastColumn="0"/>
            <w:tcW w:w="4339" w:type="dxa"/>
          </w:tcPr>
          <w:p w14:paraId="191EBA9B" w14:textId="77777777" w:rsidR="00AC42D4" w:rsidRPr="0083332A" w:rsidRDefault="00AC42D4" w:rsidP="003F6D6F">
            <w:pPr>
              <w:tabs>
                <w:tab w:val="left" w:pos="440"/>
                <w:tab w:val="right" w:leader="dot" w:pos="8635"/>
              </w:tabs>
              <w:spacing w:after="200"/>
              <w:rPr>
                <w:rFonts w:ascii="Times New Roman" w:eastAsia="Calibri" w:hAnsi="Times New Roman" w:cs="Times New Roman"/>
                <w:b w:val="0"/>
                <w:noProof/>
                <w:sz w:val="20"/>
                <w:szCs w:val="20"/>
              </w:rPr>
            </w:pPr>
            <w:r w:rsidRPr="0083332A">
              <w:rPr>
                <w:rFonts w:ascii="Times New Roman" w:eastAsia="Calibri" w:hAnsi="Times New Roman" w:cs="Times New Roman"/>
                <w:b w:val="0"/>
                <w:noProof/>
                <w:sz w:val="20"/>
                <w:szCs w:val="20"/>
              </w:rPr>
              <w:t>Ayrımcı eşiği</w:t>
            </w:r>
          </w:p>
        </w:tc>
        <w:tc>
          <w:tcPr>
            <w:tcW w:w="4340" w:type="dxa"/>
          </w:tcPr>
          <w:p w14:paraId="4AE97E49" w14:textId="77777777" w:rsidR="00AC42D4" w:rsidRPr="0083332A" w:rsidRDefault="00AC42D4" w:rsidP="003F6D6F">
            <w:pPr>
              <w:tabs>
                <w:tab w:val="left" w:pos="440"/>
                <w:tab w:val="right" w:leader="dot" w:pos="8635"/>
              </w:tabs>
              <w:spacing w:after="20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sz w:val="20"/>
                <w:szCs w:val="20"/>
              </w:rPr>
            </w:pPr>
            <w:r w:rsidRPr="0083332A">
              <w:rPr>
                <w:rFonts w:ascii="Times New Roman" w:eastAsia="Calibri" w:hAnsi="Times New Roman" w:cs="Times New Roman"/>
                <w:bCs/>
                <w:noProof/>
                <w:sz w:val="20"/>
                <w:szCs w:val="20"/>
              </w:rPr>
              <w:t>26</w:t>
            </w:r>
          </w:p>
        </w:tc>
      </w:tr>
      <w:tr w:rsidR="00AC42D4" w:rsidRPr="007D3C2F" w14:paraId="6C718D49" w14:textId="77777777" w:rsidTr="008A18D7">
        <w:trPr>
          <w:trHeight w:val="422"/>
          <w:jc w:val="center"/>
        </w:trPr>
        <w:tc>
          <w:tcPr>
            <w:cnfStyle w:val="001000000000" w:firstRow="0" w:lastRow="0" w:firstColumn="1" w:lastColumn="0" w:oddVBand="0" w:evenVBand="0" w:oddHBand="0" w:evenHBand="0" w:firstRowFirstColumn="0" w:firstRowLastColumn="0" w:lastRowFirstColumn="0" w:lastRowLastColumn="0"/>
            <w:tcW w:w="4339" w:type="dxa"/>
          </w:tcPr>
          <w:p w14:paraId="30F800E1" w14:textId="77777777" w:rsidR="00AC42D4" w:rsidRPr="0083332A" w:rsidRDefault="00AC42D4" w:rsidP="003F6D6F">
            <w:pPr>
              <w:tabs>
                <w:tab w:val="left" w:pos="440"/>
                <w:tab w:val="right" w:leader="dot" w:pos="8635"/>
              </w:tabs>
              <w:spacing w:after="200"/>
              <w:rPr>
                <w:rFonts w:ascii="Times New Roman" w:eastAsia="Calibri" w:hAnsi="Times New Roman" w:cs="Times New Roman"/>
                <w:b w:val="0"/>
                <w:noProof/>
                <w:sz w:val="20"/>
                <w:szCs w:val="20"/>
              </w:rPr>
            </w:pPr>
            <w:r w:rsidRPr="0083332A">
              <w:rPr>
                <w:rFonts w:ascii="Times New Roman" w:eastAsia="Calibri" w:hAnsi="Times New Roman" w:cs="Times New Roman"/>
                <w:b w:val="0"/>
                <w:noProof/>
                <w:sz w:val="20"/>
                <w:szCs w:val="20"/>
              </w:rPr>
              <w:t>Numune tüpü (Turuncu-Sarı)</w:t>
            </w:r>
          </w:p>
        </w:tc>
        <w:tc>
          <w:tcPr>
            <w:tcW w:w="4340" w:type="dxa"/>
          </w:tcPr>
          <w:p w14:paraId="35467E8C" w14:textId="77777777" w:rsidR="00AC42D4" w:rsidRPr="0083332A" w:rsidRDefault="00AC42D4" w:rsidP="00975296">
            <w:pPr>
              <w:tabs>
                <w:tab w:val="left" w:pos="440"/>
                <w:tab w:val="right" w:leader="dot" w:pos="8635"/>
              </w:tabs>
              <w:spacing w:after="20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noProof/>
                <w:sz w:val="20"/>
                <w:szCs w:val="20"/>
              </w:rPr>
            </w:pPr>
            <w:r w:rsidRPr="0083332A">
              <w:rPr>
                <w:rFonts w:ascii="Times New Roman" w:eastAsia="Calibri" w:hAnsi="Times New Roman" w:cs="Times New Roman"/>
                <w:bCs/>
                <w:noProof/>
                <w:sz w:val="20"/>
                <w:szCs w:val="20"/>
              </w:rPr>
              <w:t>PVC Pump tüpleri 0.51mm/0.89mm</w:t>
            </w:r>
          </w:p>
        </w:tc>
      </w:tr>
      <w:tr w:rsidR="00AC42D4" w:rsidRPr="007D3C2F" w14:paraId="4C70E4AC" w14:textId="77777777" w:rsidTr="008A18D7">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4339" w:type="dxa"/>
          </w:tcPr>
          <w:p w14:paraId="5B460DD9" w14:textId="77777777" w:rsidR="00AC42D4" w:rsidRPr="0083332A" w:rsidRDefault="00AC42D4" w:rsidP="003F6D6F">
            <w:pPr>
              <w:tabs>
                <w:tab w:val="left" w:pos="440"/>
                <w:tab w:val="right" w:leader="dot" w:pos="8635"/>
              </w:tabs>
              <w:spacing w:after="200"/>
              <w:rPr>
                <w:rFonts w:ascii="Times New Roman" w:eastAsia="Calibri" w:hAnsi="Times New Roman" w:cs="Times New Roman"/>
                <w:b w:val="0"/>
                <w:noProof/>
                <w:sz w:val="20"/>
                <w:szCs w:val="20"/>
              </w:rPr>
            </w:pPr>
            <w:r w:rsidRPr="0083332A">
              <w:rPr>
                <w:rFonts w:ascii="Times New Roman" w:eastAsia="Calibri" w:hAnsi="Times New Roman" w:cs="Times New Roman"/>
                <w:b w:val="0"/>
                <w:noProof/>
                <w:sz w:val="20"/>
                <w:szCs w:val="20"/>
              </w:rPr>
              <w:t xml:space="preserve">Durulama süresi </w:t>
            </w:r>
          </w:p>
        </w:tc>
        <w:tc>
          <w:tcPr>
            <w:tcW w:w="4340" w:type="dxa"/>
          </w:tcPr>
          <w:p w14:paraId="298E2011" w14:textId="77777777" w:rsidR="00AC42D4" w:rsidRPr="0083332A" w:rsidRDefault="00AC42D4" w:rsidP="003F6D6F">
            <w:pPr>
              <w:tabs>
                <w:tab w:val="left" w:pos="440"/>
                <w:tab w:val="right" w:leader="dot" w:pos="8635"/>
              </w:tabs>
              <w:spacing w:after="20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sz w:val="20"/>
                <w:szCs w:val="20"/>
              </w:rPr>
            </w:pPr>
            <w:r w:rsidRPr="0083332A">
              <w:rPr>
                <w:rFonts w:ascii="Times New Roman" w:eastAsia="Calibri" w:hAnsi="Times New Roman" w:cs="Times New Roman"/>
                <w:bCs/>
                <w:noProof/>
                <w:sz w:val="20"/>
                <w:szCs w:val="20"/>
              </w:rPr>
              <w:t xml:space="preserve">45 saniye </w:t>
            </w:r>
          </w:p>
        </w:tc>
      </w:tr>
      <w:tr w:rsidR="00AC42D4" w:rsidRPr="007D3C2F" w14:paraId="0ABA0F73" w14:textId="77777777" w:rsidTr="008A18D7">
        <w:trPr>
          <w:trHeight w:val="437"/>
          <w:jc w:val="center"/>
        </w:trPr>
        <w:tc>
          <w:tcPr>
            <w:cnfStyle w:val="001000000000" w:firstRow="0" w:lastRow="0" w:firstColumn="1" w:lastColumn="0" w:oddVBand="0" w:evenVBand="0" w:oddHBand="0" w:evenHBand="0" w:firstRowFirstColumn="0" w:firstRowLastColumn="0" w:lastRowFirstColumn="0" w:lastRowLastColumn="0"/>
            <w:tcW w:w="4339" w:type="dxa"/>
          </w:tcPr>
          <w:p w14:paraId="220172AD" w14:textId="77777777" w:rsidR="00AC42D4" w:rsidRPr="0083332A" w:rsidRDefault="00AC42D4" w:rsidP="003F6D6F">
            <w:pPr>
              <w:tabs>
                <w:tab w:val="left" w:pos="440"/>
                <w:tab w:val="right" w:leader="dot" w:pos="8635"/>
              </w:tabs>
              <w:spacing w:after="200"/>
              <w:rPr>
                <w:rFonts w:ascii="Times New Roman" w:eastAsia="Calibri" w:hAnsi="Times New Roman" w:cs="Times New Roman"/>
                <w:b w:val="0"/>
                <w:noProof/>
                <w:sz w:val="20"/>
                <w:szCs w:val="20"/>
              </w:rPr>
            </w:pPr>
            <w:r w:rsidRPr="0083332A">
              <w:rPr>
                <w:rFonts w:ascii="Times New Roman" w:eastAsia="Calibri" w:hAnsi="Times New Roman" w:cs="Times New Roman"/>
                <w:b w:val="0"/>
                <w:noProof/>
                <w:sz w:val="20"/>
                <w:szCs w:val="20"/>
              </w:rPr>
              <w:t>Nebulizatör gaz akış hızı</w:t>
            </w:r>
          </w:p>
        </w:tc>
        <w:tc>
          <w:tcPr>
            <w:tcW w:w="4340" w:type="dxa"/>
          </w:tcPr>
          <w:p w14:paraId="2C9928AC" w14:textId="77777777" w:rsidR="00AC42D4" w:rsidRPr="0083332A" w:rsidRDefault="00AC42D4" w:rsidP="003F6D6F">
            <w:pPr>
              <w:tabs>
                <w:tab w:val="left" w:pos="440"/>
                <w:tab w:val="right" w:leader="dot" w:pos="8635"/>
              </w:tabs>
              <w:spacing w:after="20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noProof/>
                <w:sz w:val="20"/>
                <w:szCs w:val="20"/>
              </w:rPr>
            </w:pPr>
            <w:r w:rsidRPr="0083332A">
              <w:rPr>
                <w:rFonts w:ascii="Times New Roman" w:eastAsia="Calibri" w:hAnsi="Times New Roman" w:cs="Times New Roman"/>
                <w:bCs/>
                <w:noProof/>
                <w:sz w:val="20"/>
                <w:szCs w:val="20"/>
              </w:rPr>
              <w:t>0,93 L/min</w:t>
            </w:r>
          </w:p>
        </w:tc>
      </w:tr>
      <w:tr w:rsidR="00AC42D4" w:rsidRPr="007D3C2F" w14:paraId="54C1D9E7" w14:textId="77777777" w:rsidTr="008A18D7">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4339" w:type="dxa"/>
          </w:tcPr>
          <w:p w14:paraId="1EEF74C3" w14:textId="77777777" w:rsidR="00AC42D4" w:rsidRPr="0083332A" w:rsidRDefault="00AC42D4" w:rsidP="003F6D6F">
            <w:pPr>
              <w:tabs>
                <w:tab w:val="left" w:pos="440"/>
                <w:tab w:val="right" w:leader="dot" w:pos="8635"/>
              </w:tabs>
              <w:spacing w:after="200"/>
              <w:rPr>
                <w:rFonts w:ascii="Times New Roman" w:eastAsia="Calibri" w:hAnsi="Times New Roman" w:cs="Times New Roman"/>
                <w:b w:val="0"/>
                <w:noProof/>
                <w:sz w:val="20"/>
                <w:szCs w:val="20"/>
              </w:rPr>
            </w:pPr>
            <w:r w:rsidRPr="0083332A">
              <w:rPr>
                <w:rFonts w:ascii="Times New Roman" w:eastAsia="Calibri" w:hAnsi="Times New Roman" w:cs="Times New Roman"/>
                <w:b w:val="0"/>
                <w:noProof/>
                <w:sz w:val="20"/>
                <w:szCs w:val="20"/>
              </w:rPr>
              <w:t xml:space="preserve">Deflektör gerilimi </w:t>
            </w:r>
          </w:p>
        </w:tc>
        <w:tc>
          <w:tcPr>
            <w:tcW w:w="4340" w:type="dxa"/>
          </w:tcPr>
          <w:p w14:paraId="635F2957" w14:textId="77777777" w:rsidR="00AC42D4" w:rsidRPr="0083332A" w:rsidRDefault="00AC42D4" w:rsidP="003F6D6F">
            <w:pPr>
              <w:tabs>
                <w:tab w:val="left" w:pos="440"/>
                <w:tab w:val="right" w:leader="dot" w:pos="8635"/>
              </w:tabs>
              <w:spacing w:after="20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sz w:val="20"/>
                <w:szCs w:val="20"/>
              </w:rPr>
            </w:pPr>
            <w:r w:rsidRPr="0083332A">
              <w:rPr>
                <w:rFonts w:ascii="Times New Roman" w:eastAsia="Calibri" w:hAnsi="Times New Roman" w:cs="Times New Roman"/>
                <w:bCs/>
                <w:noProof/>
                <w:sz w:val="20"/>
                <w:szCs w:val="20"/>
              </w:rPr>
              <w:t>−</w:t>
            </w:r>
            <w:r>
              <w:rPr>
                <w:rFonts w:ascii="Times New Roman" w:eastAsia="Calibri" w:hAnsi="Times New Roman" w:cs="Times New Roman"/>
                <w:bCs/>
                <w:noProof/>
                <w:sz w:val="20"/>
                <w:szCs w:val="20"/>
              </w:rPr>
              <w:t>12 V</w:t>
            </w:r>
          </w:p>
        </w:tc>
      </w:tr>
      <w:tr w:rsidR="00AC42D4" w:rsidRPr="007D3C2F" w14:paraId="70FA3512" w14:textId="77777777" w:rsidTr="008A18D7">
        <w:trPr>
          <w:trHeight w:val="422"/>
          <w:jc w:val="center"/>
        </w:trPr>
        <w:tc>
          <w:tcPr>
            <w:cnfStyle w:val="001000000000" w:firstRow="0" w:lastRow="0" w:firstColumn="1" w:lastColumn="0" w:oddVBand="0" w:evenVBand="0" w:oddHBand="0" w:evenHBand="0" w:firstRowFirstColumn="0" w:firstRowLastColumn="0" w:lastRowFirstColumn="0" w:lastRowLastColumn="0"/>
            <w:tcW w:w="4339" w:type="dxa"/>
          </w:tcPr>
          <w:p w14:paraId="2BD150F4" w14:textId="77777777" w:rsidR="00AC42D4" w:rsidRPr="0083332A" w:rsidRDefault="00AC42D4" w:rsidP="003F6D6F">
            <w:pPr>
              <w:tabs>
                <w:tab w:val="left" w:pos="440"/>
                <w:tab w:val="right" w:leader="dot" w:pos="8635"/>
              </w:tabs>
              <w:spacing w:after="200"/>
              <w:rPr>
                <w:rFonts w:ascii="Times New Roman" w:eastAsia="Calibri" w:hAnsi="Times New Roman" w:cs="Times New Roman"/>
                <w:b w:val="0"/>
                <w:noProof/>
                <w:sz w:val="20"/>
                <w:szCs w:val="20"/>
              </w:rPr>
            </w:pPr>
            <w:r w:rsidRPr="0083332A">
              <w:rPr>
                <w:rFonts w:ascii="Times New Roman" w:eastAsia="Calibri" w:hAnsi="Times New Roman" w:cs="Times New Roman"/>
                <w:b w:val="0"/>
                <w:noProof/>
                <w:sz w:val="20"/>
                <w:szCs w:val="20"/>
              </w:rPr>
              <w:t>Dahili standart tüp (Turuncu- kırmızı)</w:t>
            </w:r>
          </w:p>
        </w:tc>
        <w:tc>
          <w:tcPr>
            <w:tcW w:w="4340" w:type="dxa"/>
          </w:tcPr>
          <w:p w14:paraId="181B78E9" w14:textId="77777777" w:rsidR="00AC42D4" w:rsidRPr="0083332A" w:rsidRDefault="00AC42D4" w:rsidP="003F6D6F">
            <w:pPr>
              <w:tabs>
                <w:tab w:val="left" w:pos="440"/>
                <w:tab w:val="right" w:leader="dot" w:pos="8635"/>
              </w:tabs>
              <w:spacing w:after="20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noProof/>
                <w:sz w:val="20"/>
                <w:szCs w:val="20"/>
              </w:rPr>
            </w:pPr>
            <w:r w:rsidRPr="0083332A">
              <w:rPr>
                <w:rFonts w:ascii="Times New Roman" w:eastAsia="Calibri" w:hAnsi="Times New Roman" w:cs="Times New Roman"/>
                <w:bCs/>
                <w:noProof/>
                <w:sz w:val="20"/>
                <w:szCs w:val="20"/>
              </w:rPr>
              <w:t>PVC Pump tüpleri 0.19mm/0.91mm</w:t>
            </w:r>
          </w:p>
        </w:tc>
      </w:tr>
      <w:tr w:rsidR="00AC42D4" w:rsidRPr="007D3C2F" w14:paraId="66B91F5D" w14:textId="77777777" w:rsidTr="008A18D7">
        <w:trPr>
          <w:cnfStyle w:val="000000100000" w:firstRow="0" w:lastRow="0" w:firstColumn="0" w:lastColumn="0" w:oddVBand="0" w:evenVBand="0" w:oddHBand="1" w:evenHBand="0" w:firstRowFirstColumn="0" w:firstRowLastColumn="0" w:lastRowFirstColumn="0" w:lastRowLastColumn="0"/>
          <w:trHeight w:val="437"/>
          <w:jc w:val="center"/>
        </w:trPr>
        <w:tc>
          <w:tcPr>
            <w:cnfStyle w:val="001000000000" w:firstRow="0" w:lastRow="0" w:firstColumn="1" w:lastColumn="0" w:oddVBand="0" w:evenVBand="0" w:oddHBand="0" w:evenHBand="0" w:firstRowFirstColumn="0" w:firstRowLastColumn="0" w:lastRowFirstColumn="0" w:lastRowLastColumn="0"/>
            <w:tcW w:w="4339" w:type="dxa"/>
          </w:tcPr>
          <w:p w14:paraId="49D2D6BE" w14:textId="77777777" w:rsidR="00AC42D4" w:rsidRPr="0083332A" w:rsidRDefault="00AC42D4" w:rsidP="003F6D6F">
            <w:pPr>
              <w:tabs>
                <w:tab w:val="left" w:pos="440"/>
                <w:tab w:val="right" w:leader="dot" w:pos="8635"/>
              </w:tabs>
              <w:spacing w:after="200"/>
              <w:rPr>
                <w:rFonts w:ascii="Times New Roman" w:eastAsia="Calibri" w:hAnsi="Times New Roman" w:cs="Times New Roman"/>
                <w:b w:val="0"/>
                <w:noProof/>
                <w:sz w:val="20"/>
                <w:szCs w:val="20"/>
              </w:rPr>
            </w:pPr>
            <w:r w:rsidRPr="0083332A">
              <w:rPr>
                <w:rFonts w:ascii="Times New Roman" w:eastAsia="Calibri" w:hAnsi="Times New Roman" w:cs="Times New Roman"/>
                <w:b w:val="0"/>
                <w:noProof/>
                <w:sz w:val="20"/>
                <w:szCs w:val="20"/>
              </w:rPr>
              <w:t>Peristaltik pompa hızı</w:t>
            </w:r>
          </w:p>
        </w:tc>
        <w:tc>
          <w:tcPr>
            <w:tcW w:w="4340" w:type="dxa"/>
          </w:tcPr>
          <w:p w14:paraId="388523BF" w14:textId="77777777" w:rsidR="00AC42D4" w:rsidRPr="0083332A" w:rsidRDefault="00AC42D4" w:rsidP="003F6D6F">
            <w:pPr>
              <w:tabs>
                <w:tab w:val="left" w:pos="440"/>
                <w:tab w:val="right" w:leader="dot" w:pos="8635"/>
              </w:tabs>
              <w:spacing w:after="20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sz w:val="20"/>
                <w:szCs w:val="20"/>
              </w:rPr>
            </w:pPr>
            <w:r w:rsidRPr="0083332A">
              <w:rPr>
                <w:rFonts w:ascii="Times New Roman" w:eastAsia="Calibri" w:hAnsi="Times New Roman" w:cs="Times New Roman"/>
                <w:bCs/>
                <w:noProof/>
                <w:sz w:val="20"/>
                <w:szCs w:val="20"/>
              </w:rPr>
              <w:t>35 rpm</w:t>
            </w:r>
          </w:p>
        </w:tc>
      </w:tr>
      <w:tr w:rsidR="00AC42D4" w:rsidRPr="007D3C2F" w14:paraId="1733FF1D" w14:textId="77777777" w:rsidTr="008A18D7">
        <w:trPr>
          <w:trHeight w:val="422"/>
          <w:jc w:val="center"/>
        </w:trPr>
        <w:tc>
          <w:tcPr>
            <w:cnfStyle w:val="001000000000" w:firstRow="0" w:lastRow="0" w:firstColumn="1" w:lastColumn="0" w:oddVBand="0" w:evenVBand="0" w:oddHBand="0" w:evenHBand="0" w:firstRowFirstColumn="0" w:firstRowLastColumn="0" w:lastRowFirstColumn="0" w:lastRowLastColumn="0"/>
            <w:tcW w:w="4339" w:type="dxa"/>
          </w:tcPr>
          <w:p w14:paraId="66F52FD7" w14:textId="77777777" w:rsidR="00AC42D4" w:rsidRPr="0083332A" w:rsidRDefault="00AC42D4" w:rsidP="003F6D6F">
            <w:pPr>
              <w:tabs>
                <w:tab w:val="left" w:pos="440"/>
                <w:tab w:val="right" w:leader="dot" w:pos="8635"/>
              </w:tabs>
              <w:spacing w:after="200"/>
              <w:rPr>
                <w:rFonts w:ascii="Times New Roman" w:eastAsia="Calibri" w:hAnsi="Times New Roman" w:cs="Times New Roman"/>
                <w:b w:val="0"/>
                <w:noProof/>
                <w:sz w:val="20"/>
                <w:szCs w:val="20"/>
              </w:rPr>
            </w:pPr>
            <w:r>
              <w:rPr>
                <w:rFonts w:ascii="Times New Roman" w:eastAsia="Calibri" w:hAnsi="Times New Roman" w:cs="Times New Roman"/>
                <w:b w:val="0"/>
                <w:noProof/>
                <w:sz w:val="20"/>
                <w:szCs w:val="20"/>
              </w:rPr>
              <w:t>Alternatif akım</w:t>
            </w:r>
            <w:r w:rsidRPr="0083332A">
              <w:rPr>
                <w:rFonts w:ascii="Times New Roman" w:eastAsia="Calibri" w:hAnsi="Times New Roman" w:cs="Times New Roman"/>
                <w:b w:val="0"/>
                <w:noProof/>
                <w:sz w:val="20"/>
                <w:szCs w:val="20"/>
              </w:rPr>
              <w:t xml:space="preserve"> çubuk ofseti</w:t>
            </w:r>
          </w:p>
        </w:tc>
        <w:tc>
          <w:tcPr>
            <w:tcW w:w="4340" w:type="dxa"/>
          </w:tcPr>
          <w:p w14:paraId="67392B03" w14:textId="77777777" w:rsidR="00AC42D4" w:rsidRPr="0083332A" w:rsidRDefault="00AC42D4" w:rsidP="003F6D6F">
            <w:pPr>
              <w:tabs>
                <w:tab w:val="left" w:pos="440"/>
                <w:tab w:val="right" w:leader="dot" w:pos="8635"/>
              </w:tabs>
              <w:spacing w:after="20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noProof/>
                <w:sz w:val="20"/>
                <w:szCs w:val="20"/>
              </w:rPr>
            </w:pPr>
            <w:r w:rsidRPr="0083332A">
              <w:rPr>
                <w:rFonts w:ascii="Times New Roman" w:eastAsia="Calibri" w:hAnsi="Times New Roman" w:cs="Times New Roman"/>
                <w:bCs/>
                <w:noProof/>
                <w:sz w:val="20"/>
                <w:szCs w:val="20"/>
              </w:rPr>
              <w:t>−4</w:t>
            </w:r>
          </w:p>
        </w:tc>
      </w:tr>
    </w:tbl>
    <w:p w14:paraId="55C364C0" w14:textId="51B87E20" w:rsidR="00AC42D4" w:rsidRPr="00E81626" w:rsidRDefault="00AD7A54" w:rsidP="000109C5">
      <w:pPr>
        <w:keepNext/>
        <w:keepLines/>
        <w:rPr>
          <w:rFonts w:ascii="Times New Roman" w:eastAsia="Times New Roman" w:hAnsi="Times New Roman" w:cs="Times New Roman"/>
          <w:b/>
          <w:sz w:val="28"/>
          <w:szCs w:val="28"/>
        </w:rPr>
      </w:pPr>
      <w:bookmarkStart w:id="170" w:name="_Toc109953199"/>
      <w:bookmarkStart w:id="171" w:name="_Toc110641060"/>
      <w:r>
        <w:rPr>
          <w:rFonts w:ascii="Times New Roman" w:eastAsia="Times New Roman" w:hAnsi="Times New Roman" w:cs="Times New Roman"/>
          <w:b/>
          <w:sz w:val="28"/>
          <w:szCs w:val="28"/>
        </w:rPr>
        <w:t xml:space="preserve">4. </w:t>
      </w:r>
      <w:r w:rsidR="00AC42D4" w:rsidRPr="00E81626">
        <w:rPr>
          <w:rFonts w:ascii="Times New Roman" w:eastAsia="Times New Roman" w:hAnsi="Times New Roman" w:cs="Times New Roman"/>
          <w:b/>
          <w:sz w:val="28"/>
          <w:szCs w:val="28"/>
        </w:rPr>
        <w:t>BULGULAR</w:t>
      </w:r>
      <w:bookmarkEnd w:id="170"/>
      <w:bookmarkEnd w:id="171"/>
      <w:r w:rsidR="00817875">
        <w:rPr>
          <w:rFonts w:ascii="Times New Roman" w:eastAsia="Times New Roman" w:hAnsi="Times New Roman" w:cs="Times New Roman"/>
          <w:b/>
          <w:sz w:val="28"/>
          <w:szCs w:val="28"/>
        </w:rPr>
        <w:t xml:space="preserve"> VE TARTIŞMA</w:t>
      </w:r>
    </w:p>
    <w:p w14:paraId="43FCFB28" w14:textId="77777777" w:rsidR="00AC42D4" w:rsidRPr="00F2417C" w:rsidRDefault="00AC42D4" w:rsidP="00975296">
      <w:pPr>
        <w:rPr>
          <w:rFonts w:ascii="Times New Roman" w:eastAsia="Calibri" w:hAnsi="Times New Roman" w:cs="Times New Roman"/>
          <w:sz w:val="24"/>
          <w:szCs w:val="24"/>
        </w:rPr>
      </w:pPr>
    </w:p>
    <w:p w14:paraId="5B3C0C77" w14:textId="77777777" w:rsidR="00AC42D4" w:rsidRPr="00F2417C" w:rsidRDefault="00AC42D4" w:rsidP="00975296">
      <w:pPr>
        <w:rPr>
          <w:rFonts w:ascii="Times New Roman" w:eastAsia="Calibri" w:hAnsi="Times New Roman" w:cs="Times New Roman"/>
          <w:sz w:val="24"/>
          <w:szCs w:val="24"/>
        </w:rPr>
      </w:pPr>
    </w:p>
    <w:p w14:paraId="29B71064" w14:textId="77777777" w:rsidR="00AC42D4" w:rsidRPr="00F2417C" w:rsidRDefault="00AC42D4" w:rsidP="00975296">
      <w:pPr>
        <w:rPr>
          <w:rFonts w:ascii="Times New Roman" w:eastAsia="Calibri" w:hAnsi="Times New Roman" w:cs="Times New Roman"/>
          <w:sz w:val="24"/>
          <w:szCs w:val="24"/>
        </w:rPr>
      </w:pPr>
    </w:p>
    <w:p w14:paraId="6EFC9A07" w14:textId="54F700C2" w:rsidR="00AC42D4" w:rsidRPr="00F2417C" w:rsidRDefault="00890BBB" w:rsidP="000109C5">
      <w:pPr>
        <w:keepNext/>
        <w:keepLines/>
        <w:contextualSpacing/>
        <w:rPr>
          <w:rFonts w:ascii="Times New Roman" w:eastAsia="Times New Roman" w:hAnsi="Times New Roman" w:cs="Times New Roman"/>
          <w:color w:val="000000"/>
          <w:sz w:val="24"/>
          <w:szCs w:val="24"/>
        </w:rPr>
      </w:pPr>
      <w:bookmarkStart w:id="172" w:name="_Toc109953200"/>
      <w:bookmarkStart w:id="173" w:name="_Toc110641061"/>
      <w:r>
        <w:rPr>
          <w:rFonts w:ascii="Times New Roman" w:eastAsia="Times New Roman" w:hAnsi="Times New Roman" w:cs="Times New Roman"/>
          <w:b/>
          <w:iCs/>
          <w:color w:val="000000"/>
          <w:sz w:val="24"/>
          <w:szCs w:val="24"/>
        </w:rPr>
        <w:t xml:space="preserve">4.1. </w:t>
      </w:r>
      <w:r w:rsidR="00AC42D4" w:rsidRPr="00F2417C">
        <w:rPr>
          <w:rFonts w:ascii="Times New Roman" w:eastAsia="Times New Roman" w:hAnsi="Times New Roman" w:cs="Times New Roman"/>
          <w:b/>
          <w:i/>
          <w:color w:val="000000"/>
          <w:sz w:val="24"/>
          <w:szCs w:val="24"/>
        </w:rPr>
        <w:t>Crataegus</w:t>
      </w:r>
      <w:r w:rsidR="00AC42D4">
        <w:rPr>
          <w:rFonts w:ascii="Times New Roman" w:eastAsia="Times New Roman" w:hAnsi="Times New Roman" w:cs="Times New Roman"/>
          <w:b/>
          <w:i/>
          <w:color w:val="000000"/>
          <w:sz w:val="24"/>
          <w:szCs w:val="24"/>
        </w:rPr>
        <w:t xml:space="preserve"> </w:t>
      </w:r>
      <w:r w:rsidR="00AC42D4" w:rsidRPr="00F2417C">
        <w:rPr>
          <w:rFonts w:ascii="Times New Roman" w:eastAsia="Times New Roman" w:hAnsi="Times New Roman" w:cs="Times New Roman"/>
          <w:b/>
          <w:i/>
          <w:color w:val="000000"/>
          <w:sz w:val="24"/>
          <w:szCs w:val="24"/>
        </w:rPr>
        <w:t>orientalis</w:t>
      </w:r>
      <w:r w:rsidR="00AC42D4" w:rsidRPr="00F2417C">
        <w:rPr>
          <w:rFonts w:ascii="Times New Roman" w:eastAsia="Times New Roman" w:hAnsi="Times New Roman" w:cs="Times New Roman"/>
          <w:b/>
          <w:color w:val="000000"/>
          <w:sz w:val="24"/>
          <w:szCs w:val="24"/>
        </w:rPr>
        <w:t xml:space="preserve"> Meyve Ekstraktının</w:t>
      </w:r>
      <w:r w:rsidR="001F16BD">
        <w:rPr>
          <w:rFonts w:ascii="Times New Roman" w:eastAsia="Times New Roman" w:hAnsi="Times New Roman" w:cs="Times New Roman"/>
          <w:b/>
          <w:color w:val="000000"/>
          <w:sz w:val="24"/>
          <w:szCs w:val="24"/>
        </w:rPr>
        <w:t xml:space="preserve"> </w:t>
      </w:r>
      <w:r w:rsidR="00AC42D4" w:rsidRPr="00F2417C">
        <w:rPr>
          <w:rFonts w:ascii="Times New Roman" w:eastAsia="Times New Roman" w:hAnsi="Times New Roman" w:cs="Times New Roman"/>
          <w:b/>
          <w:color w:val="000000"/>
          <w:sz w:val="24"/>
          <w:szCs w:val="24"/>
        </w:rPr>
        <w:t>Toplam Fenol İçeriği</w:t>
      </w:r>
      <w:bookmarkEnd w:id="172"/>
      <w:bookmarkEnd w:id="173"/>
    </w:p>
    <w:p w14:paraId="6BADE63E" w14:textId="77777777" w:rsidR="00AC42D4" w:rsidRPr="00F2417C" w:rsidRDefault="00AC42D4" w:rsidP="000109C5">
      <w:pPr>
        <w:rPr>
          <w:rFonts w:ascii="Times New Roman" w:eastAsia="Calibri" w:hAnsi="Times New Roman" w:cs="Times New Roman"/>
          <w:sz w:val="24"/>
          <w:szCs w:val="24"/>
        </w:rPr>
      </w:pPr>
    </w:p>
    <w:p w14:paraId="0966C15A" w14:textId="5A45C568" w:rsidR="00AC42D4" w:rsidRDefault="00AC42D4" w:rsidP="000109C5">
      <w:pPr>
        <w:rPr>
          <w:rFonts w:ascii="Times New Roman" w:eastAsia="Calibri" w:hAnsi="Times New Roman" w:cs="Times New Roman"/>
          <w:sz w:val="24"/>
          <w:szCs w:val="24"/>
        </w:rPr>
      </w:pPr>
      <w:r w:rsidRPr="00F2417C">
        <w:rPr>
          <w:rFonts w:ascii="Times New Roman" w:eastAsia="Calibri" w:hAnsi="Times New Roman" w:cs="Times New Roman"/>
          <w:i/>
          <w:sz w:val="24"/>
          <w:szCs w:val="24"/>
        </w:rPr>
        <w:t>Crataegus</w:t>
      </w:r>
      <w:r>
        <w:rPr>
          <w:rFonts w:ascii="Times New Roman" w:eastAsia="Calibri" w:hAnsi="Times New Roman" w:cs="Times New Roman"/>
          <w:i/>
          <w:sz w:val="24"/>
          <w:szCs w:val="24"/>
        </w:rPr>
        <w:t xml:space="preserve"> </w:t>
      </w:r>
      <w:r w:rsidRPr="00F2417C">
        <w:rPr>
          <w:rFonts w:ascii="Times New Roman" w:eastAsia="Calibri" w:hAnsi="Times New Roman" w:cs="Times New Roman"/>
          <w:i/>
          <w:sz w:val="24"/>
          <w:szCs w:val="24"/>
        </w:rPr>
        <w:t>orientalis</w:t>
      </w:r>
      <w:r w:rsidRPr="00F2417C">
        <w:rPr>
          <w:rFonts w:ascii="Times New Roman" w:eastAsia="Calibri" w:hAnsi="Times New Roman" w:cs="Times New Roman"/>
          <w:sz w:val="24"/>
          <w:szCs w:val="24"/>
        </w:rPr>
        <w:t xml:space="preserve"> meyve ekstraktının toplam fenol içeriği gallik asit standart grafiği (Şekil </w:t>
      </w:r>
      <w:r w:rsidR="00F47C51">
        <w:rPr>
          <w:rFonts w:ascii="Times New Roman" w:eastAsia="Calibri" w:hAnsi="Times New Roman" w:cs="Times New Roman"/>
          <w:sz w:val="24"/>
          <w:szCs w:val="24"/>
        </w:rPr>
        <w:t>4</w:t>
      </w:r>
      <w:r w:rsidRPr="00F2417C">
        <w:rPr>
          <w:rFonts w:ascii="Times New Roman" w:eastAsia="Calibri" w:hAnsi="Times New Roman" w:cs="Times New Roman"/>
          <w:sz w:val="24"/>
          <w:szCs w:val="24"/>
        </w:rPr>
        <w:t>.1.) kullanılarak hesaplandı. Sonuç; mg gallik asit g</w:t>
      </w:r>
      <w:r w:rsidRPr="00F2417C">
        <w:rPr>
          <w:rFonts w:ascii="Times New Roman" w:eastAsia="Calibri" w:hAnsi="Times New Roman" w:cs="Times New Roman"/>
          <w:sz w:val="24"/>
          <w:szCs w:val="24"/>
          <w:vertAlign w:val="superscript"/>
        </w:rPr>
        <w:t xml:space="preserve">-1 </w:t>
      </w:r>
      <w:r w:rsidRPr="00F2417C">
        <w:rPr>
          <w:rFonts w:ascii="Times New Roman" w:eastAsia="Calibri" w:hAnsi="Times New Roman" w:cs="Times New Roman"/>
          <w:sz w:val="24"/>
          <w:szCs w:val="24"/>
        </w:rPr>
        <w:t xml:space="preserve">olarak ifade edildi (Tablo </w:t>
      </w:r>
      <w:r w:rsidR="00F47C51">
        <w:rPr>
          <w:rFonts w:ascii="Times New Roman" w:eastAsia="Calibri" w:hAnsi="Times New Roman" w:cs="Times New Roman"/>
          <w:sz w:val="24"/>
          <w:szCs w:val="24"/>
        </w:rPr>
        <w:t>4</w:t>
      </w:r>
      <w:r w:rsidRPr="00F2417C">
        <w:rPr>
          <w:rFonts w:ascii="Times New Roman" w:eastAsia="Calibri" w:hAnsi="Times New Roman" w:cs="Times New Roman"/>
          <w:sz w:val="24"/>
          <w:szCs w:val="24"/>
        </w:rPr>
        <w:t>.1.).</w:t>
      </w:r>
    </w:p>
    <w:p w14:paraId="41B2FA1A" w14:textId="77777777" w:rsidR="002D25C5" w:rsidRPr="00F2417C" w:rsidRDefault="002D25C5" w:rsidP="000109C5">
      <w:pPr>
        <w:rPr>
          <w:rFonts w:ascii="Times New Roman" w:eastAsia="Calibri" w:hAnsi="Times New Roman" w:cs="Times New Roman"/>
          <w:sz w:val="24"/>
          <w:szCs w:val="24"/>
        </w:rPr>
      </w:pPr>
    </w:p>
    <w:p w14:paraId="461451AB" w14:textId="77777777" w:rsidR="00AC42D4" w:rsidRPr="00F2417C" w:rsidRDefault="00AC42D4" w:rsidP="00AC42D4">
      <w:pPr>
        <w:spacing w:after="200" w:line="240" w:lineRule="auto"/>
        <w:jc w:val="center"/>
        <w:rPr>
          <w:rFonts w:ascii="Times New Roman" w:eastAsia="Calibri" w:hAnsi="Times New Roman" w:cs="Times New Roman"/>
          <w:sz w:val="20"/>
          <w:szCs w:val="20"/>
        </w:rPr>
      </w:pPr>
      <w:r w:rsidRPr="00F2417C">
        <w:rPr>
          <w:rFonts w:ascii="Times New Roman" w:eastAsia="Calibri" w:hAnsi="Times New Roman" w:cs="Times New Roman"/>
          <w:noProof/>
          <w:sz w:val="20"/>
          <w:szCs w:val="20"/>
          <w:lang w:eastAsia="tr-TR"/>
        </w:rPr>
        <w:lastRenderedPageBreak/>
        <w:drawing>
          <wp:inline distT="0" distB="0" distL="0" distR="0" wp14:anchorId="49049DB5" wp14:editId="1146BED0">
            <wp:extent cx="3441700" cy="2359025"/>
            <wp:effectExtent l="0" t="0" r="0" b="0"/>
            <wp:docPr id="6"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48DDAE6" w14:textId="77777777" w:rsidR="00AC42D4" w:rsidRPr="001A1688" w:rsidRDefault="00AC42D4" w:rsidP="000109C5">
      <w:pPr>
        <w:spacing w:line="240" w:lineRule="auto"/>
        <w:rPr>
          <w:rFonts w:ascii="Times New Roman" w:eastAsia="Calibri" w:hAnsi="Times New Roman" w:cs="Times New Roman"/>
          <w:sz w:val="28"/>
          <w:szCs w:val="24"/>
        </w:rPr>
      </w:pPr>
    </w:p>
    <w:p w14:paraId="691FF6E1" w14:textId="0A4EF919" w:rsidR="00C24958" w:rsidRPr="00C24958" w:rsidRDefault="00890BBB" w:rsidP="00FD3F8F">
      <w:pPr>
        <w:spacing w:after="200" w:line="240" w:lineRule="auto"/>
        <w:rPr>
          <w:rFonts w:ascii="Times New Roman" w:eastAsia="Calibri" w:hAnsi="Times New Roman" w:cs="Times New Roman"/>
          <w:iCs/>
          <w:sz w:val="20"/>
          <w:szCs w:val="18"/>
        </w:rPr>
      </w:pPr>
      <w:bookmarkStart w:id="174" w:name="_Toc110383634"/>
      <w:bookmarkStart w:id="175" w:name="_Toc110649991"/>
      <w:bookmarkStart w:id="176" w:name="_Toc110680774"/>
      <w:bookmarkStart w:id="177" w:name="_Toc110695439"/>
      <w:r>
        <w:rPr>
          <w:rFonts w:ascii="Times New Roman" w:eastAsia="Calibri" w:hAnsi="Times New Roman" w:cs="Times New Roman"/>
          <w:iCs/>
          <w:sz w:val="20"/>
          <w:szCs w:val="18"/>
        </w:rPr>
        <w:t xml:space="preserve">Şekil 4.1. </w:t>
      </w:r>
      <w:r w:rsidR="00AC42D4" w:rsidRPr="00F2417C">
        <w:rPr>
          <w:rFonts w:ascii="Times New Roman" w:eastAsia="Calibri" w:hAnsi="Times New Roman" w:cs="Times New Roman"/>
          <w:iCs/>
          <w:sz w:val="20"/>
          <w:szCs w:val="18"/>
        </w:rPr>
        <w:t>Gallik Asit Standart Grafiği</w:t>
      </w:r>
      <w:bookmarkEnd w:id="174"/>
      <w:bookmarkEnd w:id="175"/>
      <w:bookmarkEnd w:id="176"/>
      <w:bookmarkEnd w:id="177"/>
    </w:p>
    <w:p w14:paraId="76D0815B" w14:textId="77777777" w:rsidR="008A18D7" w:rsidRPr="001A1688" w:rsidRDefault="008A18D7" w:rsidP="002D25C5">
      <w:pPr>
        <w:rPr>
          <w:rFonts w:ascii="Times New Roman" w:eastAsia="Calibri" w:hAnsi="Times New Roman" w:cs="Times New Roman"/>
          <w:bCs/>
          <w:color w:val="000000"/>
          <w:sz w:val="20"/>
          <w:szCs w:val="24"/>
        </w:rPr>
      </w:pPr>
    </w:p>
    <w:p w14:paraId="6B267DC2" w14:textId="14AAC83D" w:rsidR="00AC42D4" w:rsidRDefault="00AC42D4" w:rsidP="000109C5">
      <w:pPr>
        <w:spacing w:line="240" w:lineRule="auto"/>
        <w:rPr>
          <w:rFonts w:ascii="Times New Roman" w:eastAsia="Calibri" w:hAnsi="Times New Roman" w:cs="Times New Roman"/>
          <w:sz w:val="20"/>
          <w:szCs w:val="20"/>
        </w:rPr>
      </w:pPr>
      <w:r w:rsidRPr="00F2417C">
        <w:rPr>
          <w:rFonts w:ascii="Times New Roman" w:eastAsia="Calibri" w:hAnsi="Times New Roman" w:cs="Times New Roman"/>
          <w:bCs/>
          <w:color w:val="000000"/>
          <w:sz w:val="20"/>
          <w:szCs w:val="20"/>
        </w:rPr>
        <w:t xml:space="preserve">Tablo </w:t>
      </w:r>
      <w:r w:rsidR="00890BBB">
        <w:rPr>
          <w:rFonts w:ascii="Times New Roman" w:eastAsia="Calibri" w:hAnsi="Times New Roman" w:cs="Times New Roman"/>
          <w:bCs/>
          <w:color w:val="000000"/>
          <w:sz w:val="20"/>
          <w:szCs w:val="20"/>
        </w:rPr>
        <w:t>4</w:t>
      </w:r>
      <w:r w:rsidRPr="00F2417C">
        <w:rPr>
          <w:rFonts w:ascii="Times New Roman" w:eastAsia="Calibri" w:hAnsi="Times New Roman" w:cs="Times New Roman"/>
          <w:bCs/>
          <w:color w:val="000000"/>
          <w:sz w:val="20"/>
          <w:szCs w:val="20"/>
        </w:rPr>
        <w:t>.1</w:t>
      </w:r>
      <w:r w:rsidR="00890BBB">
        <w:rPr>
          <w:rFonts w:ascii="Times New Roman" w:eastAsia="Calibri" w:hAnsi="Times New Roman" w:cs="Times New Roman"/>
          <w:bCs/>
          <w:color w:val="000000"/>
          <w:sz w:val="20"/>
          <w:szCs w:val="20"/>
        </w:rPr>
        <w:t xml:space="preserve">. </w:t>
      </w:r>
      <w:r w:rsidRPr="00F2417C">
        <w:rPr>
          <w:rFonts w:ascii="Times New Roman" w:eastAsia="Calibri" w:hAnsi="Times New Roman" w:cs="Times New Roman"/>
          <w:i/>
          <w:sz w:val="20"/>
          <w:szCs w:val="20"/>
        </w:rPr>
        <w:t>Crataegus</w:t>
      </w:r>
      <w:r>
        <w:rPr>
          <w:rFonts w:ascii="Times New Roman" w:eastAsia="Calibri" w:hAnsi="Times New Roman" w:cs="Times New Roman"/>
          <w:i/>
          <w:sz w:val="20"/>
          <w:szCs w:val="20"/>
        </w:rPr>
        <w:t xml:space="preserve"> </w:t>
      </w:r>
      <w:r w:rsidRPr="00F2417C">
        <w:rPr>
          <w:rFonts w:ascii="Times New Roman" w:eastAsia="Calibri" w:hAnsi="Times New Roman" w:cs="Times New Roman"/>
          <w:i/>
          <w:sz w:val="20"/>
          <w:szCs w:val="20"/>
        </w:rPr>
        <w:t>orientalis</w:t>
      </w:r>
      <w:r w:rsidRPr="00F2417C">
        <w:rPr>
          <w:rFonts w:ascii="Times New Roman" w:eastAsia="Calibri" w:hAnsi="Times New Roman" w:cs="Times New Roman"/>
          <w:sz w:val="20"/>
          <w:szCs w:val="20"/>
        </w:rPr>
        <w:t xml:space="preserve"> meyve ekstraktının toplam fenol içeriği</w:t>
      </w:r>
    </w:p>
    <w:p w14:paraId="5FB49E6A" w14:textId="77777777" w:rsidR="008A18D7" w:rsidRPr="001A1688" w:rsidRDefault="008A18D7" w:rsidP="000109C5">
      <w:pPr>
        <w:spacing w:line="240" w:lineRule="auto"/>
        <w:rPr>
          <w:rFonts w:ascii="Times New Roman" w:eastAsia="Calibri" w:hAnsi="Times New Roman" w:cs="Times New Roman"/>
          <w:sz w:val="24"/>
          <w:szCs w:val="24"/>
        </w:rPr>
      </w:pPr>
    </w:p>
    <w:tbl>
      <w:tblPr>
        <w:tblStyle w:val="DzTablo12"/>
        <w:tblpPr w:leftFromText="141" w:rightFromText="141" w:vertAnchor="page" w:horzAnchor="margin" w:tblpXSpec="center" w:tblpY="11686"/>
        <w:tblW w:w="7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8"/>
        <w:gridCol w:w="3878"/>
      </w:tblGrid>
      <w:tr w:rsidR="00B3475F" w:rsidRPr="00F2417C" w14:paraId="4C44C52D" w14:textId="77777777" w:rsidTr="00B3475F">
        <w:trPr>
          <w:cnfStyle w:val="100000000000" w:firstRow="1" w:lastRow="0" w:firstColumn="0" w:lastColumn="0" w:oddVBand="0" w:evenVBand="0" w:oddHBand="0" w:evenHBand="0" w:firstRowFirstColumn="0" w:firstRowLastColumn="0" w:lastRowFirstColumn="0" w:lastRowLastColumn="0"/>
          <w:trHeight w:val="733"/>
        </w:trPr>
        <w:tc>
          <w:tcPr>
            <w:cnfStyle w:val="001000000000" w:firstRow="0" w:lastRow="0" w:firstColumn="1" w:lastColumn="0" w:oddVBand="0" w:evenVBand="0" w:oddHBand="0" w:evenHBand="0" w:firstRowFirstColumn="0" w:firstRowLastColumn="0" w:lastRowFirstColumn="0" w:lastRowLastColumn="0"/>
            <w:tcW w:w="3878" w:type="dxa"/>
          </w:tcPr>
          <w:p w14:paraId="19186C93" w14:textId="77777777" w:rsidR="00B3475F" w:rsidRPr="00F2417C" w:rsidRDefault="00B3475F" w:rsidP="00B3475F">
            <w:pPr>
              <w:tabs>
                <w:tab w:val="left" w:pos="440"/>
                <w:tab w:val="right" w:leader="dot" w:pos="8635"/>
              </w:tabs>
              <w:rPr>
                <w:rFonts w:ascii="Times New Roman" w:eastAsia="Calibri" w:hAnsi="Times New Roman" w:cs="Times New Roman"/>
                <w:noProof/>
                <w:sz w:val="20"/>
                <w:szCs w:val="20"/>
              </w:rPr>
            </w:pPr>
            <w:bookmarkStart w:id="178" w:name="_Toc109953201"/>
            <w:bookmarkStart w:id="179" w:name="_Toc110641062"/>
            <w:r w:rsidRPr="00F2417C">
              <w:rPr>
                <w:rFonts w:ascii="Times New Roman" w:eastAsia="Calibri" w:hAnsi="Times New Roman" w:cs="Times New Roman"/>
                <w:noProof/>
                <w:sz w:val="20"/>
                <w:szCs w:val="20"/>
              </w:rPr>
              <w:t>Örnek</w:t>
            </w:r>
          </w:p>
        </w:tc>
        <w:tc>
          <w:tcPr>
            <w:tcW w:w="3878" w:type="dxa"/>
          </w:tcPr>
          <w:p w14:paraId="5909FA8C" w14:textId="77777777" w:rsidR="00B3475F" w:rsidRPr="00F2417C" w:rsidRDefault="00B3475F" w:rsidP="00B3475F">
            <w:pPr>
              <w:tabs>
                <w:tab w:val="left" w:pos="440"/>
                <w:tab w:val="right" w:leader="dot" w:pos="8635"/>
              </w:tabs>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rPr>
            </w:pPr>
            <w:r w:rsidRPr="00F2417C">
              <w:rPr>
                <w:rFonts w:ascii="Times New Roman" w:eastAsia="Calibri" w:hAnsi="Times New Roman" w:cs="Times New Roman"/>
                <w:noProof/>
                <w:sz w:val="20"/>
                <w:szCs w:val="20"/>
              </w:rPr>
              <w:t>Toplam Fenol İçeriği</w:t>
            </w:r>
          </w:p>
          <w:p w14:paraId="6EDDC112" w14:textId="77777777" w:rsidR="00B3475F" w:rsidRPr="00F2417C" w:rsidRDefault="00B3475F" w:rsidP="00B3475F">
            <w:pPr>
              <w:tabs>
                <w:tab w:val="left" w:pos="440"/>
                <w:tab w:val="right" w:leader="dot" w:pos="8635"/>
              </w:tabs>
              <w:ind w:right="-1243"/>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rPr>
            </w:pPr>
            <w:r w:rsidRPr="00F2417C">
              <w:rPr>
                <w:rFonts w:ascii="Times New Roman" w:eastAsia="Calibri" w:hAnsi="Times New Roman" w:cs="Times New Roman"/>
                <w:noProof/>
                <w:sz w:val="20"/>
                <w:szCs w:val="20"/>
              </w:rPr>
              <w:t xml:space="preserve">  (mg Gallik Asit g</w:t>
            </w:r>
            <w:r w:rsidRPr="00F2417C">
              <w:rPr>
                <w:rFonts w:ascii="Times New Roman" w:eastAsia="Calibri" w:hAnsi="Times New Roman" w:cs="Times New Roman"/>
                <w:noProof/>
                <w:sz w:val="20"/>
                <w:szCs w:val="20"/>
                <w:vertAlign w:val="superscript"/>
              </w:rPr>
              <w:t>-1</w:t>
            </w:r>
            <w:r w:rsidRPr="00F2417C">
              <w:rPr>
                <w:rFonts w:ascii="Times New Roman" w:eastAsia="Calibri" w:hAnsi="Times New Roman" w:cs="Times New Roman"/>
                <w:noProof/>
                <w:sz w:val="20"/>
                <w:szCs w:val="20"/>
              </w:rPr>
              <w:t>)</w:t>
            </w:r>
          </w:p>
        </w:tc>
      </w:tr>
      <w:tr w:rsidR="00B3475F" w:rsidRPr="00F2417C" w14:paraId="1FB584B5" w14:textId="77777777" w:rsidTr="00B3475F">
        <w:trPr>
          <w:cnfStyle w:val="000000100000" w:firstRow="0" w:lastRow="0" w:firstColumn="0" w:lastColumn="0" w:oddVBand="0" w:evenVBand="0" w:oddHBand="1" w:evenHBand="0" w:firstRowFirstColumn="0" w:firstRowLastColumn="0" w:lastRowFirstColumn="0" w:lastRowLastColumn="0"/>
          <w:trHeight w:val="827"/>
        </w:trPr>
        <w:tc>
          <w:tcPr>
            <w:cnfStyle w:val="001000000000" w:firstRow="0" w:lastRow="0" w:firstColumn="1" w:lastColumn="0" w:oddVBand="0" w:evenVBand="0" w:oddHBand="0" w:evenHBand="0" w:firstRowFirstColumn="0" w:firstRowLastColumn="0" w:lastRowFirstColumn="0" w:lastRowLastColumn="0"/>
            <w:tcW w:w="3878" w:type="dxa"/>
          </w:tcPr>
          <w:p w14:paraId="054D3016" w14:textId="77777777" w:rsidR="00B3475F" w:rsidRPr="00F2417C" w:rsidRDefault="00B3475F" w:rsidP="00B3475F">
            <w:pPr>
              <w:tabs>
                <w:tab w:val="left" w:pos="440"/>
                <w:tab w:val="right" w:leader="dot" w:pos="8635"/>
              </w:tabs>
              <w:rPr>
                <w:rFonts w:ascii="Times New Roman" w:eastAsia="Calibri" w:hAnsi="Times New Roman" w:cs="Times New Roman"/>
                <w:noProof/>
                <w:sz w:val="20"/>
                <w:szCs w:val="20"/>
              </w:rPr>
            </w:pPr>
          </w:p>
          <w:p w14:paraId="7D3A5C35" w14:textId="77777777" w:rsidR="00B3475F" w:rsidRPr="00F2417C" w:rsidRDefault="00B3475F" w:rsidP="00B3475F">
            <w:pPr>
              <w:tabs>
                <w:tab w:val="left" w:pos="440"/>
                <w:tab w:val="right" w:leader="dot" w:pos="8635"/>
              </w:tabs>
              <w:rPr>
                <w:rFonts w:ascii="Times New Roman" w:eastAsia="Calibri" w:hAnsi="Times New Roman" w:cs="Times New Roman"/>
                <w:noProof/>
                <w:sz w:val="20"/>
                <w:szCs w:val="20"/>
              </w:rPr>
            </w:pPr>
            <w:r w:rsidRPr="00F2417C">
              <w:rPr>
                <w:rFonts w:ascii="Times New Roman" w:eastAsia="Calibri" w:hAnsi="Times New Roman" w:cs="Times New Roman"/>
                <w:i/>
                <w:noProof/>
                <w:sz w:val="20"/>
                <w:szCs w:val="20"/>
              </w:rPr>
              <w:t>Crataegus orientalis</w:t>
            </w:r>
          </w:p>
        </w:tc>
        <w:tc>
          <w:tcPr>
            <w:tcW w:w="3878" w:type="dxa"/>
          </w:tcPr>
          <w:p w14:paraId="42F06181" w14:textId="77777777" w:rsidR="00B3475F" w:rsidRPr="00F2417C" w:rsidRDefault="00B3475F" w:rsidP="00B3475F">
            <w:pPr>
              <w:tabs>
                <w:tab w:val="left" w:pos="440"/>
                <w:tab w:val="right" w:leader="dot" w:pos="8635"/>
              </w:tabs>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noProof/>
                <w:sz w:val="20"/>
                <w:szCs w:val="20"/>
              </w:rPr>
            </w:pPr>
          </w:p>
          <w:p w14:paraId="1AD95C45" w14:textId="77777777" w:rsidR="00B3475F" w:rsidRPr="00F2417C" w:rsidRDefault="00B3475F" w:rsidP="00B3475F">
            <w:pPr>
              <w:tabs>
                <w:tab w:val="left" w:pos="440"/>
                <w:tab w:val="right" w:leader="dot" w:pos="8635"/>
              </w:tabs>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noProof/>
                <w:sz w:val="20"/>
                <w:szCs w:val="20"/>
              </w:rPr>
            </w:pPr>
            <w:r w:rsidRPr="00F2417C">
              <w:rPr>
                <w:rFonts w:ascii="Times New Roman" w:eastAsia="Calibri" w:hAnsi="Times New Roman" w:cs="Times New Roman"/>
                <w:b/>
                <w:bCs/>
                <w:noProof/>
                <w:sz w:val="20"/>
                <w:szCs w:val="20"/>
              </w:rPr>
              <w:t xml:space="preserve">   79,76 ± 0,95</w:t>
            </w:r>
          </w:p>
        </w:tc>
      </w:tr>
    </w:tbl>
    <w:p w14:paraId="23AE6C01" w14:textId="77777777" w:rsidR="005831E0" w:rsidRPr="002D25C5" w:rsidRDefault="005831E0" w:rsidP="000109C5">
      <w:pPr>
        <w:keepNext/>
        <w:keepLines/>
        <w:contextualSpacing/>
        <w:rPr>
          <w:rFonts w:ascii="Times New Roman" w:eastAsia="Times New Roman" w:hAnsi="Times New Roman" w:cs="Times New Roman"/>
          <w:bCs/>
          <w:iCs/>
          <w:color w:val="000000"/>
          <w:sz w:val="24"/>
          <w:szCs w:val="24"/>
        </w:rPr>
      </w:pPr>
    </w:p>
    <w:bookmarkEnd w:id="178"/>
    <w:bookmarkEnd w:id="179"/>
    <w:p w14:paraId="2DFD0DC1" w14:textId="77777777" w:rsidR="00AC42D4" w:rsidRPr="00B446D0" w:rsidRDefault="00AC42D4" w:rsidP="00F47C51">
      <w:pPr>
        <w:rPr>
          <w:rFonts w:ascii="Times New Roman" w:eastAsia="Calibri" w:hAnsi="Times New Roman" w:cs="Times New Roman"/>
          <w:sz w:val="24"/>
          <w:szCs w:val="24"/>
        </w:rPr>
      </w:pPr>
    </w:p>
    <w:p w14:paraId="5FEE6F54" w14:textId="77777777" w:rsidR="00C24958" w:rsidRDefault="00C24958" w:rsidP="000109C5">
      <w:pPr>
        <w:rPr>
          <w:rFonts w:ascii="Times New Roman" w:eastAsia="Calibri" w:hAnsi="Times New Roman" w:cs="Times New Roman"/>
          <w:i/>
          <w:sz w:val="24"/>
          <w:szCs w:val="24"/>
        </w:rPr>
      </w:pPr>
    </w:p>
    <w:p w14:paraId="6500AD27" w14:textId="77777777" w:rsidR="00C24958" w:rsidRDefault="00C24958" w:rsidP="000109C5">
      <w:pPr>
        <w:rPr>
          <w:rFonts w:ascii="Times New Roman" w:eastAsia="Calibri" w:hAnsi="Times New Roman" w:cs="Times New Roman"/>
          <w:i/>
          <w:sz w:val="24"/>
          <w:szCs w:val="24"/>
        </w:rPr>
      </w:pPr>
    </w:p>
    <w:p w14:paraId="61EC1E87" w14:textId="77777777" w:rsidR="00B3475F" w:rsidRPr="00B3475F" w:rsidRDefault="00B3475F" w:rsidP="000109C5">
      <w:pPr>
        <w:rPr>
          <w:rFonts w:ascii="Times New Roman" w:eastAsia="Calibri" w:hAnsi="Times New Roman" w:cs="Times New Roman"/>
          <w:iCs/>
          <w:sz w:val="24"/>
          <w:szCs w:val="24"/>
        </w:rPr>
      </w:pPr>
    </w:p>
    <w:p w14:paraId="00AF3E34" w14:textId="77777777" w:rsidR="00B3475F" w:rsidRPr="00F2417C" w:rsidRDefault="00B3475F" w:rsidP="00B3475F">
      <w:pPr>
        <w:keepNext/>
        <w:keepLines/>
        <w:contextualSpacing/>
        <w:rPr>
          <w:rFonts w:ascii="Times New Roman" w:eastAsia="Times New Roman" w:hAnsi="Times New Roman" w:cs="Times New Roman"/>
          <w:color w:val="000000"/>
          <w:sz w:val="24"/>
          <w:szCs w:val="24"/>
        </w:rPr>
      </w:pPr>
      <w:r>
        <w:rPr>
          <w:rFonts w:ascii="Times New Roman" w:eastAsia="Times New Roman" w:hAnsi="Times New Roman" w:cs="Times New Roman"/>
          <w:b/>
          <w:iCs/>
          <w:color w:val="000000"/>
          <w:sz w:val="24"/>
          <w:szCs w:val="24"/>
        </w:rPr>
        <w:t xml:space="preserve">4.2. </w:t>
      </w:r>
      <w:r w:rsidRPr="00F2417C">
        <w:rPr>
          <w:rFonts w:ascii="Times New Roman" w:eastAsia="Times New Roman" w:hAnsi="Times New Roman" w:cs="Times New Roman"/>
          <w:b/>
          <w:i/>
          <w:color w:val="000000"/>
          <w:sz w:val="24"/>
          <w:szCs w:val="24"/>
        </w:rPr>
        <w:t>Crataegus</w:t>
      </w:r>
      <w:r>
        <w:rPr>
          <w:rFonts w:ascii="Times New Roman" w:eastAsia="Times New Roman" w:hAnsi="Times New Roman" w:cs="Times New Roman"/>
          <w:b/>
          <w:i/>
          <w:color w:val="000000"/>
          <w:sz w:val="24"/>
          <w:szCs w:val="24"/>
        </w:rPr>
        <w:t xml:space="preserve"> </w:t>
      </w:r>
      <w:r w:rsidRPr="00F2417C">
        <w:rPr>
          <w:rFonts w:ascii="Times New Roman" w:eastAsia="Times New Roman" w:hAnsi="Times New Roman" w:cs="Times New Roman"/>
          <w:b/>
          <w:i/>
          <w:color w:val="000000"/>
          <w:sz w:val="24"/>
          <w:szCs w:val="24"/>
        </w:rPr>
        <w:t>orientalis</w:t>
      </w:r>
      <w:r w:rsidRPr="00F2417C">
        <w:rPr>
          <w:rFonts w:ascii="Times New Roman" w:eastAsia="Times New Roman" w:hAnsi="Times New Roman" w:cs="Times New Roman"/>
          <w:b/>
          <w:color w:val="000000"/>
          <w:sz w:val="24"/>
          <w:szCs w:val="24"/>
        </w:rPr>
        <w:t xml:space="preserve"> Meyve Ekstraktının Toplam Flavonoid İçeriği</w:t>
      </w:r>
    </w:p>
    <w:p w14:paraId="091EE120" w14:textId="77777777" w:rsidR="00B3475F" w:rsidRPr="00B3475F" w:rsidRDefault="00B3475F" w:rsidP="000109C5">
      <w:pPr>
        <w:rPr>
          <w:rFonts w:ascii="Times New Roman" w:eastAsia="Calibri" w:hAnsi="Times New Roman" w:cs="Times New Roman"/>
          <w:iCs/>
          <w:sz w:val="24"/>
          <w:szCs w:val="24"/>
        </w:rPr>
      </w:pPr>
    </w:p>
    <w:p w14:paraId="600579DB" w14:textId="77440FCB" w:rsidR="00AC42D4" w:rsidRPr="00F2417C" w:rsidRDefault="00AC42D4" w:rsidP="000109C5">
      <w:pPr>
        <w:rPr>
          <w:rFonts w:ascii="Times New Roman" w:eastAsia="Calibri" w:hAnsi="Times New Roman" w:cs="Times New Roman"/>
          <w:sz w:val="24"/>
          <w:szCs w:val="24"/>
        </w:rPr>
      </w:pPr>
      <w:r w:rsidRPr="00E945E0">
        <w:rPr>
          <w:rFonts w:ascii="Times New Roman" w:eastAsia="Calibri" w:hAnsi="Times New Roman" w:cs="Times New Roman"/>
          <w:i/>
          <w:sz w:val="24"/>
          <w:szCs w:val="24"/>
        </w:rPr>
        <w:t xml:space="preserve">Crataegus orientalis </w:t>
      </w:r>
      <w:r w:rsidRPr="00F2417C">
        <w:rPr>
          <w:rFonts w:ascii="Times New Roman" w:eastAsia="Calibri" w:hAnsi="Times New Roman" w:cs="Times New Roman"/>
          <w:sz w:val="24"/>
          <w:szCs w:val="24"/>
        </w:rPr>
        <w:t xml:space="preserve">meyve metanol ekstraktının toplam flavonoid içeriği kuersetin standart grafiği (Şekil </w:t>
      </w:r>
      <w:r w:rsidR="00F47C51">
        <w:rPr>
          <w:rFonts w:ascii="Times New Roman" w:eastAsia="Calibri" w:hAnsi="Times New Roman" w:cs="Times New Roman"/>
          <w:sz w:val="24"/>
          <w:szCs w:val="24"/>
        </w:rPr>
        <w:t>4</w:t>
      </w:r>
      <w:r w:rsidRPr="00F2417C">
        <w:rPr>
          <w:rFonts w:ascii="Times New Roman" w:eastAsia="Calibri" w:hAnsi="Times New Roman" w:cs="Times New Roman"/>
          <w:sz w:val="24"/>
          <w:szCs w:val="24"/>
        </w:rPr>
        <w:t>.2.) kullanılarak hesaplandı. Sonuç; mg kuersetin g</w:t>
      </w:r>
      <w:r w:rsidRPr="00F2417C">
        <w:rPr>
          <w:rFonts w:ascii="Times New Roman" w:eastAsia="Calibri" w:hAnsi="Times New Roman" w:cs="Times New Roman"/>
          <w:sz w:val="24"/>
          <w:szCs w:val="24"/>
          <w:vertAlign w:val="superscript"/>
        </w:rPr>
        <w:t xml:space="preserve">-1 </w:t>
      </w:r>
      <w:r w:rsidRPr="00F2417C">
        <w:rPr>
          <w:rFonts w:ascii="Times New Roman" w:eastAsia="Calibri" w:hAnsi="Times New Roman" w:cs="Times New Roman"/>
          <w:sz w:val="24"/>
          <w:szCs w:val="24"/>
        </w:rPr>
        <w:t xml:space="preserve">olarak ifade edildi (Tablo </w:t>
      </w:r>
      <w:r w:rsidR="00F47C51">
        <w:rPr>
          <w:rFonts w:ascii="Times New Roman" w:eastAsia="Calibri" w:hAnsi="Times New Roman" w:cs="Times New Roman"/>
          <w:sz w:val="24"/>
          <w:szCs w:val="24"/>
        </w:rPr>
        <w:t>4</w:t>
      </w:r>
      <w:r w:rsidRPr="00F2417C">
        <w:rPr>
          <w:rFonts w:ascii="Times New Roman" w:eastAsia="Calibri" w:hAnsi="Times New Roman" w:cs="Times New Roman"/>
          <w:sz w:val="24"/>
          <w:szCs w:val="24"/>
        </w:rPr>
        <w:t>.2.).</w:t>
      </w:r>
    </w:p>
    <w:p w14:paraId="4D20B11B" w14:textId="77777777" w:rsidR="00AC42D4" w:rsidRPr="00C24958" w:rsidRDefault="00AC42D4" w:rsidP="00F47C51">
      <w:pPr>
        <w:spacing w:after="200" w:line="240" w:lineRule="auto"/>
        <w:rPr>
          <w:rFonts w:ascii="Times New Roman" w:eastAsia="Calibri" w:hAnsi="Times New Roman" w:cs="Times New Roman"/>
          <w:sz w:val="24"/>
          <w:szCs w:val="24"/>
        </w:rPr>
      </w:pPr>
    </w:p>
    <w:p w14:paraId="7A373DE2" w14:textId="77777777" w:rsidR="00AC42D4" w:rsidRPr="00F2417C" w:rsidRDefault="00AC42D4" w:rsidP="00AC42D4">
      <w:pPr>
        <w:spacing w:after="200" w:line="240" w:lineRule="auto"/>
        <w:jc w:val="center"/>
        <w:rPr>
          <w:rFonts w:ascii="Times New Roman" w:eastAsia="Calibri" w:hAnsi="Times New Roman" w:cs="Times New Roman"/>
          <w:sz w:val="20"/>
          <w:szCs w:val="20"/>
        </w:rPr>
      </w:pPr>
      <w:r w:rsidRPr="00F2417C">
        <w:rPr>
          <w:rFonts w:ascii="Times New Roman" w:eastAsia="Calibri" w:hAnsi="Times New Roman" w:cs="Times New Roman"/>
          <w:noProof/>
          <w:sz w:val="20"/>
          <w:szCs w:val="20"/>
          <w:lang w:eastAsia="tr-TR"/>
        </w:rPr>
        <w:lastRenderedPageBreak/>
        <w:drawing>
          <wp:inline distT="0" distB="0" distL="0" distR="0" wp14:anchorId="46DC9641" wp14:editId="4AE59898">
            <wp:extent cx="3971925" cy="2752725"/>
            <wp:effectExtent l="0" t="0" r="0" b="0"/>
            <wp:docPr id="7" name="Grafik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44E0894" w14:textId="77777777" w:rsidR="00AC42D4" w:rsidRPr="00C24958" w:rsidRDefault="00AC42D4" w:rsidP="00F47C51">
      <w:pPr>
        <w:spacing w:line="240" w:lineRule="auto"/>
        <w:rPr>
          <w:rFonts w:ascii="Times New Roman" w:eastAsia="Calibri" w:hAnsi="Times New Roman" w:cs="Times New Roman"/>
          <w:sz w:val="24"/>
          <w:szCs w:val="24"/>
        </w:rPr>
      </w:pPr>
    </w:p>
    <w:p w14:paraId="30ABEACF" w14:textId="3B88ED14" w:rsidR="00AC42D4" w:rsidRPr="00F2417C" w:rsidRDefault="00890BBB" w:rsidP="00AC42D4">
      <w:pPr>
        <w:spacing w:after="200" w:line="240" w:lineRule="auto"/>
        <w:rPr>
          <w:rFonts w:ascii="Times New Roman" w:eastAsia="Calibri" w:hAnsi="Times New Roman" w:cs="Times New Roman"/>
          <w:i/>
          <w:iCs/>
          <w:sz w:val="20"/>
          <w:szCs w:val="18"/>
        </w:rPr>
      </w:pPr>
      <w:bookmarkStart w:id="180" w:name="_Toc110649992"/>
      <w:bookmarkStart w:id="181" w:name="_Toc110680775"/>
      <w:r>
        <w:rPr>
          <w:rFonts w:ascii="Times New Roman" w:eastAsia="Calibri" w:hAnsi="Times New Roman" w:cs="Times New Roman"/>
          <w:iCs/>
          <w:sz w:val="20"/>
          <w:szCs w:val="18"/>
        </w:rPr>
        <w:t xml:space="preserve">Şekil 4.2. </w:t>
      </w:r>
      <w:r w:rsidR="00AC42D4" w:rsidRPr="00F2417C">
        <w:rPr>
          <w:rFonts w:ascii="Times New Roman" w:eastAsia="Calibri" w:hAnsi="Times New Roman" w:cs="Times New Roman"/>
          <w:iCs/>
          <w:sz w:val="20"/>
          <w:szCs w:val="18"/>
        </w:rPr>
        <w:t>Kuersetin Standart Grafiği</w:t>
      </w:r>
      <w:bookmarkEnd w:id="180"/>
      <w:bookmarkEnd w:id="181"/>
    </w:p>
    <w:p w14:paraId="528197F3" w14:textId="77777777" w:rsidR="0066221A" w:rsidRPr="001A1688" w:rsidRDefault="0066221A" w:rsidP="00F47C51">
      <w:pPr>
        <w:rPr>
          <w:rFonts w:ascii="Times New Roman" w:eastAsia="Calibri" w:hAnsi="Times New Roman" w:cs="Times New Roman"/>
          <w:bCs/>
          <w:color w:val="000000"/>
          <w:sz w:val="20"/>
          <w:szCs w:val="24"/>
        </w:rPr>
      </w:pPr>
    </w:p>
    <w:p w14:paraId="36C3A392" w14:textId="338D65A7" w:rsidR="00AC42D4" w:rsidRPr="00F2417C" w:rsidRDefault="00AC42D4" w:rsidP="00AC42D4">
      <w:pPr>
        <w:spacing w:after="200" w:line="240" w:lineRule="auto"/>
        <w:rPr>
          <w:rFonts w:ascii="Times New Roman" w:eastAsia="Calibri" w:hAnsi="Times New Roman" w:cs="Times New Roman"/>
          <w:sz w:val="20"/>
          <w:szCs w:val="20"/>
        </w:rPr>
      </w:pPr>
      <w:r w:rsidRPr="00F2417C">
        <w:rPr>
          <w:rFonts w:ascii="Times New Roman" w:eastAsia="Calibri" w:hAnsi="Times New Roman" w:cs="Times New Roman"/>
          <w:bCs/>
          <w:color w:val="000000"/>
          <w:sz w:val="20"/>
          <w:szCs w:val="20"/>
        </w:rPr>
        <w:t xml:space="preserve">Tablo </w:t>
      </w:r>
      <w:r w:rsidR="00890BBB">
        <w:rPr>
          <w:rFonts w:ascii="Times New Roman" w:eastAsia="Calibri" w:hAnsi="Times New Roman" w:cs="Times New Roman"/>
          <w:bCs/>
          <w:color w:val="000000"/>
          <w:sz w:val="20"/>
          <w:szCs w:val="20"/>
        </w:rPr>
        <w:t>4</w:t>
      </w:r>
      <w:r w:rsidRPr="00F2417C">
        <w:rPr>
          <w:rFonts w:ascii="Times New Roman" w:eastAsia="Calibri" w:hAnsi="Times New Roman" w:cs="Times New Roman"/>
          <w:bCs/>
          <w:color w:val="000000"/>
          <w:sz w:val="20"/>
          <w:szCs w:val="20"/>
        </w:rPr>
        <w:t>.2</w:t>
      </w:r>
      <w:r w:rsidR="00890BBB">
        <w:rPr>
          <w:rFonts w:ascii="Times New Roman" w:eastAsia="Calibri" w:hAnsi="Times New Roman" w:cs="Times New Roman"/>
          <w:bCs/>
          <w:color w:val="000000"/>
          <w:sz w:val="20"/>
          <w:szCs w:val="20"/>
        </w:rPr>
        <w:t xml:space="preserve">. </w:t>
      </w:r>
      <w:r w:rsidRPr="00E945E0">
        <w:rPr>
          <w:rFonts w:ascii="Times New Roman" w:eastAsia="Calibri" w:hAnsi="Times New Roman" w:cs="Times New Roman"/>
          <w:i/>
          <w:sz w:val="20"/>
          <w:szCs w:val="20"/>
        </w:rPr>
        <w:t>Crataegus orientalis</w:t>
      </w:r>
      <w:r w:rsidRPr="00F2417C">
        <w:rPr>
          <w:rFonts w:ascii="Times New Roman" w:eastAsia="Calibri" w:hAnsi="Times New Roman" w:cs="Times New Roman"/>
          <w:sz w:val="20"/>
          <w:szCs w:val="20"/>
        </w:rPr>
        <w:t xml:space="preserve"> meyve ekstraktının toplam flavonoid içeriği</w:t>
      </w:r>
    </w:p>
    <w:p w14:paraId="0A66F4A7" w14:textId="77777777" w:rsidR="00E81626" w:rsidRPr="00C24958" w:rsidRDefault="00E81626" w:rsidP="00F47C51">
      <w:pPr>
        <w:spacing w:line="240" w:lineRule="auto"/>
        <w:rPr>
          <w:rFonts w:ascii="Times New Roman" w:eastAsia="Calibri" w:hAnsi="Times New Roman" w:cs="Times New Roman"/>
          <w:sz w:val="24"/>
          <w:szCs w:val="24"/>
        </w:rPr>
      </w:pPr>
    </w:p>
    <w:tbl>
      <w:tblPr>
        <w:tblStyle w:val="DzTablo12"/>
        <w:tblW w:w="7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3"/>
        <w:gridCol w:w="3713"/>
      </w:tblGrid>
      <w:tr w:rsidR="00AC42D4" w:rsidRPr="00F2417C" w14:paraId="43906F0B" w14:textId="77777777" w:rsidTr="005C4D8A">
        <w:trPr>
          <w:cnfStyle w:val="100000000000" w:firstRow="1" w:lastRow="0" w:firstColumn="0" w:lastColumn="0" w:oddVBand="0" w:evenVBand="0" w:oddHBand="0" w:evenHBand="0" w:firstRowFirstColumn="0" w:firstRowLastColumn="0" w:lastRowFirstColumn="0" w:lastRowLastColumn="0"/>
          <w:trHeight w:val="540"/>
          <w:jc w:val="center"/>
        </w:trPr>
        <w:tc>
          <w:tcPr>
            <w:cnfStyle w:val="001000000000" w:firstRow="0" w:lastRow="0" w:firstColumn="1" w:lastColumn="0" w:oddVBand="0" w:evenVBand="0" w:oddHBand="0" w:evenHBand="0" w:firstRowFirstColumn="0" w:firstRowLastColumn="0" w:lastRowFirstColumn="0" w:lastRowLastColumn="0"/>
            <w:tcW w:w="3713" w:type="dxa"/>
          </w:tcPr>
          <w:p w14:paraId="2AC471A0" w14:textId="77777777" w:rsidR="00AC42D4" w:rsidRPr="00F2417C" w:rsidRDefault="00AC42D4" w:rsidP="003F6D6F">
            <w:pPr>
              <w:tabs>
                <w:tab w:val="left" w:pos="440"/>
                <w:tab w:val="right" w:leader="dot" w:pos="8635"/>
              </w:tabs>
              <w:spacing w:after="200"/>
              <w:rPr>
                <w:rFonts w:ascii="Times New Roman" w:eastAsia="Calibri" w:hAnsi="Times New Roman" w:cs="Times New Roman"/>
                <w:noProof/>
                <w:sz w:val="20"/>
                <w:szCs w:val="20"/>
              </w:rPr>
            </w:pPr>
            <w:r w:rsidRPr="00F2417C">
              <w:rPr>
                <w:rFonts w:ascii="Times New Roman" w:eastAsia="Calibri" w:hAnsi="Times New Roman" w:cs="Times New Roman"/>
                <w:noProof/>
                <w:sz w:val="20"/>
                <w:szCs w:val="20"/>
              </w:rPr>
              <w:t>Örnek</w:t>
            </w:r>
          </w:p>
        </w:tc>
        <w:tc>
          <w:tcPr>
            <w:tcW w:w="3713" w:type="dxa"/>
          </w:tcPr>
          <w:p w14:paraId="4D47E17D" w14:textId="77777777" w:rsidR="00AC42D4" w:rsidRPr="00F2417C" w:rsidRDefault="00AC42D4" w:rsidP="003F6D6F">
            <w:pPr>
              <w:tabs>
                <w:tab w:val="left" w:pos="440"/>
                <w:tab w:val="right" w:leader="dot" w:pos="8635"/>
              </w:tabs>
              <w:spacing w:after="20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rPr>
            </w:pPr>
            <w:r w:rsidRPr="00F2417C">
              <w:rPr>
                <w:rFonts w:ascii="Times New Roman" w:eastAsia="Calibri" w:hAnsi="Times New Roman" w:cs="Times New Roman"/>
                <w:noProof/>
                <w:sz w:val="20"/>
                <w:szCs w:val="20"/>
              </w:rPr>
              <w:t>Toplam Flavonoid İçeriği</w:t>
            </w:r>
          </w:p>
          <w:p w14:paraId="59A2547F" w14:textId="77777777" w:rsidR="00AC42D4" w:rsidRPr="00F2417C" w:rsidRDefault="00AC42D4" w:rsidP="003F6D6F">
            <w:pPr>
              <w:tabs>
                <w:tab w:val="left" w:pos="440"/>
                <w:tab w:val="right" w:leader="dot" w:pos="8635"/>
              </w:tabs>
              <w:spacing w:after="20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rPr>
            </w:pPr>
            <w:r w:rsidRPr="00F2417C">
              <w:rPr>
                <w:rFonts w:ascii="Times New Roman" w:eastAsia="Calibri" w:hAnsi="Times New Roman" w:cs="Times New Roman"/>
                <w:noProof/>
                <w:sz w:val="20"/>
                <w:szCs w:val="20"/>
              </w:rPr>
              <w:t xml:space="preserve">  (mg kuersetin g</w:t>
            </w:r>
            <w:r w:rsidRPr="00F2417C">
              <w:rPr>
                <w:rFonts w:ascii="Times New Roman" w:eastAsia="Calibri" w:hAnsi="Times New Roman" w:cs="Times New Roman"/>
                <w:noProof/>
                <w:sz w:val="20"/>
                <w:szCs w:val="20"/>
                <w:vertAlign w:val="superscript"/>
              </w:rPr>
              <w:t>-1</w:t>
            </w:r>
            <w:r w:rsidRPr="00F2417C">
              <w:rPr>
                <w:rFonts w:ascii="Times New Roman" w:eastAsia="Calibri" w:hAnsi="Times New Roman" w:cs="Times New Roman"/>
                <w:noProof/>
                <w:sz w:val="20"/>
                <w:szCs w:val="20"/>
              </w:rPr>
              <w:t>)</w:t>
            </w:r>
          </w:p>
        </w:tc>
      </w:tr>
      <w:tr w:rsidR="00AC42D4" w:rsidRPr="00F2417C" w14:paraId="772F9520" w14:textId="77777777" w:rsidTr="005C4D8A">
        <w:trPr>
          <w:cnfStyle w:val="000000100000" w:firstRow="0" w:lastRow="0" w:firstColumn="0" w:lastColumn="0" w:oddVBand="0" w:evenVBand="0" w:oddHBand="1" w:evenHBand="0" w:firstRowFirstColumn="0" w:firstRowLastColumn="0" w:lastRowFirstColumn="0" w:lastRowLastColumn="0"/>
          <w:trHeight w:val="788"/>
          <w:jc w:val="center"/>
        </w:trPr>
        <w:tc>
          <w:tcPr>
            <w:cnfStyle w:val="001000000000" w:firstRow="0" w:lastRow="0" w:firstColumn="1" w:lastColumn="0" w:oddVBand="0" w:evenVBand="0" w:oddHBand="0" w:evenHBand="0" w:firstRowFirstColumn="0" w:firstRowLastColumn="0" w:lastRowFirstColumn="0" w:lastRowLastColumn="0"/>
            <w:tcW w:w="3713" w:type="dxa"/>
          </w:tcPr>
          <w:p w14:paraId="1700C9D9" w14:textId="77777777" w:rsidR="00AC42D4" w:rsidRPr="00F2417C" w:rsidRDefault="00AC42D4" w:rsidP="003F6D6F">
            <w:pPr>
              <w:tabs>
                <w:tab w:val="left" w:pos="440"/>
                <w:tab w:val="right" w:leader="dot" w:pos="8635"/>
              </w:tabs>
              <w:spacing w:after="200"/>
              <w:rPr>
                <w:rFonts w:ascii="Times New Roman" w:eastAsia="Calibri" w:hAnsi="Times New Roman" w:cs="Times New Roman"/>
                <w:noProof/>
                <w:sz w:val="20"/>
                <w:szCs w:val="20"/>
              </w:rPr>
            </w:pPr>
          </w:p>
          <w:p w14:paraId="144C3CF0" w14:textId="77777777" w:rsidR="00AC42D4" w:rsidRPr="009448E7" w:rsidRDefault="00AC42D4" w:rsidP="003F6D6F">
            <w:pPr>
              <w:tabs>
                <w:tab w:val="left" w:pos="440"/>
                <w:tab w:val="right" w:leader="dot" w:pos="8635"/>
              </w:tabs>
              <w:spacing w:after="200"/>
              <w:rPr>
                <w:rFonts w:ascii="Times New Roman" w:eastAsia="Calibri" w:hAnsi="Times New Roman" w:cs="Times New Roman"/>
                <w:i/>
                <w:noProof/>
                <w:sz w:val="20"/>
                <w:szCs w:val="20"/>
              </w:rPr>
            </w:pPr>
            <w:r w:rsidRPr="009448E7">
              <w:rPr>
                <w:rFonts w:ascii="Times New Roman" w:eastAsia="Calibri" w:hAnsi="Times New Roman" w:cs="Times New Roman"/>
                <w:i/>
                <w:noProof/>
                <w:sz w:val="20"/>
                <w:szCs w:val="20"/>
              </w:rPr>
              <w:t>Crataegus orientalis</w:t>
            </w:r>
          </w:p>
        </w:tc>
        <w:tc>
          <w:tcPr>
            <w:tcW w:w="3713" w:type="dxa"/>
          </w:tcPr>
          <w:p w14:paraId="4BCA7204" w14:textId="77777777" w:rsidR="00AC42D4" w:rsidRPr="00F2417C" w:rsidRDefault="00AC42D4" w:rsidP="003F6D6F">
            <w:pPr>
              <w:tabs>
                <w:tab w:val="left" w:pos="440"/>
                <w:tab w:val="right" w:leader="dot" w:pos="8635"/>
              </w:tabs>
              <w:spacing w:after="20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noProof/>
                <w:sz w:val="20"/>
                <w:szCs w:val="20"/>
              </w:rPr>
            </w:pPr>
          </w:p>
          <w:p w14:paraId="3084F173" w14:textId="77777777" w:rsidR="00AC42D4" w:rsidRPr="00F2417C" w:rsidRDefault="00AC42D4" w:rsidP="003F6D6F">
            <w:pPr>
              <w:tabs>
                <w:tab w:val="left" w:pos="440"/>
                <w:tab w:val="right" w:leader="dot" w:pos="8635"/>
              </w:tabs>
              <w:spacing w:after="20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noProof/>
                <w:sz w:val="20"/>
                <w:szCs w:val="20"/>
              </w:rPr>
            </w:pPr>
            <w:r w:rsidRPr="00F2417C">
              <w:rPr>
                <w:rFonts w:ascii="Times New Roman" w:eastAsia="Calibri" w:hAnsi="Times New Roman" w:cs="Times New Roman"/>
                <w:b/>
                <w:bCs/>
                <w:noProof/>
                <w:sz w:val="20"/>
                <w:szCs w:val="20"/>
              </w:rPr>
              <w:t>43,04 ± 1,67</w:t>
            </w:r>
          </w:p>
        </w:tc>
      </w:tr>
    </w:tbl>
    <w:p w14:paraId="75A96CC2" w14:textId="77777777" w:rsidR="00AC42D4" w:rsidRPr="001A1688" w:rsidRDefault="00AC42D4" w:rsidP="002D25C5">
      <w:pPr>
        <w:spacing w:line="240" w:lineRule="auto"/>
        <w:rPr>
          <w:rFonts w:ascii="Times New Roman" w:eastAsia="Calibri" w:hAnsi="Times New Roman" w:cs="Times New Roman"/>
          <w:bCs/>
          <w:sz w:val="44"/>
          <w:szCs w:val="40"/>
        </w:rPr>
      </w:pPr>
    </w:p>
    <w:p w14:paraId="7FBE3400" w14:textId="77777777" w:rsidR="00AC42D4" w:rsidRPr="00F2417C" w:rsidRDefault="00890BBB" w:rsidP="00F47C51">
      <w:pPr>
        <w:keepNext/>
        <w:keepLines/>
        <w:contextualSpacing/>
        <w:rPr>
          <w:rFonts w:ascii="Times New Roman" w:eastAsia="Times New Roman" w:hAnsi="Times New Roman" w:cs="Times New Roman"/>
          <w:color w:val="000000"/>
          <w:sz w:val="24"/>
          <w:szCs w:val="24"/>
        </w:rPr>
      </w:pPr>
      <w:bookmarkStart w:id="182" w:name="_Toc109953202"/>
      <w:bookmarkStart w:id="183" w:name="_Toc110641063"/>
      <w:r>
        <w:rPr>
          <w:rFonts w:ascii="Times New Roman" w:eastAsia="Times New Roman" w:hAnsi="Times New Roman" w:cs="Times New Roman"/>
          <w:b/>
          <w:iCs/>
          <w:color w:val="000000"/>
          <w:sz w:val="24"/>
          <w:szCs w:val="24"/>
        </w:rPr>
        <w:t xml:space="preserve">4.3. </w:t>
      </w:r>
      <w:r w:rsidR="00AC42D4" w:rsidRPr="00F2417C">
        <w:rPr>
          <w:rFonts w:ascii="Times New Roman" w:eastAsia="Times New Roman" w:hAnsi="Times New Roman" w:cs="Times New Roman"/>
          <w:b/>
          <w:i/>
          <w:color w:val="000000"/>
          <w:sz w:val="24"/>
          <w:szCs w:val="24"/>
        </w:rPr>
        <w:t>Crataegus</w:t>
      </w:r>
      <w:r w:rsidR="00AC42D4">
        <w:rPr>
          <w:rFonts w:ascii="Times New Roman" w:eastAsia="Times New Roman" w:hAnsi="Times New Roman" w:cs="Times New Roman"/>
          <w:b/>
          <w:i/>
          <w:color w:val="000000"/>
          <w:sz w:val="24"/>
          <w:szCs w:val="24"/>
        </w:rPr>
        <w:t xml:space="preserve"> </w:t>
      </w:r>
      <w:r w:rsidR="00AC42D4" w:rsidRPr="00F2417C">
        <w:rPr>
          <w:rFonts w:ascii="Times New Roman" w:eastAsia="Times New Roman" w:hAnsi="Times New Roman" w:cs="Times New Roman"/>
          <w:b/>
          <w:i/>
          <w:color w:val="000000"/>
          <w:sz w:val="24"/>
          <w:szCs w:val="24"/>
        </w:rPr>
        <w:t>orientalis</w:t>
      </w:r>
      <w:r w:rsidR="00AC42D4" w:rsidRPr="00F2417C">
        <w:rPr>
          <w:rFonts w:ascii="Times New Roman" w:eastAsia="Times New Roman" w:hAnsi="Times New Roman" w:cs="Times New Roman"/>
          <w:b/>
          <w:color w:val="000000"/>
          <w:sz w:val="24"/>
          <w:szCs w:val="24"/>
        </w:rPr>
        <w:t xml:space="preserve"> Meyve Ekstraktının Toplam Antioksidan Kapasitesi</w:t>
      </w:r>
      <w:bookmarkEnd w:id="182"/>
      <w:bookmarkEnd w:id="183"/>
    </w:p>
    <w:p w14:paraId="3EDDE900" w14:textId="77777777" w:rsidR="00AC42D4" w:rsidRPr="00100A5E" w:rsidRDefault="00AC42D4" w:rsidP="00F47C51">
      <w:pPr>
        <w:rPr>
          <w:rFonts w:ascii="Times New Roman" w:eastAsia="Calibri" w:hAnsi="Times New Roman" w:cs="Times New Roman"/>
          <w:sz w:val="24"/>
          <w:szCs w:val="24"/>
        </w:rPr>
      </w:pPr>
    </w:p>
    <w:p w14:paraId="6240685C" w14:textId="3D37A5FD" w:rsidR="00AC42D4" w:rsidRPr="00F2417C" w:rsidRDefault="00AC42D4" w:rsidP="00F47C51">
      <w:pPr>
        <w:rPr>
          <w:rFonts w:ascii="Times New Roman" w:eastAsia="Calibri" w:hAnsi="Times New Roman" w:cs="Times New Roman"/>
          <w:sz w:val="24"/>
          <w:szCs w:val="24"/>
        </w:rPr>
      </w:pPr>
      <w:r w:rsidRPr="00F2417C">
        <w:rPr>
          <w:rFonts w:ascii="Times New Roman" w:eastAsia="Calibri" w:hAnsi="Times New Roman" w:cs="Times New Roman"/>
          <w:i/>
          <w:sz w:val="24"/>
          <w:szCs w:val="24"/>
        </w:rPr>
        <w:t>Crataegus</w:t>
      </w:r>
      <w:r>
        <w:rPr>
          <w:rFonts w:ascii="Times New Roman" w:eastAsia="Calibri" w:hAnsi="Times New Roman" w:cs="Times New Roman"/>
          <w:i/>
          <w:sz w:val="24"/>
          <w:szCs w:val="24"/>
        </w:rPr>
        <w:t xml:space="preserve"> </w:t>
      </w:r>
      <w:r w:rsidRPr="00F2417C">
        <w:rPr>
          <w:rFonts w:ascii="Times New Roman" w:eastAsia="Calibri" w:hAnsi="Times New Roman" w:cs="Times New Roman"/>
          <w:i/>
          <w:sz w:val="24"/>
          <w:szCs w:val="24"/>
        </w:rPr>
        <w:t>orientalis</w:t>
      </w:r>
      <w:r w:rsidRPr="00F2417C">
        <w:rPr>
          <w:rFonts w:ascii="Times New Roman" w:eastAsia="Calibri" w:hAnsi="Times New Roman" w:cs="Times New Roman"/>
          <w:sz w:val="24"/>
          <w:szCs w:val="24"/>
        </w:rPr>
        <w:t xml:space="preserve"> meyve metanol ekstraktının toplam antioksidan kapasitesi askorb</w:t>
      </w:r>
      <w:r>
        <w:rPr>
          <w:rFonts w:ascii="Times New Roman" w:eastAsia="Calibri" w:hAnsi="Times New Roman" w:cs="Times New Roman"/>
          <w:sz w:val="24"/>
          <w:szCs w:val="24"/>
        </w:rPr>
        <w:t xml:space="preserve">ik asit standart grafiği (Şekil </w:t>
      </w:r>
      <w:r w:rsidR="00F47C51">
        <w:rPr>
          <w:rFonts w:ascii="Times New Roman" w:eastAsia="Calibri" w:hAnsi="Times New Roman" w:cs="Times New Roman"/>
          <w:sz w:val="24"/>
          <w:szCs w:val="24"/>
        </w:rPr>
        <w:t>4</w:t>
      </w:r>
      <w:r w:rsidRPr="00F2417C">
        <w:rPr>
          <w:rFonts w:ascii="Times New Roman" w:eastAsia="Calibri" w:hAnsi="Times New Roman" w:cs="Times New Roman"/>
          <w:sz w:val="24"/>
          <w:szCs w:val="24"/>
        </w:rPr>
        <w:t>.3.) kullanılarak hesaplandı. Sonuç; mM Askorbik asit g</w:t>
      </w:r>
      <w:r w:rsidRPr="00F2417C">
        <w:rPr>
          <w:rFonts w:ascii="Times New Roman" w:eastAsia="Calibri" w:hAnsi="Times New Roman" w:cs="Times New Roman"/>
          <w:sz w:val="24"/>
          <w:szCs w:val="24"/>
          <w:vertAlign w:val="superscript"/>
        </w:rPr>
        <w:t>-1</w:t>
      </w:r>
      <w:r w:rsidRPr="00F2417C">
        <w:rPr>
          <w:rFonts w:ascii="Times New Roman" w:eastAsia="Calibri" w:hAnsi="Times New Roman" w:cs="Times New Roman"/>
          <w:sz w:val="24"/>
          <w:szCs w:val="24"/>
        </w:rPr>
        <w:t xml:space="preserve"> olarak ifade edildi (</w:t>
      </w:r>
      <w:r w:rsidR="00F47C51">
        <w:rPr>
          <w:rFonts w:ascii="Times New Roman" w:eastAsia="Calibri" w:hAnsi="Times New Roman" w:cs="Times New Roman"/>
          <w:sz w:val="24"/>
          <w:szCs w:val="24"/>
        </w:rPr>
        <w:t>Tablo</w:t>
      </w:r>
      <w:r w:rsidRPr="00F2417C">
        <w:rPr>
          <w:rFonts w:ascii="Times New Roman" w:eastAsia="Calibri" w:hAnsi="Times New Roman" w:cs="Times New Roman"/>
          <w:sz w:val="24"/>
          <w:szCs w:val="24"/>
        </w:rPr>
        <w:t xml:space="preserve"> </w:t>
      </w:r>
      <w:r w:rsidR="00F47C51">
        <w:rPr>
          <w:rFonts w:ascii="Times New Roman" w:eastAsia="Calibri" w:hAnsi="Times New Roman" w:cs="Times New Roman"/>
          <w:sz w:val="24"/>
          <w:szCs w:val="24"/>
        </w:rPr>
        <w:t>4</w:t>
      </w:r>
      <w:r w:rsidRPr="00F2417C">
        <w:rPr>
          <w:rFonts w:ascii="Times New Roman" w:eastAsia="Calibri" w:hAnsi="Times New Roman" w:cs="Times New Roman"/>
          <w:sz w:val="24"/>
          <w:szCs w:val="24"/>
        </w:rPr>
        <w:t>.3.).</w:t>
      </w:r>
    </w:p>
    <w:p w14:paraId="5BF07693" w14:textId="77777777" w:rsidR="00AC42D4" w:rsidRPr="00F2417C" w:rsidRDefault="00AC42D4" w:rsidP="00100A5E">
      <w:pPr>
        <w:spacing w:line="240" w:lineRule="auto"/>
        <w:rPr>
          <w:rFonts w:ascii="Times New Roman" w:eastAsia="Calibri" w:hAnsi="Times New Roman" w:cs="Times New Roman"/>
          <w:sz w:val="20"/>
          <w:szCs w:val="20"/>
        </w:rPr>
      </w:pPr>
    </w:p>
    <w:p w14:paraId="3301C77C" w14:textId="77777777" w:rsidR="00AC42D4" w:rsidRPr="00F2417C" w:rsidRDefault="00AC42D4" w:rsidP="00AC42D4">
      <w:pPr>
        <w:spacing w:after="200" w:line="240" w:lineRule="auto"/>
        <w:jc w:val="center"/>
        <w:rPr>
          <w:rFonts w:ascii="Times New Roman" w:eastAsia="Calibri" w:hAnsi="Times New Roman" w:cs="Times New Roman"/>
          <w:sz w:val="20"/>
          <w:szCs w:val="20"/>
        </w:rPr>
      </w:pPr>
      <w:r w:rsidRPr="00F2417C">
        <w:rPr>
          <w:rFonts w:ascii="Times New Roman" w:eastAsia="Calibri" w:hAnsi="Times New Roman" w:cs="Times New Roman"/>
          <w:noProof/>
          <w:sz w:val="20"/>
          <w:szCs w:val="20"/>
          <w:lang w:eastAsia="tr-TR"/>
        </w:rPr>
        <w:lastRenderedPageBreak/>
        <w:drawing>
          <wp:inline distT="0" distB="0" distL="0" distR="0" wp14:anchorId="336AE34C" wp14:editId="269EB533">
            <wp:extent cx="3924300" cy="2743200"/>
            <wp:effectExtent l="19050" t="0" r="19050" b="0"/>
            <wp:docPr id="9" name="Grafi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64EB0F8" w14:textId="77777777" w:rsidR="00AC42D4" w:rsidRPr="00C24958" w:rsidRDefault="00AC42D4" w:rsidP="00100A5E">
      <w:pPr>
        <w:spacing w:after="200" w:line="240" w:lineRule="auto"/>
        <w:rPr>
          <w:rFonts w:ascii="Times New Roman" w:eastAsia="Calibri" w:hAnsi="Times New Roman" w:cs="Times New Roman"/>
          <w:iCs/>
          <w:sz w:val="10"/>
          <w:szCs w:val="8"/>
        </w:rPr>
      </w:pPr>
      <w:bookmarkStart w:id="184" w:name="_Toc110680776"/>
    </w:p>
    <w:p w14:paraId="73E7FA86" w14:textId="77777777" w:rsidR="00AC42D4" w:rsidRPr="00F2417C" w:rsidRDefault="003F6D6F" w:rsidP="00AC42D4">
      <w:pPr>
        <w:spacing w:after="200" w:line="240" w:lineRule="auto"/>
        <w:rPr>
          <w:rFonts w:ascii="Times New Roman" w:eastAsia="Calibri" w:hAnsi="Times New Roman" w:cs="Times New Roman"/>
          <w:i/>
          <w:iCs/>
          <w:sz w:val="20"/>
          <w:szCs w:val="18"/>
        </w:rPr>
      </w:pPr>
      <w:r>
        <w:rPr>
          <w:rFonts w:ascii="Times New Roman" w:eastAsia="Calibri" w:hAnsi="Times New Roman" w:cs="Times New Roman"/>
          <w:iCs/>
          <w:sz w:val="20"/>
          <w:szCs w:val="18"/>
        </w:rPr>
        <w:t xml:space="preserve">Şekil 4.3. </w:t>
      </w:r>
      <w:r w:rsidR="00AC42D4" w:rsidRPr="00F2417C">
        <w:rPr>
          <w:rFonts w:ascii="Times New Roman" w:eastAsia="Calibri" w:hAnsi="Times New Roman" w:cs="Times New Roman"/>
          <w:iCs/>
          <w:sz w:val="20"/>
          <w:szCs w:val="18"/>
        </w:rPr>
        <w:t>Askorbik asit standart grafiği</w:t>
      </w:r>
      <w:bookmarkEnd w:id="184"/>
    </w:p>
    <w:p w14:paraId="66C33F27" w14:textId="77777777" w:rsidR="0066221A" w:rsidRPr="00F85380" w:rsidRDefault="0066221A" w:rsidP="00100A5E">
      <w:pPr>
        <w:spacing w:after="200" w:line="240" w:lineRule="auto"/>
        <w:rPr>
          <w:rFonts w:ascii="Times New Roman" w:eastAsia="Calibri" w:hAnsi="Times New Roman" w:cs="Times New Roman"/>
          <w:bCs/>
          <w:color w:val="000000"/>
          <w:sz w:val="10"/>
          <w:szCs w:val="24"/>
        </w:rPr>
      </w:pPr>
    </w:p>
    <w:p w14:paraId="288FED0E" w14:textId="20E75C0E" w:rsidR="00AC42D4" w:rsidRPr="00F2417C" w:rsidRDefault="00414B33" w:rsidP="00AC42D4">
      <w:pPr>
        <w:spacing w:after="200" w:line="240" w:lineRule="auto"/>
        <w:rPr>
          <w:rFonts w:ascii="Times New Roman" w:eastAsia="Calibri" w:hAnsi="Times New Roman" w:cs="Times New Roman"/>
          <w:sz w:val="20"/>
          <w:szCs w:val="20"/>
        </w:rPr>
      </w:pPr>
      <w:r>
        <w:rPr>
          <w:rFonts w:ascii="Times New Roman" w:eastAsia="Calibri" w:hAnsi="Times New Roman" w:cs="Times New Roman"/>
          <w:bCs/>
          <w:color w:val="000000"/>
          <w:sz w:val="20"/>
          <w:szCs w:val="20"/>
        </w:rPr>
        <w:t>Tablo 4</w:t>
      </w:r>
      <w:r w:rsidR="00AC42D4" w:rsidRPr="00F2417C">
        <w:rPr>
          <w:rFonts w:ascii="Times New Roman" w:eastAsia="Calibri" w:hAnsi="Times New Roman" w:cs="Times New Roman"/>
          <w:bCs/>
          <w:color w:val="000000"/>
          <w:sz w:val="20"/>
          <w:szCs w:val="20"/>
        </w:rPr>
        <w:t>.3.</w:t>
      </w:r>
      <w:r w:rsidR="00AC42D4" w:rsidRPr="00E945E0">
        <w:rPr>
          <w:rFonts w:ascii="Times New Roman" w:eastAsia="Calibri" w:hAnsi="Times New Roman" w:cs="Times New Roman"/>
          <w:i/>
          <w:sz w:val="20"/>
          <w:szCs w:val="20"/>
        </w:rPr>
        <w:t>Crataegus orientalis</w:t>
      </w:r>
      <w:r w:rsidR="00AC42D4" w:rsidRPr="00F2417C">
        <w:rPr>
          <w:rFonts w:ascii="Times New Roman" w:eastAsia="Calibri" w:hAnsi="Times New Roman" w:cs="Times New Roman"/>
          <w:sz w:val="20"/>
          <w:szCs w:val="20"/>
        </w:rPr>
        <w:t xml:space="preserve"> meyve ekstraktının toplam antioksidan kapasitesi </w:t>
      </w:r>
    </w:p>
    <w:p w14:paraId="348608DB" w14:textId="77777777" w:rsidR="00AC42D4" w:rsidRPr="001A1688" w:rsidRDefault="00AC42D4" w:rsidP="009C7BA7">
      <w:pPr>
        <w:spacing w:line="240" w:lineRule="auto"/>
        <w:rPr>
          <w:rFonts w:ascii="Times New Roman" w:eastAsia="Calibri" w:hAnsi="Times New Roman" w:cs="Times New Roman"/>
          <w:sz w:val="28"/>
          <w:szCs w:val="24"/>
        </w:rPr>
      </w:pPr>
    </w:p>
    <w:tbl>
      <w:tblPr>
        <w:tblStyle w:val="DzTablo12"/>
        <w:tblW w:w="7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3"/>
        <w:gridCol w:w="3713"/>
      </w:tblGrid>
      <w:tr w:rsidR="00AC42D4" w:rsidRPr="00F2417C" w14:paraId="0CEDE810" w14:textId="77777777" w:rsidTr="005C4D8A">
        <w:trPr>
          <w:cnfStyle w:val="100000000000" w:firstRow="1" w:lastRow="0" w:firstColumn="0" w:lastColumn="0" w:oddVBand="0" w:evenVBand="0" w:oddHBand="0" w:evenHBand="0" w:firstRowFirstColumn="0" w:firstRowLastColumn="0" w:lastRowFirstColumn="0" w:lastRowLastColumn="0"/>
          <w:trHeight w:val="540"/>
          <w:jc w:val="center"/>
        </w:trPr>
        <w:tc>
          <w:tcPr>
            <w:cnfStyle w:val="001000000000" w:firstRow="0" w:lastRow="0" w:firstColumn="1" w:lastColumn="0" w:oddVBand="0" w:evenVBand="0" w:oddHBand="0" w:evenHBand="0" w:firstRowFirstColumn="0" w:firstRowLastColumn="0" w:lastRowFirstColumn="0" w:lastRowLastColumn="0"/>
            <w:tcW w:w="3713" w:type="dxa"/>
          </w:tcPr>
          <w:p w14:paraId="150E7A13" w14:textId="77777777" w:rsidR="00AC42D4" w:rsidRPr="00F2417C" w:rsidRDefault="00AC42D4" w:rsidP="003F6D6F">
            <w:pPr>
              <w:tabs>
                <w:tab w:val="left" w:pos="440"/>
                <w:tab w:val="right" w:leader="dot" w:pos="8635"/>
              </w:tabs>
              <w:spacing w:after="200"/>
              <w:rPr>
                <w:rFonts w:ascii="Times New Roman" w:eastAsia="Calibri" w:hAnsi="Times New Roman" w:cs="Times New Roman"/>
                <w:noProof/>
                <w:sz w:val="20"/>
                <w:szCs w:val="20"/>
              </w:rPr>
            </w:pPr>
            <w:r w:rsidRPr="00F2417C">
              <w:rPr>
                <w:rFonts w:ascii="Times New Roman" w:eastAsia="Calibri" w:hAnsi="Times New Roman" w:cs="Times New Roman"/>
                <w:noProof/>
                <w:sz w:val="20"/>
                <w:szCs w:val="20"/>
              </w:rPr>
              <w:t>Örnek</w:t>
            </w:r>
          </w:p>
        </w:tc>
        <w:tc>
          <w:tcPr>
            <w:tcW w:w="3713" w:type="dxa"/>
          </w:tcPr>
          <w:p w14:paraId="676DED70" w14:textId="77777777" w:rsidR="00AC42D4" w:rsidRPr="00F2417C" w:rsidRDefault="00AC42D4" w:rsidP="003F6D6F">
            <w:pPr>
              <w:tabs>
                <w:tab w:val="left" w:pos="440"/>
                <w:tab w:val="right" w:leader="dot" w:pos="8635"/>
              </w:tabs>
              <w:spacing w:after="20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rPr>
            </w:pPr>
            <w:r w:rsidRPr="00F2417C">
              <w:rPr>
                <w:rFonts w:ascii="Times New Roman" w:eastAsia="Calibri" w:hAnsi="Times New Roman" w:cs="Times New Roman"/>
                <w:noProof/>
                <w:sz w:val="20"/>
                <w:szCs w:val="20"/>
              </w:rPr>
              <w:t>Toplam Antioksidan Kapasite</w:t>
            </w:r>
          </w:p>
          <w:p w14:paraId="7F3AC6E9" w14:textId="77777777" w:rsidR="00AC42D4" w:rsidRPr="00F2417C" w:rsidRDefault="00AC42D4" w:rsidP="003F6D6F">
            <w:pPr>
              <w:tabs>
                <w:tab w:val="left" w:pos="440"/>
                <w:tab w:val="right" w:leader="dot" w:pos="8635"/>
              </w:tabs>
              <w:spacing w:after="20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rPr>
            </w:pPr>
            <w:r w:rsidRPr="00F2417C">
              <w:rPr>
                <w:rFonts w:ascii="Times New Roman" w:eastAsia="Calibri" w:hAnsi="Times New Roman" w:cs="Times New Roman"/>
                <w:noProof/>
                <w:sz w:val="20"/>
                <w:szCs w:val="20"/>
              </w:rPr>
              <w:t xml:space="preserve">  (mM Askorbik Asit g</w:t>
            </w:r>
            <w:r w:rsidRPr="00F2417C">
              <w:rPr>
                <w:rFonts w:ascii="Times New Roman" w:eastAsia="Calibri" w:hAnsi="Times New Roman" w:cs="Times New Roman"/>
                <w:noProof/>
                <w:sz w:val="20"/>
                <w:szCs w:val="20"/>
                <w:vertAlign w:val="superscript"/>
              </w:rPr>
              <w:t>-1</w:t>
            </w:r>
            <w:r w:rsidRPr="00F2417C">
              <w:rPr>
                <w:rFonts w:ascii="Times New Roman" w:eastAsia="Calibri" w:hAnsi="Times New Roman" w:cs="Times New Roman"/>
                <w:noProof/>
                <w:sz w:val="20"/>
                <w:szCs w:val="20"/>
              </w:rPr>
              <w:t>)</w:t>
            </w:r>
          </w:p>
        </w:tc>
      </w:tr>
      <w:tr w:rsidR="00AC42D4" w:rsidRPr="00F2417C" w14:paraId="73A3CEA4" w14:textId="77777777" w:rsidTr="005C4D8A">
        <w:trPr>
          <w:cnfStyle w:val="000000100000" w:firstRow="0" w:lastRow="0" w:firstColumn="0" w:lastColumn="0" w:oddVBand="0" w:evenVBand="0" w:oddHBand="1" w:evenHBand="0" w:firstRowFirstColumn="0" w:firstRowLastColumn="0" w:lastRowFirstColumn="0" w:lastRowLastColumn="0"/>
          <w:trHeight w:val="788"/>
          <w:jc w:val="center"/>
        </w:trPr>
        <w:tc>
          <w:tcPr>
            <w:cnfStyle w:val="001000000000" w:firstRow="0" w:lastRow="0" w:firstColumn="1" w:lastColumn="0" w:oddVBand="0" w:evenVBand="0" w:oddHBand="0" w:evenHBand="0" w:firstRowFirstColumn="0" w:firstRowLastColumn="0" w:lastRowFirstColumn="0" w:lastRowLastColumn="0"/>
            <w:tcW w:w="3713" w:type="dxa"/>
          </w:tcPr>
          <w:p w14:paraId="622C615F" w14:textId="77777777" w:rsidR="00100A5E" w:rsidRPr="00F2417C" w:rsidRDefault="00100A5E" w:rsidP="003F6D6F">
            <w:pPr>
              <w:tabs>
                <w:tab w:val="left" w:pos="440"/>
                <w:tab w:val="right" w:leader="dot" w:pos="8635"/>
              </w:tabs>
              <w:spacing w:after="200"/>
              <w:rPr>
                <w:rFonts w:ascii="Times New Roman" w:eastAsia="Calibri" w:hAnsi="Times New Roman" w:cs="Times New Roman"/>
                <w:noProof/>
                <w:sz w:val="20"/>
                <w:szCs w:val="20"/>
              </w:rPr>
            </w:pPr>
          </w:p>
          <w:p w14:paraId="0E6EBBCD" w14:textId="77777777" w:rsidR="00AC42D4" w:rsidRPr="00F2417C" w:rsidRDefault="00AC42D4" w:rsidP="003F6D6F">
            <w:pPr>
              <w:tabs>
                <w:tab w:val="left" w:pos="440"/>
                <w:tab w:val="right" w:leader="dot" w:pos="8635"/>
              </w:tabs>
              <w:spacing w:after="200"/>
              <w:rPr>
                <w:rFonts w:ascii="Times New Roman" w:eastAsia="Calibri" w:hAnsi="Times New Roman" w:cs="Times New Roman"/>
                <w:i/>
                <w:noProof/>
                <w:sz w:val="20"/>
                <w:szCs w:val="20"/>
              </w:rPr>
            </w:pPr>
            <w:r w:rsidRPr="00F2417C">
              <w:rPr>
                <w:rFonts w:ascii="Times New Roman" w:eastAsia="Calibri" w:hAnsi="Times New Roman" w:cs="Times New Roman"/>
                <w:i/>
                <w:noProof/>
                <w:sz w:val="20"/>
                <w:szCs w:val="20"/>
              </w:rPr>
              <w:t xml:space="preserve">Crataegus orientalis </w:t>
            </w:r>
          </w:p>
        </w:tc>
        <w:tc>
          <w:tcPr>
            <w:tcW w:w="3713" w:type="dxa"/>
          </w:tcPr>
          <w:p w14:paraId="49276CC8" w14:textId="77777777" w:rsidR="00AC42D4" w:rsidRPr="00F2417C" w:rsidRDefault="00AC42D4" w:rsidP="003F6D6F">
            <w:pPr>
              <w:tabs>
                <w:tab w:val="left" w:pos="440"/>
                <w:tab w:val="right" w:leader="dot" w:pos="8635"/>
              </w:tabs>
              <w:spacing w:after="20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noProof/>
                <w:sz w:val="20"/>
                <w:szCs w:val="20"/>
              </w:rPr>
            </w:pPr>
          </w:p>
          <w:p w14:paraId="08850F2C" w14:textId="77777777" w:rsidR="00AC42D4" w:rsidRPr="00F2417C" w:rsidRDefault="00AC42D4" w:rsidP="003F6D6F">
            <w:pPr>
              <w:tabs>
                <w:tab w:val="left" w:pos="440"/>
                <w:tab w:val="right" w:leader="dot" w:pos="8635"/>
              </w:tabs>
              <w:spacing w:after="20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noProof/>
                <w:sz w:val="20"/>
                <w:szCs w:val="20"/>
              </w:rPr>
            </w:pPr>
            <w:r w:rsidRPr="00F2417C">
              <w:rPr>
                <w:rFonts w:ascii="Times New Roman" w:eastAsia="Calibri" w:hAnsi="Times New Roman" w:cs="Times New Roman"/>
                <w:b/>
                <w:bCs/>
                <w:noProof/>
                <w:sz w:val="20"/>
                <w:szCs w:val="20"/>
              </w:rPr>
              <w:t>203,76 ± 12,28</w:t>
            </w:r>
          </w:p>
        </w:tc>
      </w:tr>
    </w:tbl>
    <w:p w14:paraId="50D67765" w14:textId="77777777" w:rsidR="00100A5E" w:rsidRPr="001A1688" w:rsidRDefault="00100A5E" w:rsidP="002D25C5">
      <w:pPr>
        <w:rPr>
          <w:rFonts w:ascii="Times New Roman" w:hAnsi="Times New Roman" w:cs="Times New Roman"/>
          <w:sz w:val="28"/>
          <w:szCs w:val="24"/>
        </w:rPr>
      </w:pPr>
      <w:bookmarkStart w:id="185" w:name="_Toc109953203"/>
      <w:bookmarkStart w:id="186" w:name="_Toc110641064"/>
    </w:p>
    <w:p w14:paraId="78758E0D" w14:textId="77777777" w:rsidR="00AC42D4" w:rsidRPr="00F2417C" w:rsidRDefault="00890BBB" w:rsidP="00AC42D4">
      <w:pPr>
        <w:keepNext/>
        <w:keepLines/>
        <w:contextualSpacing/>
        <w:outlineLvl w:val="1"/>
        <w:rPr>
          <w:rFonts w:ascii="Times New Roman" w:eastAsia="Times New Roman" w:hAnsi="Times New Roman" w:cs="Times New Roman"/>
          <w:color w:val="000000"/>
          <w:sz w:val="24"/>
          <w:szCs w:val="24"/>
        </w:rPr>
      </w:pPr>
      <w:r>
        <w:rPr>
          <w:rFonts w:ascii="Times New Roman" w:eastAsia="Times New Roman" w:hAnsi="Times New Roman" w:cs="Times New Roman"/>
          <w:b/>
          <w:iCs/>
          <w:color w:val="000000"/>
          <w:sz w:val="24"/>
          <w:szCs w:val="24"/>
        </w:rPr>
        <w:t xml:space="preserve">4.4. </w:t>
      </w:r>
      <w:r w:rsidR="00AC42D4" w:rsidRPr="00F2417C">
        <w:rPr>
          <w:rFonts w:ascii="Times New Roman" w:eastAsia="Times New Roman" w:hAnsi="Times New Roman" w:cs="Times New Roman"/>
          <w:b/>
          <w:i/>
          <w:color w:val="000000"/>
          <w:sz w:val="24"/>
          <w:szCs w:val="24"/>
        </w:rPr>
        <w:t>Crataegus</w:t>
      </w:r>
      <w:r w:rsidR="00AC42D4">
        <w:rPr>
          <w:rFonts w:ascii="Times New Roman" w:eastAsia="Times New Roman" w:hAnsi="Times New Roman" w:cs="Times New Roman"/>
          <w:b/>
          <w:i/>
          <w:color w:val="000000"/>
          <w:sz w:val="24"/>
          <w:szCs w:val="24"/>
        </w:rPr>
        <w:t xml:space="preserve"> </w:t>
      </w:r>
      <w:r w:rsidR="00AC42D4" w:rsidRPr="00F2417C">
        <w:rPr>
          <w:rFonts w:ascii="Times New Roman" w:eastAsia="Times New Roman" w:hAnsi="Times New Roman" w:cs="Times New Roman"/>
          <w:b/>
          <w:i/>
          <w:color w:val="000000"/>
          <w:sz w:val="24"/>
          <w:szCs w:val="24"/>
        </w:rPr>
        <w:t>orientalis</w:t>
      </w:r>
      <w:r w:rsidR="00AC42D4" w:rsidRPr="00F2417C">
        <w:rPr>
          <w:rFonts w:ascii="Times New Roman" w:eastAsia="Times New Roman" w:hAnsi="Times New Roman" w:cs="Times New Roman"/>
          <w:b/>
          <w:color w:val="000000"/>
          <w:sz w:val="24"/>
          <w:szCs w:val="24"/>
        </w:rPr>
        <w:t xml:space="preserve"> Meyve Ekstraktının DPPH Radikali Giderme Kapasitesi</w:t>
      </w:r>
      <w:bookmarkEnd w:id="185"/>
      <w:bookmarkEnd w:id="186"/>
    </w:p>
    <w:p w14:paraId="50D78F85" w14:textId="77777777" w:rsidR="00AC42D4" w:rsidRPr="001A1688" w:rsidRDefault="00AC42D4" w:rsidP="002D25C5">
      <w:pPr>
        <w:rPr>
          <w:rFonts w:ascii="Times New Roman" w:eastAsia="Calibri" w:hAnsi="Times New Roman" w:cs="Times New Roman"/>
          <w:iCs/>
          <w:sz w:val="20"/>
          <w:szCs w:val="24"/>
        </w:rPr>
      </w:pPr>
    </w:p>
    <w:p w14:paraId="78A9B276" w14:textId="475B6C6B" w:rsidR="00AC42D4" w:rsidRPr="00F2417C" w:rsidRDefault="00AC42D4" w:rsidP="00AC42D4">
      <w:pPr>
        <w:spacing w:after="200"/>
        <w:rPr>
          <w:rFonts w:ascii="Times New Roman" w:eastAsia="Calibri" w:hAnsi="Times New Roman" w:cs="Times New Roman"/>
          <w:sz w:val="24"/>
          <w:szCs w:val="24"/>
        </w:rPr>
      </w:pPr>
      <w:r w:rsidRPr="00F2417C">
        <w:rPr>
          <w:rFonts w:ascii="Times New Roman" w:eastAsia="Calibri" w:hAnsi="Times New Roman" w:cs="Times New Roman"/>
          <w:i/>
          <w:sz w:val="24"/>
          <w:szCs w:val="24"/>
        </w:rPr>
        <w:t>Crataegus</w:t>
      </w:r>
      <w:r>
        <w:rPr>
          <w:rFonts w:ascii="Times New Roman" w:eastAsia="Calibri" w:hAnsi="Times New Roman" w:cs="Times New Roman"/>
          <w:i/>
          <w:sz w:val="24"/>
          <w:szCs w:val="24"/>
        </w:rPr>
        <w:t xml:space="preserve"> </w:t>
      </w:r>
      <w:r w:rsidRPr="00F2417C">
        <w:rPr>
          <w:rFonts w:ascii="Times New Roman" w:eastAsia="Calibri" w:hAnsi="Times New Roman" w:cs="Times New Roman"/>
          <w:i/>
          <w:sz w:val="24"/>
          <w:szCs w:val="24"/>
        </w:rPr>
        <w:t>orientalis</w:t>
      </w:r>
      <w:r w:rsidRPr="00F2417C">
        <w:rPr>
          <w:rFonts w:ascii="Times New Roman" w:eastAsia="Calibri" w:hAnsi="Times New Roman" w:cs="Times New Roman"/>
          <w:sz w:val="24"/>
          <w:szCs w:val="24"/>
        </w:rPr>
        <w:t xml:space="preserve"> meyvelerinin farklı derişimlere denk gelen inhibisyon değerleri Şekil </w:t>
      </w:r>
      <w:r w:rsidR="00F47C51">
        <w:rPr>
          <w:rFonts w:ascii="Times New Roman" w:eastAsia="Calibri" w:hAnsi="Times New Roman" w:cs="Times New Roman"/>
          <w:sz w:val="24"/>
          <w:szCs w:val="24"/>
        </w:rPr>
        <w:t>4</w:t>
      </w:r>
      <w:r w:rsidRPr="00F2417C">
        <w:rPr>
          <w:rFonts w:ascii="Times New Roman" w:eastAsia="Calibri" w:hAnsi="Times New Roman" w:cs="Times New Roman"/>
          <w:sz w:val="24"/>
          <w:szCs w:val="24"/>
        </w:rPr>
        <w:t>.4.’te DPPH radikali IC</w:t>
      </w:r>
      <w:r w:rsidRPr="00DB78D4">
        <w:rPr>
          <w:rFonts w:ascii="Times New Roman" w:eastAsia="Calibri" w:hAnsi="Times New Roman" w:cs="Times New Roman"/>
          <w:sz w:val="24"/>
          <w:szCs w:val="24"/>
          <w:vertAlign w:val="subscript"/>
        </w:rPr>
        <w:t>50</w:t>
      </w:r>
      <w:r w:rsidRPr="00F2417C">
        <w:rPr>
          <w:rFonts w:ascii="Times New Roman" w:eastAsia="Calibri" w:hAnsi="Times New Roman" w:cs="Times New Roman"/>
          <w:sz w:val="24"/>
          <w:szCs w:val="24"/>
        </w:rPr>
        <w:t xml:space="preserve"> değerleri ise verildi. </w:t>
      </w:r>
      <w:r w:rsidRPr="00F2417C">
        <w:rPr>
          <w:rFonts w:ascii="Times New Roman" w:eastAsia="Calibri" w:hAnsi="Times New Roman" w:cs="Times New Roman"/>
          <w:i/>
          <w:sz w:val="24"/>
          <w:szCs w:val="24"/>
        </w:rPr>
        <w:t>Crataegus</w:t>
      </w:r>
      <w:r>
        <w:rPr>
          <w:rFonts w:ascii="Times New Roman" w:eastAsia="Calibri" w:hAnsi="Times New Roman" w:cs="Times New Roman"/>
          <w:i/>
          <w:sz w:val="24"/>
          <w:szCs w:val="24"/>
        </w:rPr>
        <w:t xml:space="preserve"> </w:t>
      </w:r>
      <w:r w:rsidRPr="00F2417C">
        <w:rPr>
          <w:rFonts w:ascii="Times New Roman" w:eastAsia="Calibri" w:hAnsi="Times New Roman" w:cs="Times New Roman"/>
          <w:i/>
          <w:sz w:val="24"/>
          <w:szCs w:val="24"/>
        </w:rPr>
        <w:t>orientalis</w:t>
      </w:r>
      <w:r w:rsidRPr="00F2417C">
        <w:rPr>
          <w:rFonts w:ascii="Times New Roman" w:eastAsia="Calibri" w:hAnsi="Times New Roman" w:cs="Times New Roman"/>
          <w:sz w:val="24"/>
          <w:szCs w:val="24"/>
        </w:rPr>
        <w:t xml:space="preserve"> meyvelerinin DPPH radikalini süpürme yüzdesi 61,6 ± 0,57 olarak belirlendi. IC</w:t>
      </w:r>
      <w:r w:rsidRPr="001B4796">
        <w:rPr>
          <w:rFonts w:ascii="Times New Roman" w:eastAsia="Calibri" w:hAnsi="Times New Roman" w:cs="Times New Roman"/>
          <w:sz w:val="24"/>
          <w:szCs w:val="24"/>
          <w:vertAlign w:val="subscript"/>
        </w:rPr>
        <w:t>50</w:t>
      </w:r>
      <w:r w:rsidRPr="00F2417C">
        <w:rPr>
          <w:rFonts w:ascii="Times New Roman" w:eastAsia="Calibri" w:hAnsi="Times New Roman" w:cs="Times New Roman"/>
          <w:sz w:val="24"/>
          <w:szCs w:val="24"/>
        </w:rPr>
        <w:t xml:space="preserve"> değer ise yüzde inhibisyon değerine bağlı olarak 21,43 ± 0,54 olarak belirlendi. </w:t>
      </w:r>
    </w:p>
    <w:p w14:paraId="21304E35" w14:textId="77777777" w:rsidR="00AC42D4" w:rsidRPr="00F2417C" w:rsidRDefault="00AC42D4" w:rsidP="009C7BA7">
      <w:pPr>
        <w:rPr>
          <w:rFonts w:ascii="Times New Roman" w:eastAsia="Calibri" w:hAnsi="Times New Roman" w:cs="Times New Roman"/>
          <w:sz w:val="20"/>
          <w:szCs w:val="20"/>
        </w:rPr>
      </w:pPr>
    </w:p>
    <w:p w14:paraId="55350C1D" w14:textId="77777777" w:rsidR="00AC42D4" w:rsidRPr="00F2417C" w:rsidRDefault="00AC42D4" w:rsidP="00AC42D4">
      <w:pPr>
        <w:spacing w:after="200" w:line="240" w:lineRule="auto"/>
        <w:jc w:val="center"/>
        <w:rPr>
          <w:rFonts w:ascii="Times New Roman" w:eastAsia="Calibri" w:hAnsi="Times New Roman" w:cs="Times New Roman"/>
          <w:sz w:val="20"/>
          <w:szCs w:val="20"/>
        </w:rPr>
      </w:pPr>
      <w:r w:rsidRPr="00F2417C">
        <w:rPr>
          <w:rFonts w:ascii="Times New Roman" w:eastAsia="Calibri" w:hAnsi="Times New Roman" w:cs="Times New Roman"/>
          <w:noProof/>
          <w:sz w:val="20"/>
          <w:szCs w:val="20"/>
          <w:lang w:eastAsia="tr-TR"/>
        </w:rPr>
        <w:lastRenderedPageBreak/>
        <w:drawing>
          <wp:inline distT="0" distB="0" distL="0" distR="0" wp14:anchorId="319A3028" wp14:editId="03364514">
            <wp:extent cx="4572000" cy="2743200"/>
            <wp:effectExtent l="19050" t="0" r="19050" b="0"/>
            <wp:docPr id="11" name="Grafik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6F1E8B99" w14:textId="77777777" w:rsidR="00AC42D4" w:rsidRPr="00C24958" w:rsidRDefault="00AC42D4" w:rsidP="0066221A">
      <w:pPr>
        <w:spacing w:after="200"/>
        <w:rPr>
          <w:rFonts w:ascii="Times New Roman" w:eastAsia="Calibri" w:hAnsi="Times New Roman" w:cs="Times New Roman"/>
          <w:bCs/>
          <w:color w:val="000000"/>
          <w:sz w:val="4"/>
          <w:szCs w:val="4"/>
        </w:rPr>
      </w:pPr>
    </w:p>
    <w:p w14:paraId="4D61E85E" w14:textId="37569086" w:rsidR="00AC42D4" w:rsidRPr="00100A5E" w:rsidRDefault="003F6D6F" w:rsidP="00100A5E">
      <w:pPr>
        <w:spacing w:after="200" w:line="240" w:lineRule="auto"/>
        <w:rPr>
          <w:rFonts w:ascii="Times New Roman" w:eastAsia="Calibri" w:hAnsi="Times New Roman" w:cs="Times New Roman"/>
          <w:sz w:val="20"/>
          <w:szCs w:val="18"/>
        </w:rPr>
      </w:pPr>
      <w:bookmarkStart w:id="187" w:name="_Toc110680777"/>
      <w:r>
        <w:rPr>
          <w:rFonts w:ascii="Times New Roman" w:eastAsia="Calibri" w:hAnsi="Times New Roman" w:cs="Times New Roman"/>
          <w:iCs/>
          <w:sz w:val="20"/>
          <w:szCs w:val="18"/>
        </w:rPr>
        <w:t xml:space="preserve">Şekil 4.4. </w:t>
      </w:r>
      <w:r w:rsidR="00AC42D4" w:rsidRPr="00F2417C">
        <w:rPr>
          <w:rFonts w:ascii="Times New Roman" w:eastAsia="Calibri" w:hAnsi="Times New Roman" w:cs="Times New Roman"/>
          <w:iCs/>
          <w:sz w:val="20"/>
          <w:szCs w:val="18"/>
        </w:rPr>
        <w:t>DPPH radikali süpürme kapasitesi</w:t>
      </w:r>
      <w:bookmarkEnd w:id="187"/>
    </w:p>
    <w:p w14:paraId="597924F8" w14:textId="77777777" w:rsidR="0066221A" w:rsidRPr="001A1688" w:rsidRDefault="0066221A" w:rsidP="00AC42D4">
      <w:pPr>
        <w:spacing w:after="200" w:line="240" w:lineRule="auto"/>
        <w:ind w:right="283"/>
        <w:rPr>
          <w:rFonts w:ascii="Times New Roman" w:eastAsia="Calibri" w:hAnsi="Times New Roman" w:cs="Times New Roman"/>
          <w:bCs/>
          <w:color w:val="000000"/>
          <w:sz w:val="14"/>
          <w:szCs w:val="18"/>
        </w:rPr>
      </w:pPr>
    </w:p>
    <w:p w14:paraId="401C4BD9" w14:textId="0906806A" w:rsidR="00AC42D4" w:rsidRPr="00F2417C" w:rsidRDefault="00AC42D4" w:rsidP="00AC42D4">
      <w:pPr>
        <w:spacing w:after="200" w:line="240" w:lineRule="auto"/>
        <w:ind w:right="283"/>
        <w:rPr>
          <w:rFonts w:ascii="Times New Roman" w:eastAsia="Calibri" w:hAnsi="Times New Roman" w:cs="Times New Roman"/>
          <w:sz w:val="20"/>
          <w:szCs w:val="20"/>
        </w:rPr>
      </w:pPr>
      <w:r w:rsidRPr="00F2417C">
        <w:rPr>
          <w:rFonts w:ascii="Times New Roman" w:eastAsia="Calibri" w:hAnsi="Times New Roman" w:cs="Times New Roman"/>
          <w:bCs/>
          <w:color w:val="000000"/>
          <w:sz w:val="20"/>
          <w:szCs w:val="20"/>
        </w:rPr>
        <w:t>Tablo</w:t>
      </w:r>
      <w:r w:rsidR="00414B33">
        <w:rPr>
          <w:rFonts w:ascii="Times New Roman" w:eastAsia="Calibri" w:hAnsi="Times New Roman" w:cs="Times New Roman"/>
          <w:bCs/>
          <w:color w:val="000000"/>
          <w:sz w:val="20"/>
          <w:szCs w:val="20"/>
        </w:rPr>
        <w:t xml:space="preserve"> 4</w:t>
      </w:r>
      <w:r w:rsidRPr="00F2417C">
        <w:rPr>
          <w:rFonts w:ascii="Times New Roman" w:eastAsia="Calibri" w:hAnsi="Times New Roman" w:cs="Times New Roman"/>
          <w:bCs/>
          <w:color w:val="000000"/>
          <w:sz w:val="20"/>
          <w:szCs w:val="20"/>
        </w:rPr>
        <w:t>.4.</w:t>
      </w:r>
      <w:r w:rsidRPr="00F2417C">
        <w:rPr>
          <w:rFonts w:ascii="Times New Roman" w:eastAsia="Calibri" w:hAnsi="Times New Roman" w:cs="Times New Roman"/>
          <w:i/>
          <w:sz w:val="20"/>
          <w:szCs w:val="20"/>
        </w:rPr>
        <w:t>Crataegus</w:t>
      </w:r>
      <w:r>
        <w:rPr>
          <w:rFonts w:ascii="Times New Roman" w:eastAsia="Calibri" w:hAnsi="Times New Roman" w:cs="Times New Roman"/>
          <w:i/>
          <w:sz w:val="20"/>
          <w:szCs w:val="20"/>
        </w:rPr>
        <w:t xml:space="preserve"> </w:t>
      </w:r>
      <w:r w:rsidRPr="00F2417C">
        <w:rPr>
          <w:rFonts w:ascii="Times New Roman" w:eastAsia="Calibri" w:hAnsi="Times New Roman" w:cs="Times New Roman"/>
          <w:i/>
          <w:sz w:val="20"/>
          <w:szCs w:val="20"/>
        </w:rPr>
        <w:t>orientalis</w:t>
      </w:r>
      <w:r>
        <w:rPr>
          <w:rFonts w:ascii="Times New Roman" w:eastAsia="Calibri" w:hAnsi="Times New Roman" w:cs="Times New Roman"/>
          <w:i/>
          <w:sz w:val="20"/>
          <w:szCs w:val="20"/>
        </w:rPr>
        <w:t xml:space="preserve"> </w:t>
      </w:r>
      <w:r w:rsidRPr="00F2417C">
        <w:rPr>
          <w:rFonts w:ascii="Times New Roman" w:eastAsia="Calibri" w:hAnsi="Times New Roman" w:cs="Times New Roman"/>
          <w:sz w:val="20"/>
          <w:szCs w:val="20"/>
        </w:rPr>
        <w:t>meyvele</w:t>
      </w:r>
      <w:r>
        <w:rPr>
          <w:rFonts w:ascii="Times New Roman" w:eastAsia="Calibri" w:hAnsi="Times New Roman" w:cs="Times New Roman"/>
          <w:sz w:val="20"/>
          <w:szCs w:val="20"/>
        </w:rPr>
        <w:t>rinin DPPH süpürme kapasitesi %i</w:t>
      </w:r>
      <w:r w:rsidRPr="00F2417C">
        <w:rPr>
          <w:rFonts w:ascii="Times New Roman" w:eastAsia="Calibri" w:hAnsi="Times New Roman" w:cs="Times New Roman"/>
          <w:sz w:val="20"/>
          <w:szCs w:val="20"/>
        </w:rPr>
        <w:t>nhibisyon ve IC</w:t>
      </w:r>
      <w:r w:rsidRPr="00F2417C">
        <w:rPr>
          <w:rFonts w:ascii="Times New Roman" w:eastAsia="Calibri" w:hAnsi="Times New Roman" w:cs="Times New Roman"/>
          <w:sz w:val="20"/>
          <w:szCs w:val="20"/>
          <w:vertAlign w:val="subscript"/>
        </w:rPr>
        <w:t>50</w:t>
      </w:r>
      <w:r w:rsidRPr="00F2417C">
        <w:rPr>
          <w:rFonts w:ascii="Times New Roman" w:eastAsia="Calibri" w:hAnsi="Times New Roman" w:cs="Times New Roman"/>
          <w:sz w:val="20"/>
          <w:szCs w:val="20"/>
        </w:rPr>
        <w:t xml:space="preserve"> değerleri</w:t>
      </w:r>
    </w:p>
    <w:p w14:paraId="18968B51" w14:textId="77777777" w:rsidR="00AC42D4" w:rsidRPr="00F2417C" w:rsidRDefault="00AC42D4" w:rsidP="009C7BA7">
      <w:pPr>
        <w:ind w:left="992" w:hanging="992"/>
        <w:rPr>
          <w:rFonts w:ascii="Times New Roman" w:eastAsia="Calibri" w:hAnsi="Times New Roman" w:cs="Times New Roman"/>
          <w:sz w:val="24"/>
          <w:szCs w:val="24"/>
        </w:rPr>
      </w:pPr>
    </w:p>
    <w:tbl>
      <w:tblPr>
        <w:tblStyle w:val="DzTablo12"/>
        <w:tblW w:w="6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2"/>
        <w:gridCol w:w="2603"/>
        <w:gridCol w:w="2335"/>
      </w:tblGrid>
      <w:tr w:rsidR="00AC42D4" w:rsidRPr="00F2417C" w14:paraId="204D1EB8" w14:textId="77777777" w:rsidTr="00975296">
        <w:trPr>
          <w:cnfStyle w:val="100000000000" w:firstRow="1" w:lastRow="0" w:firstColumn="0" w:lastColumn="0" w:oddVBand="0" w:evenVBand="0" w:oddHBand="0" w:evenHBand="0" w:firstRowFirstColumn="0" w:firstRowLastColumn="0" w:lastRowFirstColumn="0" w:lastRowLastColumn="0"/>
          <w:trHeight w:val="946"/>
          <w:jc w:val="center"/>
        </w:trPr>
        <w:tc>
          <w:tcPr>
            <w:cnfStyle w:val="001000000000" w:firstRow="0" w:lastRow="0" w:firstColumn="1" w:lastColumn="0" w:oddVBand="0" w:evenVBand="0" w:oddHBand="0" w:evenHBand="0" w:firstRowFirstColumn="0" w:firstRowLastColumn="0" w:lastRowFirstColumn="0" w:lastRowLastColumn="0"/>
            <w:tcW w:w="1762" w:type="dxa"/>
          </w:tcPr>
          <w:p w14:paraId="626B60D7" w14:textId="77777777" w:rsidR="00AC42D4" w:rsidRPr="00F2417C" w:rsidRDefault="00AC42D4" w:rsidP="003F6D6F">
            <w:pPr>
              <w:tabs>
                <w:tab w:val="left" w:pos="440"/>
                <w:tab w:val="right" w:leader="dot" w:pos="8635"/>
              </w:tabs>
              <w:spacing w:after="200"/>
              <w:rPr>
                <w:rFonts w:ascii="Times New Roman" w:eastAsia="Calibri" w:hAnsi="Times New Roman" w:cs="Times New Roman"/>
                <w:noProof/>
                <w:sz w:val="20"/>
                <w:szCs w:val="20"/>
              </w:rPr>
            </w:pPr>
            <w:r w:rsidRPr="00F2417C">
              <w:rPr>
                <w:rFonts w:ascii="Times New Roman" w:eastAsia="Calibri" w:hAnsi="Times New Roman" w:cs="Times New Roman"/>
                <w:noProof/>
                <w:sz w:val="20"/>
                <w:szCs w:val="20"/>
              </w:rPr>
              <w:t>Örnek</w:t>
            </w:r>
          </w:p>
        </w:tc>
        <w:tc>
          <w:tcPr>
            <w:tcW w:w="2603" w:type="dxa"/>
          </w:tcPr>
          <w:p w14:paraId="4C6EFDB5" w14:textId="77777777" w:rsidR="00AC42D4" w:rsidRPr="00F2417C" w:rsidRDefault="00AC42D4" w:rsidP="003F6D6F">
            <w:pPr>
              <w:tabs>
                <w:tab w:val="left" w:pos="440"/>
                <w:tab w:val="right" w:leader="dot" w:pos="8635"/>
              </w:tabs>
              <w:spacing w:after="20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rPr>
            </w:pPr>
            <w:r w:rsidRPr="00F2417C">
              <w:rPr>
                <w:rFonts w:ascii="Times New Roman" w:eastAsia="Calibri" w:hAnsi="Times New Roman" w:cs="Times New Roman"/>
                <w:noProof/>
                <w:sz w:val="20"/>
                <w:szCs w:val="20"/>
              </w:rPr>
              <w:t xml:space="preserve">       %İnhibisyon                 </w:t>
            </w:r>
          </w:p>
        </w:tc>
        <w:tc>
          <w:tcPr>
            <w:tcW w:w="2335" w:type="dxa"/>
          </w:tcPr>
          <w:p w14:paraId="5907EE48" w14:textId="77777777" w:rsidR="00AC42D4" w:rsidRPr="00F2417C" w:rsidRDefault="00AC42D4" w:rsidP="003F6D6F">
            <w:pPr>
              <w:tabs>
                <w:tab w:val="left" w:pos="440"/>
                <w:tab w:val="right" w:leader="dot" w:pos="8635"/>
              </w:tabs>
              <w:spacing w:after="20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rPr>
            </w:pPr>
            <w:r w:rsidRPr="00F2417C">
              <w:rPr>
                <w:rFonts w:ascii="Times New Roman" w:eastAsia="Calibri" w:hAnsi="Times New Roman" w:cs="Times New Roman"/>
                <w:noProof/>
                <w:sz w:val="20"/>
                <w:szCs w:val="20"/>
              </w:rPr>
              <w:t>IC</w:t>
            </w:r>
            <w:r w:rsidRPr="00F2417C">
              <w:rPr>
                <w:rFonts w:ascii="Times New Roman" w:eastAsia="Calibri" w:hAnsi="Times New Roman" w:cs="Times New Roman"/>
                <w:noProof/>
                <w:sz w:val="20"/>
                <w:szCs w:val="20"/>
                <w:vertAlign w:val="subscript"/>
              </w:rPr>
              <w:t>50</w:t>
            </w:r>
            <w:r w:rsidRPr="00F2417C">
              <w:rPr>
                <w:rFonts w:ascii="Times New Roman" w:eastAsia="Calibri" w:hAnsi="Times New Roman" w:cs="Times New Roman"/>
                <w:noProof/>
                <w:sz w:val="20"/>
                <w:szCs w:val="20"/>
              </w:rPr>
              <w:t xml:space="preserve"> µg mL</w:t>
            </w:r>
            <w:r w:rsidRPr="00F2417C">
              <w:rPr>
                <w:rFonts w:ascii="Times New Roman" w:eastAsia="Calibri" w:hAnsi="Times New Roman" w:cs="Times New Roman"/>
                <w:noProof/>
                <w:sz w:val="20"/>
                <w:szCs w:val="20"/>
                <w:vertAlign w:val="superscript"/>
              </w:rPr>
              <w:t>-1</w:t>
            </w:r>
          </w:p>
        </w:tc>
      </w:tr>
      <w:tr w:rsidR="00AC42D4" w:rsidRPr="00F2417C" w14:paraId="1AA48E7B" w14:textId="77777777" w:rsidTr="00975296">
        <w:trPr>
          <w:cnfStyle w:val="000000100000" w:firstRow="0" w:lastRow="0" w:firstColumn="0" w:lastColumn="0" w:oddVBand="0" w:evenVBand="0" w:oddHBand="1" w:evenHBand="0" w:firstRowFirstColumn="0" w:firstRowLastColumn="0" w:lastRowFirstColumn="0" w:lastRowLastColumn="0"/>
          <w:trHeight w:val="986"/>
          <w:jc w:val="center"/>
        </w:trPr>
        <w:tc>
          <w:tcPr>
            <w:cnfStyle w:val="001000000000" w:firstRow="0" w:lastRow="0" w:firstColumn="1" w:lastColumn="0" w:oddVBand="0" w:evenVBand="0" w:oddHBand="0" w:evenHBand="0" w:firstRowFirstColumn="0" w:firstRowLastColumn="0" w:lastRowFirstColumn="0" w:lastRowLastColumn="0"/>
            <w:tcW w:w="1762" w:type="dxa"/>
          </w:tcPr>
          <w:p w14:paraId="49A03529" w14:textId="77777777" w:rsidR="00AC42D4" w:rsidRPr="00F2417C" w:rsidRDefault="00AC42D4" w:rsidP="003F6D6F">
            <w:pPr>
              <w:tabs>
                <w:tab w:val="left" w:pos="440"/>
                <w:tab w:val="right" w:leader="dot" w:pos="8635"/>
              </w:tabs>
              <w:spacing w:after="200"/>
              <w:rPr>
                <w:rFonts w:ascii="Times New Roman" w:eastAsia="Calibri" w:hAnsi="Times New Roman" w:cs="Times New Roman"/>
                <w:i/>
                <w:noProof/>
                <w:sz w:val="20"/>
                <w:szCs w:val="20"/>
              </w:rPr>
            </w:pPr>
          </w:p>
          <w:p w14:paraId="22244834" w14:textId="77777777" w:rsidR="00AC42D4" w:rsidRPr="00F2417C" w:rsidRDefault="00AC42D4" w:rsidP="003F6D6F">
            <w:pPr>
              <w:tabs>
                <w:tab w:val="left" w:pos="440"/>
                <w:tab w:val="right" w:leader="dot" w:pos="8635"/>
              </w:tabs>
              <w:spacing w:after="200"/>
              <w:rPr>
                <w:rFonts w:ascii="Times New Roman" w:eastAsia="Calibri" w:hAnsi="Times New Roman" w:cs="Times New Roman"/>
                <w:noProof/>
                <w:sz w:val="20"/>
                <w:szCs w:val="20"/>
              </w:rPr>
            </w:pPr>
            <w:r w:rsidRPr="00F2417C">
              <w:rPr>
                <w:rFonts w:ascii="Times New Roman" w:eastAsia="Calibri" w:hAnsi="Times New Roman" w:cs="Times New Roman"/>
                <w:i/>
                <w:noProof/>
                <w:sz w:val="20"/>
                <w:szCs w:val="20"/>
              </w:rPr>
              <w:t>Crataegus orientalis</w:t>
            </w:r>
          </w:p>
        </w:tc>
        <w:tc>
          <w:tcPr>
            <w:tcW w:w="2603" w:type="dxa"/>
          </w:tcPr>
          <w:p w14:paraId="64F2B25A" w14:textId="77777777" w:rsidR="00AC42D4" w:rsidRPr="00F2417C" w:rsidRDefault="00AC42D4" w:rsidP="003F6D6F">
            <w:pPr>
              <w:tabs>
                <w:tab w:val="left" w:pos="440"/>
                <w:tab w:val="right" w:leader="dot" w:pos="8635"/>
              </w:tabs>
              <w:spacing w:after="20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noProof/>
                <w:sz w:val="20"/>
                <w:szCs w:val="20"/>
              </w:rPr>
            </w:pPr>
          </w:p>
          <w:p w14:paraId="4DB12121" w14:textId="77777777" w:rsidR="00AC42D4" w:rsidRPr="00F2417C" w:rsidRDefault="00AC42D4" w:rsidP="003F6D6F">
            <w:pPr>
              <w:tabs>
                <w:tab w:val="left" w:pos="440"/>
                <w:tab w:val="left" w:pos="3149"/>
                <w:tab w:val="right" w:leader="dot" w:pos="8635"/>
              </w:tabs>
              <w:spacing w:after="20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noProof/>
                <w:sz w:val="20"/>
                <w:szCs w:val="20"/>
              </w:rPr>
            </w:pPr>
            <w:r w:rsidRPr="00F2417C">
              <w:rPr>
                <w:rFonts w:ascii="Times New Roman" w:eastAsia="Calibri" w:hAnsi="Times New Roman" w:cs="Times New Roman"/>
                <w:b/>
                <w:bCs/>
                <w:noProof/>
                <w:sz w:val="20"/>
                <w:szCs w:val="20"/>
              </w:rPr>
              <w:t>61,6 ± 0,57</w:t>
            </w:r>
          </w:p>
        </w:tc>
        <w:tc>
          <w:tcPr>
            <w:tcW w:w="2335" w:type="dxa"/>
          </w:tcPr>
          <w:p w14:paraId="1F50C130" w14:textId="77777777" w:rsidR="00AC42D4" w:rsidRPr="00F2417C" w:rsidRDefault="00AC42D4" w:rsidP="003F6D6F">
            <w:pPr>
              <w:tabs>
                <w:tab w:val="left" w:pos="440"/>
                <w:tab w:val="right" w:leader="dot" w:pos="8635"/>
              </w:tabs>
              <w:spacing w:after="20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noProof/>
                <w:sz w:val="20"/>
                <w:szCs w:val="20"/>
              </w:rPr>
            </w:pPr>
          </w:p>
          <w:p w14:paraId="78100BE0" w14:textId="77777777" w:rsidR="00AC42D4" w:rsidRPr="00F2417C" w:rsidRDefault="00AC42D4" w:rsidP="003F6D6F">
            <w:pPr>
              <w:tabs>
                <w:tab w:val="left" w:pos="440"/>
                <w:tab w:val="right" w:leader="dot" w:pos="8635"/>
              </w:tabs>
              <w:spacing w:after="20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noProof/>
                <w:sz w:val="20"/>
                <w:szCs w:val="20"/>
              </w:rPr>
            </w:pPr>
            <w:r w:rsidRPr="00F2417C">
              <w:rPr>
                <w:rFonts w:ascii="Times New Roman" w:eastAsia="Calibri" w:hAnsi="Times New Roman" w:cs="Times New Roman"/>
                <w:b/>
                <w:bCs/>
                <w:noProof/>
                <w:sz w:val="20"/>
                <w:szCs w:val="20"/>
              </w:rPr>
              <w:t>21,43 ± 0,54</w:t>
            </w:r>
          </w:p>
        </w:tc>
      </w:tr>
    </w:tbl>
    <w:p w14:paraId="35FAD322" w14:textId="77777777" w:rsidR="00AC42D4" w:rsidRPr="001A1688" w:rsidRDefault="00AC42D4" w:rsidP="00975296">
      <w:pPr>
        <w:rPr>
          <w:rFonts w:ascii="Times New Roman" w:hAnsi="Times New Roman" w:cs="Times New Roman"/>
          <w:sz w:val="32"/>
          <w:szCs w:val="28"/>
        </w:rPr>
      </w:pPr>
      <w:bookmarkStart w:id="188" w:name="_Toc110641065"/>
    </w:p>
    <w:p w14:paraId="7282A002" w14:textId="77777777" w:rsidR="00AC42D4" w:rsidRPr="00F2417C" w:rsidRDefault="00890BBB" w:rsidP="00AC42D4">
      <w:pPr>
        <w:keepNext/>
        <w:keepLines/>
        <w:contextualSpacing/>
        <w:outlineLvl w:val="1"/>
        <w:rPr>
          <w:rFonts w:ascii="Times New Roman" w:eastAsia="Times New Roman" w:hAnsi="Times New Roman" w:cs="Times New Roman"/>
          <w:sz w:val="24"/>
          <w:szCs w:val="24"/>
        </w:rPr>
      </w:pPr>
      <w:r w:rsidRPr="00890BBB">
        <w:rPr>
          <w:rFonts w:ascii="Times New Roman" w:eastAsia="Times New Roman" w:hAnsi="Times New Roman" w:cs="Times New Roman"/>
          <w:b/>
          <w:sz w:val="24"/>
          <w:szCs w:val="24"/>
        </w:rPr>
        <w:t>4.5.</w:t>
      </w:r>
      <w:r>
        <w:rPr>
          <w:rFonts w:ascii="Times New Roman" w:eastAsia="Times New Roman" w:hAnsi="Times New Roman" w:cs="Times New Roman"/>
          <w:b/>
          <w:i/>
          <w:iCs/>
          <w:sz w:val="24"/>
          <w:szCs w:val="24"/>
        </w:rPr>
        <w:t xml:space="preserve"> </w:t>
      </w:r>
      <w:r w:rsidR="00AC42D4" w:rsidRPr="00F2417C">
        <w:rPr>
          <w:rFonts w:ascii="Times New Roman" w:eastAsia="Times New Roman" w:hAnsi="Times New Roman" w:cs="Times New Roman"/>
          <w:b/>
          <w:i/>
          <w:iCs/>
          <w:sz w:val="24"/>
          <w:szCs w:val="24"/>
        </w:rPr>
        <w:t>Crataegus</w:t>
      </w:r>
      <w:r w:rsidR="00AC42D4">
        <w:rPr>
          <w:rFonts w:ascii="Times New Roman" w:eastAsia="Times New Roman" w:hAnsi="Times New Roman" w:cs="Times New Roman"/>
          <w:b/>
          <w:i/>
          <w:iCs/>
          <w:sz w:val="24"/>
          <w:szCs w:val="24"/>
        </w:rPr>
        <w:t xml:space="preserve"> </w:t>
      </w:r>
      <w:r w:rsidR="00AC42D4" w:rsidRPr="00F2417C">
        <w:rPr>
          <w:rFonts w:ascii="Times New Roman" w:eastAsia="Times New Roman" w:hAnsi="Times New Roman" w:cs="Times New Roman"/>
          <w:b/>
          <w:i/>
          <w:iCs/>
          <w:sz w:val="24"/>
          <w:szCs w:val="24"/>
        </w:rPr>
        <w:t>orientalis</w:t>
      </w:r>
      <w:r w:rsidR="00AC42D4" w:rsidRPr="00F2417C">
        <w:rPr>
          <w:rFonts w:ascii="Times New Roman" w:eastAsia="Times New Roman" w:hAnsi="Times New Roman" w:cs="Times New Roman"/>
          <w:b/>
          <w:sz w:val="24"/>
          <w:szCs w:val="24"/>
        </w:rPr>
        <w:t>’in ICP-MS Cihazı ile Element Analiz Sonuçları</w:t>
      </w:r>
      <w:bookmarkEnd w:id="188"/>
    </w:p>
    <w:p w14:paraId="184152B5" w14:textId="77777777" w:rsidR="00AC42D4" w:rsidRPr="00F2417C" w:rsidRDefault="00AC42D4" w:rsidP="009C7BA7">
      <w:pPr>
        <w:rPr>
          <w:rFonts w:ascii="Times New Roman" w:eastAsia="Calibri" w:hAnsi="Times New Roman" w:cs="Times New Roman"/>
          <w:b/>
          <w:bCs/>
          <w:sz w:val="24"/>
          <w:szCs w:val="24"/>
        </w:rPr>
      </w:pPr>
    </w:p>
    <w:p w14:paraId="1D0EA579" w14:textId="77777777" w:rsidR="00AC42D4" w:rsidRPr="00F2417C" w:rsidRDefault="00414B33" w:rsidP="00AC42D4">
      <w:pPr>
        <w:spacing w:line="240" w:lineRule="auto"/>
        <w:rPr>
          <w:rFonts w:ascii="Times New Roman" w:eastAsia="Calibri" w:hAnsi="Times New Roman" w:cs="Times New Roman"/>
          <w:sz w:val="20"/>
          <w:szCs w:val="20"/>
          <w:vertAlign w:val="superscript"/>
        </w:rPr>
      </w:pPr>
      <w:r>
        <w:rPr>
          <w:rFonts w:ascii="Times New Roman" w:eastAsia="Calibri" w:hAnsi="Times New Roman" w:cs="Times New Roman"/>
          <w:sz w:val="20"/>
          <w:szCs w:val="20"/>
        </w:rPr>
        <w:t>Tablo 4</w:t>
      </w:r>
      <w:r w:rsidR="00AC42D4" w:rsidRPr="00F2417C">
        <w:rPr>
          <w:rFonts w:ascii="Times New Roman" w:eastAsia="Calibri" w:hAnsi="Times New Roman" w:cs="Times New Roman"/>
          <w:sz w:val="20"/>
          <w:szCs w:val="20"/>
        </w:rPr>
        <w:t>.5. Bingöl’ün f</w:t>
      </w:r>
      <w:r w:rsidR="00AC42D4">
        <w:rPr>
          <w:rFonts w:ascii="Times New Roman" w:eastAsia="Calibri" w:hAnsi="Times New Roman" w:cs="Times New Roman"/>
          <w:sz w:val="20"/>
          <w:szCs w:val="20"/>
        </w:rPr>
        <w:t xml:space="preserve">arklı lokasyonlarından toplanan </w:t>
      </w:r>
      <w:r w:rsidR="00AC42D4" w:rsidRPr="00F2417C">
        <w:rPr>
          <w:rFonts w:ascii="Times New Roman" w:eastAsia="Calibri" w:hAnsi="Times New Roman" w:cs="Times New Roman"/>
          <w:sz w:val="20"/>
          <w:szCs w:val="20"/>
        </w:rPr>
        <w:t>numun</w:t>
      </w:r>
      <w:r w:rsidR="00AC42D4">
        <w:rPr>
          <w:rFonts w:ascii="Times New Roman" w:eastAsia="Calibri" w:hAnsi="Times New Roman" w:cs="Times New Roman"/>
          <w:sz w:val="20"/>
          <w:szCs w:val="20"/>
        </w:rPr>
        <w:t>e</w:t>
      </w:r>
      <w:r w:rsidR="00AC42D4" w:rsidRPr="00F2417C">
        <w:rPr>
          <w:rFonts w:ascii="Times New Roman" w:eastAsia="Calibri" w:hAnsi="Times New Roman" w:cs="Times New Roman"/>
          <w:sz w:val="20"/>
          <w:szCs w:val="20"/>
        </w:rPr>
        <w:t>lerin ICP-MS cihazıyla elde edilen element analiz sonuçları</w:t>
      </w:r>
      <w:r w:rsidR="00AC42D4" w:rsidRPr="00F2417C">
        <w:rPr>
          <w:rFonts w:ascii="Times New Roman" w:eastAsia="Calibri" w:hAnsi="Times New Roman" w:cs="Times New Roman"/>
          <w:sz w:val="20"/>
          <w:szCs w:val="20"/>
          <w:vertAlign w:val="superscript"/>
        </w:rPr>
        <w:t>*</w:t>
      </w:r>
    </w:p>
    <w:p w14:paraId="55EEE3E1" w14:textId="77777777" w:rsidR="00AC42D4" w:rsidRPr="00B3475F" w:rsidRDefault="00AC42D4" w:rsidP="00975296">
      <w:pPr>
        <w:spacing w:line="240" w:lineRule="auto"/>
        <w:rPr>
          <w:rFonts w:ascii="Times New Roman" w:eastAsia="Calibri" w:hAnsi="Times New Roman" w:cs="Times New Roman"/>
          <w:sz w:val="36"/>
          <w:szCs w:val="36"/>
        </w:rPr>
      </w:pPr>
    </w:p>
    <w:tbl>
      <w:tblPr>
        <w:tblStyle w:val="DzTablo1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876"/>
        <w:gridCol w:w="876"/>
        <w:gridCol w:w="954"/>
        <w:gridCol w:w="954"/>
        <w:gridCol w:w="799"/>
        <w:gridCol w:w="799"/>
        <w:gridCol w:w="643"/>
        <w:gridCol w:w="721"/>
        <w:gridCol w:w="721"/>
        <w:gridCol w:w="488"/>
      </w:tblGrid>
      <w:tr w:rsidR="00A5513F" w:rsidRPr="00F2417C" w14:paraId="198FC3B9" w14:textId="77777777" w:rsidTr="00A5513F">
        <w:trPr>
          <w:cnfStyle w:val="100000000000" w:firstRow="1" w:lastRow="0" w:firstColumn="0" w:lastColumn="0" w:oddVBand="0" w:evenVBand="0" w:oddHBand="0" w:evenHBand="0"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823" w:type="dxa"/>
            <w:noWrap/>
            <w:hideMark/>
          </w:tcPr>
          <w:p w14:paraId="48A90F2C" w14:textId="77777777" w:rsidR="00AC42D4" w:rsidRPr="00F2417C" w:rsidRDefault="00AC42D4" w:rsidP="003F6D6F">
            <w:pPr>
              <w:tabs>
                <w:tab w:val="left" w:pos="440"/>
                <w:tab w:val="right" w:leader="dot" w:pos="8635"/>
              </w:tabs>
              <w:spacing w:after="200"/>
              <w:jc w:val="center"/>
              <w:rPr>
                <w:rFonts w:ascii="Times New Roman" w:eastAsia="Calibri" w:hAnsi="Times New Roman" w:cs="Times New Roman"/>
                <w:noProof/>
                <w:sz w:val="20"/>
                <w:szCs w:val="20"/>
              </w:rPr>
            </w:pPr>
            <w:r w:rsidRPr="00F2417C">
              <w:rPr>
                <w:rFonts w:ascii="Times New Roman" w:eastAsia="Calibri" w:hAnsi="Times New Roman" w:cs="Times New Roman"/>
                <w:noProof/>
                <w:sz w:val="20"/>
                <w:szCs w:val="20"/>
              </w:rPr>
              <w:t>Örnek</w:t>
            </w:r>
          </w:p>
        </w:tc>
        <w:tc>
          <w:tcPr>
            <w:tcW w:w="898" w:type="dxa"/>
            <w:hideMark/>
          </w:tcPr>
          <w:p w14:paraId="18B7DC0F" w14:textId="77777777" w:rsidR="00AC42D4" w:rsidRPr="00F2417C" w:rsidRDefault="00AC42D4" w:rsidP="003F6D6F">
            <w:pPr>
              <w:tabs>
                <w:tab w:val="left" w:pos="440"/>
                <w:tab w:val="right" w:leader="dot" w:pos="8635"/>
              </w:tabs>
              <w:spacing w:after="20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rPr>
            </w:pPr>
            <w:r w:rsidRPr="00F2417C">
              <w:rPr>
                <w:rFonts w:ascii="Times New Roman" w:eastAsia="Calibri" w:hAnsi="Times New Roman" w:cs="Times New Roman"/>
                <w:noProof/>
                <w:sz w:val="20"/>
                <w:szCs w:val="20"/>
              </w:rPr>
              <w:t>Na</w:t>
            </w:r>
            <w:r w:rsidRPr="00F2417C">
              <w:rPr>
                <w:rFonts w:ascii="Times New Roman" w:eastAsia="Calibri" w:hAnsi="Times New Roman" w:cs="Times New Roman"/>
                <w:noProof/>
                <w:sz w:val="20"/>
                <w:szCs w:val="20"/>
              </w:rPr>
              <w:br/>
            </w:r>
          </w:p>
        </w:tc>
        <w:tc>
          <w:tcPr>
            <w:tcW w:w="898" w:type="dxa"/>
            <w:hideMark/>
          </w:tcPr>
          <w:p w14:paraId="6081F374" w14:textId="77777777" w:rsidR="00AC42D4" w:rsidRPr="00F2417C" w:rsidRDefault="00AC42D4" w:rsidP="003F6D6F">
            <w:pPr>
              <w:tabs>
                <w:tab w:val="left" w:pos="440"/>
                <w:tab w:val="right" w:leader="dot" w:pos="8635"/>
              </w:tabs>
              <w:spacing w:after="20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rPr>
            </w:pPr>
            <w:r w:rsidRPr="00F2417C">
              <w:rPr>
                <w:rFonts w:ascii="Times New Roman" w:eastAsia="Calibri" w:hAnsi="Times New Roman" w:cs="Times New Roman"/>
                <w:noProof/>
                <w:sz w:val="20"/>
                <w:szCs w:val="20"/>
              </w:rPr>
              <w:t>Mg</w:t>
            </w:r>
            <w:r w:rsidRPr="00F2417C">
              <w:rPr>
                <w:rFonts w:ascii="Times New Roman" w:eastAsia="Calibri" w:hAnsi="Times New Roman" w:cs="Times New Roman"/>
                <w:noProof/>
                <w:sz w:val="20"/>
                <w:szCs w:val="20"/>
              </w:rPr>
              <w:br/>
            </w:r>
          </w:p>
        </w:tc>
        <w:tc>
          <w:tcPr>
            <w:tcW w:w="979" w:type="dxa"/>
            <w:hideMark/>
          </w:tcPr>
          <w:p w14:paraId="74659855" w14:textId="77777777" w:rsidR="00AC42D4" w:rsidRPr="00F2417C" w:rsidRDefault="00AC42D4" w:rsidP="003F6D6F">
            <w:pPr>
              <w:tabs>
                <w:tab w:val="left" w:pos="440"/>
                <w:tab w:val="right" w:leader="dot" w:pos="8635"/>
              </w:tabs>
              <w:spacing w:after="20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rPr>
            </w:pPr>
            <w:r w:rsidRPr="00F2417C">
              <w:rPr>
                <w:rFonts w:ascii="Times New Roman" w:eastAsia="Calibri" w:hAnsi="Times New Roman" w:cs="Times New Roman"/>
                <w:noProof/>
                <w:sz w:val="20"/>
                <w:szCs w:val="20"/>
              </w:rPr>
              <w:t xml:space="preserve">K </w:t>
            </w:r>
            <w:r w:rsidRPr="00F2417C">
              <w:rPr>
                <w:rFonts w:ascii="Times New Roman" w:eastAsia="Calibri" w:hAnsi="Times New Roman" w:cs="Times New Roman"/>
                <w:noProof/>
                <w:sz w:val="20"/>
                <w:szCs w:val="20"/>
              </w:rPr>
              <w:br/>
            </w:r>
          </w:p>
        </w:tc>
        <w:tc>
          <w:tcPr>
            <w:tcW w:w="979" w:type="dxa"/>
            <w:hideMark/>
          </w:tcPr>
          <w:p w14:paraId="7891E3FF" w14:textId="77777777" w:rsidR="00AC42D4" w:rsidRPr="00F2417C" w:rsidRDefault="00AC42D4" w:rsidP="003F6D6F">
            <w:pPr>
              <w:tabs>
                <w:tab w:val="left" w:pos="440"/>
                <w:tab w:val="right" w:leader="dot" w:pos="8635"/>
              </w:tabs>
              <w:spacing w:after="20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rPr>
            </w:pPr>
            <w:r w:rsidRPr="00F2417C">
              <w:rPr>
                <w:rFonts w:ascii="Times New Roman" w:eastAsia="Calibri" w:hAnsi="Times New Roman" w:cs="Times New Roman"/>
                <w:noProof/>
                <w:sz w:val="20"/>
                <w:szCs w:val="20"/>
              </w:rPr>
              <w:t xml:space="preserve">Ca </w:t>
            </w:r>
            <w:r w:rsidRPr="00F2417C">
              <w:rPr>
                <w:rFonts w:ascii="Times New Roman" w:eastAsia="Calibri" w:hAnsi="Times New Roman" w:cs="Times New Roman"/>
                <w:noProof/>
                <w:sz w:val="20"/>
                <w:szCs w:val="20"/>
              </w:rPr>
              <w:br/>
            </w:r>
          </w:p>
        </w:tc>
        <w:tc>
          <w:tcPr>
            <w:tcW w:w="818" w:type="dxa"/>
            <w:hideMark/>
          </w:tcPr>
          <w:p w14:paraId="0FE495DE" w14:textId="77777777" w:rsidR="00AC42D4" w:rsidRPr="00F2417C" w:rsidRDefault="00AC42D4" w:rsidP="003F6D6F">
            <w:pPr>
              <w:tabs>
                <w:tab w:val="left" w:pos="440"/>
                <w:tab w:val="right" w:leader="dot" w:pos="8635"/>
              </w:tabs>
              <w:spacing w:after="20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rPr>
            </w:pPr>
            <w:r w:rsidRPr="00F2417C">
              <w:rPr>
                <w:rFonts w:ascii="Times New Roman" w:eastAsia="Calibri" w:hAnsi="Times New Roman" w:cs="Times New Roman"/>
                <w:noProof/>
                <w:sz w:val="20"/>
                <w:szCs w:val="20"/>
              </w:rPr>
              <w:t xml:space="preserve">Mn </w:t>
            </w:r>
            <w:r w:rsidRPr="00F2417C">
              <w:rPr>
                <w:rFonts w:ascii="Times New Roman" w:eastAsia="Calibri" w:hAnsi="Times New Roman" w:cs="Times New Roman"/>
                <w:noProof/>
                <w:sz w:val="20"/>
                <w:szCs w:val="20"/>
              </w:rPr>
              <w:br/>
            </w:r>
          </w:p>
        </w:tc>
        <w:tc>
          <w:tcPr>
            <w:tcW w:w="818" w:type="dxa"/>
            <w:hideMark/>
          </w:tcPr>
          <w:p w14:paraId="4F560C3C" w14:textId="77777777" w:rsidR="00AC42D4" w:rsidRPr="00F2417C" w:rsidRDefault="00AC42D4" w:rsidP="003F6D6F">
            <w:pPr>
              <w:tabs>
                <w:tab w:val="left" w:pos="440"/>
                <w:tab w:val="right" w:leader="dot" w:pos="8635"/>
              </w:tabs>
              <w:spacing w:after="20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rPr>
            </w:pPr>
            <w:r w:rsidRPr="00F2417C">
              <w:rPr>
                <w:rFonts w:ascii="Times New Roman" w:eastAsia="Calibri" w:hAnsi="Times New Roman" w:cs="Times New Roman"/>
                <w:noProof/>
                <w:sz w:val="20"/>
                <w:szCs w:val="20"/>
              </w:rPr>
              <w:t>Fe</w:t>
            </w:r>
            <w:r w:rsidRPr="00F2417C">
              <w:rPr>
                <w:rFonts w:ascii="Times New Roman" w:eastAsia="Calibri" w:hAnsi="Times New Roman" w:cs="Times New Roman"/>
                <w:noProof/>
                <w:sz w:val="20"/>
                <w:szCs w:val="20"/>
              </w:rPr>
              <w:br/>
            </w:r>
          </w:p>
        </w:tc>
        <w:tc>
          <w:tcPr>
            <w:tcW w:w="657" w:type="dxa"/>
            <w:hideMark/>
          </w:tcPr>
          <w:p w14:paraId="3320488B" w14:textId="77777777" w:rsidR="00AC42D4" w:rsidRPr="00F2417C" w:rsidRDefault="00AC42D4" w:rsidP="003F6D6F">
            <w:pPr>
              <w:tabs>
                <w:tab w:val="left" w:pos="440"/>
                <w:tab w:val="right" w:leader="dot" w:pos="8635"/>
              </w:tabs>
              <w:spacing w:after="20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rPr>
            </w:pPr>
            <w:r w:rsidRPr="00F2417C">
              <w:rPr>
                <w:rFonts w:ascii="Times New Roman" w:eastAsia="Calibri" w:hAnsi="Times New Roman" w:cs="Times New Roman"/>
                <w:noProof/>
                <w:sz w:val="20"/>
                <w:szCs w:val="20"/>
              </w:rPr>
              <w:t>Co</w:t>
            </w:r>
          </w:p>
        </w:tc>
        <w:tc>
          <w:tcPr>
            <w:tcW w:w="738" w:type="dxa"/>
            <w:hideMark/>
          </w:tcPr>
          <w:p w14:paraId="788BC1CD" w14:textId="77777777" w:rsidR="00AC42D4" w:rsidRPr="00F2417C" w:rsidRDefault="00AC42D4" w:rsidP="003F6D6F">
            <w:pPr>
              <w:tabs>
                <w:tab w:val="left" w:pos="440"/>
                <w:tab w:val="right" w:leader="dot" w:pos="8635"/>
              </w:tabs>
              <w:spacing w:after="20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rPr>
            </w:pPr>
            <w:r w:rsidRPr="00F2417C">
              <w:rPr>
                <w:rFonts w:ascii="Times New Roman" w:eastAsia="Calibri" w:hAnsi="Times New Roman" w:cs="Times New Roman"/>
                <w:noProof/>
                <w:sz w:val="20"/>
                <w:szCs w:val="20"/>
              </w:rPr>
              <w:t>Cu</w:t>
            </w:r>
            <w:r w:rsidRPr="00F2417C">
              <w:rPr>
                <w:rFonts w:ascii="Times New Roman" w:eastAsia="Calibri" w:hAnsi="Times New Roman" w:cs="Times New Roman"/>
                <w:noProof/>
                <w:sz w:val="20"/>
                <w:szCs w:val="20"/>
              </w:rPr>
              <w:br/>
            </w:r>
          </w:p>
        </w:tc>
        <w:tc>
          <w:tcPr>
            <w:tcW w:w="756" w:type="dxa"/>
            <w:hideMark/>
          </w:tcPr>
          <w:p w14:paraId="2496D65A" w14:textId="77777777" w:rsidR="00AC42D4" w:rsidRPr="00F2417C" w:rsidRDefault="00AC42D4" w:rsidP="003F6D6F">
            <w:pPr>
              <w:tabs>
                <w:tab w:val="left" w:pos="440"/>
                <w:tab w:val="right" w:leader="dot" w:pos="8635"/>
              </w:tabs>
              <w:spacing w:after="20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rPr>
            </w:pPr>
            <w:r w:rsidRPr="00F2417C">
              <w:rPr>
                <w:rFonts w:ascii="Times New Roman" w:eastAsia="Calibri" w:hAnsi="Times New Roman" w:cs="Times New Roman"/>
                <w:noProof/>
                <w:sz w:val="20"/>
                <w:szCs w:val="20"/>
              </w:rPr>
              <w:t xml:space="preserve">Zn </w:t>
            </w:r>
            <w:r w:rsidRPr="00F2417C">
              <w:rPr>
                <w:rFonts w:ascii="Times New Roman" w:eastAsia="Calibri" w:hAnsi="Times New Roman" w:cs="Times New Roman"/>
                <w:noProof/>
                <w:sz w:val="20"/>
                <w:szCs w:val="20"/>
              </w:rPr>
              <w:br/>
            </w:r>
          </w:p>
        </w:tc>
        <w:tc>
          <w:tcPr>
            <w:tcW w:w="497" w:type="dxa"/>
            <w:hideMark/>
          </w:tcPr>
          <w:p w14:paraId="49A9FE5B" w14:textId="77777777" w:rsidR="00AC42D4" w:rsidRPr="00F2417C" w:rsidRDefault="00AC42D4" w:rsidP="003F6D6F">
            <w:pPr>
              <w:tabs>
                <w:tab w:val="left" w:pos="440"/>
                <w:tab w:val="right" w:leader="dot" w:pos="8635"/>
              </w:tabs>
              <w:spacing w:after="20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rPr>
            </w:pPr>
            <w:r w:rsidRPr="00F2417C">
              <w:rPr>
                <w:rFonts w:ascii="Times New Roman" w:eastAsia="Calibri" w:hAnsi="Times New Roman" w:cs="Times New Roman"/>
                <w:noProof/>
                <w:sz w:val="20"/>
                <w:szCs w:val="20"/>
              </w:rPr>
              <w:t xml:space="preserve">Se </w:t>
            </w:r>
            <w:r w:rsidRPr="00F2417C">
              <w:rPr>
                <w:rFonts w:ascii="Times New Roman" w:eastAsia="Calibri" w:hAnsi="Times New Roman" w:cs="Times New Roman"/>
                <w:noProof/>
                <w:sz w:val="20"/>
                <w:szCs w:val="20"/>
              </w:rPr>
              <w:br/>
            </w:r>
          </w:p>
        </w:tc>
      </w:tr>
      <w:tr w:rsidR="00A5513F" w:rsidRPr="00F2417C" w14:paraId="28249A57" w14:textId="77777777" w:rsidTr="00A5513F">
        <w:trPr>
          <w:cnfStyle w:val="000000100000" w:firstRow="0" w:lastRow="0" w:firstColumn="0" w:lastColumn="0" w:oddVBand="0" w:evenVBand="0" w:oddHBand="1" w:evenHBand="0" w:firstRowFirstColumn="0" w:firstRowLastColumn="0" w:lastRowFirstColumn="0" w:lastRowLastColumn="0"/>
          <w:trHeight w:val="160"/>
          <w:jc w:val="center"/>
        </w:trPr>
        <w:tc>
          <w:tcPr>
            <w:cnfStyle w:val="001000000000" w:firstRow="0" w:lastRow="0" w:firstColumn="1" w:lastColumn="0" w:oddVBand="0" w:evenVBand="0" w:oddHBand="0" w:evenHBand="0" w:firstRowFirstColumn="0" w:firstRowLastColumn="0" w:lastRowFirstColumn="0" w:lastRowLastColumn="0"/>
            <w:tcW w:w="823" w:type="dxa"/>
            <w:noWrap/>
            <w:hideMark/>
          </w:tcPr>
          <w:p w14:paraId="3B5461CE" w14:textId="1BC2CA9A" w:rsidR="00AC42D4" w:rsidRPr="00F73765" w:rsidRDefault="00F73765" w:rsidP="003F6D6F">
            <w:pPr>
              <w:tabs>
                <w:tab w:val="left" w:pos="440"/>
                <w:tab w:val="right" w:leader="dot" w:pos="8635"/>
              </w:tabs>
              <w:spacing w:after="200"/>
              <w:jc w:val="center"/>
              <w:rPr>
                <w:rFonts w:ascii="Times New Roman" w:eastAsia="Calibri" w:hAnsi="Times New Roman" w:cs="Times New Roman"/>
                <w:noProof/>
                <w:sz w:val="20"/>
                <w:szCs w:val="20"/>
              </w:rPr>
            </w:pPr>
            <w:r w:rsidRPr="00A5513F">
              <w:rPr>
                <w:rFonts w:ascii="Times New Roman" w:eastAsia="Calibri" w:hAnsi="Times New Roman" w:cs="Times New Roman"/>
                <w:noProof/>
                <w:sz w:val="20"/>
                <w:szCs w:val="20"/>
              </w:rPr>
              <w:t>Karlıo</w:t>
            </w:r>
            <w:r w:rsidR="00AC42D4" w:rsidRPr="00A5513F">
              <w:rPr>
                <w:rFonts w:ascii="Times New Roman" w:eastAsia="Calibri" w:hAnsi="Times New Roman" w:cs="Times New Roman"/>
                <w:noProof/>
                <w:sz w:val="20"/>
                <w:szCs w:val="20"/>
              </w:rPr>
              <w:t>va</w:t>
            </w:r>
          </w:p>
        </w:tc>
        <w:tc>
          <w:tcPr>
            <w:tcW w:w="898" w:type="dxa"/>
            <w:noWrap/>
            <w:hideMark/>
          </w:tcPr>
          <w:p w14:paraId="2F38EE42" w14:textId="77777777" w:rsidR="00AC42D4" w:rsidRPr="00A5513F" w:rsidRDefault="00AC42D4" w:rsidP="003F6D6F">
            <w:pPr>
              <w:tabs>
                <w:tab w:val="left" w:pos="440"/>
                <w:tab w:val="right" w:leader="dot" w:pos="8635"/>
              </w:tabs>
              <w:spacing w:after="20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sz w:val="20"/>
                <w:szCs w:val="20"/>
              </w:rPr>
            </w:pPr>
            <w:r w:rsidRPr="00A5513F">
              <w:rPr>
                <w:rFonts w:ascii="Times New Roman" w:eastAsia="Calibri" w:hAnsi="Times New Roman" w:cs="Times New Roman"/>
                <w:bCs/>
                <w:noProof/>
                <w:sz w:val="20"/>
                <w:szCs w:val="20"/>
              </w:rPr>
              <w:t>13073,02</w:t>
            </w:r>
          </w:p>
        </w:tc>
        <w:tc>
          <w:tcPr>
            <w:tcW w:w="898" w:type="dxa"/>
            <w:noWrap/>
            <w:hideMark/>
          </w:tcPr>
          <w:p w14:paraId="36192C53" w14:textId="77777777" w:rsidR="00AC42D4" w:rsidRPr="00A5513F" w:rsidRDefault="00AC42D4" w:rsidP="003F6D6F">
            <w:pPr>
              <w:tabs>
                <w:tab w:val="left" w:pos="440"/>
                <w:tab w:val="right" w:leader="dot" w:pos="8635"/>
              </w:tabs>
              <w:spacing w:after="20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sz w:val="20"/>
                <w:szCs w:val="20"/>
              </w:rPr>
            </w:pPr>
            <w:r w:rsidRPr="00A5513F">
              <w:rPr>
                <w:rFonts w:ascii="Times New Roman" w:eastAsia="Calibri" w:hAnsi="Times New Roman" w:cs="Times New Roman"/>
                <w:bCs/>
                <w:noProof/>
                <w:sz w:val="20"/>
                <w:szCs w:val="20"/>
              </w:rPr>
              <w:t>119538,31</w:t>
            </w:r>
          </w:p>
        </w:tc>
        <w:tc>
          <w:tcPr>
            <w:tcW w:w="979" w:type="dxa"/>
            <w:noWrap/>
            <w:hideMark/>
          </w:tcPr>
          <w:p w14:paraId="7EC63787" w14:textId="77777777" w:rsidR="00AC42D4" w:rsidRPr="00A5513F" w:rsidRDefault="00AC42D4" w:rsidP="003F6D6F">
            <w:pPr>
              <w:tabs>
                <w:tab w:val="left" w:pos="440"/>
                <w:tab w:val="right" w:leader="dot" w:pos="8635"/>
              </w:tabs>
              <w:spacing w:after="20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sz w:val="20"/>
                <w:szCs w:val="20"/>
              </w:rPr>
            </w:pPr>
            <w:r w:rsidRPr="00A5513F">
              <w:rPr>
                <w:rFonts w:ascii="Times New Roman" w:eastAsia="Calibri" w:hAnsi="Times New Roman" w:cs="Times New Roman"/>
                <w:bCs/>
                <w:noProof/>
                <w:sz w:val="20"/>
                <w:szCs w:val="20"/>
              </w:rPr>
              <w:t>4821872,91</w:t>
            </w:r>
          </w:p>
        </w:tc>
        <w:tc>
          <w:tcPr>
            <w:tcW w:w="979" w:type="dxa"/>
            <w:noWrap/>
            <w:hideMark/>
          </w:tcPr>
          <w:p w14:paraId="154D2BE8" w14:textId="77777777" w:rsidR="00AC42D4" w:rsidRPr="00A5513F" w:rsidRDefault="00AC42D4" w:rsidP="003F6D6F">
            <w:pPr>
              <w:tabs>
                <w:tab w:val="left" w:pos="440"/>
                <w:tab w:val="right" w:leader="dot" w:pos="8635"/>
              </w:tabs>
              <w:spacing w:after="20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sz w:val="20"/>
                <w:szCs w:val="20"/>
              </w:rPr>
            </w:pPr>
            <w:r w:rsidRPr="00A5513F">
              <w:rPr>
                <w:rFonts w:ascii="Times New Roman" w:eastAsia="Calibri" w:hAnsi="Times New Roman" w:cs="Times New Roman"/>
                <w:bCs/>
                <w:noProof/>
                <w:sz w:val="20"/>
                <w:szCs w:val="20"/>
              </w:rPr>
              <w:t>25190,68</w:t>
            </w:r>
          </w:p>
        </w:tc>
        <w:tc>
          <w:tcPr>
            <w:tcW w:w="818" w:type="dxa"/>
            <w:noWrap/>
            <w:hideMark/>
          </w:tcPr>
          <w:p w14:paraId="4C9A327B" w14:textId="77777777" w:rsidR="00AC42D4" w:rsidRPr="00A5513F" w:rsidRDefault="00AC42D4" w:rsidP="003F6D6F">
            <w:pPr>
              <w:tabs>
                <w:tab w:val="left" w:pos="440"/>
                <w:tab w:val="right" w:leader="dot" w:pos="8635"/>
              </w:tabs>
              <w:spacing w:after="20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sz w:val="20"/>
                <w:szCs w:val="20"/>
              </w:rPr>
            </w:pPr>
            <w:r w:rsidRPr="00A5513F">
              <w:rPr>
                <w:rFonts w:ascii="Times New Roman" w:eastAsia="Calibri" w:hAnsi="Times New Roman" w:cs="Times New Roman"/>
                <w:bCs/>
                <w:noProof/>
                <w:sz w:val="20"/>
                <w:szCs w:val="20"/>
              </w:rPr>
              <w:t>1633,55</w:t>
            </w:r>
          </w:p>
        </w:tc>
        <w:tc>
          <w:tcPr>
            <w:tcW w:w="818" w:type="dxa"/>
            <w:noWrap/>
            <w:hideMark/>
          </w:tcPr>
          <w:p w14:paraId="528F724C" w14:textId="77777777" w:rsidR="00AC42D4" w:rsidRPr="00A5513F" w:rsidRDefault="00AC42D4" w:rsidP="003F6D6F">
            <w:pPr>
              <w:tabs>
                <w:tab w:val="left" w:pos="440"/>
                <w:tab w:val="right" w:leader="dot" w:pos="8635"/>
              </w:tabs>
              <w:spacing w:after="20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sz w:val="20"/>
                <w:szCs w:val="20"/>
              </w:rPr>
            </w:pPr>
            <w:r w:rsidRPr="00A5513F">
              <w:rPr>
                <w:rFonts w:ascii="Times New Roman" w:eastAsia="Calibri" w:hAnsi="Times New Roman" w:cs="Times New Roman"/>
                <w:bCs/>
                <w:noProof/>
                <w:sz w:val="20"/>
                <w:szCs w:val="20"/>
              </w:rPr>
              <w:t>1567,95</w:t>
            </w:r>
          </w:p>
        </w:tc>
        <w:tc>
          <w:tcPr>
            <w:tcW w:w="657" w:type="dxa"/>
            <w:noWrap/>
            <w:hideMark/>
          </w:tcPr>
          <w:p w14:paraId="6420B0BD" w14:textId="77777777" w:rsidR="00AC42D4" w:rsidRPr="00A5513F" w:rsidRDefault="00AC42D4" w:rsidP="003F6D6F">
            <w:pPr>
              <w:tabs>
                <w:tab w:val="left" w:pos="440"/>
                <w:tab w:val="right" w:leader="dot" w:pos="8635"/>
              </w:tabs>
              <w:spacing w:after="20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sz w:val="20"/>
                <w:szCs w:val="20"/>
              </w:rPr>
            </w:pPr>
            <w:r w:rsidRPr="00A5513F">
              <w:rPr>
                <w:rFonts w:ascii="Times New Roman" w:eastAsia="Calibri" w:hAnsi="Times New Roman" w:cs="Times New Roman"/>
                <w:bCs/>
                <w:noProof/>
                <w:sz w:val="20"/>
                <w:szCs w:val="20"/>
              </w:rPr>
              <w:t>1,36</w:t>
            </w:r>
          </w:p>
        </w:tc>
        <w:tc>
          <w:tcPr>
            <w:tcW w:w="738" w:type="dxa"/>
            <w:noWrap/>
            <w:hideMark/>
          </w:tcPr>
          <w:p w14:paraId="55292869" w14:textId="77777777" w:rsidR="00AC42D4" w:rsidRPr="00A5513F" w:rsidRDefault="00AC42D4" w:rsidP="003F6D6F">
            <w:pPr>
              <w:tabs>
                <w:tab w:val="left" w:pos="440"/>
                <w:tab w:val="right" w:leader="dot" w:pos="8635"/>
              </w:tabs>
              <w:spacing w:after="20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sz w:val="20"/>
                <w:szCs w:val="20"/>
              </w:rPr>
            </w:pPr>
            <w:r w:rsidRPr="00A5513F">
              <w:rPr>
                <w:rFonts w:ascii="Times New Roman" w:eastAsia="Calibri" w:hAnsi="Times New Roman" w:cs="Times New Roman"/>
                <w:bCs/>
                <w:noProof/>
                <w:sz w:val="20"/>
                <w:szCs w:val="20"/>
              </w:rPr>
              <w:t>943,43</w:t>
            </w:r>
          </w:p>
        </w:tc>
        <w:tc>
          <w:tcPr>
            <w:tcW w:w="756" w:type="dxa"/>
            <w:noWrap/>
            <w:hideMark/>
          </w:tcPr>
          <w:p w14:paraId="2700379C" w14:textId="77777777" w:rsidR="00AC42D4" w:rsidRPr="00A5513F" w:rsidRDefault="00AC42D4" w:rsidP="003F6D6F">
            <w:pPr>
              <w:tabs>
                <w:tab w:val="left" w:pos="440"/>
                <w:tab w:val="right" w:leader="dot" w:pos="8635"/>
              </w:tabs>
              <w:spacing w:after="20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sz w:val="20"/>
                <w:szCs w:val="20"/>
              </w:rPr>
            </w:pPr>
            <w:r w:rsidRPr="00A5513F">
              <w:rPr>
                <w:rFonts w:ascii="Times New Roman" w:eastAsia="Calibri" w:hAnsi="Times New Roman" w:cs="Times New Roman"/>
                <w:bCs/>
                <w:noProof/>
                <w:sz w:val="20"/>
                <w:szCs w:val="20"/>
              </w:rPr>
              <w:t>4303,36</w:t>
            </w:r>
          </w:p>
        </w:tc>
        <w:tc>
          <w:tcPr>
            <w:tcW w:w="497" w:type="dxa"/>
            <w:noWrap/>
            <w:hideMark/>
          </w:tcPr>
          <w:p w14:paraId="4E6231FD" w14:textId="77777777" w:rsidR="00AC42D4" w:rsidRPr="00A5513F" w:rsidRDefault="00AC42D4" w:rsidP="003F6D6F">
            <w:pPr>
              <w:tabs>
                <w:tab w:val="left" w:pos="440"/>
                <w:tab w:val="right" w:leader="dot" w:pos="8635"/>
              </w:tabs>
              <w:spacing w:after="20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sz w:val="20"/>
                <w:szCs w:val="20"/>
              </w:rPr>
            </w:pPr>
            <w:r w:rsidRPr="00A5513F">
              <w:rPr>
                <w:rFonts w:ascii="Times New Roman" w:eastAsia="Calibri" w:hAnsi="Times New Roman" w:cs="Times New Roman"/>
                <w:bCs/>
                <w:noProof/>
                <w:sz w:val="20"/>
                <w:szCs w:val="20"/>
              </w:rPr>
              <w:t>8,05</w:t>
            </w:r>
          </w:p>
        </w:tc>
      </w:tr>
      <w:tr w:rsidR="00A5513F" w:rsidRPr="00F2417C" w14:paraId="0337ABBB" w14:textId="77777777" w:rsidTr="00A5513F">
        <w:trPr>
          <w:trHeight w:val="160"/>
          <w:jc w:val="center"/>
        </w:trPr>
        <w:tc>
          <w:tcPr>
            <w:cnfStyle w:val="001000000000" w:firstRow="0" w:lastRow="0" w:firstColumn="1" w:lastColumn="0" w:oddVBand="0" w:evenVBand="0" w:oddHBand="0" w:evenHBand="0" w:firstRowFirstColumn="0" w:firstRowLastColumn="0" w:lastRowFirstColumn="0" w:lastRowLastColumn="0"/>
            <w:tcW w:w="823" w:type="dxa"/>
            <w:noWrap/>
            <w:hideMark/>
          </w:tcPr>
          <w:p w14:paraId="1F41D6DF" w14:textId="77777777" w:rsidR="00AC42D4" w:rsidRPr="00F73765" w:rsidRDefault="00AC42D4" w:rsidP="003F6D6F">
            <w:pPr>
              <w:tabs>
                <w:tab w:val="left" w:pos="440"/>
                <w:tab w:val="right" w:leader="dot" w:pos="8635"/>
              </w:tabs>
              <w:spacing w:after="200"/>
              <w:jc w:val="center"/>
              <w:rPr>
                <w:rFonts w:ascii="Times New Roman" w:eastAsia="Calibri" w:hAnsi="Times New Roman" w:cs="Times New Roman"/>
                <w:noProof/>
                <w:sz w:val="19"/>
                <w:szCs w:val="19"/>
              </w:rPr>
            </w:pPr>
            <w:r w:rsidRPr="00F73765">
              <w:rPr>
                <w:rFonts w:ascii="Times New Roman" w:eastAsia="Calibri" w:hAnsi="Times New Roman" w:cs="Times New Roman"/>
                <w:noProof/>
                <w:sz w:val="19"/>
                <w:szCs w:val="19"/>
              </w:rPr>
              <w:t>Ağaçeli</w:t>
            </w:r>
          </w:p>
        </w:tc>
        <w:tc>
          <w:tcPr>
            <w:tcW w:w="898" w:type="dxa"/>
            <w:noWrap/>
            <w:hideMark/>
          </w:tcPr>
          <w:p w14:paraId="3BDCE5A1" w14:textId="77777777" w:rsidR="00AC42D4" w:rsidRPr="00A5513F" w:rsidRDefault="00AC42D4" w:rsidP="003F6D6F">
            <w:pPr>
              <w:tabs>
                <w:tab w:val="left" w:pos="440"/>
                <w:tab w:val="right" w:leader="dot" w:pos="8635"/>
              </w:tabs>
              <w:spacing w:after="20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noProof/>
                <w:sz w:val="20"/>
                <w:szCs w:val="20"/>
              </w:rPr>
            </w:pPr>
            <w:r w:rsidRPr="00A5513F">
              <w:rPr>
                <w:rFonts w:ascii="Times New Roman" w:eastAsia="Calibri" w:hAnsi="Times New Roman" w:cs="Times New Roman"/>
                <w:bCs/>
                <w:noProof/>
                <w:sz w:val="20"/>
                <w:szCs w:val="20"/>
              </w:rPr>
              <w:t>166383,51</w:t>
            </w:r>
          </w:p>
        </w:tc>
        <w:tc>
          <w:tcPr>
            <w:tcW w:w="898" w:type="dxa"/>
            <w:noWrap/>
            <w:hideMark/>
          </w:tcPr>
          <w:p w14:paraId="2462294E" w14:textId="77777777" w:rsidR="00AC42D4" w:rsidRPr="00A5513F" w:rsidRDefault="00AC42D4" w:rsidP="003F6D6F">
            <w:pPr>
              <w:tabs>
                <w:tab w:val="left" w:pos="440"/>
                <w:tab w:val="right" w:leader="dot" w:pos="8635"/>
              </w:tabs>
              <w:spacing w:after="20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noProof/>
                <w:sz w:val="20"/>
                <w:szCs w:val="20"/>
              </w:rPr>
            </w:pPr>
            <w:r w:rsidRPr="00A5513F">
              <w:rPr>
                <w:rFonts w:ascii="Times New Roman" w:eastAsia="Calibri" w:hAnsi="Times New Roman" w:cs="Times New Roman"/>
                <w:bCs/>
                <w:noProof/>
                <w:sz w:val="20"/>
                <w:szCs w:val="20"/>
              </w:rPr>
              <w:t>180979,30</w:t>
            </w:r>
          </w:p>
        </w:tc>
        <w:tc>
          <w:tcPr>
            <w:tcW w:w="979" w:type="dxa"/>
            <w:noWrap/>
            <w:hideMark/>
          </w:tcPr>
          <w:p w14:paraId="64D76AAD" w14:textId="77777777" w:rsidR="00AC42D4" w:rsidRPr="00A5513F" w:rsidRDefault="00AC42D4" w:rsidP="003F6D6F">
            <w:pPr>
              <w:tabs>
                <w:tab w:val="left" w:pos="440"/>
                <w:tab w:val="right" w:leader="dot" w:pos="8635"/>
              </w:tabs>
              <w:spacing w:after="20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noProof/>
                <w:sz w:val="20"/>
                <w:szCs w:val="20"/>
              </w:rPr>
            </w:pPr>
            <w:r w:rsidRPr="00A5513F">
              <w:rPr>
                <w:rFonts w:ascii="Times New Roman" w:eastAsia="Calibri" w:hAnsi="Times New Roman" w:cs="Times New Roman"/>
                <w:bCs/>
                <w:noProof/>
                <w:sz w:val="20"/>
                <w:szCs w:val="20"/>
              </w:rPr>
              <w:t>2516529,72</w:t>
            </w:r>
          </w:p>
        </w:tc>
        <w:tc>
          <w:tcPr>
            <w:tcW w:w="979" w:type="dxa"/>
            <w:noWrap/>
            <w:hideMark/>
          </w:tcPr>
          <w:p w14:paraId="37246AC8" w14:textId="77777777" w:rsidR="00AC42D4" w:rsidRPr="00A5513F" w:rsidRDefault="00AC42D4" w:rsidP="003F6D6F">
            <w:pPr>
              <w:tabs>
                <w:tab w:val="left" w:pos="440"/>
                <w:tab w:val="right" w:leader="dot" w:pos="8635"/>
              </w:tabs>
              <w:spacing w:after="20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noProof/>
                <w:sz w:val="20"/>
                <w:szCs w:val="20"/>
              </w:rPr>
            </w:pPr>
            <w:r w:rsidRPr="00A5513F">
              <w:rPr>
                <w:rFonts w:ascii="Times New Roman" w:eastAsia="Calibri" w:hAnsi="Times New Roman" w:cs="Times New Roman"/>
                <w:bCs/>
                <w:noProof/>
                <w:sz w:val="20"/>
                <w:szCs w:val="20"/>
              </w:rPr>
              <w:t>235216,39</w:t>
            </w:r>
          </w:p>
        </w:tc>
        <w:tc>
          <w:tcPr>
            <w:tcW w:w="818" w:type="dxa"/>
            <w:noWrap/>
            <w:hideMark/>
          </w:tcPr>
          <w:p w14:paraId="0B213EC5" w14:textId="77777777" w:rsidR="00AC42D4" w:rsidRPr="00A5513F" w:rsidRDefault="00AC42D4" w:rsidP="003F6D6F">
            <w:pPr>
              <w:tabs>
                <w:tab w:val="left" w:pos="440"/>
                <w:tab w:val="right" w:leader="dot" w:pos="8635"/>
              </w:tabs>
              <w:spacing w:after="20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noProof/>
                <w:sz w:val="20"/>
                <w:szCs w:val="20"/>
              </w:rPr>
            </w:pPr>
            <w:r w:rsidRPr="00A5513F">
              <w:rPr>
                <w:rFonts w:ascii="Times New Roman" w:eastAsia="Calibri" w:hAnsi="Times New Roman" w:cs="Times New Roman"/>
                <w:bCs/>
                <w:noProof/>
                <w:sz w:val="20"/>
                <w:szCs w:val="20"/>
              </w:rPr>
              <w:t>99714,69</w:t>
            </w:r>
          </w:p>
        </w:tc>
        <w:tc>
          <w:tcPr>
            <w:tcW w:w="818" w:type="dxa"/>
            <w:noWrap/>
            <w:hideMark/>
          </w:tcPr>
          <w:p w14:paraId="1571C351" w14:textId="77777777" w:rsidR="00AC42D4" w:rsidRPr="00A5513F" w:rsidRDefault="00AC42D4" w:rsidP="003F6D6F">
            <w:pPr>
              <w:tabs>
                <w:tab w:val="left" w:pos="440"/>
                <w:tab w:val="right" w:leader="dot" w:pos="8635"/>
              </w:tabs>
              <w:spacing w:after="20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noProof/>
                <w:sz w:val="20"/>
                <w:szCs w:val="20"/>
              </w:rPr>
            </w:pPr>
            <w:r w:rsidRPr="00A5513F">
              <w:rPr>
                <w:rFonts w:ascii="Times New Roman" w:eastAsia="Calibri" w:hAnsi="Times New Roman" w:cs="Times New Roman"/>
                <w:bCs/>
                <w:noProof/>
                <w:sz w:val="20"/>
                <w:szCs w:val="20"/>
              </w:rPr>
              <w:t>16372,28</w:t>
            </w:r>
          </w:p>
        </w:tc>
        <w:tc>
          <w:tcPr>
            <w:tcW w:w="657" w:type="dxa"/>
            <w:noWrap/>
            <w:hideMark/>
          </w:tcPr>
          <w:p w14:paraId="485EB34C" w14:textId="77777777" w:rsidR="00AC42D4" w:rsidRPr="00A5513F" w:rsidRDefault="00AC42D4" w:rsidP="003F6D6F">
            <w:pPr>
              <w:tabs>
                <w:tab w:val="left" w:pos="440"/>
                <w:tab w:val="right" w:leader="dot" w:pos="8635"/>
              </w:tabs>
              <w:spacing w:after="20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noProof/>
                <w:sz w:val="20"/>
                <w:szCs w:val="20"/>
              </w:rPr>
            </w:pPr>
            <w:r w:rsidRPr="00A5513F">
              <w:rPr>
                <w:rFonts w:ascii="Times New Roman" w:eastAsia="Calibri" w:hAnsi="Times New Roman" w:cs="Times New Roman"/>
                <w:bCs/>
                <w:noProof/>
                <w:sz w:val="20"/>
                <w:szCs w:val="20"/>
              </w:rPr>
              <w:t>18,80</w:t>
            </w:r>
          </w:p>
        </w:tc>
        <w:tc>
          <w:tcPr>
            <w:tcW w:w="738" w:type="dxa"/>
            <w:noWrap/>
            <w:hideMark/>
          </w:tcPr>
          <w:p w14:paraId="74113F47" w14:textId="77777777" w:rsidR="00AC42D4" w:rsidRPr="00A5513F" w:rsidRDefault="00AC42D4" w:rsidP="003F6D6F">
            <w:pPr>
              <w:tabs>
                <w:tab w:val="left" w:pos="440"/>
                <w:tab w:val="right" w:leader="dot" w:pos="8635"/>
              </w:tabs>
              <w:spacing w:after="20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noProof/>
                <w:sz w:val="20"/>
                <w:szCs w:val="20"/>
              </w:rPr>
            </w:pPr>
            <w:r w:rsidRPr="00A5513F">
              <w:rPr>
                <w:rFonts w:ascii="Times New Roman" w:eastAsia="Calibri" w:hAnsi="Times New Roman" w:cs="Times New Roman"/>
                <w:bCs/>
                <w:noProof/>
                <w:sz w:val="20"/>
                <w:szCs w:val="20"/>
              </w:rPr>
              <w:t>1455,50</w:t>
            </w:r>
          </w:p>
        </w:tc>
        <w:tc>
          <w:tcPr>
            <w:tcW w:w="756" w:type="dxa"/>
            <w:noWrap/>
            <w:hideMark/>
          </w:tcPr>
          <w:p w14:paraId="54B56A5F" w14:textId="77777777" w:rsidR="00AC42D4" w:rsidRPr="00A5513F" w:rsidRDefault="00AC42D4" w:rsidP="003F6D6F">
            <w:pPr>
              <w:tabs>
                <w:tab w:val="left" w:pos="440"/>
                <w:tab w:val="right" w:leader="dot" w:pos="8635"/>
              </w:tabs>
              <w:spacing w:after="20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noProof/>
                <w:sz w:val="20"/>
                <w:szCs w:val="20"/>
              </w:rPr>
            </w:pPr>
            <w:r w:rsidRPr="00A5513F">
              <w:rPr>
                <w:rFonts w:ascii="Times New Roman" w:eastAsia="Calibri" w:hAnsi="Times New Roman" w:cs="Times New Roman"/>
                <w:bCs/>
                <w:noProof/>
                <w:sz w:val="20"/>
                <w:szCs w:val="20"/>
              </w:rPr>
              <w:t>3136,97</w:t>
            </w:r>
          </w:p>
        </w:tc>
        <w:tc>
          <w:tcPr>
            <w:tcW w:w="497" w:type="dxa"/>
            <w:noWrap/>
            <w:hideMark/>
          </w:tcPr>
          <w:p w14:paraId="4EBEA7C9" w14:textId="77777777" w:rsidR="00AC42D4" w:rsidRPr="00A5513F" w:rsidRDefault="00AC42D4" w:rsidP="003F6D6F">
            <w:pPr>
              <w:tabs>
                <w:tab w:val="left" w:pos="440"/>
                <w:tab w:val="right" w:leader="dot" w:pos="8635"/>
              </w:tabs>
              <w:spacing w:after="20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noProof/>
                <w:sz w:val="20"/>
                <w:szCs w:val="20"/>
              </w:rPr>
            </w:pPr>
            <w:r w:rsidRPr="00A5513F">
              <w:rPr>
                <w:rFonts w:ascii="Times New Roman" w:eastAsia="Calibri" w:hAnsi="Times New Roman" w:cs="Times New Roman"/>
                <w:bCs/>
                <w:noProof/>
                <w:sz w:val="20"/>
                <w:szCs w:val="20"/>
              </w:rPr>
              <w:t>9,56</w:t>
            </w:r>
          </w:p>
        </w:tc>
      </w:tr>
      <w:tr w:rsidR="00A5513F" w:rsidRPr="00F2417C" w14:paraId="07FB5CE8" w14:textId="77777777" w:rsidTr="00A5513F">
        <w:trPr>
          <w:cnfStyle w:val="000000100000" w:firstRow="0" w:lastRow="0" w:firstColumn="0" w:lastColumn="0" w:oddVBand="0" w:evenVBand="0" w:oddHBand="1" w:evenHBand="0" w:firstRowFirstColumn="0" w:firstRowLastColumn="0" w:lastRowFirstColumn="0" w:lastRowLastColumn="0"/>
          <w:trHeight w:val="160"/>
          <w:jc w:val="center"/>
        </w:trPr>
        <w:tc>
          <w:tcPr>
            <w:cnfStyle w:val="001000000000" w:firstRow="0" w:lastRow="0" w:firstColumn="1" w:lastColumn="0" w:oddVBand="0" w:evenVBand="0" w:oddHBand="0" w:evenHBand="0" w:firstRowFirstColumn="0" w:firstRowLastColumn="0" w:lastRowFirstColumn="0" w:lastRowLastColumn="0"/>
            <w:tcW w:w="823" w:type="dxa"/>
            <w:noWrap/>
            <w:hideMark/>
          </w:tcPr>
          <w:p w14:paraId="09C3D305" w14:textId="77777777" w:rsidR="00AC42D4" w:rsidRPr="00F2417C" w:rsidRDefault="00AC42D4" w:rsidP="003F6D6F">
            <w:pPr>
              <w:tabs>
                <w:tab w:val="left" w:pos="440"/>
                <w:tab w:val="right" w:leader="dot" w:pos="8635"/>
              </w:tabs>
              <w:spacing w:after="200"/>
              <w:jc w:val="center"/>
              <w:rPr>
                <w:rFonts w:ascii="Times New Roman" w:eastAsia="Calibri" w:hAnsi="Times New Roman" w:cs="Times New Roman"/>
                <w:noProof/>
                <w:sz w:val="20"/>
                <w:szCs w:val="20"/>
              </w:rPr>
            </w:pPr>
            <w:r w:rsidRPr="00F2417C">
              <w:rPr>
                <w:rFonts w:ascii="Times New Roman" w:eastAsia="Calibri" w:hAnsi="Times New Roman" w:cs="Times New Roman"/>
                <w:noProof/>
                <w:sz w:val="20"/>
                <w:szCs w:val="20"/>
              </w:rPr>
              <w:t>Genç</w:t>
            </w:r>
          </w:p>
        </w:tc>
        <w:tc>
          <w:tcPr>
            <w:tcW w:w="898" w:type="dxa"/>
            <w:noWrap/>
            <w:hideMark/>
          </w:tcPr>
          <w:p w14:paraId="38830F22" w14:textId="77777777" w:rsidR="00AC42D4" w:rsidRPr="00A5513F" w:rsidRDefault="00AC42D4" w:rsidP="003F6D6F">
            <w:pPr>
              <w:tabs>
                <w:tab w:val="left" w:pos="440"/>
                <w:tab w:val="right" w:leader="dot" w:pos="8635"/>
              </w:tabs>
              <w:spacing w:after="20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sz w:val="20"/>
                <w:szCs w:val="20"/>
              </w:rPr>
            </w:pPr>
            <w:r w:rsidRPr="00A5513F">
              <w:rPr>
                <w:rFonts w:ascii="Times New Roman" w:eastAsia="Calibri" w:hAnsi="Times New Roman" w:cs="Times New Roman"/>
                <w:bCs/>
                <w:noProof/>
                <w:sz w:val="20"/>
                <w:szCs w:val="20"/>
              </w:rPr>
              <w:t>33512,50</w:t>
            </w:r>
          </w:p>
        </w:tc>
        <w:tc>
          <w:tcPr>
            <w:tcW w:w="898" w:type="dxa"/>
            <w:noWrap/>
            <w:hideMark/>
          </w:tcPr>
          <w:p w14:paraId="16E84B2F" w14:textId="77777777" w:rsidR="00AC42D4" w:rsidRPr="00A5513F" w:rsidRDefault="00AC42D4" w:rsidP="003F6D6F">
            <w:pPr>
              <w:tabs>
                <w:tab w:val="left" w:pos="440"/>
                <w:tab w:val="right" w:leader="dot" w:pos="8635"/>
              </w:tabs>
              <w:spacing w:after="20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sz w:val="20"/>
                <w:szCs w:val="20"/>
              </w:rPr>
            </w:pPr>
            <w:r w:rsidRPr="00A5513F">
              <w:rPr>
                <w:rFonts w:ascii="Times New Roman" w:eastAsia="Calibri" w:hAnsi="Times New Roman" w:cs="Times New Roman"/>
                <w:bCs/>
                <w:noProof/>
                <w:sz w:val="20"/>
                <w:szCs w:val="20"/>
              </w:rPr>
              <w:t>432871,44</w:t>
            </w:r>
          </w:p>
        </w:tc>
        <w:tc>
          <w:tcPr>
            <w:tcW w:w="979" w:type="dxa"/>
            <w:noWrap/>
            <w:hideMark/>
          </w:tcPr>
          <w:p w14:paraId="68990B56" w14:textId="77777777" w:rsidR="00AC42D4" w:rsidRPr="00A5513F" w:rsidRDefault="00AC42D4" w:rsidP="003F6D6F">
            <w:pPr>
              <w:tabs>
                <w:tab w:val="left" w:pos="440"/>
                <w:tab w:val="right" w:leader="dot" w:pos="8635"/>
              </w:tabs>
              <w:spacing w:after="20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sz w:val="20"/>
                <w:szCs w:val="20"/>
              </w:rPr>
            </w:pPr>
            <w:r w:rsidRPr="00A5513F">
              <w:rPr>
                <w:rFonts w:ascii="Times New Roman" w:eastAsia="Calibri" w:hAnsi="Times New Roman" w:cs="Times New Roman"/>
                <w:bCs/>
                <w:noProof/>
                <w:sz w:val="20"/>
                <w:szCs w:val="20"/>
              </w:rPr>
              <w:t>2925823,19</w:t>
            </w:r>
          </w:p>
        </w:tc>
        <w:tc>
          <w:tcPr>
            <w:tcW w:w="979" w:type="dxa"/>
            <w:noWrap/>
            <w:hideMark/>
          </w:tcPr>
          <w:p w14:paraId="5254C419" w14:textId="77777777" w:rsidR="00AC42D4" w:rsidRPr="00A5513F" w:rsidRDefault="00AC42D4" w:rsidP="003F6D6F">
            <w:pPr>
              <w:tabs>
                <w:tab w:val="left" w:pos="440"/>
                <w:tab w:val="right" w:leader="dot" w:pos="8635"/>
              </w:tabs>
              <w:spacing w:after="20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sz w:val="20"/>
                <w:szCs w:val="20"/>
              </w:rPr>
            </w:pPr>
            <w:r w:rsidRPr="00A5513F">
              <w:rPr>
                <w:rFonts w:ascii="Times New Roman" w:eastAsia="Calibri" w:hAnsi="Times New Roman" w:cs="Times New Roman"/>
                <w:bCs/>
                <w:noProof/>
                <w:sz w:val="20"/>
                <w:szCs w:val="20"/>
              </w:rPr>
              <w:t>1623360,05</w:t>
            </w:r>
          </w:p>
        </w:tc>
        <w:tc>
          <w:tcPr>
            <w:tcW w:w="818" w:type="dxa"/>
            <w:noWrap/>
            <w:hideMark/>
          </w:tcPr>
          <w:p w14:paraId="18F3D577" w14:textId="77777777" w:rsidR="00AC42D4" w:rsidRPr="00A5513F" w:rsidRDefault="00AC42D4" w:rsidP="003F6D6F">
            <w:pPr>
              <w:tabs>
                <w:tab w:val="left" w:pos="440"/>
                <w:tab w:val="right" w:leader="dot" w:pos="8635"/>
              </w:tabs>
              <w:spacing w:after="20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sz w:val="20"/>
                <w:szCs w:val="20"/>
              </w:rPr>
            </w:pPr>
            <w:r w:rsidRPr="00A5513F">
              <w:rPr>
                <w:rFonts w:ascii="Times New Roman" w:eastAsia="Calibri" w:hAnsi="Times New Roman" w:cs="Times New Roman"/>
                <w:bCs/>
                <w:noProof/>
                <w:sz w:val="20"/>
                <w:szCs w:val="20"/>
              </w:rPr>
              <w:t>1691,45</w:t>
            </w:r>
          </w:p>
        </w:tc>
        <w:tc>
          <w:tcPr>
            <w:tcW w:w="818" w:type="dxa"/>
            <w:noWrap/>
            <w:hideMark/>
          </w:tcPr>
          <w:p w14:paraId="5D50FCA9" w14:textId="77777777" w:rsidR="00AC42D4" w:rsidRPr="00A5513F" w:rsidRDefault="00AC42D4" w:rsidP="003F6D6F">
            <w:pPr>
              <w:tabs>
                <w:tab w:val="left" w:pos="440"/>
                <w:tab w:val="right" w:leader="dot" w:pos="8635"/>
              </w:tabs>
              <w:spacing w:after="20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sz w:val="20"/>
                <w:szCs w:val="20"/>
              </w:rPr>
            </w:pPr>
            <w:r w:rsidRPr="00A5513F">
              <w:rPr>
                <w:rFonts w:ascii="Times New Roman" w:eastAsia="Calibri" w:hAnsi="Times New Roman" w:cs="Times New Roman"/>
                <w:bCs/>
                <w:noProof/>
                <w:sz w:val="20"/>
                <w:szCs w:val="20"/>
              </w:rPr>
              <w:t>57778,99</w:t>
            </w:r>
          </w:p>
        </w:tc>
        <w:tc>
          <w:tcPr>
            <w:tcW w:w="657" w:type="dxa"/>
            <w:noWrap/>
            <w:hideMark/>
          </w:tcPr>
          <w:p w14:paraId="06F9D5B6" w14:textId="77777777" w:rsidR="00AC42D4" w:rsidRPr="00A5513F" w:rsidRDefault="00AC42D4" w:rsidP="003F6D6F">
            <w:pPr>
              <w:tabs>
                <w:tab w:val="left" w:pos="440"/>
                <w:tab w:val="right" w:leader="dot" w:pos="8635"/>
              </w:tabs>
              <w:spacing w:after="20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sz w:val="20"/>
                <w:szCs w:val="20"/>
              </w:rPr>
            </w:pPr>
            <w:r w:rsidRPr="00A5513F">
              <w:rPr>
                <w:rFonts w:ascii="Times New Roman" w:eastAsia="Calibri" w:hAnsi="Times New Roman" w:cs="Times New Roman"/>
                <w:bCs/>
                <w:noProof/>
                <w:sz w:val="20"/>
                <w:szCs w:val="20"/>
              </w:rPr>
              <w:t>117,62</w:t>
            </w:r>
          </w:p>
        </w:tc>
        <w:tc>
          <w:tcPr>
            <w:tcW w:w="738" w:type="dxa"/>
            <w:noWrap/>
            <w:hideMark/>
          </w:tcPr>
          <w:p w14:paraId="39885353" w14:textId="77777777" w:rsidR="00AC42D4" w:rsidRPr="00A5513F" w:rsidRDefault="00AC42D4" w:rsidP="003F6D6F">
            <w:pPr>
              <w:tabs>
                <w:tab w:val="left" w:pos="440"/>
                <w:tab w:val="right" w:leader="dot" w:pos="8635"/>
              </w:tabs>
              <w:spacing w:after="20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sz w:val="20"/>
                <w:szCs w:val="20"/>
              </w:rPr>
            </w:pPr>
            <w:r w:rsidRPr="00A5513F">
              <w:rPr>
                <w:rFonts w:ascii="Times New Roman" w:eastAsia="Calibri" w:hAnsi="Times New Roman" w:cs="Times New Roman"/>
                <w:bCs/>
                <w:noProof/>
                <w:sz w:val="20"/>
                <w:szCs w:val="20"/>
              </w:rPr>
              <w:t>1516,79</w:t>
            </w:r>
          </w:p>
        </w:tc>
        <w:tc>
          <w:tcPr>
            <w:tcW w:w="756" w:type="dxa"/>
            <w:noWrap/>
            <w:hideMark/>
          </w:tcPr>
          <w:p w14:paraId="3DF17770" w14:textId="77777777" w:rsidR="00AC42D4" w:rsidRPr="00A5513F" w:rsidRDefault="00AC42D4" w:rsidP="003F6D6F">
            <w:pPr>
              <w:tabs>
                <w:tab w:val="left" w:pos="440"/>
                <w:tab w:val="right" w:leader="dot" w:pos="8635"/>
              </w:tabs>
              <w:spacing w:after="20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sz w:val="20"/>
                <w:szCs w:val="20"/>
              </w:rPr>
            </w:pPr>
            <w:r w:rsidRPr="00A5513F">
              <w:rPr>
                <w:rFonts w:ascii="Times New Roman" w:eastAsia="Calibri" w:hAnsi="Times New Roman" w:cs="Times New Roman"/>
                <w:bCs/>
                <w:noProof/>
                <w:sz w:val="20"/>
                <w:szCs w:val="20"/>
              </w:rPr>
              <w:t>1121,00</w:t>
            </w:r>
          </w:p>
        </w:tc>
        <w:tc>
          <w:tcPr>
            <w:tcW w:w="497" w:type="dxa"/>
            <w:noWrap/>
            <w:hideMark/>
          </w:tcPr>
          <w:p w14:paraId="737FC6D2" w14:textId="77777777" w:rsidR="00AC42D4" w:rsidRPr="00A5513F" w:rsidRDefault="00AC42D4" w:rsidP="003F6D6F">
            <w:pPr>
              <w:tabs>
                <w:tab w:val="left" w:pos="440"/>
                <w:tab w:val="right" w:leader="dot" w:pos="8635"/>
              </w:tabs>
              <w:spacing w:after="20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sz w:val="20"/>
                <w:szCs w:val="20"/>
              </w:rPr>
            </w:pPr>
            <w:r w:rsidRPr="00A5513F">
              <w:rPr>
                <w:rFonts w:ascii="Times New Roman" w:eastAsia="Calibri" w:hAnsi="Times New Roman" w:cs="Times New Roman"/>
                <w:bCs/>
                <w:noProof/>
                <w:sz w:val="20"/>
                <w:szCs w:val="20"/>
              </w:rPr>
              <w:t>6,61</w:t>
            </w:r>
          </w:p>
        </w:tc>
      </w:tr>
    </w:tbl>
    <w:p w14:paraId="16B0103A" w14:textId="77777777" w:rsidR="00F20067" w:rsidRDefault="00F20067" w:rsidP="0022089B">
      <w:pPr>
        <w:spacing w:after="200" w:line="240" w:lineRule="auto"/>
        <w:rPr>
          <w:rFonts w:ascii="Times New Roman" w:eastAsia="Calibri" w:hAnsi="Times New Roman" w:cs="Times New Roman"/>
          <w:bCs/>
          <w:sz w:val="20"/>
          <w:szCs w:val="20"/>
        </w:rPr>
      </w:pPr>
    </w:p>
    <w:p w14:paraId="7FB2F9AA" w14:textId="7B6B39B6" w:rsidR="00AC42D4" w:rsidRDefault="00AC42D4" w:rsidP="0022089B">
      <w:pPr>
        <w:spacing w:after="200" w:line="240" w:lineRule="auto"/>
        <w:rPr>
          <w:rFonts w:ascii="Times New Roman" w:eastAsia="Calibri" w:hAnsi="Times New Roman" w:cs="Times New Roman"/>
          <w:bCs/>
          <w:sz w:val="20"/>
          <w:szCs w:val="20"/>
        </w:rPr>
      </w:pPr>
      <w:r w:rsidRPr="00F2417C">
        <w:rPr>
          <w:rFonts w:ascii="Times New Roman" w:eastAsia="Calibri" w:hAnsi="Times New Roman" w:cs="Times New Roman"/>
          <w:bCs/>
          <w:sz w:val="20"/>
          <w:szCs w:val="20"/>
        </w:rPr>
        <w:lastRenderedPageBreak/>
        <w:t>*Tabloda verilen değerler ppb cinsindendir.</w:t>
      </w:r>
    </w:p>
    <w:p w14:paraId="5B92079B" w14:textId="77777777" w:rsidR="00F20067" w:rsidRPr="002D78EF" w:rsidRDefault="00F20067" w:rsidP="0022089B">
      <w:pPr>
        <w:spacing w:after="200" w:line="240" w:lineRule="auto"/>
        <w:rPr>
          <w:rFonts w:ascii="Times New Roman" w:eastAsia="Calibri" w:hAnsi="Times New Roman" w:cs="Times New Roman"/>
          <w:b/>
          <w:sz w:val="16"/>
          <w:szCs w:val="24"/>
        </w:rPr>
      </w:pPr>
    </w:p>
    <w:p w14:paraId="5C704E9C" w14:textId="77777777" w:rsidR="00AC42D4" w:rsidRPr="00F2417C" w:rsidRDefault="00AC42D4" w:rsidP="00AC42D4">
      <w:pPr>
        <w:spacing w:after="200" w:line="276" w:lineRule="auto"/>
        <w:rPr>
          <w:rFonts w:ascii="Times New Roman" w:eastAsia="Calibri" w:hAnsi="Times New Roman" w:cs="Times New Roman"/>
          <w:bCs/>
          <w:sz w:val="24"/>
          <w:szCs w:val="24"/>
        </w:rPr>
      </w:pPr>
      <w:r w:rsidRPr="00F2417C">
        <w:rPr>
          <w:rFonts w:ascii="Times New Roman" w:eastAsia="Calibri" w:hAnsi="Times New Roman" w:cs="Times New Roman"/>
          <w:bCs/>
          <w:sz w:val="24"/>
          <w:szCs w:val="24"/>
        </w:rPr>
        <w:t>Bir porsiyon meyvenin 100 g olduğu kabul edilip, bundan yola çıkılarak gerekli hesaplamalar yapıldığında şu sonuçlar bulunmuştur:</w:t>
      </w:r>
    </w:p>
    <w:p w14:paraId="5B84A2DE" w14:textId="77777777" w:rsidR="00AC42D4" w:rsidRPr="00C24958" w:rsidRDefault="00AC42D4" w:rsidP="00975296">
      <w:pPr>
        <w:rPr>
          <w:rFonts w:ascii="Times New Roman" w:eastAsia="Calibri" w:hAnsi="Times New Roman" w:cs="Times New Roman"/>
          <w:b/>
          <w:sz w:val="24"/>
          <w:szCs w:val="24"/>
        </w:rPr>
      </w:pPr>
    </w:p>
    <w:p w14:paraId="0A690395" w14:textId="0C3AB554" w:rsidR="00AC42D4" w:rsidRDefault="00414B33" w:rsidP="00AC42D4">
      <w:pPr>
        <w:spacing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Tablo 4</w:t>
      </w:r>
      <w:r w:rsidR="00AC42D4" w:rsidRPr="00F2417C">
        <w:rPr>
          <w:rFonts w:ascii="Times New Roman" w:eastAsia="Calibri" w:hAnsi="Times New Roman" w:cs="Times New Roman"/>
          <w:bCs/>
          <w:sz w:val="20"/>
          <w:szCs w:val="20"/>
        </w:rPr>
        <w:t>.6. Bingöl’ün Genç ilçesinden toplanan numunenin ICP-MS ile ölçülen mineral değerleri</w:t>
      </w:r>
    </w:p>
    <w:p w14:paraId="7D7849FD" w14:textId="77777777" w:rsidR="00975296" w:rsidRPr="00C24958" w:rsidRDefault="00975296" w:rsidP="00975296">
      <w:pPr>
        <w:spacing w:line="240" w:lineRule="auto"/>
        <w:rPr>
          <w:rFonts w:ascii="Times New Roman" w:eastAsia="Calibri" w:hAnsi="Times New Roman" w:cs="Times New Roman"/>
          <w:bCs/>
          <w:sz w:val="36"/>
          <w:szCs w:val="36"/>
        </w:rPr>
      </w:pPr>
    </w:p>
    <w:tbl>
      <w:tblPr>
        <w:tblStyle w:val="DzTablo12"/>
        <w:tblW w:w="4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787"/>
        <w:gridCol w:w="1483"/>
      </w:tblGrid>
      <w:tr w:rsidR="00AC42D4" w:rsidRPr="00F2417C" w14:paraId="0260E4C6" w14:textId="77777777" w:rsidTr="005C4D8A">
        <w:trPr>
          <w:cnfStyle w:val="100000000000" w:firstRow="1" w:lastRow="0" w:firstColumn="0" w:lastColumn="0" w:oddVBand="0" w:evenVBand="0" w:oddHBand="0" w:evenHBand="0" w:firstRowFirstColumn="0" w:firstRowLastColumn="0" w:lastRowFirstColumn="0" w:lastRowLastColumn="0"/>
          <w:trHeight w:val="1347"/>
          <w:jc w:val="center"/>
        </w:trPr>
        <w:tc>
          <w:tcPr>
            <w:cnfStyle w:val="001000000000" w:firstRow="0" w:lastRow="0" w:firstColumn="1" w:lastColumn="0" w:oddVBand="0" w:evenVBand="0" w:oddHBand="0" w:evenHBand="0" w:firstRowFirstColumn="0" w:firstRowLastColumn="0" w:lastRowFirstColumn="0" w:lastRowLastColumn="0"/>
            <w:tcW w:w="1472" w:type="dxa"/>
          </w:tcPr>
          <w:p w14:paraId="18AC27D7" w14:textId="77777777" w:rsidR="00AC42D4" w:rsidRPr="00F2417C" w:rsidRDefault="00AC42D4" w:rsidP="003F6D6F">
            <w:pPr>
              <w:tabs>
                <w:tab w:val="left" w:pos="440"/>
                <w:tab w:val="right" w:leader="dot" w:pos="8635"/>
              </w:tabs>
              <w:jc w:val="center"/>
              <w:rPr>
                <w:rFonts w:ascii="Times New Roman" w:eastAsia="Calibri" w:hAnsi="Times New Roman" w:cs="Times New Roman"/>
                <w:noProof/>
                <w:sz w:val="20"/>
                <w:szCs w:val="20"/>
              </w:rPr>
            </w:pPr>
            <w:r w:rsidRPr="00F2417C">
              <w:rPr>
                <w:rFonts w:ascii="Times New Roman" w:eastAsia="Calibri" w:hAnsi="Times New Roman" w:cs="Times New Roman"/>
                <w:noProof/>
                <w:sz w:val="20"/>
                <w:szCs w:val="20"/>
              </w:rPr>
              <w:t>Element</w:t>
            </w:r>
          </w:p>
        </w:tc>
        <w:tc>
          <w:tcPr>
            <w:tcW w:w="1787" w:type="dxa"/>
          </w:tcPr>
          <w:p w14:paraId="1F811C21" w14:textId="77777777" w:rsidR="00AC42D4" w:rsidRPr="00F2417C" w:rsidRDefault="00AC42D4" w:rsidP="003F6D6F">
            <w:pPr>
              <w:tabs>
                <w:tab w:val="left" w:pos="440"/>
                <w:tab w:val="right" w:leader="dot" w:pos="8635"/>
              </w:tabs>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rPr>
            </w:pPr>
            <w:r w:rsidRPr="00F2417C">
              <w:rPr>
                <w:rFonts w:ascii="Times New Roman" w:eastAsia="Calibri" w:hAnsi="Times New Roman" w:cs="Times New Roman"/>
                <w:noProof/>
                <w:sz w:val="20"/>
                <w:szCs w:val="20"/>
              </w:rPr>
              <w:t>Bir porsiyondaki miktarı (g)</w:t>
            </w:r>
          </w:p>
        </w:tc>
        <w:tc>
          <w:tcPr>
            <w:tcW w:w="1483" w:type="dxa"/>
          </w:tcPr>
          <w:p w14:paraId="3720DA3B" w14:textId="77777777" w:rsidR="00AC42D4" w:rsidRPr="00F2417C" w:rsidRDefault="00AC42D4" w:rsidP="003F6D6F">
            <w:pPr>
              <w:tabs>
                <w:tab w:val="left" w:pos="440"/>
                <w:tab w:val="right" w:leader="dot" w:pos="8635"/>
              </w:tabs>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rPr>
            </w:pPr>
            <w:r w:rsidRPr="00F2417C">
              <w:rPr>
                <w:rFonts w:ascii="Times New Roman" w:eastAsia="Calibri" w:hAnsi="Times New Roman" w:cs="Times New Roman"/>
                <w:noProof/>
                <w:sz w:val="20"/>
                <w:szCs w:val="20"/>
              </w:rPr>
              <w:t>Günlük alınması gereken miktar (g)</w:t>
            </w:r>
          </w:p>
        </w:tc>
      </w:tr>
      <w:tr w:rsidR="00AC42D4" w:rsidRPr="00F2417C" w14:paraId="30A25086" w14:textId="77777777" w:rsidTr="005C4D8A">
        <w:trPr>
          <w:cnfStyle w:val="000000100000" w:firstRow="0" w:lastRow="0" w:firstColumn="0" w:lastColumn="0" w:oddVBand="0" w:evenVBand="0" w:oddHBand="1" w:evenHBand="0" w:firstRowFirstColumn="0" w:firstRowLastColumn="0" w:lastRowFirstColumn="0" w:lastRowLastColumn="0"/>
          <w:trHeight w:val="449"/>
          <w:jc w:val="center"/>
        </w:trPr>
        <w:tc>
          <w:tcPr>
            <w:cnfStyle w:val="001000000000" w:firstRow="0" w:lastRow="0" w:firstColumn="1" w:lastColumn="0" w:oddVBand="0" w:evenVBand="0" w:oddHBand="0" w:evenHBand="0" w:firstRowFirstColumn="0" w:firstRowLastColumn="0" w:lastRowFirstColumn="0" w:lastRowLastColumn="0"/>
            <w:tcW w:w="1472" w:type="dxa"/>
          </w:tcPr>
          <w:p w14:paraId="5A354384" w14:textId="77777777" w:rsidR="00AC42D4" w:rsidRPr="00F2417C" w:rsidRDefault="00AC42D4" w:rsidP="003F6D6F">
            <w:pPr>
              <w:tabs>
                <w:tab w:val="left" w:pos="440"/>
                <w:tab w:val="right" w:leader="dot" w:pos="8635"/>
              </w:tabs>
              <w:jc w:val="center"/>
              <w:rPr>
                <w:rFonts w:ascii="Times New Roman" w:eastAsia="Calibri" w:hAnsi="Times New Roman" w:cs="Times New Roman"/>
                <w:noProof/>
                <w:sz w:val="20"/>
                <w:szCs w:val="20"/>
              </w:rPr>
            </w:pPr>
            <w:r w:rsidRPr="00F2417C">
              <w:rPr>
                <w:rFonts w:ascii="Times New Roman" w:eastAsia="Calibri" w:hAnsi="Times New Roman" w:cs="Times New Roman"/>
                <w:noProof/>
                <w:sz w:val="20"/>
                <w:szCs w:val="20"/>
              </w:rPr>
              <w:t>Na</w:t>
            </w:r>
          </w:p>
        </w:tc>
        <w:tc>
          <w:tcPr>
            <w:tcW w:w="1787" w:type="dxa"/>
          </w:tcPr>
          <w:p w14:paraId="486BF2A6" w14:textId="77777777" w:rsidR="00AC42D4" w:rsidRPr="00B446D0" w:rsidRDefault="00AC42D4" w:rsidP="003F6D6F">
            <w:pPr>
              <w:tabs>
                <w:tab w:val="left" w:pos="440"/>
                <w:tab w:val="right" w:leader="dot" w:pos="8635"/>
              </w:tab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sz w:val="20"/>
                <w:szCs w:val="20"/>
              </w:rPr>
            </w:pPr>
            <w:r w:rsidRPr="00B446D0">
              <w:rPr>
                <w:rFonts w:ascii="Times New Roman" w:eastAsia="Calibri" w:hAnsi="Times New Roman" w:cs="Times New Roman"/>
                <w:noProof/>
                <w:sz w:val="20"/>
                <w:szCs w:val="20"/>
              </w:rPr>
              <w:t>0,</w:t>
            </w:r>
            <w:r w:rsidR="008A795E">
              <w:rPr>
                <w:rFonts w:ascii="Times New Roman" w:eastAsia="Calibri" w:hAnsi="Times New Roman" w:cs="Times New Roman"/>
                <w:noProof/>
                <w:sz w:val="20"/>
                <w:szCs w:val="20"/>
              </w:rPr>
              <w:t>00</w:t>
            </w:r>
            <w:r w:rsidRPr="00B446D0">
              <w:rPr>
                <w:rFonts w:ascii="Times New Roman" w:eastAsia="Calibri" w:hAnsi="Times New Roman" w:cs="Times New Roman"/>
                <w:noProof/>
                <w:sz w:val="20"/>
                <w:szCs w:val="20"/>
              </w:rPr>
              <w:t>335</w:t>
            </w:r>
          </w:p>
        </w:tc>
        <w:tc>
          <w:tcPr>
            <w:tcW w:w="1483" w:type="dxa"/>
          </w:tcPr>
          <w:p w14:paraId="7048B706" w14:textId="77777777" w:rsidR="00AC42D4" w:rsidRPr="00B446D0" w:rsidRDefault="00AC42D4" w:rsidP="003F6D6F">
            <w:pPr>
              <w:tabs>
                <w:tab w:val="left" w:pos="440"/>
                <w:tab w:val="right" w:leader="dot" w:pos="8635"/>
              </w:tab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sz w:val="20"/>
                <w:szCs w:val="20"/>
              </w:rPr>
            </w:pPr>
            <w:r w:rsidRPr="00B446D0">
              <w:rPr>
                <w:rFonts w:ascii="Times New Roman" w:eastAsia="Calibri" w:hAnsi="Times New Roman" w:cs="Times New Roman"/>
                <w:noProof/>
                <w:sz w:val="20"/>
                <w:szCs w:val="20"/>
              </w:rPr>
              <w:t>100</w:t>
            </w:r>
          </w:p>
        </w:tc>
      </w:tr>
      <w:tr w:rsidR="00AC42D4" w:rsidRPr="00F2417C" w14:paraId="6A8F9416" w14:textId="77777777" w:rsidTr="005C4D8A">
        <w:trPr>
          <w:trHeight w:val="449"/>
          <w:jc w:val="center"/>
        </w:trPr>
        <w:tc>
          <w:tcPr>
            <w:cnfStyle w:val="001000000000" w:firstRow="0" w:lastRow="0" w:firstColumn="1" w:lastColumn="0" w:oddVBand="0" w:evenVBand="0" w:oddHBand="0" w:evenHBand="0" w:firstRowFirstColumn="0" w:firstRowLastColumn="0" w:lastRowFirstColumn="0" w:lastRowLastColumn="0"/>
            <w:tcW w:w="1472" w:type="dxa"/>
          </w:tcPr>
          <w:p w14:paraId="5DF7FB85" w14:textId="77777777" w:rsidR="00AC42D4" w:rsidRPr="00F2417C" w:rsidRDefault="00AC42D4" w:rsidP="003F6D6F">
            <w:pPr>
              <w:tabs>
                <w:tab w:val="left" w:pos="440"/>
                <w:tab w:val="right" w:leader="dot" w:pos="8635"/>
              </w:tabs>
              <w:jc w:val="center"/>
              <w:rPr>
                <w:rFonts w:ascii="Times New Roman" w:eastAsia="Calibri" w:hAnsi="Times New Roman" w:cs="Times New Roman"/>
                <w:noProof/>
                <w:sz w:val="20"/>
                <w:szCs w:val="20"/>
              </w:rPr>
            </w:pPr>
            <w:r w:rsidRPr="00F2417C">
              <w:rPr>
                <w:rFonts w:ascii="Times New Roman" w:eastAsia="Calibri" w:hAnsi="Times New Roman" w:cs="Times New Roman"/>
                <w:noProof/>
                <w:sz w:val="20"/>
                <w:szCs w:val="20"/>
              </w:rPr>
              <w:t>Mg</w:t>
            </w:r>
          </w:p>
        </w:tc>
        <w:tc>
          <w:tcPr>
            <w:tcW w:w="1787" w:type="dxa"/>
          </w:tcPr>
          <w:p w14:paraId="0D790B2A" w14:textId="77777777" w:rsidR="00AC42D4" w:rsidRPr="00B446D0" w:rsidRDefault="008A795E" w:rsidP="003F6D6F">
            <w:pPr>
              <w:tabs>
                <w:tab w:val="left" w:pos="440"/>
                <w:tab w:val="right" w:leader="dot" w:pos="8635"/>
              </w:tab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rPr>
            </w:pPr>
            <w:r>
              <w:rPr>
                <w:rFonts w:ascii="Times New Roman" w:eastAsia="Calibri" w:hAnsi="Times New Roman" w:cs="Times New Roman"/>
                <w:noProof/>
                <w:sz w:val="20"/>
                <w:szCs w:val="20"/>
              </w:rPr>
              <w:t>0,0</w:t>
            </w:r>
            <w:r w:rsidR="00AC42D4" w:rsidRPr="00B446D0">
              <w:rPr>
                <w:rFonts w:ascii="Times New Roman" w:eastAsia="Calibri" w:hAnsi="Times New Roman" w:cs="Times New Roman"/>
                <w:noProof/>
                <w:sz w:val="20"/>
                <w:szCs w:val="20"/>
              </w:rPr>
              <w:t>432</w:t>
            </w:r>
          </w:p>
        </w:tc>
        <w:tc>
          <w:tcPr>
            <w:tcW w:w="1483" w:type="dxa"/>
          </w:tcPr>
          <w:p w14:paraId="77AE08AC" w14:textId="77777777" w:rsidR="00AC42D4" w:rsidRPr="00B446D0" w:rsidRDefault="00AC42D4" w:rsidP="003F6D6F">
            <w:pPr>
              <w:tabs>
                <w:tab w:val="left" w:pos="440"/>
                <w:tab w:val="right" w:leader="dot" w:pos="8635"/>
              </w:tab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rPr>
            </w:pPr>
            <w:r w:rsidRPr="00B446D0">
              <w:rPr>
                <w:rFonts w:ascii="Times New Roman" w:eastAsia="Calibri" w:hAnsi="Times New Roman" w:cs="Times New Roman"/>
                <w:noProof/>
                <w:sz w:val="20"/>
                <w:szCs w:val="20"/>
              </w:rPr>
              <w:t>0,4</w:t>
            </w:r>
          </w:p>
        </w:tc>
      </w:tr>
      <w:tr w:rsidR="00AC42D4" w:rsidRPr="00F2417C" w14:paraId="6BE01477" w14:textId="77777777" w:rsidTr="005C4D8A">
        <w:trPr>
          <w:cnfStyle w:val="000000100000" w:firstRow="0" w:lastRow="0" w:firstColumn="0" w:lastColumn="0" w:oddVBand="0" w:evenVBand="0" w:oddHBand="1" w:evenHBand="0" w:firstRowFirstColumn="0" w:firstRowLastColumn="0" w:lastRowFirstColumn="0" w:lastRowLastColumn="0"/>
          <w:trHeight w:val="449"/>
          <w:jc w:val="center"/>
        </w:trPr>
        <w:tc>
          <w:tcPr>
            <w:cnfStyle w:val="001000000000" w:firstRow="0" w:lastRow="0" w:firstColumn="1" w:lastColumn="0" w:oddVBand="0" w:evenVBand="0" w:oddHBand="0" w:evenHBand="0" w:firstRowFirstColumn="0" w:firstRowLastColumn="0" w:lastRowFirstColumn="0" w:lastRowLastColumn="0"/>
            <w:tcW w:w="1472" w:type="dxa"/>
          </w:tcPr>
          <w:p w14:paraId="2130F586" w14:textId="77777777" w:rsidR="00AC42D4" w:rsidRPr="00F2417C" w:rsidRDefault="00AC42D4" w:rsidP="003F6D6F">
            <w:pPr>
              <w:tabs>
                <w:tab w:val="left" w:pos="440"/>
                <w:tab w:val="right" w:leader="dot" w:pos="8635"/>
              </w:tabs>
              <w:jc w:val="center"/>
              <w:rPr>
                <w:rFonts w:ascii="Times New Roman" w:eastAsia="Calibri" w:hAnsi="Times New Roman" w:cs="Times New Roman"/>
                <w:noProof/>
                <w:sz w:val="20"/>
                <w:szCs w:val="20"/>
              </w:rPr>
            </w:pPr>
            <w:r w:rsidRPr="00F2417C">
              <w:rPr>
                <w:rFonts w:ascii="Times New Roman" w:eastAsia="Calibri" w:hAnsi="Times New Roman" w:cs="Times New Roman"/>
                <w:noProof/>
                <w:sz w:val="20"/>
                <w:szCs w:val="20"/>
              </w:rPr>
              <w:t>K</w:t>
            </w:r>
          </w:p>
        </w:tc>
        <w:tc>
          <w:tcPr>
            <w:tcW w:w="1787" w:type="dxa"/>
          </w:tcPr>
          <w:p w14:paraId="6E47CDE0" w14:textId="77777777" w:rsidR="00AC42D4" w:rsidRPr="00B446D0" w:rsidRDefault="008A795E" w:rsidP="003F6D6F">
            <w:pPr>
              <w:tabs>
                <w:tab w:val="left" w:pos="440"/>
                <w:tab w:val="right" w:leader="dot" w:pos="8635"/>
              </w:tab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sz w:val="20"/>
                <w:szCs w:val="20"/>
              </w:rPr>
            </w:pPr>
            <w:r>
              <w:rPr>
                <w:rFonts w:ascii="Times New Roman" w:eastAsia="Calibri" w:hAnsi="Times New Roman" w:cs="Times New Roman"/>
                <w:noProof/>
                <w:sz w:val="20"/>
                <w:szCs w:val="20"/>
              </w:rPr>
              <w:t>0,0</w:t>
            </w:r>
            <w:r w:rsidR="00AC42D4" w:rsidRPr="00B446D0">
              <w:rPr>
                <w:rFonts w:ascii="Times New Roman" w:eastAsia="Calibri" w:hAnsi="Times New Roman" w:cs="Times New Roman"/>
                <w:noProof/>
                <w:sz w:val="20"/>
                <w:szCs w:val="20"/>
              </w:rPr>
              <w:t>2926</w:t>
            </w:r>
          </w:p>
        </w:tc>
        <w:tc>
          <w:tcPr>
            <w:tcW w:w="1483" w:type="dxa"/>
          </w:tcPr>
          <w:p w14:paraId="53B1ED0E" w14:textId="77777777" w:rsidR="00AC42D4" w:rsidRPr="00B446D0" w:rsidRDefault="00AC42D4" w:rsidP="003F6D6F">
            <w:pPr>
              <w:tabs>
                <w:tab w:val="left" w:pos="440"/>
                <w:tab w:val="right" w:leader="dot" w:pos="8635"/>
              </w:tab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sz w:val="20"/>
                <w:szCs w:val="20"/>
              </w:rPr>
            </w:pPr>
            <w:r w:rsidRPr="00B446D0">
              <w:rPr>
                <w:rFonts w:ascii="Times New Roman" w:eastAsia="Calibri" w:hAnsi="Times New Roman" w:cs="Times New Roman"/>
                <w:noProof/>
                <w:sz w:val="20"/>
                <w:szCs w:val="20"/>
              </w:rPr>
              <w:t>160</w:t>
            </w:r>
          </w:p>
        </w:tc>
      </w:tr>
      <w:tr w:rsidR="00AC42D4" w:rsidRPr="00F2417C" w14:paraId="76CA4E40" w14:textId="77777777" w:rsidTr="005C4D8A">
        <w:trPr>
          <w:trHeight w:val="449"/>
          <w:jc w:val="center"/>
        </w:trPr>
        <w:tc>
          <w:tcPr>
            <w:cnfStyle w:val="001000000000" w:firstRow="0" w:lastRow="0" w:firstColumn="1" w:lastColumn="0" w:oddVBand="0" w:evenVBand="0" w:oddHBand="0" w:evenHBand="0" w:firstRowFirstColumn="0" w:firstRowLastColumn="0" w:lastRowFirstColumn="0" w:lastRowLastColumn="0"/>
            <w:tcW w:w="1472" w:type="dxa"/>
          </w:tcPr>
          <w:p w14:paraId="0E7E0608" w14:textId="77777777" w:rsidR="00AC42D4" w:rsidRPr="00F2417C" w:rsidRDefault="00AC42D4" w:rsidP="003F6D6F">
            <w:pPr>
              <w:tabs>
                <w:tab w:val="left" w:pos="440"/>
                <w:tab w:val="right" w:leader="dot" w:pos="8635"/>
              </w:tabs>
              <w:jc w:val="center"/>
              <w:rPr>
                <w:rFonts w:ascii="Times New Roman" w:eastAsia="Calibri" w:hAnsi="Times New Roman" w:cs="Times New Roman"/>
                <w:noProof/>
                <w:sz w:val="20"/>
                <w:szCs w:val="20"/>
              </w:rPr>
            </w:pPr>
            <w:r w:rsidRPr="00F2417C">
              <w:rPr>
                <w:rFonts w:ascii="Times New Roman" w:eastAsia="Calibri" w:hAnsi="Times New Roman" w:cs="Times New Roman"/>
                <w:noProof/>
                <w:sz w:val="20"/>
                <w:szCs w:val="20"/>
              </w:rPr>
              <w:t>Ca</w:t>
            </w:r>
          </w:p>
        </w:tc>
        <w:tc>
          <w:tcPr>
            <w:tcW w:w="1787" w:type="dxa"/>
          </w:tcPr>
          <w:p w14:paraId="13BA0A7F" w14:textId="77777777" w:rsidR="00AC42D4" w:rsidRPr="00B446D0" w:rsidRDefault="008A795E" w:rsidP="003F6D6F">
            <w:pPr>
              <w:tabs>
                <w:tab w:val="left" w:pos="440"/>
                <w:tab w:val="right" w:leader="dot" w:pos="8635"/>
              </w:tab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rPr>
            </w:pPr>
            <w:r>
              <w:rPr>
                <w:rFonts w:ascii="Times New Roman" w:eastAsia="Calibri" w:hAnsi="Times New Roman" w:cs="Times New Roman"/>
                <w:noProof/>
                <w:sz w:val="20"/>
                <w:szCs w:val="20"/>
              </w:rPr>
              <w:t>0,0</w:t>
            </w:r>
            <w:r w:rsidR="00AC42D4" w:rsidRPr="00B446D0">
              <w:rPr>
                <w:rFonts w:ascii="Times New Roman" w:eastAsia="Calibri" w:hAnsi="Times New Roman" w:cs="Times New Roman"/>
                <w:noProof/>
                <w:sz w:val="20"/>
                <w:szCs w:val="20"/>
              </w:rPr>
              <w:t>1623</w:t>
            </w:r>
          </w:p>
        </w:tc>
        <w:tc>
          <w:tcPr>
            <w:tcW w:w="1483" w:type="dxa"/>
          </w:tcPr>
          <w:p w14:paraId="63315658" w14:textId="77777777" w:rsidR="00AC42D4" w:rsidRPr="00B446D0" w:rsidRDefault="00AC42D4" w:rsidP="003F6D6F">
            <w:pPr>
              <w:tabs>
                <w:tab w:val="left" w:pos="440"/>
                <w:tab w:val="right" w:leader="dot" w:pos="8635"/>
              </w:tab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rPr>
            </w:pPr>
            <w:r w:rsidRPr="00B446D0">
              <w:rPr>
                <w:rFonts w:ascii="Times New Roman" w:eastAsia="Calibri" w:hAnsi="Times New Roman" w:cs="Times New Roman"/>
                <w:noProof/>
                <w:sz w:val="20"/>
                <w:szCs w:val="20"/>
              </w:rPr>
              <w:t>1500</w:t>
            </w:r>
          </w:p>
        </w:tc>
      </w:tr>
      <w:tr w:rsidR="00AC42D4" w:rsidRPr="00F2417C" w14:paraId="01C5916F" w14:textId="77777777" w:rsidTr="005C4D8A">
        <w:trPr>
          <w:cnfStyle w:val="000000100000" w:firstRow="0" w:lastRow="0" w:firstColumn="0" w:lastColumn="0" w:oddVBand="0" w:evenVBand="0" w:oddHBand="1" w:evenHBand="0" w:firstRowFirstColumn="0" w:firstRowLastColumn="0" w:lastRowFirstColumn="0" w:lastRowLastColumn="0"/>
          <w:trHeight w:val="449"/>
          <w:jc w:val="center"/>
        </w:trPr>
        <w:tc>
          <w:tcPr>
            <w:cnfStyle w:val="001000000000" w:firstRow="0" w:lastRow="0" w:firstColumn="1" w:lastColumn="0" w:oddVBand="0" w:evenVBand="0" w:oddHBand="0" w:evenHBand="0" w:firstRowFirstColumn="0" w:firstRowLastColumn="0" w:lastRowFirstColumn="0" w:lastRowLastColumn="0"/>
            <w:tcW w:w="1472" w:type="dxa"/>
          </w:tcPr>
          <w:p w14:paraId="4A28D6C0" w14:textId="77777777" w:rsidR="00AC42D4" w:rsidRPr="00F2417C" w:rsidRDefault="00AC42D4" w:rsidP="003F6D6F">
            <w:pPr>
              <w:tabs>
                <w:tab w:val="left" w:pos="440"/>
                <w:tab w:val="right" w:leader="dot" w:pos="8635"/>
              </w:tabs>
              <w:jc w:val="center"/>
              <w:rPr>
                <w:rFonts w:ascii="Times New Roman" w:eastAsia="Calibri" w:hAnsi="Times New Roman" w:cs="Times New Roman"/>
                <w:noProof/>
                <w:sz w:val="20"/>
                <w:szCs w:val="20"/>
              </w:rPr>
            </w:pPr>
            <w:r w:rsidRPr="00F2417C">
              <w:rPr>
                <w:rFonts w:ascii="Times New Roman" w:eastAsia="Calibri" w:hAnsi="Times New Roman" w:cs="Times New Roman"/>
                <w:noProof/>
                <w:sz w:val="20"/>
                <w:szCs w:val="20"/>
              </w:rPr>
              <w:t>Fe</w:t>
            </w:r>
          </w:p>
        </w:tc>
        <w:tc>
          <w:tcPr>
            <w:tcW w:w="1787" w:type="dxa"/>
          </w:tcPr>
          <w:p w14:paraId="1BC35400" w14:textId="77777777" w:rsidR="00AC42D4" w:rsidRPr="00B446D0" w:rsidRDefault="00AC42D4" w:rsidP="003F6D6F">
            <w:pPr>
              <w:tabs>
                <w:tab w:val="left" w:pos="440"/>
                <w:tab w:val="right" w:leader="dot" w:pos="8635"/>
              </w:tab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sz w:val="20"/>
                <w:szCs w:val="20"/>
              </w:rPr>
            </w:pPr>
            <w:r w:rsidRPr="00B446D0">
              <w:rPr>
                <w:rFonts w:ascii="Times New Roman" w:eastAsia="Calibri" w:hAnsi="Times New Roman" w:cs="Times New Roman"/>
                <w:noProof/>
                <w:sz w:val="20"/>
                <w:szCs w:val="20"/>
              </w:rPr>
              <w:t>0,</w:t>
            </w:r>
            <w:r w:rsidR="008A795E">
              <w:rPr>
                <w:rFonts w:ascii="Times New Roman" w:eastAsia="Calibri" w:hAnsi="Times New Roman" w:cs="Times New Roman"/>
                <w:noProof/>
                <w:sz w:val="20"/>
                <w:szCs w:val="20"/>
              </w:rPr>
              <w:t>00</w:t>
            </w:r>
            <w:r w:rsidRPr="00B446D0">
              <w:rPr>
                <w:rFonts w:ascii="Times New Roman" w:eastAsia="Calibri" w:hAnsi="Times New Roman" w:cs="Times New Roman"/>
                <w:noProof/>
                <w:sz w:val="20"/>
                <w:szCs w:val="20"/>
              </w:rPr>
              <w:t>58</w:t>
            </w:r>
          </w:p>
        </w:tc>
        <w:tc>
          <w:tcPr>
            <w:tcW w:w="1483" w:type="dxa"/>
          </w:tcPr>
          <w:p w14:paraId="2F7A4C15" w14:textId="77777777" w:rsidR="00AC42D4" w:rsidRPr="00B446D0" w:rsidRDefault="00AC42D4" w:rsidP="003F6D6F">
            <w:pPr>
              <w:tabs>
                <w:tab w:val="left" w:pos="440"/>
                <w:tab w:val="right" w:leader="dot" w:pos="8635"/>
              </w:tab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sz w:val="20"/>
                <w:szCs w:val="20"/>
              </w:rPr>
            </w:pPr>
            <w:r w:rsidRPr="00B446D0">
              <w:rPr>
                <w:rFonts w:ascii="Times New Roman" w:eastAsia="Calibri" w:hAnsi="Times New Roman" w:cs="Times New Roman"/>
                <w:noProof/>
                <w:sz w:val="20"/>
                <w:szCs w:val="20"/>
              </w:rPr>
              <w:t>0,02</w:t>
            </w:r>
          </w:p>
        </w:tc>
      </w:tr>
      <w:tr w:rsidR="00AC42D4" w:rsidRPr="00F2417C" w14:paraId="0A774086" w14:textId="77777777" w:rsidTr="005C4D8A">
        <w:trPr>
          <w:trHeight w:val="464"/>
          <w:jc w:val="center"/>
        </w:trPr>
        <w:tc>
          <w:tcPr>
            <w:cnfStyle w:val="001000000000" w:firstRow="0" w:lastRow="0" w:firstColumn="1" w:lastColumn="0" w:oddVBand="0" w:evenVBand="0" w:oddHBand="0" w:evenHBand="0" w:firstRowFirstColumn="0" w:firstRowLastColumn="0" w:lastRowFirstColumn="0" w:lastRowLastColumn="0"/>
            <w:tcW w:w="1472" w:type="dxa"/>
          </w:tcPr>
          <w:p w14:paraId="1368ED99" w14:textId="77777777" w:rsidR="00AC42D4" w:rsidRPr="00F2417C" w:rsidRDefault="00AC42D4" w:rsidP="003F6D6F">
            <w:pPr>
              <w:tabs>
                <w:tab w:val="left" w:pos="440"/>
                <w:tab w:val="right" w:leader="dot" w:pos="8635"/>
              </w:tabs>
              <w:jc w:val="center"/>
              <w:rPr>
                <w:rFonts w:ascii="Times New Roman" w:eastAsia="Calibri" w:hAnsi="Times New Roman" w:cs="Times New Roman"/>
                <w:noProof/>
                <w:sz w:val="20"/>
                <w:szCs w:val="20"/>
              </w:rPr>
            </w:pPr>
            <w:r w:rsidRPr="00F2417C">
              <w:rPr>
                <w:rFonts w:ascii="Times New Roman" w:eastAsia="Calibri" w:hAnsi="Times New Roman" w:cs="Times New Roman"/>
                <w:noProof/>
                <w:sz w:val="20"/>
                <w:szCs w:val="20"/>
              </w:rPr>
              <w:t>Cu</w:t>
            </w:r>
          </w:p>
        </w:tc>
        <w:tc>
          <w:tcPr>
            <w:tcW w:w="1787" w:type="dxa"/>
          </w:tcPr>
          <w:p w14:paraId="3B6FC8BF" w14:textId="77777777" w:rsidR="00AC42D4" w:rsidRPr="00B446D0" w:rsidRDefault="00AC42D4" w:rsidP="003F6D6F">
            <w:pPr>
              <w:tabs>
                <w:tab w:val="left" w:pos="440"/>
                <w:tab w:val="right" w:leader="dot" w:pos="8635"/>
              </w:tab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rPr>
            </w:pPr>
            <w:r w:rsidRPr="00B446D0">
              <w:rPr>
                <w:rFonts w:ascii="Times New Roman" w:eastAsia="Calibri" w:hAnsi="Times New Roman" w:cs="Times New Roman"/>
                <w:noProof/>
                <w:sz w:val="20"/>
                <w:szCs w:val="20"/>
              </w:rPr>
              <w:t>0,</w:t>
            </w:r>
            <w:r w:rsidR="008A795E">
              <w:rPr>
                <w:rFonts w:ascii="Times New Roman" w:eastAsia="Calibri" w:hAnsi="Times New Roman" w:cs="Times New Roman"/>
                <w:noProof/>
                <w:sz w:val="20"/>
                <w:szCs w:val="20"/>
              </w:rPr>
              <w:t>000</w:t>
            </w:r>
            <w:r w:rsidRPr="00B446D0">
              <w:rPr>
                <w:rFonts w:ascii="Times New Roman" w:eastAsia="Calibri" w:hAnsi="Times New Roman" w:cs="Times New Roman"/>
                <w:noProof/>
                <w:sz w:val="20"/>
                <w:szCs w:val="20"/>
              </w:rPr>
              <w:t>015</w:t>
            </w:r>
          </w:p>
        </w:tc>
        <w:tc>
          <w:tcPr>
            <w:tcW w:w="1483" w:type="dxa"/>
          </w:tcPr>
          <w:p w14:paraId="4A7520C7" w14:textId="77777777" w:rsidR="00AC42D4" w:rsidRPr="00B446D0" w:rsidRDefault="00AC42D4" w:rsidP="003F6D6F">
            <w:pPr>
              <w:tabs>
                <w:tab w:val="left" w:pos="440"/>
                <w:tab w:val="right" w:leader="dot" w:pos="8635"/>
              </w:tab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rPr>
            </w:pPr>
            <w:r w:rsidRPr="00B446D0">
              <w:rPr>
                <w:rFonts w:ascii="Times New Roman" w:eastAsia="Calibri" w:hAnsi="Times New Roman" w:cs="Times New Roman"/>
                <w:noProof/>
                <w:sz w:val="20"/>
                <w:szCs w:val="20"/>
              </w:rPr>
              <w:t>0,01</w:t>
            </w:r>
          </w:p>
        </w:tc>
      </w:tr>
      <w:tr w:rsidR="00AC42D4" w:rsidRPr="00F2417C" w14:paraId="6D38BE42" w14:textId="77777777" w:rsidTr="005C4D8A">
        <w:trPr>
          <w:cnfStyle w:val="000000100000" w:firstRow="0" w:lastRow="0" w:firstColumn="0" w:lastColumn="0" w:oddVBand="0" w:evenVBand="0" w:oddHBand="1" w:evenHBand="0" w:firstRowFirstColumn="0" w:firstRowLastColumn="0" w:lastRowFirstColumn="0" w:lastRowLastColumn="0"/>
          <w:trHeight w:val="449"/>
          <w:jc w:val="center"/>
        </w:trPr>
        <w:tc>
          <w:tcPr>
            <w:cnfStyle w:val="001000000000" w:firstRow="0" w:lastRow="0" w:firstColumn="1" w:lastColumn="0" w:oddVBand="0" w:evenVBand="0" w:oddHBand="0" w:evenHBand="0" w:firstRowFirstColumn="0" w:firstRowLastColumn="0" w:lastRowFirstColumn="0" w:lastRowLastColumn="0"/>
            <w:tcW w:w="1472" w:type="dxa"/>
          </w:tcPr>
          <w:p w14:paraId="1BF2FA12" w14:textId="77777777" w:rsidR="00AC42D4" w:rsidRPr="00F2417C" w:rsidRDefault="00AC42D4" w:rsidP="003F6D6F">
            <w:pPr>
              <w:tabs>
                <w:tab w:val="left" w:pos="440"/>
                <w:tab w:val="right" w:leader="dot" w:pos="8635"/>
              </w:tabs>
              <w:jc w:val="center"/>
              <w:rPr>
                <w:rFonts w:ascii="Times New Roman" w:eastAsia="Calibri" w:hAnsi="Times New Roman" w:cs="Times New Roman"/>
                <w:noProof/>
                <w:sz w:val="20"/>
                <w:szCs w:val="20"/>
              </w:rPr>
            </w:pPr>
            <w:r w:rsidRPr="00F2417C">
              <w:rPr>
                <w:rFonts w:ascii="Times New Roman" w:eastAsia="Calibri" w:hAnsi="Times New Roman" w:cs="Times New Roman"/>
                <w:noProof/>
                <w:sz w:val="20"/>
                <w:szCs w:val="20"/>
              </w:rPr>
              <w:t>Se</w:t>
            </w:r>
          </w:p>
        </w:tc>
        <w:tc>
          <w:tcPr>
            <w:tcW w:w="1787" w:type="dxa"/>
          </w:tcPr>
          <w:p w14:paraId="53705084" w14:textId="77777777" w:rsidR="00AC42D4" w:rsidRPr="00B446D0" w:rsidRDefault="00AC42D4" w:rsidP="003F6D6F">
            <w:pPr>
              <w:tabs>
                <w:tab w:val="left" w:pos="440"/>
                <w:tab w:val="right" w:leader="dot" w:pos="8635"/>
              </w:tab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sz w:val="20"/>
                <w:szCs w:val="20"/>
              </w:rPr>
            </w:pPr>
            <w:r w:rsidRPr="00B446D0">
              <w:rPr>
                <w:rFonts w:ascii="Times New Roman" w:eastAsia="Calibri" w:hAnsi="Times New Roman" w:cs="Times New Roman"/>
                <w:noProof/>
                <w:sz w:val="20"/>
                <w:szCs w:val="20"/>
              </w:rPr>
              <w:t>0,</w:t>
            </w:r>
            <w:r w:rsidR="008A795E">
              <w:rPr>
                <w:rFonts w:ascii="Times New Roman" w:eastAsia="Calibri" w:hAnsi="Times New Roman" w:cs="Times New Roman"/>
                <w:noProof/>
                <w:sz w:val="20"/>
                <w:szCs w:val="20"/>
              </w:rPr>
              <w:t>00</w:t>
            </w:r>
            <w:r w:rsidRPr="00B446D0">
              <w:rPr>
                <w:rFonts w:ascii="Times New Roman" w:eastAsia="Calibri" w:hAnsi="Times New Roman" w:cs="Times New Roman"/>
                <w:noProof/>
                <w:sz w:val="20"/>
                <w:szCs w:val="20"/>
              </w:rPr>
              <w:t>00006</w:t>
            </w:r>
          </w:p>
        </w:tc>
        <w:tc>
          <w:tcPr>
            <w:tcW w:w="1483" w:type="dxa"/>
          </w:tcPr>
          <w:p w14:paraId="16CDB8D7" w14:textId="77777777" w:rsidR="00AC42D4" w:rsidRPr="00B446D0" w:rsidRDefault="00AC42D4" w:rsidP="003F6D6F">
            <w:pPr>
              <w:tabs>
                <w:tab w:val="left" w:pos="440"/>
                <w:tab w:val="right" w:leader="dot" w:pos="8635"/>
              </w:tab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sz w:val="20"/>
                <w:szCs w:val="20"/>
              </w:rPr>
            </w:pPr>
            <w:r w:rsidRPr="00B446D0">
              <w:rPr>
                <w:rFonts w:ascii="Times New Roman" w:eastAsia="Calibri" w:hAnsi="Times New Roman" w:cs="Times New Roman"/>
                <w:noProof/>
                <w:sz w:val="20"/>
                <w:szCs w:val="20"/>
              </w:rPr>
              <w:t>0,00005</w:t>
            </w:r>
          </w:p>
        </w:tc>
      </w:tr>
      <w:tr w:rsidR="00AC42D4" w:rsidRPr="00F2417C" w14:paraId="6F279D08" w14:textId="77777777" w:rsidTr="005C4D8A">
        <w:trPr>
          <w:trHeight w:val="449"/>
          <w:jc w:val="center"/>
        </w:trPr>
        <w:tc>
          <w:tcPr>
            <w:cnfStyle w:val="001000000000" w:firstRow="0" w:lastRow="0" w:firstColumn="1" w:lastColumn="0" w:oddVBand="0" w:evenVBand="0" w:oddHBand="0" w:evenHBand="0" w:firstRowFirstColumn="0" w:firstRowLastColumn="0" w:lastRowFirstColumn="0" w:lastRowLastColumn="0"/>
            <w:tcW w:w="1472" w:type="dxa"/>
          </w:tcPr>
          <w:p w14:paraId="34E7E5FC" w14:textId="77777777" w:rsidR="00AC42D4" w:rsidRPr="00F2417C" w:rsidRDefault="00AC42D4" w:rsidP="003F6D6F">
            <w:pPr>
              <w:tabs>
                <w:tab w:val="left" w:pos="440"/>
                <w:tab w:val="right" w:leader="dot" w:pos="8635"/>
              </w:tabs>
              <w:jc w:val="center"/>
              <w:rPr>
                <w:rFonts w:ascii="Times New Roman" w:eastAsia="Calibri" w:hAnsi="Times New Roman" w:cs="Times New Roman"/>
                <w:noProof/>
                <w:sz w:val="20"/>
                <w:szCs w:val="20"/>
              </w:rPr>
            </w:pPr>
            <w:r w:rsidRPr="00F2417C">
              <w:rPr>
                <w:rFonts w:ascii="Times New Roman" w:eastAsia="Calibri" w:hAnsi="Times New Roman" w:cs="Times New Roman"/>
                <w:noProof/>
                <w:sz w:val="20"/>
                <w:szCs w:val="20"/>
              </w:rPr>
              <w:t>Co</w:t>
            </w:r>
          </w:p>
        </w:tc>
        <w:tc>
          <w:tcPr>
            <w:tcW w:w="1787" w:type="dxa"/>
          </w:tcPr>
          <w:p w14:paraId="3F6EBFB3" w14:textId="77777777" w:rsidR="00AC42D4" w:rsidRPr="00B446D0" w:rsidRDefault="00AC42D4" w:rsidP="003F6D6F">
            <w:pPr>
              <w:tabs>
                <w:tab w:val="left" w:pos="440"/>
                <w:tab w:val="right" w:leader="dot" w:pos="8635"/>
              </w:tab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rPr>
            </w:pPr>
            <w:r w:rsidRPr="00B446D0">
              <w:rPr>
                <w:rFonts w:ascii="Times New Roman" w:eastAsia="Calibri" w:hAnsi="Times New Roman" w:cs="Times New Roman"/>
                <w:noProof/>
                <w:sz w:val="20"/>
                <w:szCs w:val="20"/>
              </w:rPr>
              <w:t>0,</w:t>
            </w:r>
            <w:r w:rsidR="008A795E">
              <w:rPr>
                <w:rFonts w:ascii="Times New Roman" w:eastAsia="Calibri" w:hAnsi="Times New Roman" w:cs="Times New Roman"/>
                <w:noProof/>
                <w:sz w:val="20"/>
                <w:szCs w:val="20"/>
              </w:rPr>
              <w:t>00</w:t>
            </w:r>
            <w:r w:rsidRPr="00B446D0">
              <w:rPr>
                <w:rFonts w:ascii="Times New Roman" w:eastAsia="Calibri" w:hAnsi="Times New Roman" w:cs="Times New Roman"/>
                <w:noProof/>
                <w:sz w:val="20"/>
                <w:szCs w:val="20"/>
              </w:rPr>
              <w:t>0011</w:t>
            </w:r>
          </w:p>
        </w:tc>
        <w:tc>
          <w:tcPr>
            <w:tcW w:w="1483" w:type="dxa"/>
          </w:tcPr>
          <w:p w14:paraId="16BD16FD" w14:textId="77777777" w:rsidR="00AC42D4" w:rsidRPr="00B446D0" w:rsidRDefault="00AC42D4" w:rsidP="003F6D6F">
            <w:pPr>
              <w:tabs>
                <w:tab w:val="left" w:pos="440"/>
                <w:tab w:val="right" w:leader="dot" w:pos="8635"/>
              </w:tab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rPr>
            </w:pPr>
            <w:r w:rsidRPr="00B446D0">
              <w:rPr>
                <w:rFonts w:ascii="Times New Roman" w:eastAsia="Calibri" w:hAnsi="Times New Roman" w:cs="Times New Roman"/>
                <w:noProof/>
                <w:sz w:val="20"/>
                <w:szCs w:val="20"/>
              </w:rPr>
              <w:t>0,001</w:t>
            </w:r>
          </w:p>
        </w:tc>
      </w:tr>
      <w:tr w:rsidR="00AC42D4" w:rsidRPr="00F2417C" w14:paraId="46E181A4" w14:textId="77777777" w:rsidTr="005C4D8A">
        <w:trPr>
          <w:cnfStyle w:val="000000100000" w:firstRow="0" w:lastRow="0" w:firstColumn="0" w:lastColumn="0" w:oddVBand="0" w:evenVBand="0" w:oddHBand="1" w:evenHBand="0" w:firstRowFirstColumn="0" w:firstRowLastColumn="0" w:lastRowFirstColumn="0" w:lastRowLastColumn="0"/>
          <w:trHeight w:val="464"/>
          <w:jc w:val="center"/>
        </w:trPr>
        <w:tc>
          <w:tcPr>
            <w:cnfStyle w:val="001000000000" w:firstRow="0" w:lastRow="0" w:firstColumn="1" w:lastColumn="0" w:oddVBand="0" w:evenVBand="0" w:oddHBand="0" w:evenHBand="0" w:firstRowFirstColumn="0" w:firstRowLastColumn="0" w:lastRowFirstColumn="0" w:lastRowLastColumn="0"/>
            <w:tcW w:w="1472" w:type="dxa"/>
          </w:tcPr>
          <w:p w14:paraId="5DC033CA" w14:textId="77777777" w:rsidR="00AC42D4" w:rsidRPr="00F2417C" w:rsidRDefault="00AC42D4" w:rsidP="003F6D6F">
            <w:pPr>
              <w:tabs>
                <w:tab w:val="left" w:pos="440"/>
                <w:tab w:val="right" w:leader="dot" w:pos="8635"/>
              </w:tabs>
              <w:jc w:val="center"/>
              <w:rPr>
                <w:rFonts w:ascii="Times New Roman" w:eastAsia="Calibri" w:hAnsi="Times New Roman" w:cs="Times New Roman"/>
                <w:noProof/>
                <w:sz w:val="20"/>
                <w:szCs w:val="20"/>
              </w:rPr>
            </w:pPr>
            <w:r w:rsidRPr="00F2417C">
              <w:rPr>
                <w:rFonts w:ascii="Times New Roman" w:eastAsia="Calibri" w:hAnsi="Times New Roman" w:cs="Times New Roman"/>
                <w:noProof/>
                <w:sz w:val="20"/>
                <w:szCs w:val="20"/>
              </w:rPr>
              <w:t>Mn</w:t>
            </w:r>
          </w:p>
        </w:tc>
        <w:tc>
          <w:tcPr>
            <w:tcW w:w="1787" w:type="dxa"/>
          </w:tcPr>
          <w:p w14:paraId="318FBE33" w14:textId="77777777" w:rsidR="00AC42D4" w:rsidRPr="00B446D0" w:rsidRDefault="00AC42D4" w:rsidP="003F6D6F">
            <w:pPr>
              <w:tabs>
                <w:tab w:val="left" w:pos="440"/>
                <w:tab w:val="right" w:leader="dot" w:pos="8635"/>
              </w:tab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sz w:val="20"/>
                <w:szCs w:val="20"/>
              </w:rPr>
            </w:pPr>
            <w:r w:rsidRPr="00B446D0">
              <w:rPr>
                <w:rFonts w:ascii="Times New Roman" w:eastAsia="Calibri" w:hAnsi="Times New Roman" w:cs="Times New Roman"/>
                <w:noProof/>
                <w:sz w:val="20"/>
                <w:szCs w:val="20"/>
              </w:rPr>
              <w:t>0,</w:t>
            </w:r>
            <w:r w:rsidR="008A795E">
              <w:rPr>
                <w:rFonts w:ascii="Times New Roman" w:eastAsia="Calibri" w:hAnsi="Times New Roman" w:cs="Times New Roman"/>
                <w:noProof/>
                <w:sz w:val="20"/>
                <w:szCs w:val="20"/>
              </w:rPr>
              <w:t>00</w:t>
            </w:r>
            <w:r w:rsidR="00B20490">
              <w:rPr>
                <w:rFonts w:ascii="Times New Roman" w:eastAsia="Calibri" w:hAnsi="Times New Roman" w:cs="Times New Roman"/>
                <w:noProof/>
                <w:sz w:val="20"/>
                <w:szCs w:val="20"/>
              </w:rPr>
              <w:t>0</w:t>
            </w:r>
            <w:r w:rsidRPr="00B446D0">
              <w:rPr>
                <w:rFonts w:ascii="Times New Roman" w:eastAsia="Calibri" w:hAnsi="Times New Roman" w:cs="Times New Roman"/>
                <w:noProof/>
                <w:sz w:val="20"/>
                <w:szCs w:val="20"/>
              </w:rPr>
              <w:t>017</w:t>
            </w:r>
          </w:p>
        </w:tc>
        <w:tc>
          <w:tcPr>
            <w:tcW w:w="1483" w:type="dxa"/>
          </w:tcPr>
          <w:p w14:paraId="728080FE" w14:textId="77777777" w:rsidR="00AC42D4" w:rsidRPr="00B446D0" w:rsidRDefault="00AC42D4" w:rsidP="003F6D6F">
            <w:pPr>
              <w:tabs>
                <w:tab w:val="left" w:pos="440"/>
                <w:tab w:val="right" w:leader="dot" w:pos="8635"/>
              </w:tab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sz w:val="20"/>
                <w:szCs w:val="20"/>
              </w:rPr>
            </w:pPr>
            <w:r w:rsidRPr="00B446D0">
              <w:rPr>
                <w:rFonts w:ascii="Times New Roman" w:eastAsia="Calibri" w:hAnsi="Times New Roman" w:cs="Times New Roman"/>
                <w:noProof/>
                <w:sz w:val="20"/>
                <w:szCs w:val="20"/>
              </w:rPr>
              <w:t>0,002</w:t>
            </w:r>
          </w:p>
        </w:tc>
      </w:tr>
      <w:tr w:rsidR="00AC42D4" w:rsidRPr="00F2417C" w14:paraId="5EC21570" w14:textId="77777777" w:rsidTr="005C4D8A">
        <w:trPr>
          <w:trHeight w:val="464"/>
          <w:jc w:val="center"/>
        </w:trPr>
        <w:tc>
          <w:tcPr>
            <w:cnfStyle w:val="001000000000" w:firstRow="0" w:lastRow="0" w:firstColumn="1" w:lastColumn="0" w:oddVBand="0" w:evenVBand="0" w:oddHBand="0" w:evenHBand="0" w:firstRowFirstColumn="0" w:firstRowLastColumn="0" w:lastRowFirstColumn="0" w:lastRowLastColumn="0"/>
            <w:tcW w:w="1472" w:type="dxa"/>
          </w:tcPr>
          <w:p w14:paraId="543743AC" w14:textId="77777777" w:rsidR="00AC42D4" w:rsidRPr="00F2417C" w:rsidRDefault="00AC42D4" w:rsidP="003F6D6F">
            <w:pPr>
              <w:tabs>
                <w:tab w:val="left" w:pos="440"/>
                <w:tab w:val="right" w:leader="dot" w:pos="8635"/>
              </w:tabs>
              <w:jc w:val="center"/>
              <w:rPr>
                <w:rFonts w:ascii="Times New Roman" w:eastAsia="Calibri" w:hAnsi="Times New Roman" w:cs="Times New Roman"/>
                <w:noProof/>
                <w:sz w:val="20"/>
                <w:szCs w:val="20"/>
              </w:rPr>
            </w:pPr>
            <w:r w:rsidRPr="00F2417C">
              <w:rPr>
                <w:rFonts w:ascii="Times New Roman" w:eastAsia="Calibri" w:hAnsi="Times New Roman" w:cs="Times New Roman"/>
                <w:noProof/>
                <w:sz w:val="20"/>
                <w:szCs w:val="20"/>
              </w:rPr>
              <w:t>Zn</w:t>
            </w:r>
          </w:p>
        </w:tc>
        <w:tc>
          <w:tcPr>
            <w:tcW w:w="1787" w:type="dxa"/>
          </w:tcPr>
          <w:p w14:paraId="672C082E" w14:textId="77777777" w:rsidR="00AC42D4" w:rsidRPr="00B446D0" w:rsidRDefault="00AC42D4" w:rsidP="003F6D6F">
            <w:pPr>
              <w:tabs>
                <w:tab w:val="left" w:pos="440"/>
                <w:tab w:val="right" w:leader="dot" w:pos="8635"/>
              </w:tab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rPr>
            </w:pPr>
            <w:r w:rsidRPr="00B446D0">
              <w:rPr>
                <w:rFonts w:ascii="Times New Roman" w:eastAsia="Calibri" w:hAnsi="Times New Roman" w:cs="Times New Roman"/>
                <w:noProof/>
                <w:sz w:val="20"/>
                <w:szCs w:val="20"/>
              </w:rPr>
              <w:t>0,</w:t>
            </w:r>
            <w:r w:rsidR="008A795E">
              <w:rPr>
                <w:rFonts w:ascii="Times New Roman" w:eastAsia="Calibri" w:hAnsi="Times New Roman" w:cs="Times New Roman"/>
                <w:noProof/>
                <w:sz w:val="20"/>
                <w:szCs w:val="20"/>
              </w:rPr>
              <w:t>000</w:t>
            </w:r>
            <w:r w:rsidR="00B20490">
              <w:rPr>
                <w:rFonts w:ascii="Times New Roman" w:eastAsia="Calibri" w:hAnsi="Times New Roman" w:cs="Times New Roman"/>
                <w:noProof/>
                <w:sz w:val="20"/>
                <w:szCs w:val="20"/>
              </w:rPr>
              <w:t>0</w:t>
            </w:r>
            <w:r w:rsidRPr="00B446D0">
              <w:rPr>
                <w:rFonts w:ascii="Times New Roman" w:eastAsia="Calibri" w:hAnsi="Times New Roman" w:cs="Times New Roman"/>
                <w:noProof/>
                <w:sz w:val="20"/>
                <w:szCs w:val="20"/>
              </w:rPr>
              <w:t>11</w:t>
            </w:r>
          </w:p>
        </w:tc>
        <w:tc>
          <w:tcPr>
            <w:tcW w:w="1483" w:type="dxa"/>
          </w:tcPr>
          <w:p w14:paraId="1F42BFBA" w14:textId="77777777" w:rsidR="00AC42D4" w:rsidRPr="00B446D0" w:rsidRDefault="00AC42D4" w:rsidP="003F6D6F">
            <w:pPr>
              <w:tabs>
                <w:tab w:val="left" w:pos="440"/>
                <w:tab w:val="right" w:leader="dot" w:pos="8635"/>
              </w:tab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rPr>
            </w:pPr>
            <w:r w:rsidRPr="00B446D0">
              <w:rPr>
                <w:rFonts w:ascii="Times New Roman" w:eastAsia="Calibri" w:hAnsi="Times New Roman" w:cs="Times New Roman"/>
                <w:noProof/>
                <w:sz w:val="20"/>
                <w:szCs w:val="20"/>
              </w:rPr>
              <w:t>0,005</w:t>
            </w:r>
          </w:p>
        </w:tc>
      </w:tr>
    </w:tbl>
    <w:p w14:paraId="6A0E4DF0" w14:textId="77777777" w:rsidR="00F20067" w:rsidRPr="001B5EF7" w:rsidRDefault="00F20067" w:rsidP="00F20067">
      <w:pPr>
        <w:spacing w:line="240" w:lineRule="auto"/>
        <w:rPr>
          <w:rFonts w:ascii="Times New Roman" w:eastAsia="Calibri" w:hAnsi="Times New Roman" w:cs="Times New Roman"/>
          <w:bCs/>
          <w:sz w:val="32"/>
          <w:szCs w:val="24"/>
        </w:rPr>
      </w:pPr>
    </w:p>
    <w:p w14:paraId="3AF8E87C" w14:textId="77777777" w:rsidR="00AC42D4" w:rsidRDefault="00AC42D4" w:rsidP="0022089B">
      <w:pPr>
        <w:spacing w:line="240" w:lineRule="auto"/>
        <w:rPr>
          <w:rFonts w:ascii="Times New Roman" w:eastAsia="Calibri" w:hAnsi="Times New Roman" w:cs="Times New Roman"/>
          <w:bCs/>
          <w:sz w:val="20"/>
          <w:szCs w:val="20"/>
        </w:rPr>
      </w:pPr>
      <w:r w:rsidRPr="00F2417C">
        <w:rPr>
          <w:rFonts w:ascii="Times New Roman" w:eastAsia="Calibri" w:hAnsi="Times New Roman" w:cs="Times New Roman"/>
          <w:bCs/>
          <w:sz w:val="20"/>
          <w:szCs w:val="20"/>
        </w:rPr>
        <w:t>*Hesaplamalar Genç ilçesinden elde edilen alıç numunesi üzerinden yapılmıştır.</w:t>
      </w:r>
    </w:p>
    <w:p w14:paraId="79FBAECA" w14:textId="4DE3887C" w:rsidR="00AC42D4" w:rsidRPr="001B5EF7" w:rsidRDefault="00AC42D4" w:rsidP="00975296">
      <w:pPr>
        <w:rPr>
          <w:rFonts w:ascii="Times New Roman" w:eastAsia="Calibri" w:hAnsi="Times New Roman" w:cs="Times New Roman"/>
          <w:bCs/>
          <w:sz w:val="28"/>
          <w:szCs w:val="24"/>
        </w:rPr>
      </w:pPr>
    </w:p>
    <w:p w14:paraId="4F251010" w14:textId="6414476D" w:rsidR="00AC42D4" w:rsidRPr="00975296" w:rsidRDefault="00AC42D4" w:rsidP="00D36E3E">
      <w:pPr>
        <w:jc w:val="center"/>
        <w:rPr>
          <w:rFonts w:ascii="Times New Roman" w:eastAsia="Calibri" w:hAnsi="Times New Roman" w:cs="Times New Roman"/>
          <w:bCs/>
          <w:sz w:val="24"/>
          <w:szCs w:val="24"/>
        </w:rPr>
      </w:pPr>
      <w:r w:rsidRPr="00F2417C">
        <w:rPr>
          <w:rFonts w:ascii="Times New Roman" w:eastAsia="Calibri" w:hAnsi="Times New Roman" w:cs="Times New Roman"/>
          <w:b/>
          <w:bCs/>
          <w:noProof/>
          <w:sz w:val="24"/>
          <w:szCs w:val="24"/>
          <w:lang w:eastAsia="tr-TR"/>
        </w:rPr>
        <w:drawing>
          <wp:inline distT="0" distB="0" distL="0" distR="0" wp14:anchorId="5404BBDF" wp14:editId="61289305">
            <wp:extent cx="4514850" cy="2085975"/>
            <wp:effectExtent l="0" t="0" r="0" b="0"/>
            <wp:docPr id="30"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3961" t="18161" r="3950" b="3820"/>
                    <a:stretch/>
                  </pic:blipFill>
                  <pic:spPr bwMode="auto">
                    <a:xfrm>
                      <a:off x="0" y="0"/>
                      <a:ext cx="4562783" cy="2108121"/>
                    </a:xfrm>
                    <a:prstGeom prst="rect">
                      <a:avLst/>
                    </a:prstGeom>
                    <a:noFill/>
                    <a:ln>
                      <a:noFill/>
                    </a:ln>
                    <a:extLst>
                      <a:ext uri="{53640926-AAD7-44D8-BBD7-CCE9431645EC}">
                        <a14:shadowObscured xmlns:a14="http://schemas.microsoft.com/office/drawing/2010/main"/>
                      </a:ext>
                    </a:extLst>
                  </pic:spPr>
                </pic:pic>
              </a:graphicData>
            </a:graphic>
          </wp:inline>
        </w:drawing>
      </w:r>
    </w:p>
    <w:p w14:paraId="2D9FB1A6" w14:textId="77777777" w:rsidR="00F20067" w:rsidRPr="001B5EF7" w:rsidRDefault="00F20067" w:rsidP="00D36E3E">
      <w:pPr>
        <w:spacing w:line="240" w:lineRule="auto"/>
        <w:rPr>
          <w:rFonts w:ascii="Times New Roman" w:eastAsia="Calibri" w:hAnsi="Times New Roman" w:cs="Times New Roman"/>
          <w:iCs/>
          <w:sz w:val="24"/>
        </w:rPr>
      </w:pPr>
      <w:bookmarkStart w:id="189" w:name="_Toc110680778"/>
    </w:p>
    <w:p w14:paraId="5BE60FE0" w14:textId="3CB95932" w:rsidR="00AC42D4" w:rsidRPr="00F2417C" w:rsidRDefault="003F6D6F" w:rsidP="00AC42D4">
      <w:pPr>
        <w:spacing w:after="200" w:line="240" w:lineRule="auto"/>
        <w:rPr>
          <w:rFonts w:ascii="Times New Roman" w:eastAsia="Calibri" w:hAnsi="Times New Roman" w:cs="Times New Roman"/>
          <w:i/>
          <w:iCs/>
          <w:sz w:val="20"/>
          <w:szCs w:val="18"/>
        </w:rPr>
      </w:pPr>
      <w:r>
        <w:rPr>
          <w:rFonts w:ascii="Times New Roman" w:eastAsia="Calibri" w:hAnsi="Times New Roman" w:cs="Times New Roman"/>
          <w:iCs/>
          <w:sz w:val="20"/>
          <w:szCs w:val="18"/>
        </w:rPr>
        <w:t xml:space="preserve">Şekil 4.5. </w:t>
      </w:r>
      <w:r w:rsidR="00AC42D4" w:rsidRPr="00F2417C">
        <w:rPr>
          <w:rFonts w:ascii="Times New Roman" w:eastAsia="Calibri" w:hAnsi="Times New Roman" w:cs="Times New Roman"/>
          <w:iCs/>
          <w:sz w:val="20"/>
          <w:szCs w:val="18"/>
        </w:rPr>
        <w:t>Perkin Elmer</w:t>
      </w:r>
      <w:r w:rsidR="00B70438">
        <w:rPr>
          <w:rFonts w:ascii="Times New Roman" w:eastAsia="Calibri" w:hAnsi="Times New Roman" w:cs="Times New Roman"/>
          <w:iCs/>
          <w:sz w:val="20"/>
          <w:szCs w:val="18"/>
        </w:rPr>
        <w:t xml:space="preserve"> </w:t>
      </w:r>
      <w:r w:rsidR="00AC42D4" w:rsidRPr="00F2417C">
        <w:rPr>
          <w:rFonts w:ascii="Times New Roman" w:eastAsia="Calibri" w:hAnsi="Times New Roman" w:cs="Times New Roman"/>
          <w:iCs/>
          <w:sz w:val="20"/>
          <w:szCs w:val="18"/>
        </w:rPr>
        <w:t>NexION 2000 B İndüktif Eşleşmiş Plazma- Kütle Spektrometrisi (ICP-MS)</w:t>
      </w:r>
      <w:bookmarkEnd w:id="189"/>
    </w:p>
    <w:p w14:paraId="12715FAC" w14:textId="5F2AB298" w:rsidR="00AC42D4" w:rsidRPr="005F675C" w:rsidRDefault="00890BBB" w:rsidP="00D36E3E">
      <w:pPr>
        <w:keepNext/>
        <w:keepLines/>
        <w:rPr>
          <w:rFonts w:ascii="Times New Roman" w:eastAsia="Times New Roman" w:hAnsi="Times New Roman" w:cs="Times New Roman"/>
          <w:b/>
          <w:sz w:val="28"/>
          <w:szCs w:val="28"/>
        </w:rPr>
      </w:pPr>
      <w:bookmarkStart w:id="190" w:name="_Toc109953204"/>
      <w:bookmarkStart w:id="191" w:name="_Toc110641066"/>
      <w:r>
        <w:rPr>
          <w:rFonts w:ascii="Times New Roman" w:eastAsia="Times New Roman" w:hAnsi="Times New Roman" w:cs="Times New Roman"/>
          <w:b/>
          <w:sz w:val="28"/>
          <w:szCs w:val="28"/>
        </w:rPr>
        <w:lastRenderedPageBreak/>
        <w:t xml:space="preserve">5. </w:t>
      </w:r>
      <w:r w:rsidR="00AC42D4" w:rsidRPr="005F675C">
        <w:rPr>
          <w:rFonts w:ascii="Times New Roman" w:eastAsia="Times New Roman" w:hAnsi="Times New Roman" w:cs="Times New Roman"/>
          <w:b/>
          <w:sz w:val="28"/>
          <w:szCs w:val="28"/>
        </w:rPr>
        <w:t>SONUÇ VE ÖNERİLER</w:t>
      </w:r>
      <w:bookmarkEnd w:id="190"/>
      <w:bookmarkEnd w:id="191"/>
    </w:p>
    <w:p w14:paraId="226FF279" w14:textId="77777777" w:rsidR="00AC42D4" w:rsidRPr="0022089B" w:rsidRDefault="00AC42D4" w:rsidP="00975296">
      <w:pPr>
        <w:rPr>
          <w:rFonts w:ascii="Times New Roman" w:hAnsi="Times New Roman" w:cs="Times New Roman"/>
          <w:sz w:val="24"/>
          <w:szCs w:val="24"/>
        </w:rPr>
      </w:pPr>
    </w:p>
    <w:p w14:paraId="3BB5CD25" w14:textId="77777777" w:rsidR="00AC42D4" w:rsidRPr="0022089B" w:rsidRDefault="00AC42D4" w:rsidP="00975296">
      <w:pPr>
        <w:rPr>
          <w:rFonts w:ascii="Times New Roman" w:hAnsi="Times New Roman" w:cs="Times New Roman"/>
          <w:sz w:val="24"/>
          <w:szCs w:val="24"/>
        </w:rPr>
      </w:pPr>
    </w:p>
    <w:p w14:paraId="488BDF54" w14:textId="77777777" w:rsidR="00AC42D4" w:rsidRPr="0022089B" w:rsidRDefault="00AC42D4" w:rsidP="00975296">
      <w:pPr>
        <w:rPr>
          <w:rFonts w:ascii="Times New Roman" w:hAnsi="Times New Roman" w:cs="Times New Roman"/>
          <w:sz w:val="24"/>
          <w:szCs w:val="24"/>
        </w:rPr>
      </w:pPr>
    </w:p>
    <w:p w14:paraId="39038005" w14:textId="77777777" w:rsidR="00AC42D4" w:rsidRPr="00F2417C" w:rsidRDefault="00AC42D4" w:rsidP="00975296">
      <w:pPr>
        <w:rPr>
          <w:rFonts w:ascii="Times New Roman" w:eastAsia="Calibri" w:hAnsi="Times New Roman" w:cs="Times New Roman"/>
          <w:sz w:val="24"/>
          <w:szCs w:val="24"/>
        </w:rPr>
      </w:pPr>
      <w:bookmarkStart w:id="192" w:name="_Hlk112756529"/>
      <w:r w:rsidRPr="00F2417C">
        <w:rPr>
          <w:rFonts w:ascii="Times New Roman" w:eastAsia="Calibri" w:hAnsi="Times New Roman" w:cs="Times New Roman"/>
          <w:sz w:val="24"/>
          <w:szCs w:val="24"/>
        </w:rPr>
        <w:t>Beslenme; sağlığı korumak, geliştirmek ve hayat kalitesini artırmak</w:t>
      </w:r>
      <w:r>
        <w:rPr>
          <w:rFonts w:ascii="Times New Roman" w:eastAsia="Calibri" w:hAnsi="Times New Roman" w:cs="Times New Roman"/>
          <w:sz w:val="24"/>
          <w:szCs w:val="24"/>
        </w:rPr>
        <w:t xml:space="preserve"> amacıyla vücudumuzun ihtiyaç</w:t>
      </w:r>
      <w:r w:rsidRPr="00F2417C">
        <w:rPr>
          <w:rFonts w:ascii="Times New Roman" w:eastAsia="Calibri" w:hAnsi="Times New Roman" w:cs="Times New Roman"/>
          <w:sz w:val="24"/>
          <w:szCs w:val="24"/>
        </w:rPr>
        <w:t xml:space="preserve"> duyduğu besin öğelerini yeterli oranlarda ve uygun zamanlarda alarak, vücudu doğru beslemek ve bu konuda bilinçli bir şekilde yapılması gereken davranış biçimi olarak ifade edilmektedir (Özcan, 2018).</w:t>
      </w:r>
    </w:p>
    <w:p w14:paraId="565305E0" w14:textId="77777777" w:rsidR="00AC42D4" w:rsidRPr="00F2417C" w:rsidRDefault="00AC42D4" w:rsidP="00975296">
      <w:pPr>
        <w:rPr>
          <w:rFonts w:ascii="Times New Roman" w:eastAsia="Calibri" w:hAnsi="Times New Roman" w:cs="Times New Roman"/>
          <w:sz w:val="24"/>
          <w:szCs w:val="24"/>
        </w:rPr>
      </w:pPr>
    </w:p>
    <w:p w14:paraId="4A1535D8" w14:textId="77777777" w:rsidR="00A80E37" w:rsidRPr="00F2417C" w:rsidRDefault="00AC42D4" w:rsidP="00975296">
      <w:pPr>
        <w:rPr>
          <w:rFonts w:ascii="Times New Roman" w:eastAsia="Calibri" w:hAnsi="Times New Roman" w:cs="Times New Roman"/>
          <w:sz w:val="24"/>
          <w:szCs w:val="24"/>
        </w:rPr>
      </w:pPr>
      <w:r w:rsidRPr="00F2417C">
        <w:rPr>
          <w:rFonts w:ascii="Times New Roman" w:eastAsia="Calibri" w:hAnsi="Times New Roman" w:cs="Times New Roman"/>
          <w:bCs/>
          <w:sz w:val="24"/>
          <w:szCs w:val="24"/>
        </w:rPr>
        <w:t>Vücudumuzun düzenl</w:t>
      </w:r>
      <w:r>
        <w:rPr>
          <w:rFonts w:ascii="Times New Roman" w:eastAsia="Calibri" w:hAnsi="Times New Roman" w:cs="Times New Roman"/>
          <w:bCs/>
          <w:sz w:val="24"/>
          <w:szCs w:val="24"/>
        </w:rPr>
        <w:t>i biçimde büyümesi, yenilenmesi ve</w:t>
      </w:r>
      <w:r w:rsidRPr="00F2417C">
        <w:rPr>
          <w:rFonts w:ascii="Times New Roman" w:eastAsia="Calibri" w:hAnsi="Times New Roman" w:cs="Times New Roman"/>
          <w:bCs/>
          <w:sz w:val="24"/>
          <w:szCs w:val="24"/>
        </w:rPr>
        <w:t xml:space="preserve"> hastalıklara karşı korunması</w:t>
      </w:r>
      <w:r>
        <w:rPr>
          <w:rFonts w:ascii="Times New Roman" w:eastAsia="Calibri" w:hAnsi="Times New Roman" w:cs="Times New Roman"/>
          <w:bCs/>
          <w:sz w:val="24"/>
          <w:szCs w:val="24"/>
        </w:rPr>
        <w:t xml:space="preserve"> </w:t>
      </w:r>
      <w:r w:rsidRPr="00F2417C">
        <w:rPr>
          <w:rFonts w:ascii="Times New Roman" w:eastAsia="Calibri" w:hAnsi="Times New Roman" w:cs="Times New Roman"/>
          <w:bCs/>
          <w:sz w:val="24"/>
          <w:szCs w:val="24"/>
        </w:rPr>
        <w:t xml:space="preserve">için </w:t>
      </w:r>
      <w:r>
        <w:rPr>
          <w:rFonts w:ascii="Times New Roman" w:eastAsia="Calibri" w:hAnsi="Times New Roman" w:cs="Times New Roman"/>
          <w:bCs/>
          <w:sz w:val="24"/>
          <w:szCs w:val="24"/>
        </w:rPr>
        <w:t>gerekli</w:t>
      </w:r>
      <w:r w:rsidRPr="00F2417C">
        <w:rPr>
          <w:rFonts w:ascii="Times New Roman" w:eastAsia="Calibri" w:hAnsi="Times New Roman" w:cs="Times New Roman"/>
          <w:bCs/>
          <w:sz w:val="24"/>
          <w:szCs w:val="24"/>
        </w:rPr>
        <w:t xml:space="preserve"> enerjinin alınmas</w:t>
      </w:r>
      <w:r>
        <w:rPr>
          <w:rFonts w:ascii="Times New Roman" w:eastAsia="Calibri" w:hAnsi="Times New Roman" w:cs="Times New Roman"/>
          <w:bCs/>
          <w:sz w:val="24"/>
          <w:szCs w:val="24"/>
        </w:rPr>
        <w:t xml:space="preserve">ı, her besin öğesinden yeterli miktarda ve vücudun ihtiyacı nispetinde vücuda alınması ise </w:t>
      </w:r>
      <w:r w:rsidRPr="00F2417C">
        <w:rPr>
          <w:rFonts w:ascii="Times New Roman" w:eastAsia="Calibri" w:hAnsi="Times New Roman" w:cs="Times New Roman"/>
          <w:bCs/>
          <w:sz w:val="24"/>
          <w:szCs w:val="24"/>
        </w:rPr>
        <w:t>dengeli ve yeterli beslenme olarak tanımlanmaktadır (</w:t>
      </w:r>
      <w:r w:rsidRPr="00F2417C">
        <w:rPr>
          <w:rFonts w:ascii="Times New Roman" w:eastAsia="Calibri" w:hAnsi="Times New Roman" w:cs="Times New Roman"/>
          <w:sz w:val="24"/>
          <w:szCs w:val="24"/>
        </w:rPr>
        <w:t>Özcan, 2018).</w:t>
      </w:r>
    </w:p>
    <w:p w14:paraId="2ABF86A6" w14:textId="77777777" w:rsidR="00AC42D4" w:rsidRPr="00F2417C" w:rsidRDefault="00AC42D4" w:rsidP="00975296">
      <w:pPr>
        <w:rPr>
          <w:rFonts w:ascii="Times New Roman" w:eastAsia="Calibri" w:hAnsi="Times New Roman" w:cs="Times New Roman"/>
          <w:bCs/>
          <w:sz w:val="24"/>
          <w:szCs w:val="24"/>
        </w:rPr>
      </w:pPr>
    </w:p>
    <w:p w14:paraId="109D465B" w14:textId="77777777" w:rsidR="00AC42D4" w:rsidRPr="00F2417C" w:rsidRDefault="00AC42D4" w:rsidP="00975296">
      <w:pPr>
        <w:rPr>
          <w:rFonts w:ascii="Times New Roman" w:eastAsia="Calibri" w:hAnsi="Times New Roman" w:cs="Times New Roman"/>
          <w:bCs/>
          <w:sz w:val="24"/>
          <w:szCs w:val="24"/>
        </w:rPr>
      </w:pPr>
      <w:r w:rsidRPr="00F2417C">
        <w:rPr>
          <w:rFonts w:ascii="Times New Roman" w:eastAsia="Calibri" w:hAnsi="Times New Roman" w:cs="Times New Roman"/>
          <w:bCs/>
          <w:sz w:val="24"/>
          <w:szCs w:val="24"/>
        </w:rPr>
        <w:t>Günümüzde besin ya da beslenmenin bir kısmı olarak belirtilen, sağlık ile alakalı yarar sağlayabilen besinler için ‘Nutraceutical’ ya da ‘Functional</w:t>
      </w:r>
      <w:r>
        <w:rPr>
          <w:rFonts w:ascii="Times New Roman" w:eastAsia="Calibri" w:hAnsi="Times New Roman" w:cs="Times New Roman"/>
          <w:bCs/>
          <w:sz w:val="24"/>
          <w:szCs w:val="24"/>
        </w:rPr>
        <w:t xml:space="preserve"> </w:t>
      </w:r>
      <w:r w:rsidRPr="00F2417C">
        <w:rPr>
          <w:rFonts w:ascii="Times New Roman" w:eastAsia="Calibri" w:hAnsi="Times New Roman" w:cs="Times New Roman"/>
          <w:bCs/>
          <w:sz w:val="24"/>
          <w:szCs w:val="24"/>
        </w:rPr>
        <w:t>Foods’ terimleri kullanılmaktadır. Bilhassa muhtevasında bulunan zeng</w:t>
      </w:r>
      <w:r>
        <w:rPr>
          <w:rFonts w:ascii="Times New Roman" w:eastAsia="Calibri" w:hAnsi="Times New Roman" w:cs="Times New Roman"/>
          <w:bCs/>
          <w:sz w:val="24"/>
          <w:szCs w:val="24"/>
        </w:rPr>
        <w:t>in fenolik bileşiklerle beraber meyveler, bu grubun en önemli besin öğesidir</w:t>
      </w:r>
      <w:r w:rsidRPr="00F2417C">
        <w:rPr>
          <w:rFonts w:ascii="Times New Roman" w:eastAsia="Calibri" w:hAnsi="Times New Roman" w:cs="Times New Roman"/>
          <w:bCs/>
          <w:sz w:val="24"/>
          <w:szCs w:val="24"/>
        </w:rPr>
        <w:t xml:space="preserve"> (Wildman et al., 2007). </w:t>
      </w:r>
    </w:p>
    <w:bookmarkEnd w:id="192"/>
    <w:p w14:paraId="7CA0BF70" w14:textId="77777777" w:rsidR="00AC42D4" w:rsidRPr="00F2417C" w:rsidRDefault="00AC42D4" w:rsidP="00975296">
      <w:pPr>
        <w:rPr>
          <w:rFonts w:ascii="Times New Roman" w:eastAsia="Calibri" w:hAnsi="Times New Roman" w:cs="Times New Roman"/>
          <w:bCs/>
          <w:sz w:val="24"/>
          <w:szCs w:val="24"/>
        </w:rPr>
      </w:pPr>
    </w:p>
    <w:p w14:paraId="3DDD163C" w14:textId="77777777" w:rsidR="00AC42D4" w:rsidRPr="00F2417C" w:rsidRDefault="00AC42D4" w:rsidP="00975296">
      <w:pPr>
        <w:rPr>
          <w:rFonts w:ascii="Times New Roman" w:eastAsia="Calibri" w:hAnsi="Times New Roman" w:cs="Times New Roman"/>
          <w:bCs/>
          <w:sz w:val="24"/>
          <w:szCs w:val="24"/>
        </w:rPr>
      </w:pPr>
      <w:r w:rsidRPr="00F2417C">
        <w:rPr>
          <w:rFonts w:ascii="Times New Roman" w:eastAsia="Calibri" w:hAnsi="Times New Roman" w:cs="Times New Roman"/>
          <w:bCs/>
          <w:sz w:val="24"/>
          <w:szCs w:val="24"/>
        </w:rPr>
        <w:t>Günümüz dünyasında insanlar, sağlıklı bir hayat için ya da eski sağlığını kaybetmiş insanların yeniden sağlıklarına kavuşabilmesi için, alternatif tedavi yöntemlerine ve fonksiyonel</w:t>
      </w:r>
      <w:r>
        <w:rPr>
          <w:rFonts w:ascii="Times New Roman" w:eastAsia="Calibri" w:hAnsi="Times New Roman" w:cs="Times New Roman"/>
          <w:bCs/>
          <w:sz w:val="24"/>
          <w:szCs w:val="24"/>
        </w:rPr>
        <w:t xml:space="preserve"> besin tüketimine yönelmişlerdir. Hatta gıdalarda bulunan sağlıklı besin değerleri, insanların kişisel beslenme zevklerinin önüne geçmiştir </w:t>
      </w:r>
      <w:r w:rsidRPr="00F2417C">
        <w:rPr>
          <w:rFonts w:ascii="Times New Roman" w:eastAsia="Calibri" w:hAnsi="Times New Roman" w:cs="Times New Roman"/>
          <w:bCs/>
          <w:sz w:val="24"/>
          <w:szCs w:val="24"/>
        </w:rPr>
        <w:t>(</w:t>
      </w:r>
      <w:r w:rsidRPr="00F2417C">
        <w:rPr>
          <w:rFonts w:ascii="Times New Roman" w:eastAsia="Calibri" w:hAnsi="Times New Roman" w:cs="Times New Roman"/>
          <w:sz w:val="24"/>
          <w:szCs w:val="24"/>
        </w:rPr>
        <w:t>Özcan, 2018)</w:t>
      </w:r>
      <w:r w:rsidRPr="00F2417C">
        <w:rPr>
          <w:rFonts w:ascii="Times New Roman" w:eastAsia="Calibri" w:hAnsi="Times New Roman" w:cs="Times New Roman"/>
          <w:bCs/>
          <w:sz w:val="24"/>
          <w:szCs w:val="24"/>
        </w:rPr>
        <w:t xml:space="preserve">. </w:t>
      </w:r>
    </w:p>
    <w:p w14:paraId="65AAE106" w14:textId="77777777" w:rsidR="00AC42D4" w:rsidRPr="00F2417C" w:rsidRDefault="00AC42D4" w:rsidP="00975296">
      <w:pPr>
        <w:rPr>
          <w:rFonts w:ascii="Times New Roman" w:eastAsia="Calibri" w:hAnsi="Times New Roman" w:cs="Times New Roman"/>
          <w:bCs/>
          <w:sz w:val="24"/>
          <w:szCs w:val="24"/>
        </w:rPr>
      </w:pPr>
    </w:p>
    <w:p w14:paraId="67878C3A" w14:textId="77777777" w:rsidR="00AC42D4" w:rsidRPr="00F2417C" w:rsidRDefault="00AC42D4" w:rsidP="00975296">
      <w:pPr>
        <w:rPr>
          <w:rFonts w:ascii="Times New Roman" w:eastAsia="Calibri" w:hAnsi="Times New Roman" w:cs="Times New Roman"/>
          <w:bCs/>
          <w:sz w:val="24"/>
          <w:szCs w:val="24"/>
        </w:rPr>
      </w:pPr>
      <w:r w:rsidRPr="00F2417C">
        <w:rPr>
          <w:rFonts w:ascii="Times New Roman" w:eastAsia="Calibri" w:hAnsi="Times New Roman" w:cs="Times New Roman"/>
          <w:bCs/>
          <w:sz w:val="24"/>
          <w:szCs w:val="24"/>
        </w:rPr>
        <w:t>Meyveler ve sebzeler; içerdikleri vitaminler, mineraller, diyet lifleri, polifenoller ile besin içerikleri yönünden farklı düzeyde yararlı maddelere sahip oldukları için sağlıklı beslenmede önemli oranda faydalar sağlamaktadır (Slavin</w:t>
      </w:r>
      <w:r>
        <w:rPr>
          <w:rFonts w:ascii="Times New Roman" w:eastAsia="Calibri" w:hAnsi="Times New Roman" w:cs="Times New Roman"/>
          <w:bCs/>
          <w:sz w:val="24"/>
          <w:szCs w:val="24"/>
        </w:rPr>
        <w:t xml:space="preserve"> </w:t>
      </w:r>
      <w:r w:rsidRPr="00F2417C">
        <w:rPr>
          <w:rFonts w:ascii="Times New Roman" w:eastAsia="Calibri" w:hAnsi="Times New Roman" w:cs="Times New Roman"/>
          <w:bCs/>
          <w:sz w:val="24"/>
          <w:szCs w:val="24"/>
        </w:rPr>
        <w:t>and Lloyd, 2012).</w:t>
      </w:r>
    </w:p>
    <w:p w14:paraId="561B803C" w14:textId="77777777" w:rsidR="00AC42D4" w:rsidRPr="00F2417C" w:rsidRDefault="00AC42D4" w:rsidP="00975296">
      <w:pPr>
        <w:rPr>
          <w:rFonts w:ascii="Times New Roman" w:eastAsia="Calibri" w:hAnsi="Times New Roman" w:cs="Times New Roman"/>
          <w:bCs/>
          <w:sz w:val="24"/>
          <w:szCs w:val="24"/>
        </w:rPr>
      </w:pPr>
    </w:p>
    <w:p w14:paraId="78135E9A" w14:textId="77777777" w:rsidR="00AC42D4" w:rsidRPr="00F2417C" w:rsidRDefault="00AC42D4" w:rsidP="00975296">
      <w:pPr>
        <w:rPr>
          <w:rFonts w:ascii="Times New Roman" w:eastAsia="Calibri" w:hAnsi="Times New Roman" w:cs="Times New Roman"/>
          <w:bCs/>
          <w:sz w:val="24"/>
          <w:szCs w:val="24"/>
        </w:rPr>
      </w:pPr>
      <w:r>
        <w:rPr>
          <w:rFonts w:ascii="Times New Roman" w:eastAsia="Calibri" w:hAnsi="Times New Roman" w:cs="Times New Roman"/>
          <w:sz w:val="24"/>
          <w:szCs w:val="24"/>
        </w:rPr>
        <w:t xml:space="preserve">Meyveler; </w:t>
      </w:r>
      <w:r w:rsidRPr="00F2417C">
        <w:rPr>
          <w:rFonts w:ascii="Times New Roman" w:eastAsia="Calibri" w:hAnsi="Times New Roman" w:cs="Times New Roman"/>
          <w:sz w:val="24"/>
          <w:szCs w:val="24"/>
        </w:rPr>
        <w:t>içeriklerinde var olan fenolik bileşikler sayesinde antioksidatif ve antim</w:t>
      </w:r>
      <w:r>
        <w:rPr>
          <w:rFonts w:ascii="Times New Roman" w:eastAsia="Calibri" w:hAnsi="Times New Roman" w:cs="Times New Roman"/>
          <w:sz w:val="24"/>
          <w:szCs w:val="24"/>
        </w:rPr>
        <w:t>ikrobiyal etki sağlayarak</w:t>
      </w:r>
      <w:r w:rsidRPr="00F2417C">
        <w:rPr>
          <w:rFonts w:ascii="Times New Roman" w:eastAsia="Calibri" w:hAnsi="Times New Roman" w:cs="Times New Roman"/>
          <w:sz w:val="24"/>
          <w:szCs w:val="24"/>
        </w:rPr>
        <w:t>, insan sağlığı üze</w:t>
      </w:r>
      <w:r>
        <w:rPr>
          <w:rFonts w:ascii="Times New Roman" w:eastAsia="Calibri" w:hAnsi="Times New Roman" w:cs="Times New Roman"/>
          <w:sz w:val="24"/>
          <w:szCs w:val="24"/>
        </w:rPr>
        <w:t>rinde olumlu etkiler oluşturduğu için</w:t>
      </w:r>
      <w:r w:rsidRPr="00F2417C">
        <w:rPr>
          <w:rFonts w:ascii="Times New Roman" w:eastAsia="Calibri" w:hAnsi="Times New Roman" w:cs="Times New Roman"/>
          <w:sz w:val="24"/>
          <w:szCs w:val="24"/>
        </w:rPr>
        <w:t xml:space="preserve"> fonksiyonel g</w:t>
      </w:r>
      <w:r>
        <w:rPr>
          <w:rFonts w:ascii="Times New Roman" w:eastAsia="Calibri" w:hAnsi="Times New Roman" w:cs="Times New Roman"/>
          <w:sz w:val="24"/>
          <w:szCs w:val="24"/>
        </w:rPr>
        <w:t>ıda olarak nitelendirilmektedir</w:t>
      </w:r>
      <w:r w:rsidRPr="00F2417C">
        <w:rPr>
          <w:rFonts w:ascii="Times New Roman" w:eastAsia="Calibri" w:hAnsi="Times New Roman" w:cs="Times New Roman"/>
          <w:sz w:val="24"/>
          <w:szCs w:val="24"/>
        </w:rPr>
        <w:t>. Meyvelerde bol miktarda b</w:t>
      </w:r>
      <w:r>
        <w:rPr>
          <w:rFonts w:ascii="Times New Roman" w:eastAsia="Calibri" w:hAnsi="Times New Roman" w:cs="Times New Roman"/>
          <w:sz w:val="24"/>
          <w:szCs w:val="24"/>
        </w:rPr>
        <w:t>ulunan fenolik</w:t>
      </w:r>
      <w:r w:rsidR="008A795E">
        <w:rPr>
          <w:rFonts w:ascii="Times New Roman" w:eastAsia="Calibri" w:hAnsi="Times New Roman" w:cs="Times New Roman"/>
          <w:sz w:val="24"/>
          <w:szCs w:val="24"/>
        </w:rPr>
        <w:t xml:space="preserve"> </w:t>
      </w:r>
      <w:r>
        <w:rPr>
          <w:rFonts w:ascii="Times New Roman" w:eastAsia="Calibri" w:hAnsi="Times New Roman" w:cs="Times New Roman"/>
          <w:sz w:val="24"/>
          <w:szCs w:val="24"/>
        </w:rPr>
        <w:t>bileşikler, permeabilite faktörü ya da</w:t>
      </w:r>
      <w:r w:rsidRPr="00F2417C">
        <w:rPr>
          <w:rFonts w:ascii="Times New Roman" w:eastAsia="Calibri" w:hAnsi="Times New Roman" w:cs="Times New Roman"/>
          <w:sz w:val="24"/>
          <w:szCs w:val="24"/>
        </w:rPr>
        <w:t xml:space="preserve"> P vitamini olarak da bilinmektedir. Bunun yanında fenolik bileşiklerin bazı gıdalarda kalite kontrol kriteri olma özelliği de beslenme </w:t>
      </w:r>
      <w:r w:rsidRPr="00F2417C">
        <w:rPr>
          <w:rFonts w:ascii="Times New Roman" w:eastAsia="Calibri" w:hAnsi="Times New Roman" w:cs="Times New Roman"/>
          <w:sz w:val="24"/>
          <w:szCs w:val="24"/>
        </w:rPr>
        <w:lastRenderedPageBreak/>
        <w:t>konusunda ne kadar önem arz ettiğini gözler önüne sermektedir (Özgen vd., 2007; Nizamoğlu vd., 2010).</w:t>
      </w:r>
    </w:p>
    <w:p w14:paraId="1A212DDD" w14:textId="77777777" w:rsidR="00AC42D4" w:rsidRPr="00F2417C" w:rsidRDefault="00AC42D4" w:rsidP="00975296">
      <w:pPr>
        <w:rPr>
          <w:rFonts w:ascii="Times New Roman" w:eastAsia="Calibri" w:hAnsi="Times New Roman" w:cs="Times New Roman"/>
          <w:bCs/>
          <w:sz w:val="24"/>
          <w:szCs w:val="24"/>
        </w:rPr>
      </w:pPr>
    </w:p>
    <w:p w14:paraId="05E92AC4" w14:textId="77777777" w:rsidR="00AC42D4" w:rsidRPr="00F2417C" w:rsidRDefault="00AC42D4" w:rsidP="00975296">
      <w:pPr>
        <w:rPr>
          <w:rFonts w:ascii="Times New Roman" w:eastAsia="Calibri" w:hAnsi="Times New Roman" w:cs="Times New Roman"/>
          <w:bCs/>
          <w:sz w:val="24"/>
          <w:szCs w:val="24"/>
        </w:rPr>
      </w:pPr>
      <w:r w:rsidRPr="00536F57">
        <w:rPr>
          <w:rFonts w:ascii="Times New Roman" w:eastAsia="Calibri" w:hAnsi="Times New Roman" w:cs="Times New Roman"/>
          <w:bCs/>
          <w:sz w:val="24"/>
          <w:szCs w:val="24"/>
        </w:rPr>
        <w:t>Meyve</w:t>
      </w:r>
      <w:r w:rsidRPr="00F2417C">
        <w:rPr>
          <w:rFonts w:ascii="Times New Roman" w:eastAsia="Calibri" w:hAnsi="Times New Roman" w:cs="Times New Roman"/>
          <w:bCs/>
          <w:sz w:val="24"/>
          <w:szCs w:val="24"/>
        </w:rPr>
        <w:t xml:space="preserve"> ve sebzelerde doğal olarak bulunan antioksidanlar, metabolik faaliyetler esnas</w:t>
      </w:r>
      <w:r>
        <w:rPr>
          <w:rFonts w:ascii="Times New Roman" w:eastAsia="Calibri" w:hAnsi="Times New Roman" w:cs="Times New Roman"/>
          <w:bCs/>
          <w:sz w:val="24"/>
          <w:szCs w:val="24"/>
        </w:rPr>
        <w:t>ında oluşan</w:t>
      </w:r>
      <w:r w:rsidRPr="00F2417C">
        <w:rPr>
          <w:rFonts w:ascii="Times New Roman" w:eastAsia="Calibri" w:hAnsi="Times New Roman" w:cs="Times New Roman"/>
          <w:bCs/>
          <w:sz w:val="24"/>
          <w:szCs w:val="24"/>
        </w:rPr>
        <w:t xml:space="preserve"> ve hücre </w:t>
      </w:r>
      <w:r>
        <w:rPr>
          <w:rFonts w:ascii="Times New Roman" w:eastAsia="Calibri" w:hAnsi="Times New Roman" w:cs="Times New Roman"/>
          <w:bCs/>
          <w:sz w:val="24"/>
          <w:szCs w:val="24"/>
        </w:rPr>
        <w:t>yapılarında harabiyete sebep olan</w:t>
      </w:r>
      <w:r w:rsidRPr="00F2417C">
        <w:rPr>
          <w:rFonts w:ascii="Times New Roman" w:eastAsia="Calibri" w:hAnsi="Times New Roman" w:cs="Times New Roman"/>
          <w:bCs/>
          <w:sz w:val="24"/>
          <w:szCs w:val="24"/>
        </w:rPr>
        <w:t xml:space="preserve"> se</w:t>
      </w:r>
      <w:r>
        <w:rPr>
          <w:rFonts w:ascii="Times New Roman" w:eastAsia="Calibri" w:hAnsi="Times New Roman" w:cs="Times New Roman"/>
          <w:bCs/>
          <w:sz w:val="24"/>
          <w:szCs w:val="24"/>
        </w:rPr>
        <w:t>rbest radikallerin zararlı etkilerinden</w:t>
      </w:r>
      <w:r w:rsidRPr="00F2417C">
        <w:rPr>
          <w:rFonts w:ascii="Times New Roman" w:eastAsia="Calibri" w:hAnsi="Times New Roman" w:cs="Times New Roman"/>
          <w:bCs/>
          <w:sz w:val="24"/>
          <w:szCs w:val="24"/>
        </w:rPr>
        <w:t xml:space="preserve"> hücreleri koruyan, oksidasyonu geciktiren veya engelleyen maddeler olarak tanımlanabilir (Anonim, 2017). </w:t>
      </w:r>
    </w:p>
    <w:p w14:paraId="5D1A4C83" w14:textId="77777777" w:rsidR="00AC42D4" w:rsidRPr="00F2417C" w:rsidRDefault="00AC42D4" w:rsidP="00975296">
      <w:pPr>
        <w:rPr>
          <w:rFonts w:ascii="Times New Roman" w:eastAsia="Calibri" w:hAnsi="Times New Roman" w:cs="Times New Roman"/>
          <w:bCs/>
          <w:sz w:val="24"/>
          <w:szCs w:val="24"/>
        </w:rPr>
      </w:pPr>
    </w:p>
    <w:p w14:paraId="54F616FA" w14:textId="77777777" w:rsidR="00AC42D4" w:rsidRPr="00F2417C" w:rsidRDefault="00AC42D4" w:rsidP="00975296">
      <w:pPr>
        <w:rPr>
          <w:rFonts w:ascii="Times New Roman" w:eastAsia="Calibri" w:hAnsi="Times New Roman" w:cs="Times New Roman"/>
          <w:bCs/>
          <w:sz w:val="24"/>
          <w:szCs w:val="24"/>
        </w:rPr>
      </w:pPr>
      <w:r>
        <w:rPr>
          <w:rFonts w:ascii="Times New Roman" w:eastAsia="Calibri" w:hAnsi="Times New Roman" w:cs="Times New Roman"/>
          <w:bCs/>
          <w:sz w:val="24"/>
          <w:szCs w:val="24"/>
        </w:rPr>
        <w:t>Serbest radikallerle</w:t>
      </w:r>
      <w:r w:rsidRPr="00F2417C">
        <w:rPr>
          <w:rFonts w:ascii="Times New Roman" w:eastAsia="Calibri" w:hAnsi="Times New Roman" w:cs="Times New Roman"/>
          <w:bCs/>
          <w:sz w:val="24"/>
          <w:szCs w:val="24"/>
        </w:rPr>
        <w:t xml:space="preserve"> antioksidan</w:t>
      </w:r>
      <w:r>
        <w:rPr>
          <w:rFonts w:ascii="Times New Roman" w:eastAsia="Calibri" w:hAnsi="Times New Roman" w:cs="Times New Roman"/>
          <w:bCs/>
          <w:sz w:val="24"/>
          <w:szCs w:val="24"/>
        </w:rPr>
        <w:t xml:space="preserve">lar </w:t>
      </w:r>
      <w:r w:rsidRPr="00F2417C">
        <w:rPr>
          <w:rFonts w:ascii="Times New Roman" w:eastAsia="Calibri" w:hAnsi="Times New Roman" w:cs="Times New Roman"/>
          <w:bCs/>
          <w:sz w:val="24"/>
          <w:szCs w:val="24"/>
        </w:rPr>
        <w:t>arasında</w:t>
      </w:r>
      <w:r>
        <w:rPr>
          <w:rFonts w:ascii="Times New Roman" w:eastAsia="Calibri" w:hAnsi="Times New Roman" w:cs="Times New Roman"/>
          <w:bCs/>
          <w:sz w:val="24"/>
          <w:szCs w:val="24"/>
        </w:rPr>
        <w:t>ki dengenin bozulması sonucu</w:t>
      </w:r>
      <w:r w:rsidRPr="00F2417C">
        <w:rPr>
          <w:rFonts w:ascii="Times New Roman" w:eastAsia="Calibri" w:hAnsi="Times New Roman" w:cs="Times New Roman"/>
          <w:bCs/>
          <w:sz w:val="24"/>
          <w:szCs w:val="24"/>
        </w:rPr>
        <w:t xml:space="preserve"> serbest radikallerin daha baskın olmasıyla birlikte hücrelerde oksidatif hasar meydana gelmektedir. Serbest </w:t>
      </w:r>
      <w:r>
        <w:rPr>
          <w:rFonts w:ascii="Times New Roman" w:eastAsia="Calibri" w:hAnsi="Times New Roman" w:cs="Times New Roman"/>
          <w:bCs/>
          <w:sz w:val="24"/>
          <w:szCs w:val="24"/>
        </w:rPr>
        <w:t xml:space="preserve">radikallerin sebebiyet vereceği </w:t>
      </w:r>
      <w:r w:rsidRPr="00F2417C">
        <w:rPr>
          <w:rFonts w:ascii="Times New Roman" w:eastAsia="Calibri" w:hAnsi="Times New Roman" w:cs="Times New Roman"/>
          <w:bCs/>
          <w:sz w:val="24"/>
          <w:szCs w:val="24"/>
        </w:rPr>
        <w:t>kanser,</w:t>
      </w:r>
      <w:r>
        <w:rPr>
          <w:rFonts w:ascii="Times New Roman" w:eastAsia="Calibri" w:hAnsi="Times New Roman" w:cs="Times New Roman"/>
          <w:bCs/>
          <w:sz w:val="24"/>
          <w:szCs w:val="24"/>
        </w:rPr>
        <w:t xml:space="preserve"> lenfomalar,</w:t>
      </w:r>
      <w:r w:rsidRPr="00F2417C">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kalp ve damar hastalıkları (</w:t>
      </w:r>
      <w:r w:rsidRPr="00F2417C">
        <w:rPr>
          <w:rFonts w:ascii="Times New Roman" w:eastAsia="Calibri" w:hAnsi="Times New Roman" w:cs="Times New Roman"/>
          <w:bCs/>
          <w:sz w:val="24"/>
          <w:szCs w:val="24"/>
        </w:rPr>
        <w:t>hipertansiyon, ateroskleroz gibi</w:t>
      </w:r>
      <w:r>
        <w:rPr>
          <w:rFonts w:ascii="Times New Roman" w:eastAsia="Calibri" w:hAnsi="Times New Roman" w:cs="Times New Roman"/>
          <w:bCs/>
          <w:sz w:val="24"/>
          <w:szCs w:val="24"/>
        </w:rPr>
        <w:t>)</w:t>
      </w:r>
      <w:r w:rsidRPr="00F2417C">
        <w:rPr>
          <w:rFonts w:ascii="Times New Roman" w:eastAsia="Calibri" w:hAnsi="Times New Roman" w:cs="Times New Roman"/>
          <w:bCs/>
          <w:sz w:val="24"/>
          <w:szCs w:val="24"/>
        </w:rPr>
        <w:t xml:space="preserve"> hastalıklardan korunmak amacıyla </w:t>
      </w:r>
      <w:r>
        <w:rPr>
          <w:rFonts w:ascii="Times New Roman" w:eastAsia="Calibri" w:hAnsi="Times New Roman" w:cs="Times New Roman"/>
          <w:bCs/>
          <w:sz w:val="24"/>
          <w:szCs w:val="24"/>
        </w:rPr>
        <w:t>sebze ve meyvelerin tüketilmesi tavsiye edilmektedir</w:t>
      </w:r>
      <w:r w:rsidRPr="00F2417C">
        <w:rPr>
          <w:rFonts w:ascii="Times New Roman" w:eastAsia="Calibri" w:hAnsi="Times New Roman" w:cs="Times New Roman"/>
          <w:bCs/>
          <w:sz w:val="24"/>
          <w:szCs w:val="24"/>
        </w:rPr>
        <w:t xml:space="preserve"> (Haytowitz et al., 2010). </w:t>
      </w:r>
    </w:p>
    <w:p w14:paraId="7FDC6968" w14:textId="77777777" w:rsidR="00AC42D4" w:rsidRPr="00F2417C" w:rsidRDefault="00AC42D4" w:rsidP="00975296">
      <w:pPr>
        <w:rPr>
          <w:rFonts w:ascii="Times New Roman" w:eastAsia="Calibri" w:hAnsi="Times New Roman" w:cs="Times New Roman"/>
          <w:bCs/>
          <w:sz w:val="24"/>
          <w:szCs w:val="24"/>
        </w:rPr>
      </w:pPr>
    </w:p>
    <w:p w14:paraId="45C4ACE6" w14:textId="77777777" w:rsidR="00AC42D4" w:rsidRPr="00F2417C" w:rsidRDefault="00AC42D4" w:rsidP="00975296">
      <w:pPr>
        <w:rPr>
          <w:rFonts w:ascii="Times New Roman" w:eastAsia="Calibri" w:hAnsi="Times New Roman" w:cs="Times New Roman"/>
          <w:bCs/>
          <w:sz w:val="24"/>
          <w:szCs w:val="24"/>
        </w:rPr>
      </w:pPr>
      <w:r w:rsidRPr="00F2417C">
        <w:rPr>
          <w:rFonts w:ascii="Times New Roman" w:eastAsia="Calibri" w:hAnsi="Times New Roman" w:cs="Times New Roman"/>
          <w:bCs/>
          <w:sz w:val="24"/>
          <w:szCs w:val="24"/>
        </w:rPr>
        <w:t>Antioksidan içeriği yüksek ola</w:t>
      </w:r>
      <w:r>
        <w:rPr>
          <w:rFonts w:ascii="Times New Roman" w:eastAsia="Calibri" w:hAnsi="Times New Roman" w:cs="Times New Roman"/>
          <w:bCs/>
          <w:sz w:val="24"/>
          <w:szCs w:val="24"/>
        </w:rPr>
        <w:t>n gıdalar aynı zamanda yüksek oksijen radikali absorbans</w:t>
      </w:r>
      <w:r w:rsidRPr="00F2417C">
        <w:rPr>
          <w:rFonts w:ascii="Times New Roman" w:eastAsia="Calibri" w:hAnsi="Times New Roman" w:cs="Times New Roman"/>
          <w:bCs/>
          <w:sz w:val="24"/>
          <w:szCs w:val="24"/>
        </w:rPr>
        <w:t xml:space="preserve"> kapasitesi</w:t>
      </w:r>
      <w:r>
        <w:rPr>
          <w:rFonts w:ascii="Times New Roman" w:eastAsia="Calibri" w:hAnsi="Times New Roman" w:cs="Times New Roman"/>
          <w:bCs/>
          <w:sz w:val="24"/>
          <w:szCs w:val="24"/>
        </w:rPr>
        <w:t xml:space="preserve">ne </w:t>
      </w:r>
      <w:r w:rsidRPr="00F2417C">
        <w:rPr>
          <w:rFonts w:ascii="Times New Roman" w:eastAsia="Calibri" w:hAnsi="Times New Roman" w:cs="Times New Roman"/>
          <w:bCs/>
          <w:sz w:val="24"/>
          <w:szCs w:val="24"/>
        </w:rPr>
        <w:t>ORAC (Oxygen</w:t>
      </w:r>
      <w:r>
        <w:rPr>
          <w:rFonts w:ascii="Times New Roman" w:eastAsia="Calibri" w:hAnsi="Times New Roman" w:cs="Times New Roman"/>
          <w:bCs/>
          <w:sz w:val="24"/>
          <w:szCs w:val="24"/>
        </w:rPr>
        <w:t xml:space="preserve"> </w:t>
      </w:r>
      <w:r w:rsidRPr="00F2417C">
        <w:rPr>
          <w:rFonts w:ascii="Times New Roman" w:eastAsia="Calibri" w:hAnsi="Times New Roman" w:cs="Times New Roman"/>
          <w:bCs/>
          <w:sz w:val="24"/>
          <w:szCs w:val="24"/>
        </w:rPr>
        <w:t>Radical</w:t>
      </w:r>
      <w:r>
        <w:rPr>
          <w:rFonts w:ascii="Times New Roman" w:eastAsia="Calibri" w:hAnsi="Times New Roman" w:cs="Times New Roman"/>
          <w:bCs/>
          <w:sz w:val="24"/>
          <w:szCs w:val="24"/>
        </w:rPr>
        <w:t xml:space="preserve"> </w:t>
      </w:r>
      <w:r w:rsidRPr="00F2417C">
        <w:rPr>
          <w:rFonts w:ascii="Times New Roman" w:eastAsia="Calibri" w:hAnsi="Times New Roman" w:cs="Times New Roman"/>
          <w:bCs/>
          <w:sz w:val="24"/>
          <w:szCs w:val="24"/>
        </w:rPr>
        <w:t>Absorbance</w:t>
      </w:r>
      <w:r>
        <w:rPr>
          <w:rFonts w:ascii="Times New Roman" w:eastAsia="Calibri" w:hAnsi="Times New Roman" w:cs="Times New Roman"/>
          <w:bCs/>
          <w:sz w:val="24"/>
          <w:szCs w:val="24"/>
        </w:rPr>
        <w:t xml:space="preserve"> Capacity) sahiptir</w:t>
      </w:r>
      <w:r w:rsidRPr="00F2417C">
        <w:rPr>
          <w:rFonts w:ascii="Times New Roman" w:eastAsia="Calibri" w:hAnsi="Times New Roman" w:cs="Times New Roman"/>
          <w:bCs/>
          <w:sz w:val="24"/>
          <w:szCs w:val="24"/>
        </w:rPr>
        <w:t>. Me</w:t>
      </w:r>
      <w:r>
        <w:rPr>
          <w:rFonts w:ascii="Times New Roman" w:eastAsia="Calibri" w:hAnsi="Times New Roman" w:cs="Times New Roman"/>
          <w:bCs/>
          <w:sz w:val="24"/>
          <w:szCs w:val="24"/>
        </w:rPr>
        <w:t>yve ve sebzelerdeki antioksidan kapasite</w:t>
      </w:r>
      <w:r w:rsidRPr="00F2417C">
        <w:rPr>
          <w:rFonts w:ascii="Times New Roman" w:eastAsia="Calibri" w:hAnsi="Times New Roman" w:cs="Times New Roman"/>
          <w:bCs/>
          <w:sz w:val="24"/>
          <w:szCs w:val="24"/>
        </w:rPr>
        <w:t>, muhtevasında bu</w:t>
      </w:r>
      <w:r>
        <w:rPr>
          <w:rFonts w:ascii="Times New Roman" w:eastAsia="Calibri" w:hAnsi="Times New Roman" w:cs="Times New Roman"/>
          <w:bCs/>
          <w:sz w:val="24"/>
          <w:szCs w:val="24"/>
        </w:rPr>
        <w:t>lundurdukları antioksidan özellikli maddelerin türüne ve bulunma oranına</w:t>
      </w:r>
      <w:r w:rsidRPr="00F2417C">
        <w:rPr>
          <w:rFonts w:ascii="Times New Roman" w:eastAsia="Calibri" w:hAnsi="Times New Roman" w:cs="Times New Roman"/>
          <w:bCs/>
          <w:sz w:val="24"/>
          <w:szCs w:val="24"/>
        </w:rPr>
        <w:t xml:space="preserve"> bağlı olarak değişiklik göstermektedir (Haytowitz</w:t>
      </w:r>
      <w:r>
        <w:rPr>
          <w:rFonts w:ascii="Times New Roman" w:eastAsia="Calibri" w:hAnsi="Times New Roman" w:cs="Times New Roman"/>
          <w:bCs/>
          <w:sz w:val="24"/>
          <w:szCs w:val="24"/>
        </w:rPr>
        <w:t xml:space="preserve"> </w:t>
      </w:r>
      <w:r w:rsidRPr="00F2417C">
        <w:rPr>
          <w:rFonts w:ascii="Times New Roman" w:eastAsia="Calibri" w:hAnsi="Times New Roman" w:cs="Times New Roman"/>
          <w:bCs/>
          <w:sz w:val="24"/>
          <w:szCs w:val="24"/>
        </w:rPr>
        <w:t>and</w:t>
      </w:r>
      <w:r>
        <w:rPr>
          <w:rFonts w:ascii="Times New Roman" w:eastAsia="Calibri" w:hAnsi="Times New Roman" w:cs="Times New Roman"/>
          <w:bCs/>
          <w:sz w:val="24"/>
          <w:szCs w:val="24"/>
        </w:rPr>
        <w:t xml:space="preserve"> </w:t>
      </w:r>
      <w:r w:rsidRPr="00F2417C">
        <w:rPr>
          <w:rFonts w:ascii="Times New Roman" w:eastAsia="Calibri" w:hAnsi="Times New Roman" w:cs="Times New Roman"/>
          <w:bCs/>
          <w:sz w:val="24"/>
          <w:szCs w:val="24"/>
        </w:rPr>
        <w:t>Bhagwat 2010). Özellikle de lifli gıdalarda bu oran oldukça yüksektir.</w:t>
      </w:r>
    </w:p>
    <w:p w14:paraId="2529BF9C" w14:textId="77777777" w:rsidR="00AC42D4" w:rsidRPr="00F2417C" w:rsidRDefault="00AC42D4" w:rsidP="00975296">
      <w:pPr>
        <w:rPr>
          <w:rFonts w:ascii="Times New Roman" w:eastAsia="Calibri" w:hAnsi="Times New Roman" w:cs="Times New Roman"/>
          <w:bCs/>
          <w:sz w:val="24"/>
          <w:szCs w:val="24"/>
        </w:rPr>
      </w:pPr>
    </w:p>
    <w:p w14:paraId="4DA88529" w14:textId="77777777" w:rsidR="00AC42D4" w:rsidRPr="00F2417C" w:rsidRDefault="00AC42D4" w:rsidP="00975296">
      <w:pPr>
        <w:rPr>
          <w:rFonts w:ascii="Times New Roman" w:eastAsia="Calibri" w:hAnsi="Times New Roman" w:cs="Times New Roman"/>
          <w:bCs/>
          <w:sz w:val="24"/>
          <w:szCs w:val="24"/>
        </w:rPr>
      </w:pPr>
      <w:r w:rsidRPr="00F2417C">
        <w:rPr>
          <w:rFonts w:ascii="Times New Roman" w:eastAsia="Calibri" w:hAnsi="Times New Roman" w:cs="Times New Roman"/>
          <w:bCs/>
          <w:sz w:val="24"/>
          <w:szCs w:val="24"/>
        </w:rPr>
        <w:t>Gıda uz</w:t>
      </w:r>
      <w:r>
        <w:rPr>
          <w:rFonts w:ascii="Times New Roman" w:eastAsia="Calibri" w:hAnsi="Times New Roman" w:cs="Times New Roman"/>
          <w:bCs/>
          <w:sz w:val="24"/>
          <w:szCs w:val="24"/>
        </w:rPr>
        <w:t>manları, sağlıklı beslenebilmek</w:t>
      </w:r>
      <w:r w:rsidRPr="00F2417C">
        <w:rPr>
          <w:rFonts w:ascii="Times New Roman" w:eastAsia="Calibri" w:hAnsi="Times New Roman" w:cs="Times New Roman"/>
          <w:bCs/>
          <w:sz w:val="24"/>
          <w:szCs w:val="24"/>
        </w:rPr>
        <w:t xml:space="preserve"> ve serbest radikallerin yo</w:t>
      </w:r>
      <w:r>
        <w:rPr>
          <w:rFonts w:ascii="Times New Roman" w:eastAsia="Calibri" w:hAnsi="Times New Roman" w:cs="Times New Roman"/>
          <w:bCs/>
          <w:sz w:val="24"/>
          <w:szCs w:val="24"/>
        </w:rPr>
        <w:t>l açtığı hastalıklardan korunabilmek</w:t>
      </w:r>
      <w:r w:rsidRPr="00F2417C">
        <w:rPr>
          <w:rFonts w:ascii="Times New Roman" w:eastAsia="Calibri" w:hAnsi="Times New Roman" w:cs="Times New Roman"/>
          <w:bCs/>
          <w:sz w:val="24"/>
          <w:szCs w:val="24"/>
        </w:rPr>
        <w:t xml:space="preserve"> amacıyla, ORAC değerinin yüksek oldu</w:t>
      </w:r>
      <w:r>
        <w:rPr>
          <w:rFonts w:ascii="Times New Roman" w:eastAsia="Calibri" w:hAnsi="Times New Roman" w:cs="Times New Roman"/>
          <w:bCs/>
          <w:sz w:val="24"/>
          <w:szCs w:val="24"/>
        </w:rPr>
        <w:t>ğu belirlenen sebze ve meyvelere</w:t>
      </w:r>
      <w:r w:rsidRPr="00F2417C">
        <w:rPr>
          <w:rFonts w:ascii="Times New Roman" w:eastAsia="Calibri" w:hAnsi="Times New Roman" w:cs="Times New Roman"/>
          <w:bCs/>
          <w:sz w:val="24"/>
          <w:szCs w:val="24"/>
        </w:rPr>
        <w:t xml:space="preserve"> sofralarda yer verilmesinin oldukça önemli olduğunu belirtmektedirler (</w:t>
      </w:r>
      <w:r w:rsidRPr="00F2417C">
        <w:rPr>
          <w:rFonts w:ascii="Times New Roman" w:eastAsia="Calibri" w:hAnsi="Times New Roman" w:cs="Times New Roman"/>
          <w:sz w:val="24"/>
          <w:szCs w:val="24"/>
        </w:rPr>
        <w:t>Özcan, 2018)</w:t>
      </w:r>
      <w:r w:rsidRPr="00F2417C">
        <w:rPr>
          <w:rFonts w:ascii="Times New Roman" w:eastAsia="Calibri" w:hAnsi="Times New Roman" w:cs="Times New Roman"/>
          <w:bCs/>
          <w:sz w:val="24"/>
          <w:szCs w:val="24"/>
        </w:rPr>
        <w:t>.</w:t>
      </w:r>
    </w:p>
    <w:p w14:paraId="5509464B" w14:textId="77777777" w:rsidR="00AC42D4" w:rsidRPr="00F2417C" w:rsidRDefault="00AC42D4" w:rsidP="00975296">
      <w:pPr>
        <w:rPr>
          <w:rFonts w:ascii="Times New Roman" w:eastAsia="Calibri" w:hAnsi="Times New Roman" w:cs="Times New Roman"/>
          <w:bCs/>
          <w:sz w:val="24"/>
          <w:szCs w:val="24"/>
        </w:rPr>
      </w:pPr>
    </w:p>
    <w:p w14:paraId="5FDA8143" w14:textId="77777777" w:rsidR="00AC42D4" w:rsidRPr="00F2417C" w:rsidRDefault="00AC42D4" w:rsidP="00975296">
      <w:pP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Bir besin maddesinde, ORAC değerindeki yükseklik, o gıdanın antioksidan bulundurma yüzdesinin de yüksek olduğunun açık bir göstergesidir. Böylece o </w:t>
      </w:r>
      <w:r w:rsidRPr="00F2417C">
        <w:rPr>
          <w:rFonts w:ascii="Times New Roman" w:eastAsia="Calibri" w:hAnsi="Times New Roman" w:cs="Times New Roman"/>
          <w:bCs/>
          <w:sz w:val="24"/>
          <w:szCs w:val="24"/>
        </w:rPr>
        <w:t>gıdanın kansere karşı koruma ve yaşlanma gecik</w:t>
      </w:r>
      <w:r>
        <w:rPr>
          <w:rFonts w:ascii="Times New Roman" w:eastAsia="Calibri" w:hAnsi="Times New Roman" w:cs="Times New Roman"/>
          <w:bCs/>
          <w:sz w:val="24"/>
          <w:szCs w:val="24"/>
        </w:rPr>
        <w:t>tirici etkisinin yüksek olduğu söylenebilmek</w:t>
      </w:r>
      <w:r w:rsidRPr="00F2417C">
        <w:rPr>
          <w:rFonts w:ascii="Times New Roman" w:eastAsia="Calibri" w:hAnsi="Times New Roman" w:cs="Times New Roman"/>
          <w:bCs/>
          <w:sz w:val="24"/>
          <w:szCs w:val="24"/>
        </w:rPr>
        <w:t>tedir (</w:t>
      </w:r>
      <w:r w:rsidRPr="00F2417C">
        <w:rPr>
          <w:rFonts w:ascii="Times New Roman" w:eastAsia="Calibri" w:hAnsi="Times New Roman" w:cs="Times New Roman"/>
          <w:sz w:val="24"/>
          <w:szCs w:val="24"/>
        </w:rPr>
        <w:t>Özcan, 2018)</w:t>
      </w:r>
      <w:r w:rsidRPr="00F2417C">
        <w:rPr>
          <w:rFonts w:ascii="Times New Roman" w:eastAsia="Calibri" w:hAnsi="Times New Roman" w:cs="Times New Roman"/>
          <w:bCs/>
          <w:sz w:val="24"/>
          <w:szCs w:val="24"/>
        </w:rPr>
        <w:t>.</w:t>
      </w:r>
    </w:p>
    <w:p w14:paraId="5C9DD542" w14:textId="77777777" w:rsidR="00AC42D4" w:rsidRPr="00F2417C" w:rsidRDefault="00AC42D4" w:rsidP="00975296">
      <w:pPr>
        <w:rPr>
          <w:rFonts w:ascii="Times New Roman" w:eastAsia="Calibri" w:hAnsi="Times New Roman" w:cs="Times New Roman"/>
          <w:bCs/>
          <w:sz w:val="24"/>
          <w:szCs w:val="24"/>
        </w:rPr>
      </w:pPr>
    </w:p>
    <w:p w14:paraId="2E0B30BA" w14:textId="77777777" w:rsidR="00AC42D4" w:rsidRPr="00F2417C" w:rsidRDefault="00AC42D4" w:rsidP="00975296">
      <w:pPr>
        <w:rPr>
          <w:rFonts w:ascii="Times New Roman" w:eastAsia="Calibri" w:hAnsi="Times New Roman" w:cs="Times New Roman"/>
          <w:bCs/>
          <w:sz w:val="24"/>
          <w:szCs w:val="24"/>
        </w:rPr>
      </w:pPr>
      <w:r w:rsidRPr="00F2417C">
        <w:rPr>
          <w:rFonts w:ascii="Times New Roman" w:eastAsia="Calibri" w:hAnsi="Times New Roman" w:cs="Times New Roman"/>
          <w:bCs/>
          <w:sz w:val="24"/>
          <w:szCs w:val="24"/>
        </w:rPr>
        <w:t>Lifli besinlerde bulunan diyet lifi, gastrointestinal sistem tarafından sindirilemey</w:t>
      </w:r>
      <w:r>
        <w:rPr>
          <w:rFonts w:ascii="Times New Roman" w:eastAsia="Calibri" w:hAnsi="Times New Roman" w:cs="Times New Roman"/>
          <w:bCs/>
          <w:sz w:val="24"/>
          <w:szCs w:val="24"/>
        </w:rPr>
        <w:t xml:space="preserve">en ancak bağırsaklarda bulunan </w:t>
      </w:r>
      <w:r w:rsidRPr="00F2417C">
        <w:rPr>
          <w:rFonts w:ascii="Times New Roman" w:eastAsia="Calibri" w:hAnsi="Times New Roman" w:cs="Times New Roman"/>
          <w:bCs/>
          <w:sz w:val="24"/>
          <w:szCs w:val="24"/>
        </w:rPr>
        <w:t>p</w:t>
      </w:r>
      <w:r>
        <w:rPr>
          <w:rFonts w:ascii="Times New Roman" w:eastAsia="Calibri" w:hAnsi="Times New Roman" w:cs="Times New Roman"/>
          <w:bCs/>
          <w:sz w:val="24"/>
          <w:szCs w:val="24"/>
        </w:rPr>
        <w:t>robiyotikler tarafından fermente edilen,</w:t>
      </w:r>
      <w:r w:rsidRPr="00F2417C">
        <w:rPr>
          <w:rFonts w:ascii="Times New Roman" w:eastAsia="Calibri" w:hAnsi="Times New Roman" w:cs="Times New Roman"/>
          <w:bCs/>
          <w:sz w:val="24"/>
          <w:szCs w:val="24"/>
        </w:rPr>
        <w:t xml:space="preserve"> bitk</w:t>
      </w:r>
      <w:r>
        <w:rPr>
          <w:rFonts w:ascii="Times New Roman" w:eastAsia="Calibri" w:hAnsi="Times New Roman" w:cs="Times New Roman"/>
          <w:bCs/>
          <w:sz w:val="24"/>
          <w:szCs w:val="24"/>
        </w:rPr>
        <w:t>ilerdeki yenilebilir tarafları meydana getiren</w:t>
      </w:r>
      <w:r w:rsidRPr="00F2417C">
        <w:rPr>
          <w:rFonts w:ascii="Times New Roman" w:eastAsia="Calibri" w:hAnsi="Times New Roman" w:cs="Times New Roman"/>
          <w:bCs/>
          <w:sz w:val="24"/>
          <w:szCs w:val="24"/>
        </w:rPr>
        <w:t xml:space="preserve"> bileşiklerdir (Arslan vd.,2014).</w:t>
      </w:r>
    </w:p>
    <w:p w14:paraId="7E590AAF" w14:textId="77777777" w:rsidR="00AC42D4" w:rsidRPr="00F2417C" w:rsidRDefault="00AC42D4" w:rsidP="00975296">
      <w:pPr>
        <w:rPr>
          <w:rFonts w:ascii="Times New Roman" w:eastAsia="Calibri" w:hAnsi="Times New Roman" w:cs="Times New Roman"/>
          <w:bCs/>
          <w:sz w:val="24"/>
          <w:szCs w:val="24"/>
        </w:rPr>
      </w:pPr>
    </w:p>
    <w:p w14:paraId="38FBE7D7" w14:textId="77777777" w:rsidR="00AC42D4" w:rsidRPr="00F2417C" w:rsidRDefault="00AC42D4" w:rsidP="00975296">
      <w:pPr>
        <w:rPr>
          <w:rFonts w:ascii="Times New Roman" w:eastAsia="Calibri" w:hAnsi="Times New Roman" w:cs="Times New Roman"/>
          <w:bCs/>
          <w:sz w:val="24"/>
          <w:szCs w:val="24"/>
        </w:rPr>
      </w:pPr>
      <w:r w:rsidRPr="00F2417C">
        <w:rPr>
          <w:rFonts w:ascii="Times New Roman" w:eastAsia="Calibri" w:hAnsi="Times New Roman" w:cs="Times New Roman"/>
          <w:bCs/>
          <w:sz w:val="24"/>
          <w:szCs w:val="24"/>
        </w:rPr>
        <w:lastRenderedPageBreak/>
        <w:t>Vücutta tokluk hissi</w:t>
      </w:r>
      <w:r>
        <w:rPr>
          <w:rFonts w:ascii="Times New Roman" w:eastAsia="Calibri" w:hAnsi="Times New Roman" w:cs="Times New Roman"/>
          <w:bCs/>
          <w:sz w:val="24"/>
          <w:szCs w:val="24"/>
        </w:rPr>
        <w:t>ni</w:t>
      </w:r>
      <w:r w:rsidRPr="00F2417C">
        <w:rPr>
          <w:rFonts w:ascii="Times New Roman" w:eastAsia="Calibri" w:hAnsi="Times New Roman" w:cs="Times New Roman"/>
          <w:bCs/>
          <w:sz w:val="24"/>
          <w:szCs w:val="24"/>
        </w:rPr>
        <w:t xml:space="preserve"> oluşturması ve yüksek su tutma kapas</w:t>
      </w:r>
      <w:r>
        <w:rPr>
          <w:rFonts w:ascii="Times New Roman" w:eastAsia="Calibri" w:hAnsi="Times New Roman" w:cs="Times New Roman"/>
          <w:bCs/>
          <w:sz w:val="24"/>
          <w:szCs w:val="24"/>
        </w:rPr>
        <w:t>itesiyle, kolonda yer alan</w:t>
      </w:r>
      <w:r w:rsidRPr="00F2417C">
        <w:rPr>
          <w:rFonts w:ascii="Times New Roman" w:eastAsia="Calibri" w:hAnsi="Times New Roman" w:cs="Times New Roman"/>
          <w:bCs/>
          <w:sz w:val="24"/>
          <w:szCs w:val="24"/>
        </w:rPr>
        <w:t xml:space="preserve"> zehirli atıkları seyrelterek kolon kanserini </w:t>
      </w:r>
      <w:r w:rsidR="009A6ED1">
        <w:rPr>
          <w:rFonts w:ascii="Times New Roman" w:eastAsia="Calibri" w:hAnsi="Times New Roman" w:cs="Times New Roman"/>
          <w:bCs/>
          <w:sz w:val="24"/>
          <w:szCs w:val="24"/>
        </w:rPr>
        <w:t>engelleyici</w:t>
      </w:r>
      <w:r w:rsidRPr="00F2417C">
        <w:rPr>
          <w:rFonts w:ascii="Times New Roman" w:eastAsia="Calibri" w:hAnsi="Times New Roman" w:cs="Times New Roman"/>
          <w:bCs/>
          <w:sz w:val="24"/>
          <w:szCs w:val="24"/>
        </w:rPr>
        <w:t xml:space="preserve"> bir faktör olması gibi olumlu etkilerinden</w:t>
      </w:r>
      <w:r w:rsidR="00254C24">
        <w:rPr>
          <w:rFonts w:ascii="Times New Roman" w:eastAsia="Calibri" w:hAnsi="Times New Roman" w:cs="Times New Roman"/>
          <w:bCs/>
          <w:sz w:val="24"/>
          <w:szCs w:val="24"/>
        </w:rPr>
        <w:t xml:space="preserve"> </w:t>
      </w:r>
      <w:r w:rsidR="00254C24" w:rsidRPr="00F2417C">
        <w:rPr>
          <w:rFonts w:ascii="Times New Roman" w:eastAsia="Calibri" w:hAnsi="Times New Roman" w:cs="Times New Roman"/>
          <w:bCs/>
          <w:sz w:val="24"/>
          <w:szCs w:val="24"/>
        </w:rPr>
        <w:t>dolayı</w:t>
      </w:r>
      <w:r w:rsidRPr="00F2417C">
        <w:rPr>
          <w:rFonts w:ascii="Times New Roman" w:eastAsia="Calibri" w:hAnsi="Times New Roman" w:cs="Times New Roman"/>
          <w:bCs/>
          <w:sz w:val="24"/>
          <w:szCs w:val="24"/>
        </w:rPr>
        <w:t xml:space="preserve"> hem </w:t>
      </w:r>
      <w:r w:rsidR="009A6ED1">
        <w:rPr>
          <w:rFonts w:ascii="Times New Roman" w:eastAsia="Calibri" w:hAnsi="Times New Roman" w:cs="Times New Roman"/>
          <w:bCs/>
          <w:sz w:val="24"/>
          <w:szCs w:val="24"/>
        </w:rPr>
        <w:t>kilo vermek</w:t>
      </w:r>
      <w:r>
        <w:rPr>
          <w:rFonts w:ascii="Times New Roman" w:eastAsia="Calibri" w:hAnsi="Times New Roman" w:cs="Times New Roman"/>
          <w:bCs/>
          <w:sz w:val="24"/>
          <w:szCs w:val="24"/>
        </w:rPr>
        <w:t xml:space="preserve"> isteyenler</w:t>
      </w:r>
      <w:r w:rsidR="00254C24">
        <w:rPr>
          <w:rFonts w:ascii="Times New Roman" w:eastAsia="Calibri" w:hAnsi="Times New Roman" w:cs="Times New Roman"/>
          <w:bCs/>
          <w:sz w:val="24"/>
          <w:szCs w:val="24"/>
        </w:rPr>
        <w:t xml:space="preserve"> için</w:t>
      </w:r>
      <w:r w:rsidRPr="00F2417C">
        <w:rPr>
          <w:rFonts w:ascii="Times New Roman" w:eastAsia="Calibri" w:hAnsi="Times New Roman" w:cs="Times New Roman"/>
          <w:bCs/>
          <w:sz w:val="24"/>
          <w:szCs w:val="24"/>
        </w:rPr>
        <w:t xml:space="preserve"> hem bağırsak alışkanlıklarını düzenlemek</w:t>
      </w:r>
      <w:r>
        <w:rPr>
          <w:rFonts w:ascii="Times New Roman" w:eastAsia="Calibri" w:hAnsi="Times New Roman" w:cs="Times New Roman"/>
          <w:bCs/>
          <w:sz w:val="24"/>
          <w:szCs w:val="24"/>
        </w:rPr>
        <w:t xml:space="preserve"> isteyenler için,</w:t>
      </w:r>
      <w:r w:rsidRPr="00F2417C">
        <w:rPr>
          <w:rFonts w:ascii="Times New Roman" w:eastAsia="Calibri" w:hAnsi="Times New Roman" w:cs="Times New Roman"/>
          <w:bCs/>
          <w:sz w:val="24"/>
          <w:szCs w:val="24"/>
        </w:rPr>
        <w:t xml:space="preserve"> hem de sağlığını korumak isteyenler için iyi bir kaynak olmuştur (Salçın vd.,2021).</w:t>
      </w:r>
    </w:p>
    <w:p w14:paraId="32F9FE25" w14:textId="77777777" w:rsidR="00AC42D4" w:rsidRPr="00F2417C" w:rsidRDefault="00AC42D4" w:rsidP="00975296">
      <w:pPr>
        <w:rPr>
          <w:rFonts w:ascii="Times New Roman" w:eastAsia="Calibri" w:hAnsi="Times New Roman" w:cs="Times New Roman"/>
          <w:bCs/>
          <w:sz w:val="24"/>
          <w:szCs w:val="24"/>
        </w:rPr>
      </w:pPr>
    </w:p>
    <w:p w14:paraId="3B979F84" w14:textId="77777777" w:rsidR="00AC42D4" w:rsidRPr="00F2417C" w:rsidRDefault="00AC42D4" w:rsidP="00975296">
      <w:pPr>
        <w:rPr>
          <w:rFonts w:ascii="Times New Roman" w:eastAsia="Calibri" w:hAnsi="Times New Roman" w:cs="Times New Roman"/>
          <w:bCs/>
          <w:sz w:val="24"/>
          <w:szCs w:val="24"/>
        </w:rPr>
      </w:pPr>
      <w:r w:rsidRPr="00F2417C">
        <w:rPr>
          <w:rFonts w:ascii="Times New Roman" w:eastAsia="Calibri" w:hAnsi="Times New Roman" w:cs="Times New Roman"/>
          <w:bCs/>
          <w:sz w:val="24"/>
          <w:szCs w:val="24"/>
        </w:rPr>
        <w:t xml:space="preserve">Mineraller, vücut ağırlığının yaklaşık olarak %4’ ünü oluşturan inorganik maddelerdir. İnsanların sağlıklı olarak büyüyüp gelişmesinde, üreyip çoğalmasında, hayatının idamesinde önemli bir yere sahip olan mineraller, vücut tarafından üretilmeyip dışarıdan alınması gereken maddelerdendir. Hücre içi ve hücre dışı sıvılarda bulunabilen mineraller; kas-iskelet sistemin çalışmasında, kan yapımı ve oksijen transportunda, tiroidal bezlerin çalışmasında, diş ve kemik yapılarına katılarak sağlıklı bir şekilde büyüme ve gelişmenin sağlanmasında hayati öneme sahiptir. Hem iyonik halde hem de bazı organik bileşiklere bağlı olarak mineraller, vücutta elektrolitler olarak bilinen iyonlara ayrılırlar. Vücut içerisinde oldukça önemli fonksiyonları bulunan minerallerin eksikliğinde ciddi olumsuz semptomlar ve hastalıklar meydana gelmektedir (Gürsoy vd., 2002). </w:t>
      </w:r>
    </w:p>
    <w:p w14:paraId="42CF6F22" w14:textId="77777777" w:rsidR="00AC42D4" w:rsidRPr="00F2417C" w:rsidRDefault="00AC42D4" w:rsidP="00975296">
      <w:pPr>
        <w:rPr>
          <w:rFonts w:ascii="Times New Roman" w:eastAsia="Calibri" w:hAnsi="Times New Roman" w:cs="Times New Roman"/>
          <w:bCs/>
          <w:sz w:val="24"/>
          <w:szCs w:val="24"/>
        </w:rPr>
      </w:pPr>
    </w:p>
    <w:p w14:paraId="2AE73F93" w14:textId="12130994" w:rsidR="006048B5" w:rsidRPr="006048B5" w:rsidRDefault="002215FC" w:rsidP="00975296">
      <w:pPr>
        <w:rPr>
          <w:rFonts w:ascii="Times New Roman" w:eastAsia="Calibri" w:hAnsi="Times New Roman" w:cs="Times New Roman"/>
          <w:bCs/>
          <w:sz w:val="24"/>
          <w:szCs w:val="24"/>
        </w:rPr>
      </w:pPr>
      <w:r>
        <w:rPr>
          <w:rFonts w:ascii="Times New Roman" w:eastAsia="Calibri" w:hAnsi="Times New Roman" w:cs="Times New Roman"/>
          <w:bCs/>
          <w:sz w:val="24"/>
          <w:szCs w:val="24"/>
        </w:rPr>
        <w:t>Bingöl’ün Genç ilçesinin Çanakçı köyünden e</w:t>
      </w:r>
      <w:r w:rsidR="006048B5" w:rsidRPr="006048B5">
        <w:rPr>
          <w:rFonts w:ascii="Times New Roman" w:eastAsia="Calibri" w:hAnsi="Times New Roman" w:cs="Times New Roman"/>
          <w:bCs/>
          <w:sz w:val="24"/>
          <w:szCs w:val="24"/>
        </w:rPr>
        <w:t>lde edilen numunelerin element bulgularına bakıldığında; bir porsiyon alıç meyvesi tüketildiğinde 335</w:t>
      </w:r>
      <w:r>
        <w:rPr>
          <w:rFonts w:ascii="Times New Roman" w:eastAsia="Calibri" w:hAnsi="Times New Roman" w:cs="Times New Roman"/>
          <w:bCs/>
          <w:sz w:val="24"/>
          <w:szCs w:val="24"/>
        </w:rPr>
        <w:t>12,50 ppb</w:t>
      </w:r>
      <w:r w:rsidR="006048B5" w:rsidRPr="006048B5">
        <w:rPr>
          <w:rFonts w:ascii="Times New Roman" w:eastAsia="Calibri" w:hAnsi="Times New Roman" w:cs="Times New Roman"/>
          <w:bCs/>
          <w:sz w:val="24"/>
          <w:szCs w:val="24"/>
        </w:rPr>
        <w:t xml:space="preserve"> sodyum, </w:t>
      </w:r>
      <w:r>
        <w:rPr>
          <w:rFonts w:ascii="Times New Roman" w:eastAsia="Calibri" w:hAnsi="Times New Roman" w:cs="Times New Roman"/>
          <w:bCs/>
          <w:sz w:val="24"/>
          <w:szCs w:val="24"/>
        </w:rPr>
        <w:t>432871,44 ppb</w:t>
      </w:r>
      <w:r w:rsidR="006048B5" w:rsidRPr="006048B5">
        <w:rPr>
          <w:rFonts w:ascii="Times New Roman" w:eastAsia="Calibri" w:hAnsi="Times New Roman" w:cs="Times New Roman"/>
          <w:bCs/>
          <w:sz w:val="24"/>
          <w:szCs w:val="24"/>
        </w:rPr>
        <w:t xml:space="preserve"> magnezyum, </w:t>
      </w:r>
      <w:r>
        <w:rPr>
          <w:rFonts w:ascii="Times New Roman" w:eastAsia="Calibri" w:hAnsi="Times New Roman" w:cs="Times New Roman"/>
          <w:bCs/>
          <w:sz w:val="24"/>
          <w:szCs w:val="24"/>
        </w:rPr>
        <w:t>2925823,19 ppb</w:t>
      </w:r>
      <w:r w:rsidR="006048B5" w:rsidRPr="006048B5">
        <w:rPr>
          <w:rFonts w:ascii="Times New Roman" w:eastAsia="Calibri" w:hAnsi="Times New Roman" w:cs="Times New Roman"/>
          <w:bCs/>
          <w:sz w:val="24"/>
          <w:szCs w:val="24"/>
        </w:rPr>
        <w:t xml:space="preserve"> potasyum, </w:t>
      </w:r>
      <w:r>
        <w:rPr>
          <w:rFonts w:ascii="Times New Roman" w:eastAsia="Calibri" w:hAnsi="Times New Roman" w:cs="Times New Roman"/>
          <w:bCs/>
          <w:sz w:val="24"/>
          <w:szCs w:val="24"/>
        </w:rPr>
        <w:t>1623360,05 ppb</w:t>
      </w:r>
      <w:r w:rsidR="006048B5" w:rsidRPr="006048B5">
        <w:rPr>
          <w:rFonts w:ascii="Times New Roman" w:eastAsia="Calibri" w:hAnsi="Times New Roman" w:cs="Times New Roman"/>
          <w:bCs/>
          <w:sz w:val="24"/>
          <w:szCs w:val="24"/>
        </w:rPr>
        <w:t xml:space="preserve"> kalsiyum, </w:t>
      </w:r>
      <w:r>
        <w:rPr>
          <w:rFonts w:ascii="Times New Roman" w:eastAsia="Calibri" w:hAnsi="Times New Roman" w:cs="Times New Roman"/>
          <w:bCs/>
          <w:sz w:val="24"/>
          <w:szCs w:val="24"/>
        </w:rPr>
        <w:t>1516,79 ppb</w:t>
      </w:r>
      <w:r w:rsidR="006048B5" w:rsidRPr="006048B5">
        <w:rPr>
          <w:rFonts w:ascii="Times New Roman" w:eastAsia="Calibri" w:hAnsi="Times New Roman" w:cs="Times New Roman"/>
          <w:bCs/>
          <w:sz w:val="24"/>
          <w:szCs w:val="24"/>
        </w:rPr>
        <w:t xml:space="preserve"> bakır, </w:t>
      </w:r>
      <w:r>
        <w:rPr>
          <w:rFonts w:ascii="Times New Roman" w:eastAsia="Calibri" w:hAnsi="Times New Roman" w:cs="Times New Roman"/>
          <w:bCs/>
          <w:sz w:val="24"/>
          <w:szCs w:val="24"/>
        </w:rPr>
        <w:t>1691,45 ppb</w:t>
      </w:r>
      <w:r w:rsidR="006048B5" w:rsidRPr="006048B5">
        <w:rPr>
          <w:rFonts w:ascii="Times New Roman" w:eastAsia="Calibri" w:hAnsi="Times New Roman" w:cs="Times New Roman"/>
          <w:bCs/>
          <w:sz w:val="24"/>
          <w:szCs w:val="24"/>
        </w:rPr>
        <w:t xml:space="preserve"> mangan, </w:t>
      </w:r>
      <w:r>
        <w:rPr>
          <w:rFonts w:ascii="Times New Roman" w:eastAsia="Calibri" w:hAnsi="Times New Roman" w:cs="Times New Roman"/>
          <w:bCs/>
          <w:sz w:val="24"/>
          <w:szCs w:val="24"/>
        </w:rPr>
        <w:t>57778,99 ppb</w:t>
      </w:r>
      <w:r w:rsidR="006048B5" w:rsidRPr="006048B5">
        <w:rPr>
          <w:rFonts w:ascii="Times New Roman" w:eastAsia="Calibri" w:hAnsi="Times New Roman" w:cs="Times New Roman"/>
          <w:bCs/>
          <w:sz w:val="24"/>
          <w:szCs w:val="24"/>
        </w:rPr>
        <w:t xml:space="preserve"> demir, </w:t>
      </w:r>
      <w:r>
        <w:rPr>
          <w:rFonts w:ascii="Times New Roman" w:eastAsia="Calibri" w:hAnsi="Times New Roman" w:cs="Times New Roman"/>
          <w:bCs/>
          <w:sz w:val="24"/>
          <w:szCs w:val="24"/>
        </w:rPr>
        <w:t>117,62 ppb</w:t>
      </w:r>
      <w:r w:rsidR="006048B5" w:rsidRPr="006048B5">
        <w:rPr>
          <w:rFonts w:ascii="Times New Roman" w:eastAsia="Calibri" w:hAnsi="Times New Roman" w:cs="Times New Roman"/>
          <w:bCs/>
          <w:sz w:val="24"/>
          <w:szCs w:val="24"/>
        </w:rPr>
        <w:t xml:space="preserve"> kobalt, </w:t>
      </w:r>
      <w:r>
        <w:rPr>
          <w:rFonts w:ascii="Times New Roman" w:eastAsia="Calibri" w:hAnsi="Times New Roman" w:cs="Times New Roman"/>
          <w:bCs/>
          <w:sz w:val="24"/>
          <w:szCs w:val="24"/>
        </w:rPr>
        <w:t>1121,0 ppb</w:t>
      </w:r>
      <w:r w:rsidR="006048B5" w:rsidRPr="006048B5">
        <w:rPr>
          <w:rFonts w:ascii="Times New Roman" w:eastAsia="Calibri" w:hAnsi="Times New Roman" w:cs="Times New Roman"/>
          <w:bCs/>
          <w:sz w:val="24"/>
          <w:szCs w:val="24"/>
        </w:rPr>
        <w:t xml:space="preserve"> çinko ve </w:t>
      </w:r>
      <w:r>
        <w:rPr>
          <w:rFonts w:ascii="Times New Roman" w:eastAsia="Calibri" w:hAnsi="Times New Roman" w:cs="Times New Roman"/>
          <w:bCs/>
          <w:sz w:val="24"/>
          <w:szCs w:val="24"/>
        </w:rPr>
        <w:t>6,61 ppb</w:t>
      </w:r>
      <w:r w:rsidR="006048B5" w:rsidRPr="006048B5">
        <w:rPr>
          <w:rFonts w:ascii="Times New Roman" w:eastAsia="Calibri" w:hAnsi="Times New Roman" w:cs="Times New Roman"/>
          <w:bCs/>
          <w:sz w:val="24"/>
          <w:szCs w:val="24"/>
        </w:rPr>
        <w:t xml:space="preserve"> selenyum alınmış olur. Görüldüğü üzere Doğu alıcı, kıymetli elementlerce zengin bir meyvedir. Mevsiminde tüketilmesinin bölge halkının sağlığı ve dengeli beslenmesi açısından yararlı olacağını düşünmekteyiz. </w:t>
      </w:r>
    </w:p>
    <w:p w14:paraId="047EA42D" w14:textId="77777777" w:rsidR="00AC42D4" w:rsidRPr="00F2417C" w:rsidRDefault="00AC42D4" w:rsidP="00975296">
      <w:pPr>
        <w:rPr>
          <w:rFonts w:ascii="Times New Roman" w:eastAsia="Calibri" w:hAnsi="Times New Roman" w:cs="Times New Roman"/>
          <w:bCs/>
          <w:sz w:val="24"/>
          <w:szCs w:val="24"/>
        </w:rPr>
      </w:pPr>
    </w:p>
    <w:p w14:paraId="69BEE3CC" w14:textId="1C0271A7" w:rsidR="008A18D7" w:rsidRPr="00975296" w:rsidRDefault="00AC42D4" w:rsidP="00975296">
      <w:pPr>
        <w:rPr>
          <w:rFonts w:ascii="Times New Roman" w:eastAsia="Calibri" w:hAnsi="Times New Roman" w:cs="Times New Roman"/>
          <w:bCs/>
          <w:sz w:val="24"/>
          <w:szCs w:val="24"/>
        </w:rPr>
      </w:pPr>
      <w:r w:rsidRPr="00F2417C">
        <w:rPr>
          <w:rFonts w:ascii="Times New Roman" w:eastAsia="Calibri" w:hAnsi="Times New Roman" w:cs="Times New Roman"/>
          <w:bCs/>
          <w:sz w:val="24"/>
          <w:szCs w:val="24"/>
        </w:rPr>
        <w:t xml:space="preserve">Antioksidan sonuçlarına bakıldığında güçlü antioksidan değerleri olduğunu görmekteyiz. Lifli yapıya sahip bir meyve olması da ayrıca sağlık açısından tercih sebebi olacaktır. </w:t>
      </w:r>
      <w:bookmarkStart w:id="193" w:name="_Toc109953205"/>
      <w:bookmarkStart w:id="194" w:name="_Toc110641067"/>
    </w:p>
    <w:bookmarkEnd w:id="193"/>
    <w:bookmarkEnd w:id="194"/>
    <w:p w14:paraId="312B5032" w14:textId="77777777" w:rsidR="00A04220" w:rsidRPr="00A04220" w:rsidRDefault="00A04220" w:rsidP="00F47C51">
      <w:pPr>
        <w:rPr>
          <w:rFonts w:ascii="Times New Roman" w:hAnsi="Times New Roman" w:cs="Times New Roman"/>
          <w:color w:val="222222"/>
          <w:sz w:val="24"/>
          <w:szCs w:val="24"/>
          <w:shd w:val="clear" w:color="auto" w:fill="FFFFFF"/>
        </w:rPr>
      </w:pPr>
    </w:p>
    <w:p w14:paraId="305DD2B4" w14:textId="1A690EC5" w:rsidR="008A18D7" w:rsidRPr="00C027E5" w:rsidRDefault="008A18D7" w:rsidP="008A18D7">
      <w:pPr>
        <w:keepNext/>
        <w:keepLines/>
        <w:contextualSpacing/>
        <w:rPr>
          <w:rFonts w:ascii="Times New Roman" w:eastAsia="Times New Roman" w:hAnsi="Times New Roman" w:cs="Times New Roman"/>
          <w:b/>
          <w:color w:val="000000" w:themeColor="text1"/>
          <w:sz w:val="28"/>
          <w:szCs w:val="28"/>
        </w:rPr>
      </w:pPr>
      <w:r w:rsidRPr="00C027E5">
        <w:rPr>
          <w:rFonts w:ascii="Times New Roman" w:eastAsia="Times New Roman" w:hAnsi="Times New Roman" w:cs="Times New Roman"/>
          <w:b/>
          <w:color w:val="000000" w:themeColor="text1"/>
          <w:sz w:val="28"/>
          <w:szCs w:val="28"/>
        </w:rPr>
        <w:lastRenderedPageBreak/>
        <w:t>KAYNAKLAR</w:t>
      </w:r>
    </w:p>
    <w:p w14:paraId="4B686B11" w14:textId="7FE03A4C" w:rsidR="008A18D7" w:rsidRPr="001B5EF7" w:rsidRDefault="008A18D7" w:rsidP="008A18D7">
      <w:pPr>
        <w:keepNext/>
        <w:keepLines/>
        <w:contextualSpacing/>
        <w:rPr>
          <w:rFonts w:ascii="Times New Roman" w:eastAsia="Times New Roman" w:hAnsi="Times New Roman" w:cs="Times New Roman"/>
          <w:color w:val="000000" w:themeColor="text1"/>
          <w:sz w:val="24"/>
          <w:szCs w:val="28"/>
        </w:rPr>
      </w:pPr>
    </w:p>
    <w:p w14:paraId="58296E9E" w14:textId="48858AB9" w:rsidR="008A18D7" w:rsidRPr="001B5EF7" w:rsidRDefault="008A18D7" w:rsidP="008A18D7">
      <w:pPr>
        <w:keepNext/>
        <w:keepLines/>
        <w:contextualSpacing/>
        <w:rPr>
          <w:rFonts w:ascii="Times New Roman" w:eastAsia="Times New Roman" w:hAnsi="Times New Roman" w:cs="Times New Roman"/>
          <w:color w:val="000000" w:themeColor="text1"/>
          <w:sz w:val="24"/>
          <w:szCs w:val="28"/>
        </w:rPr>
      </w:pPr>
    </w:p>
    <w:p w14:paraId="4627C78E" w14:textId="77777777" w:rsidR="008A18D7" w:rsidRPr="001B5EF7" w:rsidRDefault="008A18D7" w:rsidP="008A18D7">
      <w:pPr>
        <w:keepNext/>
        <w:keepLines/>
        <w:contextualSpacing/>
        <w:rPr>
          <w:rFonts w:ascii="Times New Roman" w:eastAsia="Times New Roman" w:hAnsi="Times New Roman" w:cs="Times New Roman"/>
          <w:color w:val="000000" w:themeColor="text1"/>
          <w:sz w:val="24"/>
          <w:szCs w:val="26"/>
        </w:rPr>
      </w:pPr>
    </w:p>
    <w:p w14:paraId="65B04D67" w14:textId="1630461D" w:rsidR="00A04220" w:rsidRPr="00C027E5" w:rsidRDefault="00A04220" w:rsidP="00C027E5">
      <w:pPr>
        <w:spacing w:line="240" w:lineRule="auto"/>
        <w:rPr>
          <w:rFonts w:ascii="Times New Roman" w:eastAsia="Calibri" w:hAnsi="Times New Roman" w:cs="Times New Roman"/>
          <w:color w:val="000000" w:themeColor="text1"/>
          <w:sz w:val="24"/>
          <w:szCs w:val="24"/>
        </w:rPr>
      </w:pPr>
      <w:r w:rsidRPr="00C027E5">
        <w:rPr>
          <w:rFonts w:ascii="Times New Roman" w:eastAsia="Calibri" w:hAnsi="Times New Roman" w:cs="Times New Roman"/>
          <w:color w:val="000000" w:themeColor="text1"/>
          <w:sz w:val="24"/>
          <w:szCs w:val="24"/>
        </w:rPr>
        <w:t>Akkuş, İ. (1995). Serbest Radika</w:t>
      </w:r>
      <w:r w:rsidR="00C027E5" w:rsidRPr="00C027E5">
        <w:rPr>
          <w:rFonts w:ascii="Times New Roman" w:eastAsia="Calibri" w:hAnsi="Times New Roman" w:cs="Times New Roman"/>
          <w:color w:val="000000" w:themeColor="text1"/>
          <w:sz w:val="24"/>
          <w:szCs w:val="24"/>
        </w:rPr>
        <w:t xml:space="preserve">ller ve Fizyopatolojik Etkileri, </w:t>
      </w:r>
      <w:r w:rsidRPr="00C027E5">
        <w:rPr>
          <w:rFonts w:ascii="Times New Roman" w:eastAsia="Calibri" w:hAnsi="Times New Roman" w:cs="Times New Roman"/>
          <w:color w:val="000000" w:themeColor="text1"/>
          <w:sz w:val="24"/>
          <w:szCs w:val="24"/>
        </w:rPr>
        <w:t xml:space="preserve">Konya, Türkiye: </w:t>
      </w:r>
      <w:r w:rsidR="008A0D23">
        <w:rPr>
          <w:rFonts w:ascii="Times New Roman" w:eastAsia="Calibri" w:hAnsi="Times New Roman" w:cs="Times New Roman"/>
          <w:color w:val="000000" w:themeColor="text1"/>
          <w:sz w:val="24"/>
          <w:szCs w:val="24"/>
        </w:rPr>
        <w:t>Mimoza Yayınları, s. 57-63</w:t>
      </w:r>
      <w:r w:rsidR="00C027E5" w:rsidRPr="00C027E5">
        <w:rPr>
          <w:rFonts w:ascii="Times New Roman" w:eastAsia="Calibri" w:hAnsi="Times New Roman" w:cs="Times New Roman"/>
          <w:color w:val="000000" w:themeColor="text1"/>
          <w:sz w:val="24"/>
          <w:szCs w:val="24"/>
        </w:rPr>
        <w:t>.</w:t>
      </w:r>
    </w:p>
    <w:p w14:paraId="37964DF2" w14:textId="77777777" w:rsidR="00FF3BFD" w:rsidRPr="00C027E5" w:rsidRDefault="00FF3BFD" w:rsidP="003B773C">
      <w:pPr>
        <w:rPr>
          <w:rFonts w:ascii="Times New Roman" w:eastAsia="Calibri" w:hAnsi="Times New Roman" w:cs="Times New Roman"/>
          <w:color w:val="000000" w:themeColor="text1"/>
          <w:sz w:val="24"/>
          <w:szCs w:val="24"/>
        </w:rPr>
      </w:pPr>
    </w:p>
    <w:p w14:paraId="4D220427" w14:textId="42DE8FAF" w:rsidR="00056C59" w:rsidRPr="00056C59" w:rsidRDefault="00056C59" w:rsidP="00F47C51">
      <w:pPr>
        <w:spacing w:line="240" w:lineRule="auto"/>
        <w:rPr>
          <w:rFonts w:ascii="Times New Roman" w:eastAsia="Calibri" w:hAnsi="Times New Roman" w:cs="Times New Roman"/>
          <w:color w:val="000000" w:themeColor="text1"/>
          <w:sz w:val="24"/>
          <w:szCs w:val="24"/>
        </w:rPr>
      </w:pPr>
      <w:r w:rsidRPr="00056C59">
        <w:rPr>
          <w:rFonts w:ascii="Times New Roman" w:eastAsia="Calibri" w:hAnsi="Times New Roman" w:cs="Times New Roman"/>
          <w:color w:val="000000" w:themeColor="text1"/>
          <w:sz w:val="24"/>
          <w:szCs w:val="24"/>
        </w:rPr>
        <w:t>Anıl, M.</w:t>
      </w:r>
      <w:r w:rsidR="008A0D23">
        <w:rPr>
          <w:rFonts w:ascii="Times New Roman" w:eastAsia="Calibri" w:hAnsi="Times New Roman" w:cs="Times New Roman"/>
          <w:color w:val="000000" w:themeColor="text1"/>
          <w:sz w:val="24"/>
          <w:szCs w:val="24"/>
        </w:rPr>
        <w:t xml:space="preserve"> </w:t>
      </w:r>
      <w:r w:rsidRPr="00056C59">
        <w:rPr>
          <w:rFonts w:ascii="Times New Roman" w:eastAsia="Calibri" w:hAnsi="Times New Roman" w:cs="Times New Roman"/>
          <w:color w:val="000000" w:themeColor="text1"/>
          <w:sz w:val="24"/>
          <w:szCs w:val="24"/>
        </w:rPr>
        <w:t>(2006). Antioksidan olarak tahıllar. </w:t>
      </w:r>
      <w:r w:rsidRPr="00056C59">
        <w:rPr>
          <w:rFonts w:ascii="Times New Roman" w:eastAsia="Calibri" w:hAnsi="Times New Roman" w:cs="Times New Roman"/>
          <w:iCs/>
          <w:color w:val="000000" w:themeColor="text1"/>
          <w:sz w:val="24"/>
          <w:szCs w:val="24"/>
        </w:rPr>
        <w:t>Proceeding of the Hububat 2006-Hububat Ürünleri Teknolojisi Kongre ve Sergisi</w:t>
      </w:r>
      <w:r w:rsidRPr="00056C59">
        <w:rPr>
          <w:rFonts w:ascii="Times New Roman" w:eastAsia="Calibri" w:hAnsi="Times New Roman" w:cs="Times New Roman"/>
          <w:color w:val="000000" w:themeColor="text1"/>
          <w:sz w:val="24"/>
          <w:szCs w:val="24"/>
        </w:rPr>
        <w:t xml:space="preserve">, </w:t>
      </w:r>
      <w:r w:rsidR="00E20C42">
        <w:rPr>
          <w:rFonts w:ascii="Times New Roman" w:eastAsia="Calibri" w:hAnsi="Times New Roman" w:cs="Times New Roman"/>
          <w:color w:val="000000" w:themeColor="text1"/>
          <w:sz w:val="24"/>
          <w:szCs w:val="24"/>
        </w:rPr>
        <w:t xml:space="preserve">Gaziantep, </w:t>
      </w:r>
      <w:r w:rsidRPr="00056C59">
        <w:rPr>
          <w:rFonts w:ascii="Times New Roman" w:eastAsia="Calibri" w:hAnsi="Times New Roman" w:cs="Times New Roman"/>
          <w:color w:val="000000" w:themeColor="text1"/>
          <w:sz w:val="24"/>
          <w:szCs w:val="24"/>
        </w:rPr>
        <w:t>7-8.</w:t>
      </w:r>
    </w:p>
    <w:p w14:paraId="55DFD3A3" w14:textId="77777777" w:rsidR="00A04220" w:rsidRPr="00C027E5" w:rsidRDefault="00A04220" w:rsidP="003B773C">
      <w:pPr>
        <w:rPr>
          <w:rFonts w:ascii="Times New Roman" w:eastAsia="Calibri" w:hAnsi="Times New Roman" w:cs="Times New Roman"/>
          <w:color w:val="000000" w:themeColor="text1"/>
          <w:sz w:val="24"/>
          <w:szCs w:val="24"/>
        </w:rPr>
      </w:pPr>
    </w:p>
    <w:p w14:paraId="06C6F686" w14:textId="35C09630" w:rsidR="00A04220" w:rsidRPr="00C027E5" w:rsidRDefault="008A0D23" w:rsidP="00F47C51">
      <w:pPr>
        <w:spacing w:line="240" w:lineRule="auto"/>
        <w:rPr>
          <w:rFonts w:ascii="Times New Roman" w:eastAsia="Calibri" w:hAnsi="Times New Roman" w:cs="Times New Roman"/>
          <w:color w:val="000000" w:themeColor="text1"/>
          <w:sz w:val="24"/>
          <w:szCs w:val="24"/>
        </w:rPr>
      </w:pPr>
      <w:bookmarkStart w:id="195" w:name="_Hlk112764894"/>
      <w:r>
        <w:rPr>
          <w:rFonts w:ascii="Times New Roman" w:eastAsia="Calibri" w:hAnsi="Times New Roman" w:cs="Times New Roman"/>
          <w:color w:val="000000" w:themeColor="text1"/>
          <w:sz w:val="24"/>
          <w:szCs w:val="24"/>
        </w:rPr>
        <w:t>Anonim.</w:t>
      </w:r>
      <w:r w:rsidR="00A04220" w:rsidRPr="00C027E5">
        <w:rPr>
          <w:rFonts w:ascii="Times New Roman" w:eastAsia="Calibri" w:hAnsi="Times New Roman" w:cs="Times New Roman"/>
          <w:color w:val="000000" w:themeColor="text1"/>
          <w:sz w:val="24"/>
          <w:szCs w:val="24"/>
        </w:rPr>
        <w:t xml:space="preserve"> (2017). Fruit</w:t>
      </w:r>
      <w:r w:rsidR="006B6865" w:rsidRPr="00C027E5">
        <w:rPr>
          <w:rFonts w:ascii="Times New Roman" w:eastAsia="Calibri" w:hAnsi="Times New Roman" w:cs="Times New Roman"/>
          <w:color w:val="000000" w:themeColor="text1"/>
          <w:sz w:val="24"/>
          <w:szCs w:val="24"/>
        </w:rPr>
        <w:t xml:space="preserve"> </w:t>
      </w:r>
      <w:r w:rsidR="00A04220" w:rsidRPr="00C027E5">
        <w:rPr>
          <w:rFonts w:ascii="Times New Roman" w:eastAsia="Calibri" w:hAnsi="Times New Roman" w:cs="Times New Roman"/>
          <w:color w:val="000000" w:themeColor="text1"/>
          <w:sz w:val="24"/>
          <w:szCs w:val="24"/>
        </w:rPr>
        <w:t>and</w:t>
      </w:r>
      <w:r w:rsidR="006B6865" w:rsidRPr="00C027E5">
        <w:rPr>
          <w:rFonts w:ascii="Times New Roman" w:eastAsia="Calibri" w:hAnsi="Times New Roman" w:cs="Times New Roman"/>
          <w:color w:val="000000" w:themeColor="text1"/>
          <w:sz w:val="24"/>
          <w:szCs w:val="24"/>
        </w:rPr>
        <w:t xml:space="preserve"> </w:t>
      </w:r>
      <w:r w:rsidR="00A04220" w:rsidRPr="00C027E5">
        <w:rPr>
          <w:rFonts w:ascii="Times New Roman" w:eastAsia="Calibri" w:hAnsi="Times New Roman" w:cs="Times New Roman"/>
          <w:color w:val="000000" w:themeColor="text1"/>
          <w:sz w:val="24"/>
          <w:szCs w:val="24"/>
        </w:rPr>
        <w:t>Vegetable</w:t>
      </w:r>
      <w:r w:rsidR="006B6865" w:rsidRPr="00C027E5">
        <w:rPr>
          <w:rFonts w:ascii="Times New Roman" w:eastAsia="Calibri" w:hAnsi="Times New Roman" w:cs="Times New Roman"/>
          <w:color w:val="000000" w:themeColor="text1"/>
          <w:sz w:val="24"/>
          <w:szCs w:val="24"/>
        </w:rPr>
        <w:t xml:space="preserve"> </w:t>
      </w:r>
      <w:r w:rsidR="00A04220" w:rsidRPr="00C027E5">
        <w:rPr>
          <w:rFonts w:ascii="Times New Roman" w:eastAsia="Calibri" w:hAnsi="Times New Roman" w:cs="Times New Roman"/>
          <w:color w:val="000000" w:themeColor="text1"/>
          <w:sz w:val="24"/>
          <w:szCs w:val="24"/>
        </w:rPr>
        <w:t>Colors: Meanings</w:t>
      </w:r>
      <w:r w:rsidR="006B6865" w:rsidRPr="00C027E5">
        <w:rPr>
          <w:rFonts w:ascii="Times New Roman" w:eastAsia="Calibri" w:hAnsi="Times New Roman" w:cs="Times New Roman"/>
          <w:color w:val="000000" w:themeColor="text1"/>
          <w:sz w:val="24"/>
          <w:szCs w:val="24"/>
        </w:rPr>
        <w:t xml:space="preserve"> </w:t>
      </w:r>
      <w:r w:rsidR="00A04220" w:rsidRPr="00C027E5">
        <w:rPr>
          <w:rFonts w:ascii="Times New Roman" w:eastAsia="Calibri" w:hAnsi="Times New Roman" w:cs="Times New Roman"/>
          <w:color w:val="000000" w:themeColor="text1"/>
          <w:sz w:val="24"/>
          <w:szCs w:val="24"/>
        </w:rPr>
        <w:t>and</w:t>
      </w:r>
      <w:r w:rsidR="006B6865" w:rsidRPr="00C027E5">
        <w:rPr>
          <w:rFonts w:ascii="Times New Roman" w:eastAsia="Calibri" w:hAnsi="Times New Roman" w:cs="Times New Roman"/>
          <w:color w:val="000000" w:themeColor="text1"/>
          <w:sz w:val="24"/>
          <w:szCs w:val="24"/>
        </w:rPr>
        <w:t xml:space="preserve"> </w:t>
      </w:r>
      <w:r w:rsidR="00A04220" w:rsidRPr="00C027E5">
        <w:rPr>
          <w:rFonts w:ascii="Times New Roman" w:eastAsia="Calibri" w:hAnsi="Times New Roman" w:cs="Times New Roman"/>
          <w:color w:val="000000" w:themeColor="text1"/>
          <w:sz w:val="24"/>
          <w:szCs w:val="24"/>
        </w:rPr>
        <w:t xml:space="preserve">Benefits. </w:t>
      </w:r>
      <w:hyperlink r:id="rId42" w:history="1">
        <w:r w:rsidR="00A80E37" w:rsidRPr="00C027E5">
          <w:rPr>
            <w:rStyle w:val="Kpr"/>
            <w:rFonts w:ascii="Times New Roman" w:eastAsia="Calibri" w:hAnsi="Times New Roman" w:cs="Times New Roman"/>
            <w:color w:val="000000" w:themeColor="text1"/>
            <w:sz w:val="24"/>
            <w:szCs w:val="24"/>
            <w:u w:val="none"/>
          </w:rPr>
          <w:t>https://www.color-meanings.com/fruit-andvegetable-colors-meaning-and-benefits/</w:t>
        </w:r>
      </w:hyperlink>
      <w:r w:rsidR="00A04220" w:rsidRPr="00C027E5">
        <w:rPr>
          <w:rFonts w:ascii="Times New Roman" w:eastAsia="Calibri" w:hAnsi="Times New Roman" w:cs="Times New Roman"/>
          <w:color w:val="000000" w:themeColor="text1"/>
          <w:sz w:val="24"/>
          <w:szCs w:val="24"/>
        </w:rPr>
        <w:t>.</w:t>
      </w:r>
      <w:r w:rsidR="00A80E37" w:rsidRPr="00C027E5">
        <w:rPr>
          <w:rFonts w:ascii="Times New Roman" w:eastAsia="Calibri" w:hAnsi="Times New Roman" w:cs="Times New Roman"/>
          <w:color w:val="000000" w:themeColor="text1"/>
          <w:sz w:val="24"/>
          <w:szCs w:val="24"/>
        </w:rPr>
        <w:t xml:space="preserve"> </w:t>
      </w:r>
      <w:r w:rsidR="00A04220" w:rsidRPr="00C027E5">
        <w:rPr>
          <w:rFonts w:ascii="Times New Roman" w:eastAsia="Calibri" w:hAnsi="Times New Roman" w:cs="Times New Roman"/>
          <w:color w:val="000000" w:themeColor="text1"/>
          <w:sz w:val="24"/>
          <w:szCs w:val="24"/>
        </w:rPr>
        <w:t xml:space="preserve">Erişim Tarihi: </w:t>
      </w:r>
      <w:r w:rsidR="00F227EF" w:rsidRPr="00C027E5">
        <w:rPr>
          <w:rFonts w:ascii="Times New Roman" w:eastAsia="Calibri" w:hAnsi="Times New Roman" w:cs="Times New Roman"/>
          <w:color w:val="000000" w:themeColor="text1"/>
          <w:sz w:val="24"/>
          <w:szCs w:val="24"/>
        </w:rPr>
        <w:t>22</w:t>
      </w:r>
      <w:r w:rsidR="00A04220" w:rsidRPr="00C027E5">
        <w:rPr>
          <w:rFonts w:ascii="Times New Roman" w:eastAsia="Calibri" w:hAnsi="Times New Roman" w:cs="Times New Roman"/>
          <w:color w:val="000000" w:themeColor="text1"/>
          <w:sz w:val="24"/>
          <w:szCs w:val="24"/>
        </w:rPr>
        <w:t>. 12. 20</w:t>
      </w:r>
      <w:r w:rsidR="00F227EF" w:rsidRPr="00C027E5">
        <w:rPr>
          <w:rFonts w:ascii="Times New Roman" w:eastAsia="Calibri" w:hAnsi="Times New Roman" w:cs="Times New Roman"/>
          <w:color w:val="000000" w:themeColor="text1"/>
          <w:sz w:val="24"/>
          <w:szCs w:val="24"/>
        </w:rPr>
        <w:t>21</w:t>
      </w:r>
      <w:r w:rsidR="00A04220" w:rsidRPr="00C027E5">
        <w:rPr>
          <w:rFonts w:ascii="Times New Roman" w:eastAsia="Calibri" w:hAnsi="Times New Roman" w:cs="Times New Roman"/>
          <w:color w:val="000000" w:themeColor="text1"/>
          <w:sz w:val="24"/>
          <w:szCs w:val="24"/>
        </w:rPr>
        <w:t>.</w:t>
      </w:r>
    </w:p>
    <w:bookmarkEnd w:id="195"/>
    <w:p w14:paraId="19EC3226" w14:textId="77777777" w:rsidR="00A04220" w:rsidRPr="00C027E5" w:rsidRDefault="00A04220" w:rsidP="003B773C">
      <w:pPr>
        <w:rPr>
          <w:rFonts w:ascii="Times New Roman" w:eastAsia="Calibri" w:hAnsi="Times New Roman" w:cs="Times New Roman"/>
          <w:color w:val="000000" w:themeColor="text1"/>
          <w:sz w:val="24"/>
          <w:szCs w:val="24"/>
        </w:rPr>
      </w:pPr>
    </w:p>
    <w:p w14:paraId="154C8984" w14:textId="77777777" w:rsidR="00A04220" w:rsidRPr="00C027E5" w:rsidRDefault="00A04220" w:rsidP="00F47C51">
      <w:pPr>
        <w:spacing w:line="240" w:lineRule="auto"/>
        <w:rPr>
          <w:rFonts w:ascii="Times New Roman" w:eastAsia="Calibri" w:hAnsi="Times New Roman" w:cs="Times New Roman"/>
          <w:color w:val="000000" w:themeColor="text1"/>
          <w:sz w:val="24"/>
          <w:szCs w:val="24"/>
        </w:rPr>
      </w:pPr>
      <w:r w:rsidRPr="00C027E5">
        <w:rPr>
          <w:rFonts w:ascii="Times New Roman" w:eastAsia="Calibri" w:hAnsi="Times New Roman" w:cs="Times New Roman"/>
          <w:color w:val="000000" w:themeColor="text1"/>
          <w:sz w:val="24"/>
          <w:szCs w:val="24"/>
        </w:rPr>
        <w:t>Antmen, E. (2005). Beta Talasemide Oksidatif Stres. Çukurova Üniversitesi Sağlık Bilimleri Enstitüsü, Yüksek Lisans Tezi, Adana.</w:t>
      </w:r>
    </w:p>
    <w:p w14:paraId="344438CA" w14:textId="77777777" w:rsidR="00A04220" w:rsidRPr="00C027E5" w:rsidRDefault="00A04220" w:rsidP="003B773C">
      <w:pPr>
        <w:rPr>
          <w:rFonts w:ascii="Times New Roman" w:eastAsia="Calibri" w:hAnsi="Times New Roman" w:cs="Times New Roman"/>
          <w:color w:val="000000" w:themeColor="text1"/>
          <w:sz w:val="24"/>
          <w:szCs w:val="24"/>
        </w:rPr>
      </w:pPr>
    </w:p>
    <w:p w14:paraId="38435AD3" w14:textId="5CE6528F" w:rsidR="00A04220" w:rsidRPr="00C027E5" w:rsidRDefault="00A04220" w:rsidP="00F47C51">
      <w:pPr>
        <w:spacing w:line="240" w:lineRule="auto"/>
        <w:rPr>
          <w:rFonts w:ascii="Times New Roman" w:eastAsia="Calibri" w:hAnsi="Times New Roman" w:cs="Times New Roman"/>
          <w:color w:val="000000" w:themeColor="text1"/>
          <w:sz w:val="24"/>
          <w:szCs w:val="24"/>
          <w:shd w:val="clear" w:color="auto" w:fill="FFFFFF"/>
        </w:rPr>
      </w:pPr>
      <w:r w:rsidRPr="00C027E5">
        <w:rPr>
          <w:rFonts w:ascii="Times New Roman" w:eastAsia="Calibri" w:hAnsi="Times New Roman" w:cs="Times New Roman"/>
          <w:color w:val="000000" w:themeColor="text1"/>
          <w:sz w:val="24"/>
          <w:szCs w:val="24"/>
          <w:shd w:val="clear" w:color="auto" w:fill="FFFFFF"/>
        </w:rPr>
        <w:t>Apak R., Güçlü K., Demirata B., Özyürek M., Çelik S.E., Bektaşoğlu B., Berker K.I.</w:t>
      </w:r>
      <w:r w:rsidR="00E72BAA" w:rsidRPr="00C027E5">
        <w:rPr>
          <w:rFonts w:ascii="Times New Roman" w:eastAsia="Calibri" w:hAnsi="Times New Roman" w:cs="Times New Roman"/>
          <w:color w:val="000000" w:themeColor="text1"/>
          <w:sz w:val="24"/>
          <w:szCs w:val="24"/>
          <w:shd w:val="clear" w:color="auto" w:fill="FFFFFF"/>
        </w:rPr>
        <w:t xml:space="preserve"> and</w:t>
      </w:r>
      <w:r w:rsidRPr="00C027E5">
        <w:rPr>
          <w:rFonts w:ascii="Times New Roman" w:eastAsia="Calibri" w:hAnsi="Times New Roman" w:cs="Times New Roman"/>
          <w:color w:val="000000" w:themeColor="text1"/>
          <w:sz w:val="24"/>
          <w:szCs w:val="24"/>
          <w:shd w:val="clear" w:color="auto" w:fill="FFFFFF"/>
        </w:rPr>
        <w:t xml:space="preserve"> Özyurt, D. (2007). Comparative</w:t>
      </w:r>
      <w:r w:rsidR="000372B4"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evaluation of various total antioxidant</w:t>
      </w:r>
      <w:r w:rsidR="000372B4"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capacity</w:t>
      </w:r>
      <w:r w:rsidR="000372B4"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assays</w:t>
      </w:r>
      <w:r w:rsidR="000372B4"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applied</w:t>
      </w:r>
      <w:r w:rsidR="000372B4"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to</w:t>
      </w:r>
      <w:r w:rsidR="000372B4"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phenolic</w:t>
      </w:r>
      <w:r w:rsidR="000372B4"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compounds</w:t>
      </w:r>
      <w:r w:rsidR="000372B4"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with</w:t>
      </w:r>
      <w:r w:rsidR="000372B4" w:rsidRPr="00C027E5">
        <w:rPr>
          <w:rFonts w:ascii="Times New Roman" w:eastAsia="Calibri" w:hAnsi="Times New Roman" w:cs="Times New Roman"/>
          <w:color w:val="000000" w:themeColor="text1"/>
          <w:sz w:val="24"/>
          <w:szCs w:val="24"/>
          <w:shd w:val="clear" w:color="auto" w:fill="FFFFFF"/>
        </w:rPr>
        <w:t xml:space="preserve"> the </w:t>
      </w:r>
      <w:r w:rsidRPr="00C027E5">
        <w:rPr>
          <w:rFonts w:ascii="Times New Roman" w:eastAsia="Calibri" w:hAnsi="Times New Roman" w:cs="Times New Roman"/>
          <w:color w:val="000000" w:themeColor="text1"/>
          <w:sz w:val="24"/>
          <w:szCs w:val="24"/>
          <w:shd w:val="clear" w:color="auto" w:fill="FFFFFF"/>
        </w:rPr>
        <w:t>CUPRAC assay. Molecules, 12,</w:t>
      </w:r>
      <w:r w:rsidR="000D2380">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 xml:space="preserve">1496-1547. </w:t>
      </w:r>
    </w:p>
    <w:p w14:paraId="0B002866" w14:textId="77777777" w:rsidR="00A04220" w:rsidRPr="00C027E5" w:rsidRDefault="00A04220" w:rsidP="003B773C">
      <w:pPr>
        <w:rPr>
          <w:rFonts w:ascii="Times New Roman" w:eastAsia="Calibri" w:hAnsi="Times New Roman" w:cs="Times New Roman"/>
          <w:color w:val="000000" w:themeColor="text1"/>
          <w:sz w:val="24"/>
          <w:szCs w:val="24"/>
          <w:shd w:val="clear" w:color="auto" w:fill="FFFFFF"/>
        </w:rPr>
      </w:pPr>
    </w:p>
    <w:p w14:paraId="201A7912" w14:textId="2F66BB30" w:rsidR="00A04220" w:rsidRPr="00C027E5" w:rsidRDefault="00A04220" w:rsidP="00F47C51">
      <w:pPr>
        <w:spacing w:line="240" w:lineRule="auto"/>
        <w:rPr>
          <w:rFonts w:ascii="Times New Roman" w:eastAsia="Calibri" w:hAnsi="Times New Roman" w:cs="Times New Roman"/>
          <w:color w:val="000000" w:themeColor="text1"/>
          <w:sz w:val="24"/>
          <w:szCs w:val="24"/>
        </w:rPr>
      </w:pPr>
      <w:bookmarkStart w:id="196" w:name="_Hlk112763865"/>
      <w:r w:rsidRPr="00C027E5">
        <w:rPr>
          <w:rFonts w:ascii="Times New Roman" w:eastAsia="Calibri" w:hAnsi="Times New Roman" w:cs="Times New Roman"/>
          <w:color w:val="000000" w:themeColor="text1"/>
          <w:sz w:val="24"/>
          <w:szCs w:val="24"/>
        </w:rPr>
        <w:t>Applegate, L. (2011). Sağlık Yaşam ve Yüksek Performans için Beslenm</w:t>
      </w:r>
      <w:r w:rsidR="000372B4" w:rsidRPr="00C027E5">
        <w:rPr>
          <w:rFonts w:ascii="Times New Roman" w:eastAsia="Calibri" w:hAnsi="Times New Roman" w:cs="Times New Roman"/>
          <w:color w:val="000000" w:themeColor="text1"/>
          <w:sz w:val="24"/>
          <w:szCs w:val="24"/>
        </w:rPr>
        <w:t xml:space="preserve">e ve Diyet Temel İlkeleri. (Çev. </w:t>
      </w:r>
      <w:r w:rsidRPr="00C027E5">
        <w:rPr>
          <w:rFonts w:ascii="Times New Roman" w:eastAsia="Calibri" w:hAnsi="Times New Roman" w:cs="Times New Roman"/>
          <w:color w:val="000000" w:themeColor="text1"/>
          <w:sz w:val="24"/>
          <w:szCs w:val="24"/>
        </w:rPr>
        <w:t xml:space="preserve">Editörü: Özpınar, H.), </w:t>
      </w:r>
      <w:r w:rsidR="00E20C42">
        <w:rPr>
          <w:rFonts w:ascii="Times New Roman" w:eastAsia="Calibri" w:hAnsi="Times New Roman" w:cs="Times New Roman"/>
          <w:color w:val="000000" w:themeColor="text1"/>
          <w:sz w:val="24"/>
          <w:szCs w:val="24"/>
        </w:rPr>
        <w:t>İstanbul Tıp Kitapevi, İstanbul, 12(1), 85-92.</w:t>
      </w:r>
    </w:p>
    <w:bookmarkEnd w:id="196"/>
    <w:p w14:paraId="32A35ADE" w14:textId="77777777" w:rsidR="00A04220" w:rsidRPr="00C027E5" w:rsidRDefault="00A04220" w:rsidP="003B773C">
      <w:pPr>
        <w:rPr>
          <w:rFonts w:ascii="Times New Roman" w:eastAsia="Calibri" w:hAnsi="Times New Roman" w:cs="Times New Roman"/>
          <w:color w:val="000000" w:themeColor="text1"/>
          <w:sz w:val="24"/>
          <w:szCs w:val="24"/>
        </w:rPr>
      </w:pPr>
    </w:p>
    <w:p w14:paraId="3FE1BA62" w14:textId="64077143" w:rsidR="00A04220" w:rsidRPr="00C027E5" w:rsidRDefault="002911A2" w:rsidP="00F47C51">
      <w:pPr>
        <w:spacing w:line="240" w:lineRule="auto"/>
        <w:rPr>
          <w:rFonts w:ascii="Times New Roman" w:eastAsia="Calibri" w:hAnsi="Times New Roman" w:cs="Times New Roman"/>
          <w:color w:val="000000" w:themeColor="text1"/>
          <w:sz w:val="24"/>
          <w:szCs w:val="24"/>
        </w:rPr>
      </w:pPr>
      <w:r w:rsidRPr="00C027E5">
        <w:rPr>
          <w:rFonts w:ascii="Times New Roman" w:eastAsia="Calibri" w:hAnsi="Times New Roman" w:cs="Times New Roman"/>
          <w:color w:val="000000" w:themeColor="text1"/>
          <w:sz w:val="24"/>
          <w:szCs w:val="24"/>
        </w:rPr>
        <w:t xml:space="preserve">Arnao, M. </w:t>
      </w:r>
      <w:r w:rsidR="00A04220" w:rsidRPr="00C027E5">
        <w:rPr>
          <w:rFonts w:ascii="Times New Roman" w:eastAsia="Calibri" w:hAnsi="Times New Roman" w:cs="Times New Roman"/>
          <w:color w:val="000000" w:themeColor="text1"/>
          <w:sz w:val="24"/>
          <w:szCs w:val="24"/>
        </w:rPr>
        <w:t>B. (2000). Some methodological problems in the determination of antioxidant activity using chromogen radicals: a practicalcase. Trends in Food Science and Technology, 11, 419-421.</w:t>
      </w:r>
    </w:p>
    <w:p w14:paraId="51B8233B" w14:textId="77777777" w:rsidR="000372B4" w:rsidRPr="00C027E5" w:rsidRDefault="000372B4" w:rsidP="003B773C">
      <w:pPr>
        <w:rPr>
          <w:rFonts w:ascii="Times New Roman" w:eastAsia="Calibri" w:hAnsi="Times New Roman" w:cs="Times New Roman"/>
          <w:color w:val="000000" w:themeColor="text1"/>
          <w:sz w:val="24"/>
          <w:szCs w:val="24"/>
        </w:rPr>
      </w:pPr>
    </w:p>
    <w:p w14:paraId="202C8246" w14:textId="77777777" w:rsidR="00CA5DBE" w:rsidRPr="00C027E5" w:rsidRDefault="00A04220" w:rsidP="00F47C51">
      <w:pPr>
        <w:spacing w:line="240" w:lineRule="auto"/>
        <w:rPr>
          <w:rFonts w:ascii="Times New Roman" w:eastAsia="Calibri" w:hAnsi="Times New Roman" w:cs="Times New Roman"/>
          <w:color w:val="000000" w:themeColor="text1"/>
          <w:sz w:val="24"/>
          <w:szCs w:val="24"/>
        </w:rPr>
      </w:pPr>
      <w:bookmarkStart w:id="197" w:name="_Hlk112764916"/>
      <w:r w:rsidRPr="00C027E5">
        <w:rPr>
          <w:rFonts w:ascii="Times New Roman" w:eastAsia="Calibri" w:hAnsi="Times New Roman" w:cs="Times New Roman"/>
          <w:color w:val="000000" w:themeColor="text1"/>
          <w:sz w:val="24"/>
          <w:szCs w:val="24"/>
        </w:rPr>
        <w:t>Arsla</w:t>
      </w:r>
      <w:r w:rsidR="000372B4" w:rsidRPr="00C027E5">
        <w:rPr>
          <w:rFonts w:ascii="Times New Roman" w:eastAsia="Calibri" w:hAnsi="Times New Roman" w:cs="Times New Roman"/>
          <w:color w:val="000000" w:themeColor="text1"/>
          <w:sz w:val="24"/>
          <w:szCs w:val="24"/>
        </w:rPr>
        <w:t>n, S.</w:t>
      </w:r>
      <w:r w:rsidR="000D0082" w:rsidRPr="00C027E5">
        <w:rPr>
          <w:rFonts w:ascii="Times New Roman" w:eastAsia="Calibri" w:hAnsi="Times New Roman" w:cs="Times New Roman"/>
          <w:color w:val="000000" w:themeColor="text1"/>
          <w:sz w:val="24"/>
          <w:szCs w:val="24"/>
        </w:rPr>
        <w:t xml:space="preserve"> ve</w:t>
      </w:r>
      <w:r w:rsidR="000372B4" w:rsidRPr="00C027E5">
        <w:rPr>
          <w:rFonts w:ascii="Times New Roman" w:eastAsia="Calibri" w:hAnsi="Times New Roman" w:cs="Times New Roman"/>
          <w:color w:val="000000" w:themeColor="text1"/>
          <w:sz w:val="24"/>
          <w:szCs w:val="24"/>
        </w:rPr>
        <w:t xml:space="preserve"> Erbaş M. (2014). Selüloz </w:t>
      </w:r>
      <w:r w:rsidRPr="00C027E5">
        <w:rPr>
          <w:rFonts w:ascii="Times New Roman" w:eastAsia="Calibri" w:hAnsi="Times New Roman" w:cs="Times New Roman"/>
          <w:color w:val="000000" w:themeColor="text1"/>
          <w:sz w:val="24"/>
          <w:szCs w:val="24"/>
        </w:rPr>
        <w:t>ve selüloz türevi diyet liflerin özellikleri ve fırın ürünlerinde kullanım imkânları. Gıda, 39(4), 243-250.</w:t>
      </w:r>
      <w:bookmarkEnd w:id="197"/>
    </w:p>
    <w:p w14:paraId="4B30950F" w14:textId="77777777" w:rsidR="002911A2" w:rsidRPr="00C027E5" w:rsidRDefault="002911A2" w:rsidP="002911A2">
      <w:pPr>
        <w:rPr>
          <w:rFonts w:ascii="Times New Roman" w:eastAsia="Calibri" w:hAnsi="Times New Roman" w:cs="Times New Roman"/>
          <w:color w:val="000000" w:themeColor="text1"/>
          <w:sz w:val="24"/>
          <w:szCs w:val="24"/>
        </w:rPr>
      </w:pPr>
    </w:p>
    <w:p w14:paraId="668E8A39" w14:textId="78FADE56" w:rsidR="00A04220" w:rsidRPr="00C027E5" w:rsidRDefault="00A04220" w:rsidP="00F47C51">
      <w:pPr>
        <w:spacing w:line="240" w:lineRule="auto"/>
        <w:rPr>
          <w:rFonts w:ascii="Times New Roman" w:eastAsia="Calibri" w:hAnsi="Times New Roman" w:cs="Times New Roman"/>
          <w:color w:val="000000" w:themeColor="text1"/>
          <w:sz w:val="24"/>
          <w:szCs w:val="24"/>
        </w:rPr>
      </w:pPr>
      <w:r w:rsidRPr="00C027E5">
        <w:rPr>
          <w:rFonts w:ascii="Times New Roman" w:eastAsia="Calibri" w:hAnsi="Times New Roman" w:cs="Times New Roman"/>
          <w:color w:val="000000" w:themeColor="text1"/>
          <w:sz w:val="24"/>
          <w:szCs w:val="24"/>
        </w:rPr>
        <w:t>Ayna, A. (2020). Reaktif Oksijen Türleri, 2-4 ve 7-8. Slaytlar, Oksidatif Stres ve Antioksidanlar ders notları, 6-17. Slaytlar.</w:t>
      </w:r>
    </w:p>
    <w:p w14:paraId="0559A1E6" w14:textId="77777777" w:rsidR="00E63B03" w:rsidRPr="00C027E5" w:rsidRDefault="00E63B03" w:rsidP="003B773C">
      <w:pPr>
        <w:rPr>
          <w:rFonts w:ascii="Times New Roman" w:eastAsia="Calibri" w:hAnsi="Times New Roman" w:cs="Times New Roman"/>
          <w:color w:val="000000" w:themeColor="text1"/>
          <w:sz w:val="24"/>
          <w:szCs w:val="24"/>
        </w:rPr>
      </w:pPr>
    </w:p>
    <w:p w14:paraId="5AA4AB53" w14:textId="3015F28C" w:rsidR="00A04220" w:rsidRPr="00C027E5" w:rsidRDefault="002911A2" w:rsidP="00F47C51">
      <w:pPr>
        <w:spacing w:line="240" w:lineRule="auto"/>
        <w:rPr>
          <w:rFonts w:ascii="Times New Roman" w:hAnsi="Times New Roman" w:cs="Times New Roman"/>
          <w:color w:val="000000" w:themeColor="text1"/>
          <w:sz w:val="24"/>
          <w:szCs w:val="24"/>
          <w:shd w:val="clear" w:color="auto" w:fill="FFFFFF"/>
        </w:rPr>
      </w:pPr>
      <w:r w:rsidRPr="00C027E5">
        <w:rPr>
          <w:rFonts w:ascii="Times New Roman" w:hAnsi="Times New Roman" w:cs="Times New Roman"/>
          <w:color w:val="000000" w:themeColor="text1"/>
          <w:sz w:val="24"/>
          <w:szCs w:val="24"/>
          <w:shd w:val="clear" w:color="auto" w:fill="FFFFFF"/>
        </w:rPr>
        <w:t xml:space="preserve">Bardakci, H., </w:t>
      </w:r>
      <w:r w:rsidR="00A04220" w:rsidRPr="00C027E5">
        <w:rPr>
          <w:rFonts w:ascii="Times New Roman" w:hAnsi="Times New Roman" w:cs="Times New Roman"/>
          <w:color w:val="000000" w:themeColor="text1"/>
          <w:sz w:val="24"/>
          <w:szCs w:val="24"/>
          <w:shd w:val="clear" w:color="auto" w:fill="FFFFFF"/>
        </w:rPr>
        <w:t>Celep, E., Gözet, T., Kan, Y.</w:t>
      </w:r>
      <w:r w:rsidR="000D0082" w:rsidRPr="00C027E5">
        <w:rPr>
          <w:rFonts w:ascii="Times New Roman" w:hAnsi="Times New Roman" w:cs="Times New Roman"/>
          <w:color w:val="000000" w:themeColor="text1"/>
          <w:sz w:val="24"/>
          <w:szCs w:val="24"/>
          <w:shd w:val="clear" w:color="auto" w:fill="FFFFFF"/>
        </w:rPr>
        <w:t xml:space="preserve"> and</w:t>
      </w:r>
      <w:r w:rsidR="00A04220" w:rsidRPr="00C027E5">
        <w:rPr>
          <w:rFonts w:ascii="Times New Roman" w:hAnsi="Times New Roman" w:cs="Times New Roman"/>
          <w:color w:val="000000" w:themeColor="text1"/>
          <w:sz w:val="24"/>
          <w:szCs w:val="24"/>
          <w:shd w:val="clear" w:color="auto" w:fill="FFFFFF"/>
        </w:rPr>
        <w:t xml:space="preserve"> Kırmızıbekmez, H. (2019). Phytochemical characterization and antioxidant activities of the fruit extracts of several Crataegus taxa. </w:t>
      </w:r>
      <w:r w:rsidR="00A04220" w:rsidRPr="00C027E5">
        <w:rPr>
          <w:rFonts w:ascii="Times New Roman" w:hAnsi="Times New Roman" w:cs="Times New Roman"/>
          <w:iCs/>
          <w:color w:val="000000" w:themeColor="text1"/>
          <w:sz w:val="24"/>
          <w:szCs w:val="24"/>
          <w:shd w:val="clear" w:color="auto" w:fill="FFFFFF"/>
        </w:rPr>
        <w:t>South African Journal of</w:t>
      </w:r>
      <w:r w:rsidR="008F2897" w:rsidRPr="00C027E5">
        <w:rPr>
          <w:rFonts w:ascii="Times New Roman" w:hAnsi="Times New Roman" w:cs="Times New Roman"/>
          <w:iCs/>
          <w:color w:val="000000" w:themeColor="text1"/>
          <w:sz w:val="24"/>
          <w:szCs w:val="24"/>
          <w:shd w:val="clear" w:color="auto" w:fill="FFFFFF"/>
        </w:rPr>
        <w:t xml:space="preserve"> </w:t>
      </w:r>
      <w:r w:rsidR="00A04220" w:rsidRPr="00C027E5">
        <w:rPr>
          <w:rFonts w:ascii="Times New Roman" w:hAnsi="Times New Roman" w:cs="Times New Roman"/>
          <w:iCs/>
          <w:color w:val="000000" w:themeColor="text1"/>
          <w:sz w:val="24"/>
          <w:szCs w:val="24"/>
          <w:shd w:val="clear" w:color="auto" w:fill="FFFFFF"/>
        </w:rPr>
        <w:t>Botany</w:t>
      </w:r>
      <w:r w:rsidR="00A04220" w:rsidRPr="00C027E5">
        <w:rPr>
          <w:rFonts w:ascii="Times New Roman" w:hAnsi="Times New Roman" w:cs="Times New Roman"/>
          <w:color w:val="000000" w:themeColor="text1"/>
          <w:sz w:val="24"/>
          <w:szCs w:val="24"/>
          <w:shd w:val="clear" w:color="auto" w:fill="FFFFFF"/>
        </w:rPr>
        <w:t>, </w:t>
      </w:r>
      <w:r w:rsidR="00A04220" w:rsidRPr="00C027E5">
        <w:rPr>
          <w:rFonts w:ascii="Times New Roman" w:hAnsi="Times New Roman" w:cs="Times New Roman"/>
          <w:iCs/>
          <w:color w:val="000000" w:themeColor="text1"/>
          <w:sz w:val="24"/>
          <w:szCs w:val="24"/>
          <w:shd w:val="clear" w:color="auto" w:fill="FFFFFF"/>
        </w:rPr>
        <w:t>124</w:t>
      </w:r>
      <w:r w:rsidR="00A04220" w:rsidRPr="00C027E5">
        <w:rPr>
          <w:rFonts w:ascii="Times New Roman" w:hAnsi="Times New Roman" w:cs="Times New Roman"/>
          <w:color w:val="000000" w:themeColor="text1"/>
          <w:sz w:val="24"/>
          <w:szCs w:val="24"/>
          <w:shd w:val="clear" w:color="auto" w:fill="FFFFFF"/>
        </w:rPr>
        <w:t>, 5-13.</w:t>
      </w:r>
    </w:p>
    <w:p w14:paraId="7A4D86E2" w14:textId="77777777" w:rsidR="00E63B03" w:rsidRPr="00C027E5" w:rsidRDefault="00E63B03" w:rsidP="003B773C">
      <w:pPr>
        <w:rPr>
          <w:rFonts w:ascii="Times New Roman" w:hAnsi="Times New Roman" w:cs="Times New Roman"/>
          <w:color w:val="000000" w:themeColor="text1"/>
          <w:sz w:val="24"/>
          <w:szCs w:val="24"/>
          <w:shd w:val="clear" w:color="auto" w:fill="FFFFFF"/>
        </w:rPr>
      </w:pPr>
    </w:p>
    <w:p w14:paraId="5B3F9D40" w14:textId="77777777" w:rsidR="002911A2" w:rsidRPr="00C027E5" w:rsidRDefault="002911A2" w:rsidP="00F47C51">
      <w:pPr>
        <w:spacing w:line="240" w:lineRule="auto"/>
        <w:rPr>
          <w:rFonts w:ascii="Times New Roman" w:eastAsia="Calibri" w:hAnsi="Times New Roman" w:cs="Times New Roman"/>
          <w:color w:val="000000" w:themeColor="text1"/>
          <w:sz w:val="24"/>
          <w:szCs w:val="24"/>
          <w:shd w:val="clear" w:color="auto" w:fill="FFFFFF"/>
        </w:rPr>
      </w:pPr>
      <w:bookmarkStart w:id="198" w:name="_Hlk112763983"/>
    </w:p>
    <w:p w14:paraId="17AA19ED" w14:textId="77777777" w:rsidR="002911A2" w:rsidRPr="00C027E5" w:rsidRDefault="002911A2" w:rsidP="00F47C51">
      <w:pPr>
        <w:spacing w:line="240" w:lineRule="auto"/>
        <w:rPr>
          <w:rFonts w:ascii="Times New Roman" w:eastAsia="Calibri" w:hAnsi="Times New Roman" w:cs="Times New Roman"/>
          <w:color w:val="000000" w:themeColor="text1"/>
          <w:sz w:val="24"/>
          <w:szCs w:val="24"/>
          <w:shd w:val="clear" w:color="auto" w:fill="FFFFFF"/>
        </w:rPr>
      </w:pPr>
    </w:p>
    <w:p w14:paraId="3D169959" w14:textId="77777777" w:rsidR="002911A2" w:rsidRPr="00C027E5" w:rsidRDefault="002911A2" w:rsidP="00F47C51">
      <w:pPr>
        <w:spacing w:line="240" w:lineRule="auto"/>
        <w:rPr>
          <w:rFonts w:ascii="Times New Roman" w:eastAsia="Calibri" w:hAnsi="Times New Roman" w:cs="Times New Roman"/>
          <w:color w:val="000000" w:themeColor="text1"/>
          <w:sz w:val="24"/>
          <w:szCs w:val="24"/>
          <w:shd w:val="clear" w:color="auto" w:fill="FFFFFF"/>
        </w:rPr>
      </w:pPr>
    </w:p>
    <w:p w14:paraId="0B3C9659" w14:textId="317A54DE" w:rsidR="00A04220" w:rsidRPr="00C027E5" w:rsidRDefault="00A04220" w:rsidP="00F47C51">
      <w:pPr>
        <w:spacing w:line="240" w:lineRule="auto"/>
        <w:rPr>
          <w:rFonts w:ascii="Times New Roman" w:eastAsia="Calibri" w:hAnsi="Times New Roman" w:cs="Times New Roman"/>
          <w:color w:val="000000" w:themeColor="text1"/>
          <w:sz w:val="24"/>
          <w:szCs w:val="24"/>
          <w:shd w:val="clear" w:color="auto" w:fill="FFFFFF"/>
        </w:rPr>
      </w:pPr>
      <w:r w:rsidRPr="00C027E5">
        <w:rPr>
          <w:rFonts w:ascii="Times New Roman" w:eastAsia="Calibri" w:hAnsi="Times New Roman" w:cs="Times New Roman"/>
          <w:color w:val="000000" w:themeColor="text1"/>
          <w:sz w:val="24"/>
          <w:szCs w:val="24"/>
          <w:shd w:val="clear" w:color="auto" w:fill="FFFFFF"/>
        </w:rPr>
        <w:lastRenderedPageBreak/>
        <w:t>Bayramoğlu, M., Ekin, S., Kızıltaş, H., Oto, G., Susen, E. A.</w:t>
      </w:r>
      <w:r w:rsidR="000D0082" w:rsidRPr="00C027E5">
        <w:rPr>
          <w:rFonts w:ascii="Times New Roman" w:eastAsia="Calibri" w:hAnsi="Times New Roman" w:cs="Times New Roman"/>
          <w:color w:val="000000" w:themeColor="text1"/>
          <w:sz w:val="24"/>
          <w:szCs w:val="24"/>
          <w:shd w:val="clear" w:color="auto" w:fill="FFFFFF"/>
        </w:rPr>
        <w:t xml:space="preserve"> ve</w:t>
      </w:r>
      <w:r w:rsidRPr="00C027E5">
        <w:rPr>
          <w:rFonts w:ascii="Times New Roman" w:eastAsia="Calibri" w:hAnsi="Times New Roman" w:cs="Times New Roman"/>
          <w:color w:val="000000" w:themeColor="text1"/>
          <w:sz w:val="24"/>
          <w:szCs w:val="24"/>
          <w:shd w:val="clear" w:color="auto" w:fill="FFFFFF"/>
        </w:rPr>
        <w:t xml:space="preserve"> Özgökçe, F. (2016). Antioxidant</w:t>
      </w:r>
      <w:r w:rsidR="000372B4"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properties of Rosa pisiformis</w:t>
      </w:r>
      <w:r w:rsidR="000372B4"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and</w:t>
      </w:r>
      <w:r w:rsidR="000372B4"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its</w:t>
      </w:r>
      <w:r w:rsidR="000372B4"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protective</w:t>
      </w:r>
      <w:r w:rsidR="000372B4"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effect</w:t>
      </w:r>
      <w:r w:rsidR="000372B4"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against</w:t>
      </w:r>
      <w:r w:rsidR="000372B4"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isoproterenol-induce</w:t>
      </w:r>
      <w:r w:rsidR="000372B4" w:rsidRPr="00C027E5">
        <w:rPr>
          <w:rFonts w:ascii="Times New Roman" w:eastAsia="Calibri" w:hAnsi="Times New Roman" w:cs="Times New Roman"/>
          <w:color w:val="000000" w:themeColor="text1"/>
          <w:sz w:val="24"/>
          <w:szCs w:val="24"/>
          <w:shd w:val="clear" w:color="auto" w:fill="FFFFFF"/>
        </w:rPr>
        <w:t xml:space="preserve">d </w:t>
      </w:r>
      <w:r w:rsidRPr="00C027E5">
        <w:rPr>
          <w:rFonts w:ascii="Times New Roman" w:eastAsia="Calibri" w:hAnsi="Times New Roman" w:cs="Times New Roman"/>
          <w:color w:val="000000" w:themeColor="text1"/>
          <w:sz w:val="24"/>
          <w:szCs w:val="24"/>
          <w:shd w:val="clear" w:color="auto" w:fill="FFFFFF"/>
        </w:rPr>
        <w:t>oxidative</w:t>
      </w:r>
      <w:r w:rsidR="000372B4"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stress in rats/Rosa pisiformis’ in antioksida</w:t>
      </w:r>
      <w:r w:rsidR="000372B4" w:rsidRPr="00C027E5">
        <w:rPr>
          <w:rFonts w:ascii="Times New Roman" w:eastAsia="Calibri" w:hAnsi="Times New Roman" w:cs="Times New Roman"/>
          <w:color w:val="000000" w:themeColor="text1"/>
          <w:sz w:val="24"/>
          <w:szCs w:val="24"/>
          <w:shd w:val="clear" w:color="auto" w:fill="FFFFFF"/>
        </w:rPr>
        <w:t xml:space="preserve">nt özellikleri ve izoproterenol </w:t>
      </w:r>
      <w:r w:rsidRPr="00C027E5">
        <w:rPr>
          <w:rFonts w:ascii="Times New Roman" w:eastAsia="Calibri" w:hAnsi="Times New Roman" w:cs="Times New Roman"/>
          <w:color w:val="000000" w:themeColor="text1"/>
          <w:sz w:val="24"/>
          <w:szCs w:val="24"/>
          <w:shd w:val="clear" w:color="auto" w:fill="FFFFFF"/>
        </w:rPr>
        <w:t>ile ratlarda oluşturulan okdidatif strese karşı koruyucu etkisi. Turkish</w:t>
      </w:r>
      <w:r w:rsidR="000372B4" w:rsidRPr="00C027E5">
        <w:rPr>
          <w:rFonts w:ascii="Times New Roman" w:eastAsia="Calibri" w:hAnsi="Times New Roman" w:cs="Times New Roman"/>
          <w:color w:val="000000" w:themeColor="text1"/>
          <w:sz w:val="24"/>
          <w:szCs w:val="24"/>
          <w:shd w:val="clear" w:color="auto" w:fill="FFFFFF"/>
        </w:rPr>
        <w:t xml:space="preserve"> Journal of </w:t>
      </w:r>
      <w:r w:rsidRPr="00C027E5">
        <w:rPr>
          <w:rFonts w:ascii="Times New Roman" w:eastAsia="Calibri" w:hAnsi="Times New Roman" w:cs="Times New Roman"/>
          <w:color w:val="000000" w:themeColor="text1"/>
          <w:sz w:val="24"/>
          <w:szCs w:val="24"/>
          <w:shd w:val="clear" w:color="auto" w:fill="FFFFFF"/>
        </w:rPr>
        <w:t>Biochemistry, 41(4), 232-242.</w:t>
      </w:r>
    </w:p>
    <w:bookmarkEnd w:id="198"/>
    <w:p w14:paraId="2E608CC1" w14:textId="77777777" w:rsidR="00E63B03" w:rsidRPr="00C027E5" w:rsidRDefault="00E63B03" w:rsidP="002911A2">
      <w:pPr>
        <w:rPr>
          <w:rFonts w:ascii="Times New Roman" w:eastAsia="Calibri" w:hAnsi="Times New Roman" w:cs="Times New Roman"/>
          <w:color w:val="000000" w:themeColor="text1"/>
          <w:sz w:val="24"/>
          <w:szCs w:val="24"/>
          <w:shd w:val="clear" w:color="auto" w:fill="FFFFFF"/>
        </w:rPr>
      </w:pPr>
    </w:p>
    <w:p w14:paraId="49049956" w14:textId="77777777" w:rsidR="00A04220" w:rsidRPr="00C027E5" w:rsidRDefault="00A04220" w:rsidP="00F47C51">
      <w:pPr>
        <w:spacing w:line="240" w:lineRule="auto"/>
        <w:rPr>
          <w:rFonts w:ascii="Times New Roman" w:eastAsia="Calibri" w:hAnsi="Times New Roman" w:cs="Times New Roman"/>
          <w:color w:val="000000" w:themeColor="text1"/>
          <w:sz w:val="24"/>
          <w:szCs w:val="24"/>
        </w:rPr>
      </w:pPr>
      <w:bookmarkStart w:id="199" w:name="_Hlk112763884"/>
      <w:r w:rsidRPr="00C027E5">
        <w:rPr>
          <w:rFonts w:ascii="Times New Roman" w:eastAsia="Calibri" w:hAnsi="Times New Roman" w:cs="Times New Roman"/>
          <w:color w:val="000000" w:themeColor="text1"/>
          <w:sz w:val="24"/>
          <w:szCs w:val="24"/>
        </w:rPr>
        <w:t>Baysal, A. (2010). Genel Beslenme. 13. Baskı,</w:t>
      </w:r>
      <w:r w:rsidR="008F2897" w:rsidRPr="00C027E5">
        <w:rPr>
          <w:rFonts w:ascii="Times New Roman" w:eastAsia="Calibri" w:hAnsi="Times New Roman" w:cs="Times New Roman"/>
          <w:color w:val="000000" w:themeColor="text1"/>
          <w:sz w:val="24"/>
          <w:szCs w:val="24"/>
        </w:rPr>
        <w:t xml:space="preserve"> Ankara: </w:t>
      </w:r>
      <w:r w:rsidRPr="00C027E5">
        <w:rPr>
          <w:rFonts w:ascii="Times New Roman" w:eastAsia="Calibri" w:hAnsi="Times New Roman" w:cs="Times New Roman"/>
          <w:color w:val="000000" w:themeColor="text1"/>
          <w:sz w:val="24"/>
          <w:szCs w:val="24"/>
        </w:rPr>
        <w:t>Hatiboğlu Yayınevi.</w:t>
      </w:r>
    </w:p>
    <w:bookmarkEnd w:id="199"/>
    <w:p w14:paraId="507B4E2F" w14:textId="77777777" w:rsidR="00E63B03" w:rsidRPr="00C027E5" w:rsidRDefault="00E63B03" w:rsidP="003B773C">
      <w:pPr>
        <w:rPr>
          <w:rFonts w:ascii="Times New Roman" w:eastAsia="Calibri" w:hAnsi="Times New Roman" w:cs="Times New Roman"/>
          <w:color w:val="000000" w:themeColor="text1"/>
          <w:sz w:val="24"/>
          <w:szCs w:val="24"/>
        </w:rPr>
      </w:pPr>
    </w:p>
    <w:p w14:paraId="25734807" w14:textId="0B3530DB" w:rsidR="00A04220" w:rsidRPr="00C027E5" w:rsidRDefault="00A04220" w:rsidP="00F47C51">
      <w:pPr>
        <w:spacing w:line="240" w:lineRule="auto"/>
        <w:rPr>
          <w:rFonts w:ascii="Times New Roman" w:eastAsia="Calibri" w:hAnsi="Times New Roman" w:cs="Times New Roman"/>
          <w:color w:val="000000" w:themeColor="text1"/>
          <w:sz w:val="24"/>
          <w:szCs w:val="24"/>
        </w:rPr>
      </w:pPr>
      <w:r w:rsidRPr="00C027E5">
        <w:rPr>
          <w:rFonts w:ascii="Times New Roman" w:eastAsia="Calibri" w:hAnsi="Times New Roman" w:cs="Times New Roman"/>
          <w:color w:val="000000" w:themeColor="text1"/>
          <w:sz w:val="24"/>
          <w:szCs w:val="24"/>
        </w:rPr>
        <w:t>Bengü, A. Ş. ve Keleş, M. S. (2021). İnsan Sağlığı ve Mineraller ile İlişkisi (Human Health and Its Relationship with Minerals). Tıp ve Sağlık Araştırmaları Araştırma ve Uygulama,</w:t>
      </w:r>
      <w:r w:rsidR="002911A2" w:rsidRPr="00C027E5">
        <w:rPr>
          <w:rFonts w:ascii="Times New Roman" w:eastAsia="Calibri" w:hAnsi="Times New Roman" w:cs="Times New Roman"/>
          <w:color w:val="000000" w:themeColor="text1"/>
          <w:sz w:val="24"/>
          <w:szCs w:val="24"/>
        </w:rPr>
        <w:t xml:space="preserve"> 1</w:t>
      </w:r>
      <w:r w:rsidR="000D1192" w:rsidRPr="00C027E5">
        <w:rPr>
          <w:rFonts w:ascii="Times New Roman" w:eastAsia="Calibri" w:hAnsi="Times New Roman" w:cs="Times New Roman"/>
          <w:color w:val="000000" w:themeColor="text1"/>
          <w:sz w:val="24"/>
          <w:szCs w:val="24"/>
        </w:rPr>
        <w:t>(</w:t>
      </w:r>
      <w:r w:rsidRPr="00C027E5">
        <w:rPr>
          <w:rFonts w:ascii="Times New Roman" w:eastAsia="Calibri" w:hAnsi="Times New Roman" w:cs="Times New Roman"/>
          <w:color w:val="000000" w:themeColor="text1"/>
          <w:sz w:val="24"/>
          <w:szCs w:val="24"/>
        </w:rPr>
        <w:t>12</w:t>
      </w:r>
      <w:r w:rsidR="000D1192"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137.</w:t>
      </w:r>
    </w:p>
    <w:p w14:paraId="529EFE0C" w14:textId="77777777" w:rsidR="00E63B03" w:rsidRPr="00C027E5" w:rsidRDefault="00E63B03" w:rsidP="003B773C">
      <w:pPr>
        <w:rPr>
          <w:rFonts w:ascii="Times New Roman" w:eastAsia="Calibri" w:hAnsi="Times New Roman" w:cs="Times New Roman"/>
          <w:color w:val="000000" w:themeColor="text1"/>
          <w:sz w:val="24"/>
          <w:szCs w:val="24"/>
        </w:rPr>
      </w:pPr>
    </w:p>
    <w:p w14:paraId="3884F378" w14:textId="77777777" w:rsidR="00A04220" w:rsidRPr="00C027E5" w:rsidRDefault="00A04220" w:rsidP="00F47C51">
      <w:pPr>
        <w:spacing w:line="240" w:lineRule="auto"/>
        <w:rPr>
          <w:rFonts w:ascii="Times New Roman" w:eastAsia="Calibri" w:hAnsi="Times New Roman" w:cs="Times New Roman"/>
          <w:color w:val="000000" w:themeColor="text1"/>
          <w:sz w:val="24"/>
          <w:szCs w:val="24"/>
          <w:shd w:val="clear" w:color="auto" w:fill="FFFFFF"/>
        </w:rPr>
      </w:pPr>
      <w:r w:rsidRPr="00C027E5">
        <w:rPr>
          <w:rFonts w:ascii="Times New Roman" w:eastAsia="Calibri" w:hAnsi="Times New Roman" w:cs="Times New Roman"/>
          <w:color w:val="000000" w:themeColor="text1"/>
          <w:sz w:val="24"/>
          <w:szCs w:val="24"/>
          <w:shd w:val="clear" w:color="auto" w:fill="FFFFFF"/>
        </w:rPr>
        <w:t>Bengü, A. Ş. ve Kutlu, M. A. (2020). "Bingöl’den Temin Edilen Ballarda Icp-Ms ile Bazı Temel ve Toksik Elementlerin Analizi." Uludağ Arıcılık Dergisi 20</w:t>
      </w:r>
      <w:r w:rsidR="000D1192"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1</w:t>
      </w:r>
      <w:r w:rsidR="000D1192" w:rsidRPr="00C027E5">
        <w:rPr>
          <w:rFonts w:ascii="Times New Roman" w:eastAsia="Calibri" w:hAnsi="Times New Roman" w:cs="Times New Roman"/>
          <w:color w:val="000000" w:themeColor="text1"/>
          <w:sz w:val="24"/>
          <w:szCs w:val="24"/>
          <w:shd w:val="clear" w:color="auto" w:fill="FFFFFF"/>
        </w:rPr>
        <w:t>),</w:t>
      </w:r>
      <w:r w:rsidRPr="00C027E5">
        <w:rPr>
          <w:rFonts w:ascii="Times New Roman" w:eastAsia="Calibri" w:hAnsi="Times New Roman" w:cs="Times New Roman"/>
          <w:color w:val="000000" w:themeColor="text1"/>
          <w:sz w:val="24"/>
          <w:szCs w:val="24"/>
          <w:shd w:val="clear" w:color="auto" w:fill="FFFFFF"/>
        </w:rPr>
        <w:t xml:space="preserve"> 1-12.</w:t>
      </w:r>
    </w:p>
    <w:p w14:paraId="5F7D05A7" w14:textId="77777777" w:rsidR="00E63B03" w:rsidRPr="00C027E5" w:rsidRDefault="00E63B03" w:rsidP="003B773C">
      <w:pPr>
        <w:rPr>
          <w:rFonts w:ascii="Times New Roman" w:eastAsia="Calibri" w:hAnsi="Times New Roman" w:cs="Times New Roman"/>
          <w:color w:val="000000" w:themeColor="text1"/>
          <w:sz w:val="24"/>
          <w:szCs w:val="24"/>
          <w:shd w:val="clear" w:color="auto" w:fill="FFFFFF"/>
        </w:rPr>
      </w:pPr>
    </w:p>
    <w:p w14:paraId="5A4EC74F" w14:textId="77777777" w:rsidR="00CB12DC" w:rsidRPr="00C027E5" w:rsidRDefault="00CB12DC" w:rsidP="00F47C51">
      <w:pPr>
        <w:spacing w:line="240" w:lineRule="auto"/>
        <w:rPr>
          <w:rFonts w:ascii="Times New Roman" w:eastAsia="Calibri" w:hAnsi="Times New Roman" w:cs="Times New Roman"/>
          <w:color w:val="000000" w:themeColor="text1"/>
          <w:sz w:val="24"/>
          <w:szCs w:val="24"/>
        </w:rPr>
      </w:pPr>
      <w:bookmarkStart w:id="200" w:name="_Hlk112763089"/>
      <w:r w:rsidRPr="00C027E5">
        <w:rPr>
          <w:rFonts w:ascii="Times New Roman" w:eastAsia="Calibri" w:hAnsi="Times New Roman" w:cs="Times New Roman"/>
          <w:color w:val="000000" w:themeColor="text1"/>
          <w:sz w:val="24"/>
          <w:szCs w:val="24"/>
        </w:rPr>
        <w:t>Blois, M. S. (1958). Antioxidant determinations by the use of a stable free radical. Nature, 181(4617), 1199-1200.</w:t>
      </w:r>
    </w:p>
    <w:bookmarkEnd w:id="200"/>
    <w:p w14:paraId="1B411444" w14:textId="77777777" w:rsidR="00CA5DBE" w:rsidRPr="00C027E5" w:rsidRDefault="00CA5DBE" w:rsidP="003B773C">
      <w:pPr>
        <w:rPr>
          <w:rFonts w:ascii="Times New Roman" w:eastAsia="Calibri" w:hAnsi="Times New Roman" w:cs="Times New Roman"/>
          <w:color w:val="000000" w:themeColor="text1"/>
          <w:sz w:val="24"/>
          <w:szCs w:val="24"/>
        </w:rPr>
      </w:pPr>
    </w:p>
    <w:p w14:paraId="2AB34421" w14:textId="77777777" w:rsidR="00A04220" w:rsidRPr="00C027E5" w:rsidRDefault="00A04220" w:rsidP="00F47C51">
      <w:pPr>
        <w:spacing w:line="240" w:lineRule="auto"/>
        <w:rPr>
          <w:rFonts w:ascii="Times New Roman" w:hAnsi="Times New Roman" w:cs="Times New Roman"/>
          <w:color w:val="000000" w:themeColor="text1"/>
          <w:sz w:val="24"/>
          <w:szCs w:val="24"/>
          <w:shd w:val="clear" w:color="auto" w:fill="FFFFFF"/>
        </w:rPr>
      </w:pPr>
      <w:r w:rsidRPr="00C027E5">
        <w:rPr>
          <w:rFonts w:ascii="Times New Roman" w:hAnsi="Times New Roman" w:cs="Times New Roman"/>
          <w:color w:val="000000" w:themeColor="text1"/>
          <w:sz w:val="24"/>
          <w:szCs w:val="24"/>
          <w:shd w:val="clear" w:color="auto" w:fill="FFFFFF"/>
        </w:rPr>
        <w:t>Bor, Z., Arslan, R., Bektaş, N., Pirildar, S.</w:t>
      </w:r>
      <w:r w:rsidR="000D0082" w:rsidRPr="00C027E5">
        <w:rPr>
          <w:rFonts w:ascii="Times New Roman" w:hAnsi="Times New Roman" w:cs="Times New Roman"/>
          <w:color w:val="000000" w:themeColor="text1"/>
          <w:sz w:val="24"/>
          <w:szCs w:val="24"/>
          <w:shd w:val="clear" w:color="auto" w:fill="FFFFFF"/>
        </w:rPr>
        <w:t xml:space="preserve"> and</w:t>
      </w:r>
      <w:r w:rsidRPr="00C027E5">
        <w:rPr>
          <w:rFonts w:ascii="Times New Roman" w:hAnsi="Times New Roman" w:cs="Times New Roman"/>
          <w:color w:val="000000" w:themeColor="text1"/>
          <w:sz w:val="24"/>
          <w:szCs w:val="24"/>
          <w:shd w:val="clear" w:color="auto" w:fill="FFFFFF"/>
        </w:rPr>
        <w:t xml:space="preserve"> Dönmez, A. A. (2012). Antinociceptive, antiinflammatory, and antioxidant activities of the ethanol extract of Crataegus orientalis leaves. </w:t>
      </w:r>
      <w:r w:rsidRPr="00C027E5">
        <w:rPr>
          <w:rFonts w:ascii="Times New Roman" w:hAnsi="Times New Roman" w:cs="Times New Roman"/>
          <w:iCs/>
          <w:color w:val="000000" w:themeColor="text1"/>
          <w:sz w:val="24"/>
          <w:szCs w:val="24"/>
          <w:shd w:val="clear" w:color="auto" w:fill="FFFFFF"/>
        </w:rPr>
        <w:t>Turkish Journal of Medical Sciences</w:t>
      </w:r>
      <w:r w:rsidRPr="00C027E5">
        <w:rPr>
          <w:rFonts w:ascii="Times New Roman" w:hAnsi="Times New Roman" w:cs="Times New Roman"/>
          <w:color w:val="000000" w:themeColor="text1"/>
          <w:sz w:val="24"/>
          <w:szCs w:val="24"/>
          <w:shd w:val="clear" w:color="auto" w:fill="FFFFFF"/>
        </w:rPr>
        <w:t>, </w:t>
      </w:r>
      <w:r w:rsidRPr="00C027E5">
        <w:rPr>
          <w:rFonts w:ascii="Times New Roman" w:hAnsi="Times New Roman" w:cs="Times New Roman"/>
          <w:iCs/>
          <w:color w:val="000000" w:themeColor="text1"/>
          <w:sz w:val="24"/>
          <w:szCs w:val="24"/>
          <w:shd w:val="clear" w:color="auto" w:fill="FFFFFF"/>
        </w:rPr>
        <w:t>42</w:t>
      </w:r>
      <w:r w:rsidRPr="00C027E5">
        <w:rPr>
          <w:rFonts w:ascii="Times New Roman" w:hAnsi="Times New Roman" w:cs="Times New Roman"/>
          <w:color w:val="000000" w:themeColor="text1"/>
          <w:sz w:val="24"/>
          <w:szCs w:val="24"/>
          <w:shd w:val="clear" w:color="auto" w:fill="FFFFFF"/>
        </w:rPr>
        <w:t>(2), 315-324.</w:t>
      </w:r>
    </w:p>
    <w:p w14:paraId="3A496E25" w14:textId="77777777" w:rsidR="00E63B03" w:rsidRPr="00C027E5" w:rsidRDefault="00E63B03" w:rsidP="003B773C">
      <w:pPr>
        <w:rPr>
          <w:rFonts w:ascii="Times New Roman" w:hAnsi="Times New Roman" w:cs="Times New Roman"/>
          <w:color w:val="000000" w:themeColor="text1"/>
          <w:sz w:val="24"/>
          <w:szCs w:val="24"/>
          <w:shd w:val="clear" w:color="auto" w:fill="FFFFFF"/>
        </w:rPr>
      </w:pPr>
    </w:p>
    <w:p w14:paraId="2E135836" w14:textId="77777777" w:rsidR="00A04220" w:rsidRPr="00C027E5" w:rsidRDefault="00A04220" w:rsidP="00F47C51">
      <w:pPr>
        <w:spacing w:line="240" w:lineRule="auto"/>
        <w:rPr>
          <w:rFonts w:ascii="Times New Roman" w:eastAsia="Calibri" w:hAnsi="Times New Roman" w:cs="Times New Roman"/>
          <w:color w:val="000000" w:themeColor="text1"/>
          <w:sz w:val="24"/>
          <w:szCs w:val="24"/>
        </w:rPr>
      </w:pPr>
      <w:r w:rsidRPr="00C027E5">
        <w:rPr>
          <w:rFonts w:ascii="Times New Roman" w:eastAsia="Calibri" w:hAnsi="Times New Roman" w:cs="Times New Roman"/>
          <w:color w:val="000000" w:themeColor="text1"/>
          <w:sz w:val="24"/>
          <w:szCs w:val="24"/>
        </w:rPr>
        <w:t>Büyüktuncel, E. (2013). Toplam fenolik içerik ve antioksidan kapasite tayininde kullanılan başlıca spektrofotometrik yöntemler. Marmara Pharmaceutical</w:t>
      </w:r>
      <w:r w:rsidR="000372B4"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 xml:space="preserve">Journal, 17(2), 93-103. </w:t>
      </w:r>
    </w:p>
    <w:p w14:paraId="372BD022" w14:textId="77777777" w:rsidR="00E63B03" w:rsidRPr="00C027E5" w:rsidRDefault="00E63B03" w:rsidP="003B773C">
      <w:pPr>
        <w:rPr>
          <w:rFonts w:ascii="Times New Roman" w:eastAsia="Calibri" w:hAnsi="Times New Roman" w:cs="Times New Roman"/>
          <w:color w:val="000000" w:themeColor="text1"/>
          <w:sz w:val="24"/>
          <w:szCs w:val="24"/>
        </w:rPr>
      </w:pPr>
    </w:p>
    <w:p w14:paraId="26DC6AE4" w14:textId="77777777" w:rsidR="00CB12DC" w:rsidRPr="00C027E5" w:rsidRDefault="00CB12DC" w:rsidP="00F47C51">
      <w:pPr>
        <w:spacing w:line="240" w:lineRule="auto"/>
        <w:rPr>
          <w:rFonts w:ascii="Times New Roman" w:eastAsia="Calibri" w:hAnsi="Times New Roman" w:cs="Times New Roman"/>
          <w:color w:val="000000" w:themeColor="text1"/>
          <w:sz w:val="24"/>
          <w:szCs w:val="24"/>
        </w:rPr>
      </w:pPr>
      <w:r w:rsidRPr="00C027E5">
        <w:rPr>
          <w:rFonts w:ascii="Times New Roman" w:eastAsia="Calibri" w:hAnsi="Times New Roman" w:cs="Times New Roman"/>
          <w:color w:val="000000" w:themeColor="text1"/>
          <w:sz w:val="24"/>
          <w:szCs w:val="24"/>
        </w:rPr>
        <w:t>Cadenas, E. and Packer, L. (2002). Handbook of antioxidants (Vol. 712). New York: Marcel Dekker.</w:t>
      </w:r>
    </w:p>
    <w:p w14:paraId="70FD6BB1" w14:textId="77777777" w:rsidR="00E63B03" w:rsidRPr="00C027E5" w:rsidRDefault="00E63B03" w:rsidP="003B773C">
      <w:pPr>
        <w:rPr>
          <w:rFonts w:ascii="Times New Roman" w:eastAsia="Calibri" w:hAnsi="Times New Roman" w:cs="Times New Roman"/>
          <w:color w:val="000000" w:themeColor="text1"/>
          <w:sz w:val="24"/>
          <w:szCs w:val="24"/>
        </w:rPr>
      </w:pPr>
    </w:p>
    <w:p w14:paraId="45194E5A" w14:textId="39F12678" w:rsidR="00A04220" w:rsidRPr="00C027E5" w:rsidRDefault="00A04220" w:rsidP="00F47C51">
      <w:pPr>
        <w:spacing w:line="240" w:lineRule="auto"/>
        <w:rPr>
          <w:rFonts w:ascii="Times New Roman" w:eastAsia="Calibri" w:hAnsi="Times New Roman" w:cs="Times New Roman"/>
          <w:color w:val="000000" w:themeColor="text1"/>
          <w:sz w:val="24"/>
          <w:szCs w:val="24"/>
        </w:rPr>
      </w:pPr>
      <w:r w:rsidRPr="00C027E5">
        <w:rPr>
          <w:rFonts w:ascii="Times New Roman" w:eastAsia="Calibri" w:hAnsi="Times New Roman" w:cs="Times New Roman"/>
          <w:color w:val="000000" w:themeColor="text1"/>
          <w:sz w:val="24"/>
          <w:szCs w:val="24"/>
        </w:rPr>
        <w:t>Cao, G.</w:t>
      </w:r>
      <w:r w:rsidR="000D0082" w:rsidRPr="00C027E5">
        <w:rPr>
          <w:rFonts w:ascii="Times New Roman" w:eastAsia="Calibri" w:hAnsi="Times New Roman" w:cs="Times New Roman"/>
          <w:color w:val="000000" w:themeColor="text1"/>
          <w:sz w:val="24"/>
          <w:szCs w:val="24"/>
        </w:rPr>
        <w:t xml:space="preserve"> and</w:t>
      </w:r>
      <w:r w:rsidR="00B74144">
        <w:rPr>
          <w:rFonts w:ascii="Times New Roman" w:eastAsia="Calibri" w:hAnsi="Times New Roman" w:cs="Times New Roman"/>
          <w:color w:val="000000" w:themeColor="text1"/>
          <w:sz w:val="24"/>
          <w:szCs w:val="24"/>
        </w:rPr>
        <w:t xml:space="preserve"> Prior, R.</w:t>
      </w:r>
      <w:r w:rsidRPr="00C027E5">
        <w:rPr>
          <w:rFonts w:ascii="Times New Roman" w:eastAsia="Calibri" w:hAnsi="Times New Roman" w:cs="Times New Roman"/>
          <w:color w:val="000000" w:themeColor="text1"/>
          <w:sz w:val="24"/>
          <w:szCs w:val="24"/>
        </w:rPr>
        <w:t xml:space="preserve"> L. (1999). The</w:t>
      </w:r>
      <w:r w:rsidR="000372B4"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measurement of oxygen</w:t>
      </w:r>
      <w:r w:rsidR="000372B4"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radical</w:t>
      </w:r>
      <w:r w:rsidR="000372B4"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absorbance</w:t>
      </w:r>
      <w:r w:rsidR="000372B4"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capacity in biological</w:t>
      </w:r>
      <w:r w:rsidR="000372B4" w:rsidRPr="00C027E5">
        <w:rPr>
          <w:rFonts w:ascii="Times New Roman" w:eastAsia="Calibri" w:hAnsi="Times New Roman" w:cs="Times New Roman"/>
          <w:color w:val="000000" w:themeColor="text1"/>
          <w:sz w:val="24"/>
          <w:szCs w:val="24"/>
        </w:rPr>
        <w:t xml:space="preserve"> s</w:t>
      </w:r>
      <w:r w:rsidRPr="00C027E5">
        <w:rPr>
          <w:rFonts w:ascii="Times New Roman" w:eastAsia="Calibri" w:hAnsi="Times New Roman" w:cs="Times New Roman"/>
          <w:color w:val="000000" w:themeColor="text1"/>
          <w:sz w:val="24"/>
          <w:szCs w:val="24"/>
        </w:rPr>
        <w:t>amples. Methods in Enzymology, 299</w:t>
      </w:r>
      <w:r w:rsidR="006F5AA5" w:rsidRPr="00C027E5">
        <w:rPr>
          <w:rFonts w:ascii="Times New Roman" w:eastAsia="Calibri" w:hAnsi="Times New Roman" w:cs="Times New Roman"/>
          <w:color w:val="000000" w:themeColor="text1"/>
          <w:sz w:val="24"/>
          <w:szCs w:val="24"/>
        </w:rPr>
        <w:t xml:space="preserve"> (1)</w:t>
      </w:r>
      <w:r w:rsidRPr="00C027E5">
        <w:rPr>
          <w:rFonts w:ascii="Times New Roman" w:eastAsia="Calibri" w:hAnsi="Times New Roman" w:cs="Times New Roman"/>
          <w:color w:val="000000" w:themeColor="text1"/>
          <w:sz w:val="24"/>
          <w:szCs w:val="24"/>
        </w:rPr>
        <w:t>, 50-62.</w:t>
      </w:r>
    </w:p>
    <w:p w14:paraId="76DF9FA5" w14:textId="77777777" w:rsidR="00E63B03" w:rsidRPr="00C027E5" w:rsidRDefault="00E63B03" w:rsidP="003B773C">
      <w:pPr>
        <w:rPr>
          <w:rFonts w:ascii="Times New Roman" w:eastAsia="Calibri" w:hAnsi="Times New Roman" w:cs="Times New Roman"/>
          <w:color w:val="000000" w:themeColor="text1"/>
          <w:sz w:val="24"/>
          <w:szCs w:val="24"/>
        </w:rPr>
      </w:pPr>
    </w:p>
    <w:p w14:paraId="7BFC6BAF" w14:textId="735DA5D4" w:rsidR="00A04220" w:rsidRPr="00C027E5" w:rsidRDefault="00A04220" w:rsidP="00F47C51">
      <w:pPr>
        <w:spacing w:line="240" w:lineRule="auto"/>
        <w:rPr>
          <w:rFonts w:ascii="Times New Roman" w:eastAsia="Calibri" w:hAnsi="Times New Roman" w:cs="Times New Roman"/>
          <w:color w:val="000000" w:themeColor="text1"/>
          <w:sz w:val="24"/>
          <w:szCs w:val="24"/>
        </w:rPr>
      </w:pPr>
      <w:r w:rsidRPr="00C027E5">
        <w:rPr>
          <w:rFonts w:ascii="Times New Roman" w:eastAsia="Calibri" w:hAnsi="Times New Roman" w:cs="Times New Roman"/>
          <w:color w:val="000000" w:themeColor="text1"/>
          <w:sz w:val="24"/>
          <w:szCs w:val="24"/>
        </w:rPr>
        <w:t>Cao, G., Sofic, E.</w:t>
      </w:r>
      <w:r w:rsidR="006F5AA5" w:rsidRPr="00C027E5">
        <w:rPr>
          <w:rFonts w:ascii="Times New Roman" w:eastAsia="Calibri" w:hAnsi="Times New Roman" w:cs="Times New Roman"/>
          <w:color w:val="000000" w:themeColor="text1"/>
          <w:sz w:val="24"/>
          <w:szCs w:val="24"/>
        </w:rPr>
        <w:t xml:space="preserve"> and</w:t>
      </w:r>
      <w:r w:rsidRPr="00C027E5">
        <w:rPr>
          <w:rFonts w:ascii="Times New Roman" w:eastAsia="Calibri" w:hAnsi="Times New Roman" w:cs="Times New Roman"/>
          <w:color w:val="000000" w:themeColor="text1"/>
          <w:sz w:val="24"/>
          <w:szCs w:val="24"/>
        </w:rPr>
        <w:t xml:space="preserve"> Prior, R.</w:t>
      </w:r>
      <w:r w:rsidR="00B74144">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L. (1997). Antioxidant</w:t>
      </w:r>
      <w:r w:rsidR="000372B4"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and</w:t>
      </w:r>
      <w:r w:rsidR="000372B4"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prooxidant</w:t>
      </w:r>
      <w:r w:rsidR="000372B4"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behaviour of flavonoids: structure-activity</w:t>
      </w:r>
      <w:r w:rsidR="000372B4"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relationships. Free</w:t>
      </w:r>
      <w:r w:rsidR="000372B4"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Radical</w:t>
      </w:r>
      <w:r w:rsidR="000372B4"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Biology</w:t>
      </w:r>
      <w:r w:rsidR="000372B4"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and</w:t>
      </w:r>
      <w:r w:rsidR="000372B4" w:rsidRPr="00C027E5">
        <w:rPr>
          <w:rFonts w:ascii="Times New Roman" w:eastAsia="Calibri" w:hAnsi="Times New Roman" w:cs="Times New Roman"/>
          <w:color w:val="000000" w:themeColor="text1"/>
          <w:sz w:val="24"/>
          <w:szCs w:val="24"/>
        </w:rPr>
        <w:t xml:space="preserve"> </w:t>
      </w:r>
      <w:r w:rsidR="00E20C42">
        <w:rPr>
          <w:rFonts w:ascii="Times New Roman" w:eastAsia="Calibri" w:hAnsi="Times New Roman" w:cs="Times New Roman"/>
          <w:color w:val="000000" w:themeColor="text1"/>
          <w:sz w:val="24"/>
          <w:szCs w:val="24"/>
        </w:rPr>
        <w:t xml:space="preserve">Medicine, 22(5), </w:t>
      </w:r>
      <w:r w:rsidRPr="00C027E5">
        <w:rPr>
          <w:rFonts w:ascii="Times New Roman" w:eastAsia="Calibri" w:hAnsi="Times New Roman" w:cs="Times New Roman"/>
          <w:color w:val="000000" w:themeColor="text1"/>
          <w:sz w:val="24"/>
          <w:szCs w:val="24"/>
        </w:rPr>
        <w:t>749-760.</w:t>
      </w:r>
    </w:p>
    <w:p w14:paraId="1DBC0466" w14:textId="77777777" w:rsidR="00E63B03" w:rsidRPr="00C027E5" w:rsidRDefault="00E63B03" w:rsidP="003B773C">
      <w:pPr>
        <w:rPr>
          <w:rFonts w:ascii="Times New Roman" w:eastAsia="Calibri" w:hAnsi="Times New Roman" w:cs="Times New Roman"/>
          <w:color w:val="000000" w:themeColor="text1"/>
          <w:sz w:val="24"/>
          <w:szCs w:val="24"/>
        </w:rPr>
      </w:pPr>
    </w:p>
    <w:p w14:paraId="51017F37" w14:textId="77777777" w:rsidR="00A04220" w:rsidRPr="00C027E5" w:rsidRDefault="000372B4" w:rsidP="00F47C51">
      <w:pPr>
        <w:spacing w:line="240" w:lineRule="auto"/>
        <w:rPr>
          <w:rFonts w:ascii="Times New Roman" w:eastAsia="Calibri" w:hAnsi="Times New Roman" w:cs="Times New Roman"/>
          <w:color w:val="000000" w:themeColor="text1"/>
          <w:sz w:val="24"/>
          <w:szCs w:val="24"/>
        </w:rPr>
      </w:pPr>
      <w:r w:rsidRPr="00C027E5">
        <w:rPr>
          <w:rFonts w:ascii="Times New Roman" w:eastAsia="Calibri" w:hAnsi="Times New Roman" w:cs="Times New Roman"/>
          <w:color w:val="000000" w:themeColor="text1"/>
          <w:sz w:val="24"/>
          <w:szCs w:val="24"/>
        </w:rPr>
        <w:t xml:space="preserve">Chaudiere, </w:t>
      </w:r>
      <w:r w:rsidR="00A04220" w:rsidRPr="00C027E5">
        <w:rPr>
          <w:rFonts w:ascii="Times New Roman" w:eastAsia="Calibri" w:hAnsi="Times New Roman" w:cs="Times New Roman"/>
          <w:color w:val="000000" w:themeColor="text1"/>
          <w:sz w:val="24"/>
          <w:szCs w:val="24"/>
        </w:rPr>
        <w:t>J.</w:t>
      </w:r>
      <w:r w:rsidR="006F5AA5" w:rsidRPr="00C027E5">
        <w:rPr>
          <w:rFonts w:ascii="Times New Roman" w:eastAsia="Calibri" w:hAnsi="Times New Roman" w:cs="Times New Roman"/>
          <w:color w:val="000000" w:themeColor="text1"/>
          <w:sz w:val="24"/>
          <w:szCs w:val="24"/>
        </w:rPr>
        <w:t xml:space="preserve"> and</w:t>
      </w:r>
      <w:r w:rsidR="00A04220" w:rsidRPr="00C027E5">
        <w:rPr>
          <w:rFonts w:ascii="Times New Roman" w:eastAsia="Calibri" w:hAnsi="Times New Roman" w:cs="Times New Roman"/>
          <w:color w:val="000000" w:themeColor="text1"/>
          <w:sz w:val="24"/>
          <w:szCs w:val="24"/>
        </w:rPr>
        <w:t xml:space="preserve"> Ferrari-Iliou, R. (1999). Intracellular</w:t>
      </w:r>
      <w:r w:rsidRPr="00C027E5">
        <w:rPr>
          <w:rFonts w:ascii="Times New Roman" w:eastAsia="Calibri" w:hAnsi="Times New Roman" w:cs="Times New Roman"/>
          <w:color w:val="000000" w:themeColor="text1"/>
          <w:sz w:val="24"/>
          <w:szCs w:val="24"/>
        </w:rPr>
        <w:t xml:space="preserve"> </w:t>
      </w:r>
      <w:r w:rsidR="00A04220" w:rsidRPr="00C027E5">
        <w:rPr>
          <w:rFonts w:ascii="Times New Roman" w:eastAsia="Calibri" w:hAnsi="Times New Roman" w:cs="Times New Roman"/>
          <w:color w:val="000000" w:themeColor="text1"/>
          <w:sz w:val="24"/>
          <w:szCs w:val="24"/>
        </w:rPr>
        <w:t>antioxidants: from</w:t>
      </w:r>
      <w:r w:rsidRPr="00C027E5">
        <w:rPr>
          <w:rFonts w:ascii="Times New Roman" w:eastAsia="Calibri" w:hAnsi="Times New Roman" w:cs="Times New Roman"/>
          <w:color w:val="000000" w:themeColor="text1"/>
          <w:sz w:val="24"/>
          <w:szCs w:val="24"/>
        </w:rPr>
        <w:t xml:space="preserve"> </w:t>
      </w:r>
      <w:r w:rsidR="00A04220" w:rsidRPr="00C027E5">
        <w:rPr>
          <w:rFonts w:ascii="Times New Roman" w:eastAsia="Calibri" w:hAnsi="Times New Roman" w:cs="Times New Roman"/>
          <w:color w:val="000000" w:themeColor="text1"/>
          <w:sz w:val="24"/>
          <w:szCs w:val="24"/>
        </w:rPr>
        <w:t>chemical</w:t>
      </w:r>
      <w:r w:rsidRPr="00C027E5">
        <w:rPr>
          <w:rFonts w:ascii="Times New Roman" w:eastAsia="Calibri" w:hAnsi="Times New Roman" w:cs="Times New Roman"/>
          <w:color w:val="000000" w:themeColor="text1"/>
          <w:sz w:val="24"/>
          <w:szCs w:val="24"/>
        </w:rPr>
        <w:t xml:space="preserve"> </w:t>
      </w:r>
      <w:r w:rsidR="00A04220" w:rsidRPr="00C027E5">
        <w:rPr>
          <w:rFonts w:ascii="Times New Roman" w:eastAsia="Calibri" w:hAnsi="Times New Roman" w:cs="Times New Roman"/>
          <w:color w:val="000000" w:themeColor="text1"/>
          <w:sz w:val="24"/>
          <w:szCs w:val="24"/>
        </w:rPr>
        <w:t>to</w:t>
      </w:r>
      <w:r w:rsidRPr="00C027E5">
        <w:rPr>
          <w:rFonts w:ascii="Times New Roman" w:eastAsia="Calibri" w:hAnsi="Times New Roman" w:cs="Times New Roman"/>
          <w:color w:val="000000" w:themeColor="text1"/>
          <w:sz w:val="24"/>
          <w:szCs w:val="24"/>
        </w:rPr>
        <w:t xml:space="preserve"> </w:t>
      </w:r>
      <w:r w:rsidR="00A04220" w:rsidRPr="00C027E5">
        <w:rPr>
          <w:rFonts w:ascii="Times New Roman" w:eastAsia="Calibri" w:hAnsi="Times New Roman" w:cs="Times New Roman"/>
          <w:color w:val="000000" w:themeColor="text1"/>
          <w:sz w:val="24"/>
          <w:szCs w:val="24"/>
        </w:rPr>
        <w:t>biochemical</w:t>
      </w:r>
      <w:r w:rsidRPr="00C027E5">
        <w:rPr>
          <w:rFonts w:ascii="Times New Roman" w:eastAsia="Calibri" w:hAnsi="Times New Roman" w:cs="Times New Roman"/>
          <w:color w:val="000000" w:themeColor="text1"/>
          <w:sz w:val="24"/>
          <w:szCs w:val="24"/>
        </w:rPr>
        <w:t xml:space="preserve"> </w:t>
      </w:r>
      <w:r w:rsidR="00A04220" w:rsidRPr="00C027E5">
        <w:rPr>
          <w:rFonts w:ascii="Times New Roman" w:eastAsia="Calibri" w:hAnsi="Times New Roman" w:cs="Times New Roman"/>
          <w:color w:val="000000" w:themeColor="text1"/>
          <w:sz w:val="24"/>
          <w:szCs w:val="24"/>
        </w:rPr>
        <w:t>mechanisms. Food</w:t>
      </w:r>
      <w:r w:rsidRPr="00C027E5">
        <w:rPr>
          <w:rFonts w:ascii="Times New Roman" w:eastAsia="Calibri" w:hAnsi="Times New Roman" w:cs="Times New Roman"/>
          <w:color w:val="000000" w:themeColor="text1"/>
          <w:sz w:val="24"/>
          <w:szCs w:val="24"/>
        </w:rPr>
        <w:t xml:space="preserve"> </w:t>
      </w:r>
      <w:r w:rsidR="00A04220" w:rsidRPr="00C027E5">
        <w:rPr>
          <w:rFonts w:ascii="Times New Roman" w:eastAsia="Calibri" w:hAnsi="Times New Roman" w:cs="Times New Roman"/>
          <w:color w:val="000000" w:themeColor="text1"/>
          <w:sz w:val="24"/>
          <w:szCs w:val="24"/>
        </w:rPr>
        <w:t>and</w:t>
      </w:r>
      <w:r w:rsidRPr="00C027E5">
        <w:rPr>
          <w:rFonts w:ascii="Times New Roman" w:eastAsia="Calibri" w:hAnsi="Times New Roman" w:cs="Times New Roman"/>
          <w:color w:val="000000" w:themeColor="text1"/>
          <w:sz w:val="24"/>
          <w:szCs w:val="24"/>
        </w:rPr>
        <w:t xml:space="preserve"> </w:t>
      </w:r>
      <w:r w:rsidR="00A04220" w:rsidRPr="00C027E5">
        <w:rPr>
          <w:rFonts w:ascii="Times New Roman" w:eastAsia="Calibri" w:hAnsi="Times New Roman" w:cs="Times New Roman"/>
          <w:color w:val="000000" w:themeColor="text1"/>
          <w:sz w:val="24"/>
          <w:szCs w:val="24"/>
        </w:rPr>
        <w:t>Chemical</w:t>
      </w:r>
      <w:r w:rsidRPr="00C027E5">
        <w:rPr>
          <w:rFonts w:ascii="Times New Roman" w:eastAsia="Calibri" w:hAnsi="Times New Roman" w:cs="Times New Roman"/>
          <w:color w:val="000000" w:themeColor="text1"/>
          <w:sz w:val="24"/>
          <w:szCs w:val="24"/>
        </w:rPr>
        <w:t xml:space="preserve"> </w:t>
      </w:r>
      <w:r w:rsidR="00A04220" w:rsidRPr="00C027E5">
        <w:rPr>
          <w:rFonts w:ascii="Times New Roman" w:eastAsia="Calibri" w:hAnsi="Times New Roman" w:cs="Times New Roman"/>
          <w:color w:val="000000" w:themeColor="text1"/>
          <w:sz w:val="24"/>
          <w:szCs w:val="24"/>
        </w:rPr>
        <w:t>Toxicology, 37(9-10): 949- 962.</w:t>
      </w:r>
    </w:p>
    <w:p w14:paraId="417A49BB" w14:textId="77777777" w:rsidR="00E63B03" w:rsidRPr="00C027E5" w:rsidRDefault="00E63B03" w:rsidP="003B773C">
      <w:pPr>
        <w:rPr>
          <w:rFonts w:ascii="Times New Roman" w:eastAsia="Calibri" w:hAnsi="Times New Roman" w:cs="Times New Roman"/>
          <w:color w:val="000000" w:themeColor="text1"/>
          <w:sz w:val="24"/>
          <w:szCs w:val="24"/>
        </w:rPr>
      </w:pPr>
    </w:p>
    <w:p w14:paraId="0B6B623B" w14:textId="77777777" w:rsidR="00CA5DBE" w:rsidRPr="00C027E5" w:rsidRDefault="00F70417" w:rsidP="00F47C51">
      <w:pPr>
        <w:spacing w:line="240" w:lineRule="auto"/>
        <w:rPr>
          <w:rFonts w:ascii="Times New Roman" w:eastAsia="Calibri" w:hAnsi="Times New Roman" w:cs="Times New Roman"/>
          <w:color w:val="000000" w:themeColor="text1"/>
          <w:sz w:val="24"/>
          <w:szCs w:val="24"/>
        </w:rPr>
      </w:pPr>
      <w:bookmarkStart w:id="201" w:name="_Hlk112762638"/>
      <w:r w:rsidRPr="00C027E5">
        <w:rPr>
          <w:rFonts w:ascii="Times New Roman" w:eastAsia="Calibri" w:hAnsi="Times New Roman" w:cs="Times New Roman"/>
          <w:color w:val="000000" w:themeColor="text1"/>
          <w:sz w:val="24"/>
          <w:szCs w:val="24"/>
        </w:rPr>
        <w:t>Cook, N. C.</w:t>
      </w:r>
      <w:r w:rsidR="00F90043" w:rsidRPr="00C027E5">
        <w:rPr>
          <w:rFonts w:ascii="Times New Roman" w:eastAsia="Calibri" w:hAnsi="Times New Roman" w:cs="Times New Roman"/>
          <w:color w:val="000000" w:themeColor="text1"/>
          <w:sz w:val="24"/>
          <w:szCs w:val="24"/>
        </w:rPr>
        <w:t xml:space="preserve"> and</w:t>
      </w:r>
      <w:r w:rsidRPr="00C027E5">
        <w:rPr>
          <w:rFonts w:ascii="Times New Roman" w:eastAsia="Calibri" w:hAnsi="Times New Roman" w:cs="Times New Roman"/>
          <w:color w:val="000000" w:themeColor="text1"/>
          <w:sz w:val="24"/>
          <w:szCs w:val="24"/>
        </w:rPr>
        <w:t xml:space="preserve"> Samman, S. </w:t>
      </w:r>
      <w:r w:rsidR="00A04220" w:rsidRPr="00C027E5">
        <w:rPr>
          <w:rFonts w:ascii="Times New Roman" w:eastAsia="Calibri" w:hAnsi="Times New Roman" w:cs="Times New Roman"/>
          <w:color w:val="000000" w:themeColor="text1"/>
          <w:sz w:val="24"/>
          <w:szCs w:val="24"/>
        </w:rPr>
        <w:t>(1996). Flavonoids</w:t>
      </w:r>
      <w:r w:rsidR="000372B4" w:rsidRPr="00C027E5">
        <w:rPr>
          <w:rFonts w:ascii="Times New Roman" w:eastAsia="Calibri" w:hAnsi="Times New Roman" w:cs="Times New Roman"/>
          <w:color w:val="000000" w:themeColor="text1"/>
          <w:sz w:val="24"/>
          <w:szCs w:val="24"/>
        </w:rPr>
        <w:t xml:space="preserve"> </w:t>
      </w:r>
      <w:r w:rsidR="00A04220" w:rsidRPr="00C027E5">
        <w:rPr>
          <w:rFonts w:ascii="Times New Roman" w:eastAsia="Calibri" w:hAnsi="Times New Roman" w:cs="Times New Roman"/>
          <w:color w:val="000000" w:themeColor="text1"/>
          <w:sz w:val="24"/>
          <w:szCs w:val="24"/>
        </w:rPr>
        <w:t>chemistry, metabolism, cardio</w:t>
      </w:r>
      <w:r w:rsidR="000372B4" w:rsidRPr="00C027E5">
        <w:rPr>
          <w:rFonts w:ascii="Times New Roman" w:eastAsia="Calibri" w:hAnsi="Times New Roman" w:cs="Times New Roman"/>
          <w:color w:val="000000" w:themeColor="text1"/>
          <w:sz w:val="24"/>
          <w:szCs w:val="24"/>
        </w:rPr>
        <w:t xml:space="preserve"> </w:t>
      </w:r>
      <w:r w:rsidR="00A04220" w:rsidRPr="00C027E5">
        <w:rPr>
          <w:rFonts w:ascii="Times New Roman" w:eastAsia="Calibri" w:hAnsi="Times New Roman" w:cs="Times New Roman"/>
          <w:color w:val="000000" w:themeColor="text1"/>
          <w:sz w:val="24"/>
          <w:szCs w:val="24"/>
        </w:rPr>
        <w:t>protective</w:t>
      </w:r>
      <w:r w:rsidR="000372B4" w:rsidRPr="00C027E5">
        <w:rPr>
          <w:rFonts w:ascii="Times New Roman" w:eastAsia="Calibri" w:hAnsi="Times New Roman" w:cs="Times New Roman"/>
          <w:color w:val="000000" w:themeColor="text1"/>
          <w:sz w:val="24"/>
          <w:szCs w:val="24"/>
        </w:rPr>
        <w:t xml:space="preserve"> effects </w:t>
      </w:r>
      <w:r w:rsidR="00A04220" w:rsidRPr="00C027E5">
        <w:rPr>
          <w:rFonts w:ascii="Times New Roman" w:eastAsia="Calibri" w:hAnsi="Times New Roman" w:cs="Times New Roman"/>
          <w:color w:val="000000" w:themeColor="text1"/>
          <w:sz w:val="24"/>
          <w:szCs w:val="24"/>
        </w:rPr>
        <w:t>and</w:t>
      </w:r>
      <w:r w:rsidR="000372B4" w:rsidRPr="00C027E5">
        <w:rPr>
          <w:rFonts w:ascii="Times New Roman" w:eastAsia="Calibri" w:hAnsi="Times New Roman" w:cs="Times New Roman"/>
          <w:color w:val="000000" w:themeColor="text1"/>
          <w:sz w:val="24"/>
          <w:szCs w:val="24"/>
        </w:rPr>
        <w:t xml:space="preserve"> </w:t>
      </w:r>
      <w:r w:rsidR="00A04220" w:rsidRPr="00C027E5">
        <w:rPr>
          <w:rFonts w:ascii="Times New Roman" w:eastAsia="Calibri" w:hAnsi="Times New Roman" w:cs="Times New Roman"/>
          <w:color w:val="000000" w:themeColor="text1"/>
          <w:sz w:val="24"/>
          <w:szCs w:val="24"/>
        </w:rPr>
        <w:t>dietary</w:t>
      </w:r>
      <w:r w:rsidR="000372B4" w:rsidRPr="00C027E5">
        <w:rPr>
          <w:rFonts w:ascii="Times New Roman" w:eastAsia="Calibri" w:hAnsi="Times New Roman" w:cs="Times New Roman"/>
          <w:color w:val="000000" w:themeColor="text1"/>
          <w:sz w:val="24"/>
          <w:szCs w:val="24"/>
        </w:rPr>
        <w:t xml:space="preserve"> </w:t>
      </w:r>
      <w:r w:rsidR="00A04220" w:rsidRPr="00C027E5">
        <w:rPr>
          <w:rFonts w:ascii="Times New Roman" w:eastAsia="Calibri" w:hAnsi="Times New Roman" w:cs="Times New Roman"/>
          <w:color w:val="000000" w:themeColor="text1"/>
          <w:sz w:val="24"/>
          <w:szCs w:val="24"/>
        </w:rPr>
        <w:t>sources. The</w:t>
      </w:r>
      <w:r w:rsidR="000372B4" w:rsidRPr="00C027E5">
        <w:rPr>
          <w:rFonts w:ascii="Times New Roman" w:eastAsia="Calibri" w:hAnsi="Times New Roman" w:cs="Times New Roman"/>
          <w:color w:val="000000" w:themeColor="text1"/>
          <w:sz w:val="24"/>
          <w:szCs w:val="24"/>
        </w:rPr>
        <w:t xml:space="preserve"> </w:t>
      </w:r>
      <w:r w:rsidR="00A04220" w:rsidRPr="00C027E5">
        <w:rPr>
          <w:rFonts w:ascii="Times New Roman" w:eastAsia="Calibri" w:hAnsi="Times New Roman" w:cs="Times New Roman"/>
          <w:color w:val="000000" w:themeColor="text1"/>
          <w:sz w:val="24"/>
          <w:szCs w:val="24"/>
        </w:rPr>
        <w:t>Journal of nutritional</w:t>
      </w:r>
      <w:r w:rsidR="000372B4" w:rsidRPr="00C027E5">
        <w:rPr>
          <w:rFonts w:ascii="Times New Roman" w:eastAsia="Calibri" w:hAnsi="Times New Roman" w:cs="Times New Roman"/>
          <w:color w:val="000000" w:themeColor="text1"/>
          <w:sz w:val="24"/>
          <w:szCs w:val="24"/>
        </w:rPr>
        <w:t xml:space="preserve"> </w:t>
      </w:r>
      <w:r w:rsidR="00A04220" w:rsidRPr="00C027E5">
        <w:rPr>
          <w:rFonts w:ascii="Times New Roman" w:eastAsia="Calibri" w:hAnsi="Times New Roman" w:cs="Times New Roman"/>
          <w:color w:val="000000" w:themeColor="text1"/>
          <w:sz w:val="24"/>
          <w:szCs w:val="24"/>
        </w:rPr>
        <w:t>biochemistry, 7(2), 66-76.</w:t>
      </w:r>
      <w:bookmarkStart w:id="202" w:name="_Hlk112764633"/>
      <w:bookmarkEnd w:id="201"/>
    </w:p>
    <w:p w14:paraId="31A41600" w14:textId="77777777" w:rsidR="00CA5DBE" w:rsidRPr="00C027E5" w:rsidRDefault="00CA5DBE" w:rsidP="003B773C">
      <w:pPr>
        <w:rPr>
          <w:rFonts w:ascii="Times New Roman" w:eastAsia="Calibri" w:hAnsi="Times New Roman" w:cs="Times New Roman"/>
          <w:color w:val="000000" w:themeColor="text1"/>
          <w:sz w:val="24"/>
          <w:szCs w:val="24"/>
        </w:rPr>
      </w:pPr>
    </w:p>
    <w:p w14:paraId="7EECCA0C" w14:textId="77777777" w:rsidR="00A04220" w:rsidRPr="00C027E5" w:rsidRDefault="00A04220" w:rsidP="00F47C51">
      <w:pPr>
        <w:spacing w:line="240" w:lineRule="auto"/>
        <w:rPr>
          <w:rFonts w:ascii="Times New Roman" w:eastAsia="Calibri" w:hAnsi="Times New Roman" w:cs="Times New Roman"/>
          <w:color w:val="000000" w:themeColor="text1"/>
          <w:sz w:val="24"/>
          <w:szCs w:val="24"/>
        </w:rPr>
      </w:pPr>
      <w:r w:rsidRPr="00C027E5">
        <w:rPr>
          <w:rFonts w:ascii="Times New Roman" w:eastAsia="Calibri" w:hAnsi="Times New Roman" w:cs="Times New Roman"/>
          <w:color w:val="000000" w:themeColor="text1"/>
          <w:sz w:val="24"/>
          <w:szCs w:val="24"/>
          <w:shd w:val="clear" w:color="auto" w:fill="FFFFFF"/>
        </w:rPr>
        <w:lastRenderedPageBreak/>
        <w:t>Cuendet, M., Hostettmann, K., Potterat, O.</w:t>
      </w:r>
      <w:r w:rsidR="00F90043" w:rsidRPr="00C027E5">
        <w:rPr>
          <w:rFonts w:ascii="Times New Roman" w:eastAsia="Calibri" w:hAnsi="Times New Roman" w:cs="Times New Roman"/>
          <w:color w:val="000000" w:themeColor="text1"/>
          <w:sz w:val="24"/>
          <w:szCs w:val="24"/>
          <w:shd w:val="clear" w:color="auto" w:fill="FFFFFF"/>
        </w:rPr>
        <w:t xml:space="preserve"> and</w:t>
      </w:r>
      <w:r w:rsidRPr="00C027E5">
        <w:rPr>
          <w:rFonts w:ascii="Times New Roman" w:eastAsia="Calibri" w:hAnsi="Times New Roman" w:cs="Times New Roman"/>
          <w:color w:val="000000" w:themeColor="text1"/>
          <w:sz w:val="24"/>
          <w:szCs w:val="24"/>
          <w:shd w:val="clear" w:color="auto" w:fill="FFFFFF"/>
        </w:rPr>
        <w:t xml:space="preserve"> Dyatmiko, W. (1997). Iridoid</w:t>
      </w:r>
      <w:r w:rsidR="000372B4"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glucosides</w:t>
      </w:r>
      <w:r w:rsidR="000372B4"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with</w:t>
      </w:r>
      <w:r w:rsidR="000372B4" w:rsidRPr="00C027E5">
        <w:rPr>
          <w:rFonts w:ascii="Times New Roman" w:eastAsia="Calibri" w:hAnsi="Times New Roman" w:cs="Times New Roman"/>
          <w:color w:val="000000" w:themeColor="text1"/>
          <w:sz w:val="24"/>
          <w:szCs w:val="24"/>
          <w:shd w:val="clear" w:color="auto" w:fill="FFFFFF"/>
        </w:rPr>
        <w:t xml:space="preserve"> free r</w:t>
      </w:r>
      <w:r w:rsidRPr="00C027E5">
        <w:rPr>
          <w:rFonts w:ascii="Times New Roman" w:eastAsia="Calibri" w:hAnsi="Times New Roman" w:cs="Times New Roman"/>
          <w:color w:val="000000" w:themeColor="text1"/>
          <w:sz w:val="24"/>
          <w:szCs w:val="24"/>
          <w:shd w:val="clear" w:color="auto" w:fill="FFFFFF"/>
        </w:rPr>
        <w:t>adical</w:t>
      </w:r>
      <w:r w:rsidR="000372B4"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scavenging</w:t>
      </w:r>
      <w:r w:rsidR="000372B4"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properties</w:t>
      </w:r>
      <w:r w:rsidR="000372B4"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from</w:t>
      </w:r>
      <w:r w:rsidR="000372B4"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Fagraea</w:t>
      </w:r>
      <w:r w:rsidR="000372B4"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blumei. Helvetica</w:t>
      </w:r>
      <w:r w:rsidR="000372B4"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Chimica</w:t>
      </w:r>
      <w:r w:rsidR="000372B4"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Acta, 80(4), 1144-1152.</w:t>
      </w:r>
    </w:p>
    <w:bookmarkEnd w:id="202"/>
    <w:p w14:paraId="5D103C92" w14:textId="77777777" w:rsidR="00E63B03" w:rsidRPr="00C027E5" w:rsidRDefault="00E63B03" w:rsidP="003B773C">
      <w:pPr>
        <w:rPr>
          <w:rFonts w:ascii="Times New Roman" w:eastAsia="Calibri" w:hAnsi="Times New Roman" w:cs="Times New Roman"/>
          <w:color w:val="000000" w:themeColor="text1"/>
          <w:sz w:val="24"/>
          <w:szCs w:val="24"/>
          <w:shd w:val="clear" w:color="auto" w:fill="FFFFFF"/>
        </w:rPr>
      </w:pPr>
    </w:p>
    <w:p w14:paraId="52F0A3F3" w14:textId="2535E02E" w:rsidR="00E63B03" w:rsidRPr="00C027E5" w:rsidRDefault="00A04220" w:rsidP="00F47C51">
      <w:pPr>
        <w:spacing w:line="240" w:lineRule="auto"/>
        <w:rPr>
          <w:rFonts w:ascii="Times New Roman" w:eastAsia="Calibri" w:hAnsi="Times New Roman" w:cs="Times New Roman"/>
          <w:color w:val="000000" w:themeColor="text1"/>
          <w:sz w:val="24"/>
          <w:szCs w:val="24"/>
        </w:rPr>
      </w:pPr>
      <w:r w:rsidRPr="00C027E5">
        <w:rPr>
          <w:rFonts w:ascii="Times New Roman" w:eastAsia="Calibri" w:hAnsi="Times New Roman" w:cs="Times New Roman"/>
          <w:color w:val="000000" w:themeColor="text1"/>
          <w:sz w:val="24"/>
          <w:szCs w:val="24"/>
        </w:rPr>
        <w:t>Curcio M., Puoci, F., Iemma, F., Parisi, O.</w:t>
      </w:r>
      <w:r w:rsidR="002911A2"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I., Cirillo, G., Spizzirri, U.G.</w:t>
      </w:r>
      <w:r w:rsidR="00F90043" w:rsidRPr="00C027E5">
        <w:rPr>
          <w:rFonts w:ascii="Times New Roman" w:eastAsia="Calibri" w:hAnsi="Times New Roman" w:cs="Times New Roman"/>
          <w:color w:val="000000" w:themeColor="text1"/>
          <w:sz w:val="24"/>
          <w:szCs w:val="24"/>
        </w:rPr>
        <w:t xml:space="preserve"> and</w:t>
      </w:r>
      <w:r w:rsidRPr="00C027E5">
        <w:rPr>
          <w:rFonts w:ascii="Times New Roman" w:eastAsia="Calibri" w:hAnsi="Times New Roman" w:cs="Times New Roman"/>
          <w:color w:val="000000" w:themeColor="text1"/>
          <w:sz w:val="24"/>
          <w:szCs w:val="24"/>
        </w:rPr>
        <w:t xml:space="preserve"> Picci, N. (2009). Covalentinsertion of antioxidant</w:t>
      </w:r>
      <w:r w:rsidR="000372B4"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molecules on chitosanby a free</w:t>
      </w:r>
      <w:r w:rsidR="000372B4"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radical</w:t>
      </w:r>
      <w:r w:rsidR="000372B4"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grafting</w:t>
      </w:r>
      <w:r w:rsidR="000372B4"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procedure. Journal of Agricultural</w:t>
      </w:r>
      <w:r w:rsidR="000372B4"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and</w:t>
      </w:r>
      <w:r w:rsidR="000372B4"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Food</w:t>
      </w:r>
      <w:r w:rsidR="000372B4"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Chemistry, 57(13): 5933–5938.</w:t>
      </w:r>
    </w:p>
    <w:p w14:paraId="74CE853B" w14:textId="77777777" w:rsidR="00B103F5" w:rsidRPr="00C027E5" w:rsidRDefault="00B103F5" w:rsidP="003B773C">
      <w:pPr>
        <w:rPr>
          <w:rFonts w:ascii="Times New Roman" w:eastAsia="Calibri" w:hAnsi="Times New Roman" w:cs="Times New Roman"/>
          <w:color w:val="000000" w:themeColor="text1"/>
          <w:sz w:val="24"/>
          <w:szCs w:val="24"/>
        </w:rPr>
      </w:pPr>
    </w:p>
    <w:p w14:paraId="31DA0E1D" w14:textId="77777777" w:rsidR="00A04220" w:rsidRPr="00C027E5" w:rsidRDefault="00A04220" w:rsidP="00F47C51">
      <w:pPr>
        <w:spacing w:line="240" w:lineRule="auto"/>
        <w:rPr>
          <w:rFonts w:ascii="Times New Roman" w:eastAsia="Calibri" w:hAnsi="Times New Roman" w:cs="Times New Roman"/>
          <w:color w:val="000000" w:themeColor="text1"/>
          <w:sz w:val="24"/>
          <w:szCs w:val="24"/>
        </w:rPr>
      </w:pPr>
      <w:r w:rsidRPr="00C027E5">
        <w:rPr>
          <w:rFonts w:ascii="Times New Roman" w:eastAsia="Calibri" w:hAnsi="Times New Roman" w:cs="Times New Roman"/>
          <w:color w:val="000000" w:themeColor="text1"/>
          <w:sz w:val="24"/>
          <w:szCs w:val="24"/>
        </w:rPr>
        <w:t>Çiftçi, R., Yüce, A. (2013). Effect of Quercetin on Homocysteine Level and</w:t>
      </w:r>
      <w:r w:rsidR="000372B4"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Coronary</w:t>
      </w:r>
      <w:r w:rsidR="000372B4"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Vascular</w:t>
      </w:r>
      <w:r w:rsidR="000372B4"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Damage in Rats</w:t>
      </w:r>
      <w:r w:rsidR="000372B4"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with</w:t>
      </w:r>
      <w:r w:rsidR="000372B4"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Liver</w:t>
      </w:r>
      <w:r w:rsidR="000372B4"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Fibrosis. F</w:t>
      </w:r>
      <w:r w:rsidR="000372B4" w:rsidRPr="00C027E5">
        <w:rPr>
          <w:rFonts w:ascii="Times New Roman" w:eastAsia="Calibri" w:hAnsi="Times New Roman" w:cs="Times New Roman"/>
          <w:color w:val="000000" w:themeColor="text1"/>
          <w:sz w:val="24"/>
          <w:szCs w:val="24"/>
        </w:rPr>
        <w:t xml:space="preserve">ırat Üniversitesi Sağlık Bilim. </w:t>
      </w:r>
      <w:r w:rsidRPr="00C027E5">
        <w:rPr>
          <w:rFonts w:ascii="Times New Roman" w:eastAsia="Calibri" w:hAnsi="Times New Roman" w:cs="Times New Roman"/>
          <w:color w:val="000000" w:themeColor="text1"/>
          <w:sz w:val="24"/>
          <w:szCs w:val="24"/>
        </w:rPr>
        <w:t>Vet. Derg. 27, 159–167.</w:t>
      </w:r>
    </w:p>
    <w:p w14:paraId="155C34BF" w14:textId="77777777" w:rsidR="00E63B03" w:rsidRPr="00C027E5" w:rsidRDefault="00E63B03" w:rsidP="003B773C">
      <w:pPr>
        <w:rPr>
          <w:rFonts w:ascii="Times New Roman" w:eastAsia="Calibri" w:hAnsi="Times New Roman" w:cs="Times New Roman"/>
          <w:color w:val="000000" w:themeColor="text1"/>
          <w:sz w:val="24"/>
          <w:szCs w:val="24"/>
        </w:rPr>
      </w:pPr>
    </w:p>
    <w:p w14:paraId="0D603E6F" w14:textId="13392052" w:rsidR="00A04220" w:rsidRDefault="00A04220" w:rsidP="00F47C51">
      <w:pPr>
        <w:spacing w:line="240" w:lineRule="auto"/>
        <w:rPr>
          <w:rFonts w:ascii="Times New Roman" w:eastAsia="Calibri" w:hAnsi="Times New Roman" w:cs="Times New Roman"/>
          <w:color w:val="000000" w:themeColor="text1"/>
          <w:sz w:val="24"/>
          <w:szCs w:val="24"/>
        </w:rPr>
      </w:pPr>
      <w:bookmarkStart w:id="203" w:name="_Hlk112762551"/>
      <w:r w:rsidRPr="00C027E5">
        <w:rPr>
          <w:rFonts w:ascii="Times New Roman" w:eastAsia="Calibri" w:hAnsi="Times New Roman" w:cs="Times New Roman"/>
          <w:color w:val="000000" w:themeColor="text1"/>
          <w:sz w:val="24"/>
          <w:szCs w:val="24"/>
        </w:rPr>
        <w:t>Çimen, M. (1999). Flavonoidler ve Antioksidan Özellikleri. Türkiye Klinikleri Tıp Bilimleri Dergisi, 19(5), 296-304.</w:t>
      </w:r>
    </w:p>
    <w:p w14:paraId="11999F24" w14:textId="77777777" w:rsidR="00E20C42" w:rsidRPr="00C027E5" w:rsidRDefault="00E20C42" w:rsidP="00E20C42">
      <w:pPr>
        <w:rPr>
          <w:rFonts w:ascii="Times New Roman" w:eastAsia="Calibri" w:hAnsi="Times New Roman" w:cs="Times New Roman"/>
          <w:color w:val="000000" w:themeColor="text1"/>
          <w:sz w:val="24"/>
          <w:szCs w:val="24"/>
        </w:rPr>
      </w:pPr>
    </w:p>
    <w:bookmarkEnd w:id="203"/>
    <w:p w14:paraId="208B905A" w14:textId="77777777" w:rsidR="00A04220" w:rsidRPr="00C027E5" w:rsidRDefault="00F70417" w:rsidP="00F47C51">
      <w:pPr>
        <w:spacing w:line="240" w:lineRule="auto"/>
        <w:rPr>
          <w:rFonts w:ascii="Times New Roman" w:hAnsi="Times New Roman" w:cs="Times New Roman"/>
          <w:color w:val="000000" w:themeColor="text1"/>
          <w:sz w:val="24"/>
          <w:szCs w:val="24"/>
          <w:shd w:val="clear" w:color="auto" w:fill="FFFFFF"/>
        </w:rPr>
      </w:pPr>
      <w:r w:rsidRPr="00C027E5">
        <w:rPr>
          <w:rFonts w:ascii="Times New Roman" w:hAnsi="Times New Roman" w:cs="Times New Roman"/>
          <w:color w:val="000000" w:themeColor="text1"/>
          <w:sz w:val="24"/>
          <w:szCs w:val="24"/>
          <w:shd w:val="clear" w:color="auto" w:fill="FFFFFF"/>
        </w:rPr>
        <w:t>Çoklar</w:t>
      </w:r>
      <w:r w:rsidR="00E63B03" w:rsidRPr="00C027E5">
        <w:rPr>
          <w:rFonts w:ascii="Times New Roman" w:hAnsi="Times New Roman" w:cs="Times New Roman"/>
          <w:color w:val="000000" w:themeColor="text1"/>
          <w:sz w:val="24"/>
          <w:szCs w:val="24"/>
          <w:shd w:val="clear" w:color="auto" w:fill="FFFFFF"/>
        </w:rPr>
        <w:t>, H.</w:t>
      </w:r>
      <w:r w:rsidR="00F90043" w:rsidRPr="00C027E5">
        <w:rPr>
          <w:rFonts w:ascii="Times New Roman" w:hAnsi="Times New Roman" w:cs="Times New Roman"/>
          <w:color w:val="000000" w:themeColor="text1"/>
          <w:sz w:val="24"/>
          <w:szCs w:val="24"/>
          <w:shd w:val="clear" w:color="auto" w:fill="FFFFFF"/>
        </w:rPr>
        <w:t xml:space="preserve"> ve</w:t>
      </w:r>
      <w:r w:rsidR="00E63B03" w:rsidRPr="00C027E5">
        <w:rPr>
          <w:rFonts w:ascii="Times New Roman" w:hAnsi="Times New Roman" w:cs="Times New Roman"/>
          <w:color w:val="000000" w:themeColor="text1"/>
          <w:sz w:val="24"/>
          <w:szCs w:val="24"/>
          <w:shd w:val="clear" w:color="auto" w:fill="FFFFFF"/>
        </w:rPr>
        <w:t xml:space="preserve"> </w:t>
      </w:r>
      <w:r w:rsidRPr="00C027E5">
        <w:rPr>
          <w:rFonts w:ascii="Times New Roman" w:hAnsi="Times New Roman" w:cs="Times New Roman"/>
          <w:color w:val="000000" w:themeColor="text1"/>
          <w:sz w:val="24"/>
          <w:szCs w:val="24"/>
          <w:shd w:val="clear" w:color="auto" w:fill="FFFFFF"/>
        </w:rPr>
        <w:t>Akbulut</w:t>
      </w:r>
      <w:r w:rsidR="00A04220" w:rsidRPr="00C027E5">
        <w:rPr>
          <w:rFonts w:ascii="Times New Roman" w:hAnsi="Times New Roman" w:cs="Times New Roman"/>
          <w:color w:val="000000" w:themeColor="text1"/>
          <w:sz w:val="24"/>
          <w:szCs w:val="24"/>
          <w:shd w:val="clear" w:color="auto" w:fill="FFFFFF"/>
        </w:rPr>
        <w:t>, M. (2016). Alıç (Crataegus orientalis) meyvesinin antioksidan aktivitesi ve fenolik bileşiklerinin ekstraksiyonu üzerine farklı çözgenlerin etkisi. </w:t>
      </w:r>
      <w:r w:rsidR="00A04220" w:rsidRPr="00C027E5">
        <w:rPr>
          <w:rFonts w:ascii="Times New Roman" w:hAnsi="Times New Roman" w:cs="Times New Roman"/>
          <w:iCs/>
          <w:color w:val="000000" w:themeColor="text1"/>
          <w:sz w:val="24"/>
          <w:szCs w:val="24"/>
          <w:shd w:val="clear" w:color="auto" w:fill="FFFFFF"/>
        </w:rPr>
        <w:t>Derim</w:t>
      </w:r>
      <w:r w:rsidR="00A04220" w:rsidRPr="00C027E5">
        <w:rPr>
          <w:rFonts w:ascii="Times New Roman" w:hAnsi="Times New Roman" w:cs="Times New Roman"/>
          <w:color w:val="000000" w:themeColor="text1"/>
          <w:sz w:val="24"/>
          <w:szCs w:val="24"/>
          <w:shd w:val="clear" w:color="auto" w:fill="FFFFFF"/>
        </w:rPr>
        <w:t>, </w:t>
      </w:r>
      <w:r w:rsidR="00A04220" w:rsidRPr="00C027E5">
        <w:rPr>
          <w:rFonts w:ascii="Times New Roman" w:hAnsi="Times New Roman" w:cs="Times New Roman"/>
          <w:iCs/>
          <w:color w:val="000000" w:themeColor="text1"/>
          <w:sz w:val="24"/>
          <w:szCs w:val="24"/>
          <w:shd w:val="clear" w:color="auto" w:fill="FFFFFF"/>
        </w:rPr>
        <w:t>33</w:t>
      </w:r>
      <w:r w:rsidR="00A04220" w:rsidRPr="00C027E5">
        <w:rPr>
          <w:rFonts w:ascii="Times New Roman" w:hAnsi="Times New Roman" w:cs="Times New Roman"/>
          <w:color w:val="000000" w:themeColor="text1"/>
          <w:sz w:val="24"/>
          <w:szCs w:val="24"/>
          <w:shd w:val="clear" w:color="auto" w:fill="FFFFFF"/>
        </w:rPr>
        <w:t>(2), 237-248.</w:t>
      </w:r>
    </w:p>
    <w:p w14:paraId="252D9A66" w14:textId="77777777" w:rsidR="007B021D" w:rsidRPr="00C027E5" w:rsidRDefault="007B021D" w:rsidP="003B773C">
      <w:pPr>
        <w:rPr>
          <w:rFonts w:ascii="Times New Roman" w:hAnsi="Times New Roman" w:cs="Times New Roman"/>
          <w:color w:val="000000" w:themeColor="text1"/>
          <w:sz w:val="24"/>
          <w:szCs w:val="24"/>
          <w:shd w:val="clear" w:color="auto" w:fill="FFFFFF"/>
        </w:rPr>
      </w:pPr>
    </w:p>
    <w:p w14:paraId="6188FC64" w14:textId="77777777" w:rsidR="007B021D" w:rsidRPr="00C027E5" w:rsidRDefault="007B021D" w:rsidP="00F47C51">
      <w:pPr>
        <w:spacing w:line="240" w:lineRule="auto"/>
        <w:rPr>
          <w:rFonts w:ascii="Times New Roman" w:hAnsi="Times New Roman" w:cs="Times New Roman"/>
          <w:color w:val="000000" w:themeColor="text1"/>
          <w:sz w:val="24"/>
          <w:szCs w:val="24"/>
          <w:shd w:val="clear" w:color="auto" w:fill="FFFFFF"/>
        </w:rPr>
      </w:pPr>
      <w:r w:rsidRPr="00C027E5">
        <w:rPr>
          <w:rFonts w:ascii="Times New Roman" w:hAnsi="Times New Roman" w:cs="Times New Roman"/>
          <w:color w:val="000000" w:themeColor="text1"/>
          <w:sz w:val="24"/>
          <w:szCs w:val="24"/>
          <w:shd w:val="clear" w:color="auto" w:fill="FFFFFF"/>
        </w:rPr>
        <w:t>Çoklar, H., Akbulut, M., Kilinc, S., Yildirim, A.</w:t>
      </w:r>
      <w:r w:rsidR="00F90043" w:rsidRPr="00C027E5">
        <w:rPr>
          <w:rFonts w:ascii="Times New Roman" w:hAnsi="Times New Roman" w:cs="Times New Roman"/>
          <w:color w:val="000000" w:themeColor="text1"/>
          <w:sz w:val="24"/>
          <w:szCs w:val="24"/>
          <w:shd w:val="clear" w:color="auto" w:fill="FFFFFF"/>
        </w:rPr>
        <w:t xml:space="preserve"> ve</w:t>
      </w:r>
      <w:r w:rsidRPr="00C027E5">
        <w:rPr>
          <w:rFonts w:ascii="Times New Roman" w:hAnsi="Times New Roman" w:cs="Times New Roman"/>
          <w:color w:val="000000" w:themeColor="text1"/>
          <w:sz w:val="24"/>
          <w:szCs w:val="24"/>
          <w:shd w:val="clear" w:color="auto" w:fill="FFFFFF"/>
        </w:rPr>
        <w:t xml:space="preserve"> Alhassan, I. (2018). Effect of freeze, oven and microwave pretreated oven drying on color, browning index, phenolic compounds and antioxidant activity of hawthorn (Crataegus orientalis) fruit. </w:t>
      </w:r>
      <w:r w:rsidRPr="00C027E5">
        <w:rPr>
          <w:rFonts w:ascii="Times New Roman" w:hAnsi="Times New Roman" w:cs="Times New Roman"/>
          <w:iCs/>
          <w:color w:val="000000" w:themeColor="text1"/>
          <w:sz w:val="24"/>
          <w:szCs w:val="24"/>
          <w:shd w:val="clear" w:color="auto" w:fill="FFFFFF"/>
        </w:rPr>
        <w:t>Notulae Botanicae Horti Agrobotanici Cluj-Napoca</w:t>
      </w:r>
      <w:r w:rsidRPr="00C027E5">
        <w:rPr>
          <w:rFonts w:ascii="Times New Roman" w:hAnsi="Times New Roman" w:cs="Times New Roman"/>
          <w:color w:val="000000" w:themeColor="text1"/>
          <w:sz w:val="24"/>
          <w:szCs w:val="24"/>
          <w:shd w:val="clear" w:color="auto" w:fill="FFFFFF"/>
        </w:rPr>
        <w:t>, </w:t>
      </w:r>
      <w:r w:rsidRPr="00C027E5">
        <w:rPr>
          <w:rFonts w:ascii="Times New Roman" w:hAnsi="Times New Roman" w:cs="Times New Roman"/>
          <w:iCs/>
          <w:color w:val="000000" w:themeColor="text1"/>
          <w:sz w:val="24"/>
          <w:szCs w:val="24"/>
          <w:shd w:val="clear" w:color="auto" w:fill="FFFFFF"/>
        </w:rPr>
        <w:t>46</w:t>
      </w:r>
      <w:r w:rsidRPr="00C027E5">
        <w:rPr>
          <w:rFonts w:ascii="Times New Roman" w:hAnsi="Times New Roman" w:cs="Times New Roman"/>
          <w:color w:val="000000" w:themeColor="text1"/>
          <w:sz w:val="24"/>
          <w:szCs w:val="24"/>
          <w:shd w:val="clear" w:color="auto" w:fill="FFFFFF"/>
        </w:rPr>
        <w:t>(2), 449-456.</w:t>
      </w:r>
    </w:p>
    <w:p w14:paraId="5F477127" w14:textId="77777777" w:rsidR="00E63B03" w:rsidRPr="00C027E5" w:rsidRDefault="00E63B03" w:rsidP="003B773C">
      <w:pPr>
        <w:rPr>
          <w:rFonts w:ascii="Times New Roman" w:hAnsi="Times New Roman" w:cs="Times New Roman"/>
          <w:color w:val="000000" w:themeColor="text1"/>
          <w:sz w:val="24"/>
          <w:szCs w:val="24"/>
          <w:shd w:val="clear" w:color="auto" w:fill="FFFFFF"/>
        </w:rPr>
      </w:pPr>
    </w:p>
    <w:p w14:paraId="52CCC36D" w14:textId="77777777" w:rsidR="00A04220" w:rsidRPr="00C027E5" w:rsidRDefault="00A04220" w:rsidP="00F47C51">
      <w:pPr>
        <w:spacing w:line="240" w:lineRule="auto"/>
        <w:rPr>
          <w:rFonts w:ascii="Times New Roman" w:eastAsia="Calibri" w:hAnsi="Times New Roman" w:cs="Times New Roman"/>
          <w:color w:val="000000" w:themeColor="text1"/>
          <w:sz w:val="24"/>
          <w:szCs w:val="24"/>
        </w:rPr>
      </w:pPr>
      <w:r w:rsidRPr="00C027E5">
        <w:rPr>
          <w:rFonts w:ascii="Times New Roman" w:eastAsia="Calibri" w:hAnsi="Times New Roman" w:cs="Times New Roman"/>
          <w:color w:val="000000" w:themeColor="text1"/>
          <w:sz w:val="24"/>
          <w:szCs w:val="24"/>
        </w:rPr>
        <w:t>Çöllü, Z. (2007). Urtica</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Pilulifera L. Bitkisinin Antioksidant Aktivitesinin Araştırılması. Ondokuz Mayıs Üniversitesi Fen Bilimleri Enstitüsü, Yüksek Lisans Tezi, Samsun.</w:t>
      </w:r>
    </w:p>
    <w:p w14:paraId="147219C5" w14:textId="77777777" w:rsidR="00E63B03" w:rsidRPr="00C027E5" w:rsidRDefault="00E63B03" w:rsidP="003B773C">
      <w:pPr>
        <w:rPr>
          <w:rFonts w:ascii="Times New Roman" w:eastAsia="Calibri" w:hAnsi="Times New Roman" w:cs="Times New Roman"/>
          <w:color w:val="000000" w:themeColor="text1"/>
          <w:sz w:val="24"/>
          <w:szCs w:val="24"/>
        </w:rPr>
      </w:pPr>
    </w:p>
    <w:p w14:paraId="785366FD" w14:textId="037D18BB" w:rsidR="00F90043" w:rsidRPr="00C027E5" w:rsidRDefault="00A04220" w:rsidP="00F47C51">
      <w:pPr>
        <w:spacing w:line="240" w:lineRule="auto"/>
        <w:rPr>
          <w:rFonts w:ascii="Times New Roman" w:eastAsia="Calibri" w:hAnsi="Times New Roman" w:cs="Times New Roman"/>
          <w:color w:val="000000" w:themeColor="text1"/>
          <w:sz w:val="24"/>
          <w:szCs w:val="24"/>
        </w:rPr>
      </w:pPr>
      <w:bookmarkStart w:id="204" w:name="_Hlk112763256"/>
      <w:r w:rsidRPr="00C027E5">
        <w:rPr>
          <w:rFonts w:ascii="Times New Roman" w:eastAsia="Calibri" w:hAnsi="Times New Roman" w:cs="Times New Roman"/>
          <w:color w:val="000000" w:themeColor="text1"/>
          <w:sz w:val="24"/>
          <w:szCs w:val="24"/>
        </w:rPr>
        <w:t>Davis, P.</w:t>
      </w:r>
      <w:r w:rsidR="002911A2"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H., Mill, R.</w:t>
      </w:r>
      <w:r w:rsidR="002911A2"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R.</w:t>
      </w:r>
      <w:r w:rsidR="000D0082" w:rsidRPr="00C027E5">
        <w:rPr>
          <w:rFonts w:ascii="Times New Roman" w:eastAsia="Calibri" w:hAnsi="Times New Roman" w:cs="Times New Roman"/>
          <w:color w:val="000000" w:themeColor="text1"/>
          <w:sz w:val="24"/>
          <w:szCs w:val="24"/>
        </w:rPr>
        <w:t xml:space="preserve"> and</w:t>
      </w:r>
      <w:r w:rsidRPr="00C027E5">
        <w:rPr>
          <w:rFonts w:ascii="Times New Roman" w:eastAsia="Calibri" w:hAnsi="Times New Roman" w:cs="Times New Roman"/>
          <w:color w:val="000000" w:themeColor="text1"/>
          <w:sz w:val="24"/>
          <w:szCs w:val="24"/>
        </w:rPr>
        <w:t xml:space="preserve"> Tan, K. (1972). Flora of Turkey</w:t>
      </w:r>
      <w:r w:rsidR="00F8339D"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and</w:t>
      </w:r>
      <w:r w:rsidR="00F8339D"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The</w:t>
      </w:r>
      <w:r w:rsidR="00F8339D"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east</w:t>
      </w:r>
      <w:r w:rsidR="00F8339D"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Aegean</w:t>
      </w:r>
      <w:r w:rsidR="00F8339D"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Islands, Edinburgh Univ. Press, Vol. (4-10).</w:t>
      </w:r>
    </w:p>
    <w:bookmarkEnd w:id="204"/>
    <w:p w14:paraId="32A3029B" w14:textId="77777777" w:rsidR="00E63B03" w:rsidRPr="00C027E5" w:rsidRDefault="00E63B03" w:rsidP="003B773C">
      <w:pPr>
        <w:rPr>
          <w:rFonts w:ascii="Times New Roman" w:eastAsia="Calibri" w:hAnsi="Times New Roman" w:cs="Times New Roman"/>
          <w:color w:val="000000" w:themeColor="text1"/>
          <w:sz w:val="24"/>
          <w:szCs w:val="24"/>
        </w:rPr>
      </w:pPr>
    </w:p>
    <w:p w14:paraId="32A7B02D" w14:textId="77777777" w:rsidR="00A04220" w:rsidRPr="00C027E5" w:rsidRDefault="00A04220" w:rsidP="00F47C51">
      <w:pPr>
        <w:spacing w:line="240" w:lineRule="auto"/>
        <w:rPr>
          <w:rFonts w:ascii="Times New Roman" w:eastAsia="Calibri" w:hAnsi="Times New Roman" w:cs="Times New Roman"/>
          <w:color w:val="000000" w:themeColor="text1"/>
          <w:sz w:val="24"/>
          <w:szCs w:val="24"/>
          <w:shd w:val="clear" w:color="auto" w:fill="FFFFFF"/>
        </w:rPr>
      </w:pPr>
      <w:bookmarkStart w:id="205" w:name="_Hlk112763455"/>
      <w:r w:rsidRPr="00C027E5">
        <w:rPr>
          <w:rFonts w:ascii="Times New Roman" w:eastAsia="Calibri" w:hAnsi="Times New Roman" w:cs="Times New Roman"/>
          <w:color w:val="000000" w:themeColor="text1"/>
          <w:sz w:val="24"/>
          <w:szCs w:val="24"/>
          <w:shd w:val="clear" w:color="auto" w:fill="FFFFFF"/>
        </w:rPr>
        <w:t>Dikmen, B.</w:t>
      </w:r>
      <w:r w:rsidR="00962DE7"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(2020) Ankara Üniversitesi Fen Fakültesi Herbaryumu</w:t>
      </w:r>
      <w:r w:rsidR="00F8339D" w:rsidRPr="00C027E5">
        <w:rPr>
          <w:rFonts w:ascii="Times New Roman" w:eastAsia="Calibri" w:hAnsi="Times New Roman" w:cs="Times New Roman"/>
          <w:color w:val="000000" w:themeColor="text1"/>
          <w:sz w:val="24"/>
          <w:szCs w:val="24"/>
          <w:shd w:val="clear" w:color="auto" w:fill="FFFFFF"/>
        </w:rPr>
        <w:t>’</w:t>
      </w:r>
      <w:r w:rsidRPr="00C027E5">
        <w:rPr>
          <w:rFonts w:ascii="Times New Roman" w:eastAsia="Calibri" w:hAnsi="Times New Roman" w:cs="Times New Roman"/>
          <w:color w:val="000000" w:themeColor="text1"/>
          <w:sz w:val="24"/>
          <w:szCs w:val="24"/>
          <w:shd w:val="clear" w:color="auto" w:fill="FFFFFF"/>
        </w:rPr>
        <w:t>ndaki (Ank) Crataegus L.(rosaceae) cinsinin revizyonu ve veri</w:t>
      </w:r>
      <w:r w:rsidR="00F8339D"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tabanının hazırlanması (Master's</w:t>
      </w:r>
      <w:r w:rsidR="00F8339D"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thesis, Fen Bilimleri Enstitüsü).</w:t>
      </w:r>
    </w:p>
    <w:bookmarkEnd w:id="205"/>
    <w:p w14:paraId="661E8D34" w14:textId="77777777" w:rsidR="00E63B03" w:rsidRPr="00C027E5" w:rsidRDefault="00E63B03" w:rsidP="003B773C">
      <w:pPr>
        <w:rPr>
          <w:rFonts w:ascii="Times New Roman" w:eastAsia="Calibri" w:hAnsi="Times New Roman" w:cs="Times New Roman"/>
          <w:color w:val="000000" w:themeColor="text1"/>
          <w:sz w:val="24"/>
          <w:szCs w:val="24"/>
          <w:shd w:val="clear" w:color="auto" w:fill="FFFFFF"/>
        </w:rPr>
      </w:pPr>
    </w:p>
    <w:p w14:paraId="3D1C0272" w14:textId="1FF36927" w:rsidR="00A04220" w:rsidRPr="00C027E5" w:rsidRDefault="00A04220" w:rsidP="00F47C51">
      <w:pPr>
        <w:spacing w:line="240" w:lineRule="auto"/>
        <w:rPr>
          <w:rFonts w:ascii="Times New Roman" w:eastAsia="Calibri" w:hAnsi="Times New Roman" w:cs="Times New Roman"/>
          <w:color w:val="000000" w:themeColor="text1"/>
          <w:sz w:val="24"/>
          <w:szCs w:val="24"/>
        </w:rPr>
      </w:pPr>
      <w:r w:rsidRPr="00C027E5">
        <w:rPr>
          <w:rFonts w:ascii="Times New Roman" w:eastAsia="Calibri" w:hAnsi="Times New Roman" w:cs="Times New Roman"/>
          <w:color w:val="000000" w:themeColor="text1"/>
          <w:sz w:val="24"/>
          <w:szCs w:val="24"/>
        </w:rPr>
        <w:t>Diplock, A. (1998). Healty</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life</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styles</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nutrition</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and</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physical</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activity: Antioxidant</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nutrients. ILSI Europe concise</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monograph</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series, Belgium</w:t>
      </w:r>
      <w:r w:rsidR="000D2380">
        <w:rPr>
          <w:rFonts w:ascii="Times New Roman" w:eastAsia="Calibri" w:hAnsi="Times New Roman" w:cs="Times New Roman"/>
          <w:color w:val="000000" w:themeColor="text1"/>
          <w:sz w:val="24"/>
          <w:szCs w:val="24"/>
        </w:rPr>
        <w:t>,</w:t>
      </w:r>
      <w:r w:rsidR="002911A2" w:rsidRPr="00C027E5">
        <w:rPr>
          <w:rFonts w:ascii="Times New Roman" w:eastAsia="Calibri" w:hAnsi="Times New Roman" w:cs="Times New Roman"/>
          <w:color w:val="000000" w:themeColor="text1"/>
          <w:sz w:val="24"/>
          <w:szCs w:val="24"/>
        </w:rPr>
        <w:t xml:space="preserve"> p.</w:t>
      </w:r>
      <w:r w:rsidR="000D2380">
        <w:rPr>
          <w:rFonts w:ascii="Times New Roman" w:eastAsia="Calibri" w:hAnsi="Times New Roman" w:cs="Times New Roman"/>
          <w:color w:val="000000" w:themeColor="text1"/>
          <w:sz w:val="24"/>
          <w:szCs w:val="24"/>
        </w:rPr>
        <w:t xml:space="preserve"> 59.</w:t>
      </w:r>
    </w:p>
    <w:p w14:paraId="7696A13C" w14:textId="77777777" w:rsidR="00E63B03" w:rsidRPr="00C027E5" w:rsidRDefault="00E63B03" w:rsidP="003B773C">
      <w:pPr>
        <w:rPr>
          <w:rFonts w:ascii="Times New Roman" w:eastAsia="Calibri" w:hAnsi="Times New Roman" w:cs="Times New Roman"/>
          <w:color w:val="000000" w:themeColor="text1"/>
          <w:sz w:val="24"/>
          <w:szCs w:val="24"/>
        </w:rPr>
      </w:pPr>
    </w:p>
    <w:p w14:paraId="0BB46220" w14:textId="77777777" w:rsidR="00962DE7" w:rsidRPr="00C027E5" w:rsidRDefault="00962DE7" w:rsidP="00F47C51">
      <w:pPr>
        <w:spacing w:line="240" w:lineRule="auto"/>
        <w:rPr>
          <w:rFonts w:ascii="Times New Roman" w:eastAsia="Calibri" w:hAnsi="Times New Roman" w:cs="Times New Roman"/>
          <w:color w:val="000000" w:themeColor="text1"/>
          <w:sz w:val="24"/>
          <w:szCs w:val="24"/>
        </w:rPr>
      </w:pPr>
      <w:bookmarkStart w:id="206" w:name="_Hlk112763413"/>
      <w:r w:rsidRPr="00C027E5">
        <w:rPr>
          <w:rFonts w:ascii="Times New Roman" w:eastAsia="Calibri" w:hAnsi="Times New Roman" w:cs="Times New Roman"/>
          <w:color w:val="000000" w:themeColor="text1"/>
          <w:sz w:val="24"/>
          <w:szCs w:val="24"/>
        </w:rPr>
        <w:t>Dönmez, A. A. (2004). The genus Crataegus L. (Rosaceae) with special reference to hybridisation and biodiversity in Turkey. Turkish Journal of Botany, 28(1), 29-37.</w:t>
      </w:r>
    </w:p>
    <w:bookmarkEnd w:id="206"/>
    <w:p w14:paraId="22252BAF" w14:textId="77777777" w:rsidR="00E63B03" w:rsidRPr="00C027E5" w:rsidRDefault="00E63B03" w:rsidP="003B773C">
      <w:pPr>
        <w:rPr>
          <w:rFonts w:ascii="Times New Roman" w:eastAsia="Calibri" w:hAnsi="Times New Roman" w:cs="Times New Roman"/>
          <w:color w:val="000000" w:themeColor="text1"/>
          <w:sz w:val="24"/>
          <w:szCs w:val="24"/>
        </w:rPr>
      </w:pPr>
    </w:p>
    <w:p w14:paraId="0709AC0C" w14:textId="77777777" w:rsidR="00A04220" w:rsidRPr="00C027E5" w:rsidRDefault="00A04220" w:rsidP="00F47C51">
      <w:pPr>
        <w:spacing w:line="240" w:lineRule="auto"/>
        <w:rPr>
          <w:rFonts w:ascii="Times New Roman" w:eastAsia="Calibri" w:hAnsi="Times New Roman" w:cs="Times New Roman"/>
          <w:color w:val="000000" w:themeColor="text1"/>
          <w:sz w:val="24"/>
          <w:szCs w:val="24"/>
        </w:rPr>
      </w:pPr>
      <w:r w:rsidRPr="00C027E5">
        <w:rPr>
          <w:rFonts w:ascii="Times New Roman" w:eastAsia="Calibri" w:hAnsi="Times New Roman" w:cs="Times New Roman"/>
          <w:color w:val="000000" w:themeColor="text1"/>
          <w:sz w:val="24"/>
          <w:szCs w:val="24"/>
        </w:rPr>
        <w:t>Durmaz, G. (2002). Kayısı meyvesinin ve kavrulmuş kayısı çekirdeğinin antioksidan özellikleri. İnönü Üniversitesi, Fen Bilimleri Enstitüsü, Yüksek Lisans Tezi, Malatya.</w:t>
      </w:r>
    </w:p>
    <w:p w14:paraId="191A092D" w14:textId="77777777" w:rsidR="00E63B03" w:rsidRPr="00C027E5" w:rsidRDefault="00E63B03" w:rsidP="003B773C">
      <w:pPr>
        <w:rPr>
          <w:rFonts w:ascii="Times New Roman" w:eastAsia="Calibri" w:hAnsi="Times New Roman" w:cs="Times New Roman"/>
          <w:color w:val="000000" w:themeColor="text1"/>
          <w:sz w:val="24"/>
          <w:szCs w:val="24"/>
        </w:rPr>
      </w:pPr>
    </w:p>
    <w:p w14:paraId="16DEBB66" w14:textId="77777777" w:rsidR="00E63B03" w:rsidRPr="00C027E5" w:rsidRDefault="00A04220" w:rsidP="00F47C51">
      <w:pPr>
        <w:spacing w:line="240" w:lineRule="auto"/>
        <w:rPr>
          <w:rFonts w:ascii="Times New Roman" w:eastAsia="Calibri" w:hAnsi="Times New Roman" w:cs="Times New Roman"/>
          <w:color w:val="000000" w:themeColor="text1"/>
          <w:sz w:val="24"/>
          <w:szCs w:val="24"/>
        </w:rPr>
      </w:pPr>
      <w:r w:rsidRPr="00C027E5">
        <w:rPr>
          <w:rFonts w:ascii="Times New Roman" w:eastAsia="Calibri" w:hAnsi="Times New Roman" w:cs="Times New Roman"/>
          <w:color w:val="000000" w:themeColor="text1"/>
          <w:sz w:val="24"/>
          <w:szCs w:val="24"/>
        </w:rPr>
        <w:lastRenderedPageBreak/>
        <w:t>Dündar Y.</w:t>
      </w:r>
      <w:r w:rsidR="00720462" w:rsidRPr="00C027E5">
        <w:rPr>
          <w:rFonts w:ascii="Times New Roman" w:eastAsia="Calibri" w:hAnsi="Times New Roman" w:cs="Times New Roman"/>
          <w:color w:val="000000" w:themeColor="text1"/>
          <w:sz w:val="24"/>
          <w:szCs w:val="24"/>
        </w:rPr>
        <w:t xml:space="preserve"> ve</w:t>
      </w:r>
      <w:r w:rsidRPr="00C027E5">
        <w:rPr>
          <w:rFonts w:ascii="Times New Roman" w:eastAsia="Calibri" w:hAnsi="Times New Roman" w:cs="Times New Roman"/>
          <w:color w:val="000000" w:themeColor="text1"/>
          <w:sz w:val="24"/>
          <w:szCs w:val="24"/>
        </w:rPr>
        <w:t xml:space="preserve"> Aslan R. (1999). Hücre Moleküler Statüsünün Anlaşılması ve Fizyolojik Önem Açısından Radikaller, Antioksidanlar. İnsizyon Cerrahi Tıp Bilim Dergisi, 2(2), 134-142.</w:t>
      </w:r>
    </w:p>
    <w:p w14:paraId="371AAA0D" w14:textId="14440451" w:rsidR="003B773C" w:rsidRPr="00C027E5" w:rsidRDefault="003B773C" w:rsidP="008461CB">
      <w:pPr>
        <w:rPr>
          <w:rFonts w:ascii="Times New Roman" w:eastAsia="Calibri" w:hAnsi="Times New Roman" w:cs="Times New Roman"/>
          <w:color w:val="000000" w:themeColor="text1"/>
          <w:sz w:val="24"/>
          <w:szCs w:val="24"/>
          <w:shd w:val="clear" w:color="auto" w:fill="FFFFFF"/>
        </w:rPr>
      </w:pPr>
      <w:bookmarkStart w:id="207" w:name="_Hlk112764468"/>
    </w:p>
    <w:p w14:paraId="04E01AE0" w14:textId="7AE703F7" w:rsidR="00A04220" w:rsidRPr="00C027E5" w:rsidRDefault="002911A2" w:rsidP="00F47C51">
      <w:pPr>
        <w:spacing w:line="240" w:lineRule="auto"/>
        <w:rPr>
          <w:rFonts w:ascii="Times New Roman" w:eastAsia="Calibri" w:hAnsi="Times New Roman" w:cs="Times New Roman"/>
          <w:color w:val="000000" w:themeColor="text1"/>
          <w:sz w:val="24"/>
          <w:szCs w:val="24"/>
          <w:shd w:val="clear" w:color="auto" w:fill="FFFFFF"/>
        </w:rPr>
      </w:pPr>
      <w:r w:rsidRPr="00C027E5">
        <w:rPr>
          <w:rFonts w:ascii="Times New Roman" w:eastAsia="Calibri" w:hAnsi="Times New Roman" w:cs="Times New Roman"/>
          <w:color w:val="000000" w:themeColor="text1"/>
          <w:sz w:val="24"/>
          <w:szCs w:val="24"/>
          <w:shd w:val="clear" w:color="auto" w:fill="FFFFFF"/>
        </w:rPr>
        <w:t xml:space="preserve">Ekin, S., </w:t>
      </w:r>
      <w:r w:rsidR="00A04220" w:rsidRPr="00C027E5">
        <w:rPr>
          <w:rFonts w:ascii="Times New Roman" w:eastAsia="Calibri" w:hAnsi="Times New Roman" w:cs="Times New Roman"/>
          <w:color w:val="000000" w:themeColor="text1"/>
          <w:sz w:val="24"/>
          <w:szCs w:val="24"/>
          <w:shd w:val="clear" w:color="auto" w:fill="FFFFFF"/>
        </w:rPr>
        <w:t>Bayramoglu, M., Goktasoglu, A., Ozgokce, F.</w:t>
      </w:r>
      <w:r w:rsidR="00720462" w:rsidRPr="00C027E5">
        <w:rPr>
          <w:rFonts w:ascii="Times New Roman" w:eastAsia="Calibri" w:hAnsi="Times New Roman" w:cs="Times New Roman"/>
          <w:color w:val="000000" w:themeColor="text1"/>
          <w:sz w:val="24"/>
          <w:szCs w:val="24"/>
          <w:shd w:val="clear" w:color="auto" w:fill="FFFFFF"/>
        </w:rPr>
        <w:t xml:space="preserve"> and</w:t>
      </w:r>
      <w:r w:rsidR="00A04220" w:rsidRPr="00C027E5">
        <w:rPr>
          <w:rFonts w:ascii="Times New Roman" w:eastAsia="Calibri" w:hAnsi="Times New Roman" w:cs="Times New Roman"/>
          <w:color w:val="000000" w:themeColor="text1"/>
          <w:sz w:val="24"/>
          <w:szCs w:val="24"/>
          <w:shd w:val="clear" w:color="auto" w:fill="FFFFFF"/>
        </w:rPr>
        <w:t xml:space="preserve"> Kiziltas, H. (2017). Antioxidant</w:t>
      </w:r>
      <w:r w:rsidR="008A3309" w:rsidRPr="00C027E5">
        <w:rPr>
          <w:rFonts w:ascii="Times New Roman" w:eastAsia="Calibri" w:hAnsi="Times New Roman" w:cs="Times New Roman"/>
          <w:color w:val="000000" w:themeColor="text1"/>
          <w:sz w:val="24"/>
          <w:szCs w:val="24"/>
          <w:shd w:val="clear" w:color="auto" w:fill="FFFFFF"/>
        </w:rPr>
        <w:t xml:space="preserve"> </w:t>
      </w:r>
      <w:r w:rsidR="00A04220" w:rsidRPr="00C027E5">
        <w:rPr>
          <w:rFonts w:ascii="Times New Roman" w:eastAsia="Calibri" w:hAnsi="Times New Roman" w:cs="Times New Roman"/>
          <w:color w:val="000000" w:themeColor="text1"/>
          <w:sz w:val="24"/>
          <w:szCs w:val="24"/>
          <w:shd w:val="clear" w:color="auto" w:fill="FFFFFF"/>
        </w:rPr>
        <w:t>activity of aqueous</w:t>
      </w:r>
      <w:r w:rsidR="008A3309" w:rsidRPr="00C027E5">
        <w:rPr>
          <w:rFonts w:ascii="Times New Roman" w:eastAsia="Calibri" w:hAnsi="Times New Roman" w:cs="Times New Roman"/>
          <w:color w:val="000000" w:themeColor="text1"/>
          <w:sz w:val="24"/>
          <w:szCs w:val="24"/>
          <w:shd w:val="clear" w:color="auto" w:fill="FFFFFF"/>
        </w:rPr>
        <w:t xml:space="preserve"> </w:t>
      </w:r>
      <w:r w:rsidR="00A04220" w:rsidRPr="00C027E5">
        <w:rPr>
          <w:rFonts w:ascii="Times New Roman" w:eastAsia="Calibri" w:hAnsi="Times New Roman" w:cs="Times New Roman"/>
          <w:color w:val="000000" w:themeColor="text1"/>
          <w:sz w:val="24"/>
          <w:szCs w:val="24"/>
          <w:shd w:val="clear" w:color="auto" w:fill="FFFFFF"/>
        </w:rPr>
        <w:t>and ethanol extracts of Crataegus</w:t>
      </w:r>
      <w:r w:rsidR="008A3309" w:rsidRPr="00C027E5">
        <w:rPr>
          <w:rFonts w:ascii="Times New Roman" w:eastAsia="Calibri" w:hAnsi="Times New Roman" w:cs="Times New Roman"/>
          <w:color w:val="000000" w:themeColor="text1"/>
          <w:sz w:val="24"/>
          <w:szCs w:val="24"/>
          <w:shd w:val="clear" w:color="auto" w:fill="FFFFFF"/>
        </w:rPr>
        <w:t xml:space="preserve"> </w:t>
      </w:r>
      <w:r w:rsidR="00A04220" w:rsidRPr="00C027E5">
        <w:rPr>
          <w:rFonts w:ascii="Times New Roman" w:eastAsia="Calibri" w:hAnsi="Times New Roman" w:cs="Times New Roman"/>
          <w:color w:val="000000" w:themeColor="text1"/>
          <w:sz w:val="24"/>
          <w:szCs w:val="24"/>
          <w:shd w:val="clear" w:color="auto" w:fill="FFFFFF"/>
        </w:rPr>
        <w:t>meyeri</w:t>
      </w:r>
      <w:r w:rsidR="008A3309" w:rsidRPr="00C027E5">
        <w:rPr>
          <w:rFonts w:ascii="Times New Roman" w:eastAsia="Calibri" w:hAnsi="Times New Roman" w:cs="Times New Roman"/>
          <w:color w:val="000000" w:themeColor="text1"/>
          <w:sz w:val="24"/>
          <w:szCs w:val="24"/>
          <w:shd w:val="clear" w:color="auto" w:fill="FFFFFF"/>
        </w:rPr>
        <w:t xml:space="preserve"> </w:t>
      </w:r>
      <w:r w:rsidR="00A04220" w:rsidRPr="00C027E5">
        <w:rPr>
          <w:rFonts w:ascii="Times New Roman" w:eastAsia="Calibri" w:hAnsi="Times New Roman" w:cs="Times New Roman"/>
          <w:color w:val="000000" w:themeColor="text1"/>
          <w:sz w:val="24"/>
          <w:szCs w:val="24"/>
          <w:shd w:val="clear" w:color="auto" w:fill="FFFFFF"/>
        </w:rPr>
        <w:t>pojark</w:t>
      </w:r>
      <w:r w:rsidR="008A3309" w:rsidRPr="00C027E5">
        <w:rPr>
          <w:rFonts w:ascii="Times New Roman" w:eastAsia="Calibri" w:hAnsi="Times New Roman" w:cs="Times New Roman"/>
          <w:color w:val="000000" w:themeColor="text1"/>
          <w:sz w:val="24"/>
          <w:szCs w:val="24"/>
          <w:shd w:val="clear" w:color="auto" w:fill="FFFFFF"/>
        </w:rPr>
        <w:t xml:space="preserve"> </w:t>
      </w:r>
      <w:r w:rsidR="00A04220" w:rsidRPr="00C027E5">
        <w:rPr>
          <w:rFonts w:ascii="Times New Roman" w:eastAsia="Calibri" w:hAnsi="Times New Roman" w:cs="Times New Roman"/>
          <w:color w:val="000000" w:themeColor="text1"/>
          <w:sz w:val="24"/>
          <w:szCs w:val="24"/>
          <w:shd w:val="clear" w:color="auto" w:fill="FFFFFF"/>
        </w:rPr>
        <w:t>leaves</w:t>
      </w:r>
      <w:r w:rsidR="008A3309" w:rsidRPr="00C027E5">
        <w:rPr>
          <w:rFonts w:ascii="Times New Roman" w:eastAsia="Calibri" w:hAnsi="Times New Roman" w:cs="Times New Roman"/>
          <w:color w:val="000000" w:themeColor="text1"/>
          <w:sz w:val="24"/>
          <w:szCs w:val="24"/>
          <w:shd w:val="clear" w:color="auto" w:fill="FFFFFF"/>
        </w:rPr>
        <w:t xml:space="preserve"> </w:t>
      </w:r>
      <w:r w:rsidR="00A04220" w:rsidRPr="00C027E5">
        <w:rPr>
          <w:rFonts w:ascii="Times New Roman" w:eastAsia="Calibri" w:hAnsi="Times New Roman" w:cs="Times New Roman"/>
          <w:color w:val="000000" w:themeColor="text1"/>
          <w:sz w:val="24"/>
          <w:szCs w:val="24"/>
          <w:shd w:val="clear" w:color="auto" w:fill="FFFFFF"/>
        </w:rPr>
        <w:t>and</w:t>
      </w:r>
      <w:r w:rsidR="008A3309" w:rsidRPr="00C027E5">
        <w:rPr>
          <w:rFonts w:ascii="Times New Roman" w:eastAsia="Calibri" w:hAnsi="Times New Roman" w:cs="Times New Roman"/>
          <w:color w:val="000000" w:themeColor="text1"/>
          <w:sz w:val="24"/>
          <w:szCs w:val="24"/>
          <w:shd w:val="clear" w:color="auto" w:fill="FFFFFF"/>
        </w:rPr>
        <w:t xml:space="preserve"> </w:t>
      </w:r>
      <w:r w:rsidR="00A04220" w:rsidRPr="00C027E5">
        <w:rPr>
          <w:rFonts w:ascii="Times New Roman" w:eastAsia="Calibri" w:hAnsi="Times New Roman" w:cs="Times New Roman"/>
          <w:color w:val="000000" w:themeColor="text1"/>
          <w:sz w:val="24"/>
          <w:szCs w:val="24"/>
          <w:shd w:val="clear" w:color="auto" w:fill="FFFFFF"/>
        </w:rPr>
        <w:t>contents of vitamin, trace element. Journal of the</w:t>
      </w:r>
      <w:r w:rsidR="008A3309" w:rsidRPr="00C027E5">
        <w:rPr>
          <w:rFonts w:ascii="Times New Roman" w:eastAsia="Calibri" w:hAnsi="Times New Roman" w:cs="Times New Roman"/>
          <w:color w:val="000000" w:themeColor="text1"/>
          <w:sz w:val="24"/>
          <w:szCs w:val="24"/>
          <w:shd w:val="clear" w:color="auto" w:fill="FFFFFF"/>
        </w:rPr>
        <w:t xml:space="preserve"> </w:t>
      </w:r>
      <w:r w:rsidR="00A04220" w:rsidRPr="00C027E5">
        <w:rPr>
          <w:rFonts w:ascii="Times New Roman" w:eastAsia="Calibri" w:hAnsi="Times New Roman" w:cs="Times New Roman"/>
          <w:color w:val="000000" w:themeColor="text1"/>
          <w:sz w:val="24"/>
          <w:szCs w:val="24"/>
          <w:shd w:val="clear" w:color="auto" w:fill="FFFFFF"/>
        </w:rPr>
        <w:t>Chilean</w:t>
      </w:r>
      <w:r w:rsidR="008A3309" w:rsidRPr="00C027E5">
        <w:rPr>
          <w:rFonts w:ascii="Times New Roman" w:eastAsia="Calibri" w:hAnsi="Times New Roman" w:cs="Times New Roman"/>
          <w:color w:val="000000" w:themeColor="text1"/>
          <w:sz w:val="24"/>
          <w:szCs w:val="24"/>
          <w:shd w:val="clear" w:color="auto" w:fill="FFFFFF"/>
        </w:rPr>
        <w:t xml:space="preserve"> </w:t>
      </w:r>
      <w:r w:rsidR="00A04220" w:rsidRPr="00C027E5">
        <w:rPr>
          <w:rFonts w:ascii="Times New Roman" w:eastAsia="Calibri" w:hAnsi="Times New Roman" w:cs="Times New Roman"/>
          <w:color w:val="000000" w:themeColor="text1"/>
          <w:sz w:val="24"/>
          <w:szCs w:val="24"/>
          <w:shd w:val="clear" w:color="auto" w:fill="FFFFFF"/>
        </w:rPr>
        <w:t>Chemical</w:t>
      </w:r>
      <w:r w:rsidR="008A3309" w:rsidRPr="00C027E5">
        <w:rPr>
          <w:rFonts w:ascii="Times New Roman" w:eastAsia="Calibri" w:hAnsi="Times New Roman" w:cs="Times New Roman"/>
          <w:color w:val="000000" w:themeColor="text1"/>
          <w:sz w:val="24"/>
          <w:szCs w:val="24"/>
          <w:shd w:val="clear" w:color="auto" w:fill="FFFFFF"/>
        </w:rPr>
        <w:t xml:space="preserve"> </w:t>
      </w:r>
      <w:r w:rsidR="00A04220" w:rsidRPr="00C027E5">
        <w:rPr>
          <w:rFonts w:ascii="Times New Roman" w:eastAsia="Calibri" w:hAnsi="Times New Roman" w:cs="Times New Roman"/>
          <w:color w:val="000000" w:themeColor="text1"/>
          <w:sz w:val="24"/>
          <w:szCs w:val="24"/>
          <w:shd w:val="clear" w:color="auto" w:fill="FFFFFF"/>
        </w:rPr>
        <w:t>Society, 62(4), 3661-3667.</w:t>
      </w:r>
    </w:p>
    <w:bookmarkEnd w:id="207"/>
    <w:p w14:paraId="2473C23E" w14:textId="77777777" w:rsidR="00E63B03" w:rsidRPr="00C027E5" w:rsidRDefault="00E63B03" w:rsidP="003B773C">
      <w:pPr>
        <w:rPr>
          <w:rFonts w:ascii="Times New Roman" w:eastAsia="Calibri" w:hAnsi="Times New Roman" w:cs="Times New Roman"/>
          <w:color w:val="000000" w:themeColor="text1"/>
          <w:sz w:val="24"/>
          <w:szCs w:val="24"/>
          <w:shd w:val="clear" w:color="auto" w:fill="FFFFFF"/>
        </w:rPr>
      </w:pPr>
    </w:p>
    <w:p w14:paraId="07EF8737" w14:textId="77777777" w:rsidR="00A04220" w:rsidRPr="00C027E5" w:rsidRDefault="00A04220" w:rsidP="00F47C51">
      <w:pPr>
        <w:spacing w:line="240" w:lineRule="auto"/>
        <w:rPr>
          <w:rFonts w:ascii="Times New Roman" w:eastAsia="Calibri" w:hAnsi="Times New Roman" w:cs="Times New Roman"/>
          <w:color w:val="000000" w:themeColor="text1"/>
          <w:sz w:val="24"/>
          <w:szCs w:val="24"/>
          <w:shd w:val="clear" w:color="auto" w:fill="FFFFFF"/>
        </w:rPr>
      </w:pPr>
      <w:bookmarkStart w:id="208" w:name="_Hlk112764027"/>
      <w:r w:rsidRPr="00C027E5">
        <w:rPr>
          <w:rFonts w:ascii="Times New Roman" w:eastAsia="Calibri" w:hAnsi="Times New Roman" w:cs="Times New Roman"/>
          <w:color w:val="000000" w:themeColor="text1"/>
          <w:sz w:val="24"/>
          <w:szCs w:val="24"/>
          <w:shd w:val="clear" w:color="auto" w:fill="FFFFFF"/>
        </w:rPr>
        <w:t>Gamez-Meza, N., Noriega-Rodriguez, J. A., Medina-Juarez, L. A., Ortega-Garcia, J., Cazarez-Casanova, R.</w:t>
      </w:r>
      <w:r w:rsidR="00720462" w:rsidRPr="00C027E5">
        <w:rPr>
          <w:rFonts w:ascii="Times New Roman" w:eastAsia="Calibri" w:hAnsi="Times New Roman" w:cs="Times New Roman"/>
          <w:color w:val="000000" w:themeColor="text1"/>
          <w:sz w:val="24"/>
          <w:szCs w:val="24"/>
          <w:shd w:val="clear" w:color="auto" w:fill="FFFFFF"/>
        </w:rPr>
        <w:t xml:space="preserve"> and</w:t>
      </w:r>
      <w:r w:rsidRPr="00C027E5">
        <w:rPr>
          <w:rFonts w:ascii="Times New Roman" w:eastAsia="Calibri" w:hAnsi="Times New Roman" w:cs="Times New Roman"/>
          <w:color w:val="000000" w:themeColor="text1"/>
          <w:sz w:val="24"/>
          <w:szCs w:val="24"/>
          <w:shd w:val="clear" w:color="auto" w:fill="FFFFFF"/>
        </w:rPr>
        <w:t xml:space="preserve"> Angulo-Guerrero, O. (1999). Antioxidant</w:t>
      </w:r>
      <w:r w:rsidR="008A3309"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activity in soybean</w:t>
      </w:r>
      <w:r w:rsidR="008A3309"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oil of extractsfrom Thompson grape</w:t>
      </w:r>
      <w:r w:rsidR="008A3309"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bagasse. Journal of the</w:t>
      </w:r>
      <w:r w:rsidR="008A3309"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American</w:t>
      </w:r>
      <w:r w:rsidR="008A3309"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Oil</w:t>
      </w:r>
      <w:r w:rsidR="008A3309"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Chemists' Society, 76(12), 1445-1447.</w:t>
      </w:r>
      <w:bookmarkEnd w:id="208"/>
    </w:p>
    <w:p w14:paraId="0B22EF6C" w14:textId="77777777" w:rsidR="00E63B03" w:rsidRPr="00C027E5" w:rsidRDefault="00E63B03" w:rsidP="003B773C">
      <w:pPr>
        <w:rPr>
          <w:rFonts w:ascii="Times New Roman" w:eastAsia="Calibri" w:hAnsi="Times New Roman" w:cs="Times New Roman"/>
          <w:color w:val="000000" w:themeColor="text1"/>
          <w:sz w:val="24"/>
          <w:szCs w:val="24"/>
          <w:shd w:val="clear" w:color="auto" w:fill="FFFFFF"/>
        </w:rPr>
      </w:pPr>
    </w:p>
    <w:p w14:paraId="5647BCAD" w14:textId="77777777" w:rsidR="00A04220" w:rsidRPr="00C027E5" w:rsidRDefault="00A04220" w:rsidP="00F47C51">
      <w:pPr>
        <w:spacing w:line="240" w:lineRule="auto"/>
        <w:rPr>
          <w:rFonts w:ascii="Times New Roman" w:hAnsi="Times New Roman" w:cs="Times New Roman"/>
          <w:color w:val="000000" w:themeColor="text1"/>
          <w:sz w:val="24"/>
          <w:szCs w:val="24"/>
          <w:shd w:val="clear" w:color="auto" w:fill="FFFFFF"/>
        </w:rPr>
      </w:pPr>
      <w:r w:rsidRPr="00C027E5">
        <w:rPr>
          <w:rFonts w:ascii="Times New Roman" w:hAnsi="Times New Roman" w:cs="Times New Roman"/>
          <w:color w:val="000000" w:themeColor="text1"/>
          <w:sz w:val="24"/>
          <w:szCs w:val="24"/>
          <w:shd w:val="clear" w:color="auto" w:fill="FFFFFF"/>
        </w:rPr>
        <w:t>Göktürk, A.</w:t>
      </w:r>
      <w:r w:rsidR="00720462" w:rsidRPr="00C027E5">
        <w:rPr>
          <w:rFonts w:ascii="Times New Roman" w:hAnsi="Times New Roman" w:cs="Times New Roman"/>
          <w:color w:val="000000" w:themeColor="text1"/>
          <w:sz w:val="24"/>
          <w:szCs w:val="24"/>
          <w:shd w:val="clear" w:color="auto" w:fill="FFFFFF"/>
        </w:rPr>
        <w:t xml:space="preserve"> ve</w:t>
      </w:r>
      <w:r w:rsidRPr="00C027E5">
        <w:rPr>
          <w:rFonts w:ascii="Times New Roman" w:hAnsi="Times New Roman" w:cs="Times New Roman"/>
          <w:color w:val="000000" w:themeColor="text1"/>
          <w:sz w:val="24"/>
          <w:szCs w:val="24"/>
          <w:shd w:val="clear" w:color="auto" w:fill="FFFFFF"/>
        </w:rPr>
        <w:t xml:space="preserve"> Yılmaz, S. (2015). Doğu alıcı (Crataegus orientalis Paal. Ex. M. Bieb) tohumlarının çimlenmesi üzerine ekim alanı, ekim zamanı ve bazı önişlemlerin etkilerinin araştırılması.</w:t>
      </w:r>
    </w:p>
    <w:p w14:paraId="191E2CC4" w14:textId="77777777" w:rsidR="00E63B03" w:rsidRPr="00C027E5" w:rsidRDefault="00E63B03" w:rsidP="003B773C">
      <w:pPr>
        <w:rPr>
          <w:rFonts w:ascii="Times New Roman" w:hAnsi="Times New Roman" w:cs="Times New Roman"/>
          <w:color w:val="000000" w:themeColor="text1"/>
          <w:sz w:val="24"/>
          <w:szCs w:val="24"/>
          <w:shd w:val="clear" w:color="auto" w:fill="FFFFFF"/>
        </w:rPr>
      </w:pPr>
    </w:p>
    <w:p w14:paraId="35A80E9B" w14:textId="51C912BE" w:rsidR="00A04220" w:rsidRPr="00C027E5" w:rsidRDefault="00A04220" w:rsidP="00F47C51">
      <w:pPr>
        <w:spacing w:line="240" w:lineRule="auto"/>
        <w:rPr>
          <w:rFonts w:ascii="Times New Roman" w:eastAsia="Calibri" w:hAnsi="Times New Roman" w:cs="Times New Roman"/>
          <w:color w:val="000000" w:themeColor="text1"/>
          <w:sz w:val="24"/>
          <w:szCs w:val="24"/>
        </w:rPr>
      </w:pPr>
      <w:bookmarkStart w:id="209" w:name="_Hlk112762360"/>
      <w:r w:rsidRPr="00C027E5">
        <w:rPr>
          <w:rFonts w:ascii="Times New Roman" w:eastAsia="Calibri" w:hAnsi="Times New Roman" w:cs="Times New Roman"/>
          <w:color w:val="000000" w:themeColor="text1"/>
          <w:sz w:val="24"/>
          <w:szCs w:val="24"/>
        </w:rPr>
        <w:t>Görünmezoğlu, Ö. (2008). Kayısı ve incir meyvelerinin antioksidan kap</w:t>
      </w:r>
      <w:r w:rsidR="008A3309" w:rsidRPr="00C027E5">
        <w:rPr>
          <w:rFonts w:ascii="Times New Roman" w:eastAsia="Calibri" w:hAnsi="Times New Roman" w:cs="Times New Roman"/>
          <w:color w:val="000000" w:themeColor="text1"/>
          <w:sz w:val="24"/>
          <w:szCs w:val="24"/>
        </w:rPr>
        <w:t xml:space="preserve">asitelerinin karşılaştırılması. </w:t>
      </w:r>
      <w:r w:rsidRPr="00C027E5">
        <w:rPr>
          <w:rFonts w:ascii="Times New Roman" w:eastAsia="Calibri" w:hAnsi="Times New Roman" w:cs="Times New Roman"/>
          <w:color w:val="000000" w:themeColor="text1"/>
          <w:sz w:val="24"/>
          <w:szCs w:val="24"/>
        </w:rPr>
        <w:t>Adnan Menderes Üniversitesi Fen Bilimleri Enstitüsü, Yüksek Lisans Tezi, Aydın.</w:t>
      </w:r>
    </w:p>
    <w:p w14:paraId="29E0F058" w14:textId="77777777" w:rsidR="003B773C" w:rsidRPr="00C027E5" w:rsidRDefault="003B773C" w:rsidP="003B773C">
      <w:pPr>
        <w:rPr>
          <w:rFonts w:ascii="Times New Roman" w:eastAsia="Calibri" w:hAnsi="Times New Roman" w:cs="Times New Roman"/>
          <w:color w:val="000000" w:themeColor="text1"/>
          <w:sz w:val="24"/>
          <w:szCs w:val="24"/>
        </w:rPr>
      </w:pPr>
    </w:p>
    <w:bookmarkEnd w:id="209"/>
    <w:p w14:paraId="752A1F99" w14:textId="3B85786A" w:rsidR="00A04220" w:rsidRPr="00C027E5" w:rsidRDefault="00A04220" w:rsidP="00F47C51">
      <w:pPr>
        <w:tabs>
          <w:tab w:val="center" w:pos="4536"/>
        </w:tabs>
        <w:spacing w:line="240" w:lineRule="auto"/>
        <w:rPr>
          <w:rFonts w:ascii="Times New Roman" w:eastAsia="Calibri" w:hAnsi="Times New Roman" w:cs="Times New Roman"/>
          <w:color w:val="000000" w:themeColor="text1"/>
          <w:sz w:val="24"/>
          <w:szCs w:val="24"/>
        </w:rPr>
      </w:pPr>
      <w:r w:rsidRPr="00C027E5">
        <w:rPr>
          <w:rFonts w:ascii="Times New Roman" w:eastAsia="Calibri" w:hAnsi="Times New Roman" w:cs="Times New Roman"/>
          <w:color w:val="000000" w:themeColor="text1"/>
          <w:sz w:val="24"/>
          <w:szCs w:val="24"/>
        </w:rPr>
        <w:t>Güleç, K. (2016).</w:t>
      </w:r>
      <w:r w:rsidR="00F8339D"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Kuersetin'in siklodekstrin nanopartiküllerinin hazırlanması ve in vitro değerlendirilmesi (Master's</w:t>
      </w:r>
      <w:r w:rsidR="000D2380">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thesis</w:t>
      </w:r>
      <w:r w:rsidR="00720462" w:rsidRPr="00C027E5">
        <w:rPr>
          <w:rFonts w:ascii="Times New Roman" w:eastAsia="Calibri" w:hAnsi="Times New Roman" w:cs="Times New Roman"/>
          <w:color w:val="000000" w:themeColor="text1"/>
          <w:sz w:val="24"/>
          <w:szCs w:val="24"/>
        </w:rPr>
        <w:t>)</w:t>
      </w:r>
      <w:r w:rsidR="00903647"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Anadolu Üniversitesi</w:t>
      </w:r>
      <w:r w:rsidR="00903647" w:rsidRPr="00C027E5">
        <w:rPr>
          <w:rFonts w:ascii="Times New Roman" w:eastAsia="Calibri" w:hAnsi="Times New Roman" w:cs="Times New Roman"/>
          <w:color w:val="000000" w:themeColor="text1"/>
          <w:sz w:val="24"/>
          <w:szCs w:val="24"/>
        </w:rPr>
        <w:t>.</w:t>
      </w:r>
    </w:p>
    <w:p w14:paraId="6C0B24CB" w14:textId="77777777" w:rsidR="00E63B03" w:rsidRPr="00C027E5" w:rsidRDefault="00E63B03" w:rsidP="003B773C">
      <w:pPr>
        <w:tabs>
          <w:tab w:val="center" w:pos="4536"/>
        </w:tabs>
        <w:rPr>
          <w:rFonts w:ascii="Times New Roman" w:eastAsia="Calibri" w:hAnsi="Times New Roman" w:cs="Times New Roman"/>
          <w:color w:val="000000" w:themeColor="text1"/>
          <w:sz w:val="24"/>
          <w:szCs w:val="24"/>
        </w:rPr>
      </w:pPr>
    </w:p>
    <w:p w14:paraId="028F7576" w14:textId="77777777" w:rsidR="00A04220" w:rsidRPr="00C027E5" w:rsidRDefault="00A04220" w:rsidP="00F47C51">
      <w:pPr>
        <w:spacing w:line="240" w:lineRule="auto"/>
        <w:rPr>
          <w:rFonts w:ascii="Times New Roman" w:eastAsia="Calibri" w:hAnsi="Times New Roman" w:cs="Times New Roman"/>
          <w:color w:val="000000" w:themeColor="text1"/>
          <w:sz w:val="24"/>
          <w:szCs w:val="24"/>
        </w:rPr>
      </w:pPr>
      <w:bookmarkStart w:id="210" w:name="_Hlk112763491"/>
      <w:r w:rsidRPr="00C027E5">
        <w:rPr>
          <w:rFonts w:ascii="Times New Roman" w:eastAsia="Calibri" w:hAnsi="Times New Roman" w:cs="Times New Roman"/>
          <w:color w:val="000000" w:themeColor="text1"/>
          <w:sz w:val="24"/>
          <w:szCs w:val="24"/>
        </w:rPr>
        <w:t>Gültekin, H. C., Yıldız, D., Divrik, A., Gültekin, Ü. G. ve Genç, M. (2006). Crataegus</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Orientalis</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Pallas. Ex. Bieb., Crataegus</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Tanacetifolia (Lam.) Pers., Crataegus</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Aronia (L.) Bosc. Ex. Dc. Türlerinde Tohum Çimlenme Engelinin Giderilmesi Üzerine Araştırmalar.</w:t>
      </w:r>
    </w:p>
    <w:bookmarkEnd w:id="210"/>
    <w:p w14:paraId="5499F121" w14:textId="77777777" w:rsidR="00E63B03" w:rsidRPr="00C027E5" w:rsidRDefault="00E63B03" w:rsidP="003B773C">
      <w:pPr>
        <w:rPr>
          <w:rFonts w:ascii="Times New Roman" w:eastAsia="Calibri" w:hAnsi="Times New Roman" w:cs="Times New Roman"/>
          <w:color w:val="000000" w:themeColor="text1"/>
          <w:sz w:val="24"/>
          <w:szCs w:val="24"/>
        </w:rPr>
      </w:pPr>
    </w:p>
    <w:p w14:paraId="30C460D9" w14:textId="77777777" w:rsidR="00A04220" w:rsidRPr="00C027E5" w:rsidRDefault="00A04220" w:rsidP="00F47C51">
      <w:pPr>
        <w:spacing w:line="240" w:lineRule="auto"/>
        <w:rPr>
          <w:rFonts w:ascii="Times New Roman" w:eastAsia="Calibri" w:hAnsi="Times New Roman" w:cs="Times New Roman"/>
          <w:color w:val="000000" w:themeColor="text1"/>
          <w:sz w:val="24"/>
          <w:szCs w:val="24"/>
          <w:shd w:val="clear" w:color="auto" w:fill="FFFFFF"/>
        </w:rPr>
      </w:pPr>
      <w:bookmarkStart w:id="211" w:name="_Hlk112764970"/>
      <w:r w:rsidRPr="00C027E5">
        <w:rPr>
          <w:rFonts w:ascii="Times New Roman" w:eastAsia="Calibri" w:hAnsi="Times New Roman" w:cs="Times New Roman"/>
          <w:color w:val="000000" w:themeColor="text1"/>
          <w:sz w:val="24"/>
          <w:szCs w:val="24"/>
          <w:shd w:val="clear" w:color="auto" w:fill="FFFFFF"/>
        </w:rPr>
        <w:t xml:space="preserve">Gürsoy, R. ve Dane, Ş. (2002). Beslenme ve Besinsel Ergojenikler </w:t>
      </w:r>
      <w:r w:rsidRPr="00C027E5">
        <w:rPr>
          <w:rFonts w:ascii="Times New Roman" w:eastAsia="Calibri" w:hAnsi="Times New Roman" w:cs="Times New Roman"/>
          <w:color w:val="000000" w:themeColor="text1"/>
          <w:sz w:val="24"/>
          <w:szCs w:val="24"/>
        </w:rPr>
        <w:t>II:</w:t>
      </w:r>
      <w:r w:rsidRPr="00C027E5">
        <w:rPr>
          <w:rFonts w:ascii="Times New Roman" w:eastAsia="Calibri" w:hAnsi="Times New Roman" w:cs="Times New Roman"/>
          <w:color w:val="000000" w:themeColor="text1"/>
          <w:sz w:val="24"/>
          <w:szCs w:val="24"/>
          <w:shd w:val="clear" w:color="auto" w:fill="FFFFFF"/>
        </w:rPr>
        <w:t xml:space="preserve"> Vitaminler ve Mineraller/ Noutrıons</w:t>
      </w:r>
      <w:r w:rsidR="008A3309" w:rsidRPr="00C027E5">
        <w:rPr>
          <w:rFonts w:ascii="Times New Roman" w:eastAsia="Calibri" w:hAnsi="Times New Roman" w:cs="Times New Roman"/>
          <w:color w:val="000000" w:themeColor="text1"/>
          <w:sz w:val="24"/>
          <w:szCs w:val="24"/>
          <w:shd w:val="clear" w:color="auto" w:fill="FFFFFF"/>
        </w:rPr>
        <w:t xml:space="preserve"> a</w:t>
      </w:r>
      <w:r w:rsidRPr="00C027E5">
        <w:rPr>
          <w:rFonts w:ascii="Times New Roman" w:eastAsia="Calibri" w:hAnsi="Times New Roman" w:cs="Times New Roman"/>
          <w:color w:val="000000" w:themeColor="text1"/>
          <w:sz w:val="24"/>
          <w:szCs w:val="24"/>
          <w:shd w:val="clear" w:color="auto" w:fill="FFFFFF"/>
        </w:rPr>
        <w:t>nd</w:t>
      </w:r>
      <w:r w:rsidR="008A3309"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Noutrıonals</w:t>
      </w:r>
      <w:r w:rsidR="008A3309"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Ergojenıcs. Beden Eğitimi ve Spor Bilimleri Dergisi, 4(1), 37-42.</w:t>
      </w:r>
    </w:p>
    <w:bookmarkEnd w:id="211"/>
    <w:p w14:paraId="78C437D9" w14:textId="77777777" w:rsidR="00E63B03" w:rsidRPr="00C027E5" w:rsidRDefault="00E63B03" w:rsidP="003B773C">
      <w:pPr>
        <w:rPr>
          <w:rFonts w:ascii="Times New Roman" w:eastAsia="Calibri" w:hAnsi="Times New Roman" w:cs="Times New Roman"/>
          <w:color w:val="000000" w:themeColor="text1"/>
          <w:sz w:val="24"/>
          <w:szCs w:val="24"/>
          <w:shd w:val="clear" w:color="auto" w:fill="FFFFFF"/>
        </w:rPr>
      </w:pPr>
    </w:p>
    <w:p w14:paraId="1A9F89ED" w14:textId="77777777" w:rsidR="00A04220" w:rsidRPr="00C027E5" w:rsidRDefault="00A04220" w:rsidP="00F47C51">
      <w:pPr>
        <w:spacing w:line="240" w:lineRule="auto"/>
        <w:rPr>
          <w:rFonts w:ascii="Times New Roman" w:eastAsia="Calibri" w:hAnsi="Times New Roman" w:cs="Times New Roman"/>
          <w:color w:val="000000" w:themeColor="text1"/>
          <w:sz w:val="24"/>
          <w:szCs w:val="24"/>
        </w:rPr>
      </w:pPr>
      <w:r w:rsidRPr="00C027E5">
        <w:rPr>
          <w:rFonts w:ascii="Times New Roman" w:eastAsia="Calibri" w:hAnsi="Times New Roman" w:cs="Times New Roman"/>
          <w:color w:val="000000" w:themeColor="text1"/>
          <w:sz w:val="24"/>
          <w:szCs w:val="24"/>
        </w:rPr>
        <w:t>Halliwell, B. (1990). How to</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characterise a biological</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antioxidant. Free</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Radical</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Research</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Comminucation, 9(1), 1-32.</w:t>
      </w:r>
    </w:p>
    <w:p w14:paraId="757B19F1" w14:textId="77777777" w:rsidR="00E63B03" w:rsidRPr="00C027E5" w:rsidRDefault="00E63B03" w:rsidP="003B773C">
      <w:pPr>
        <w:rPr>
          <w:rFonts w:ascii="Times New Roman" w:eastAsia="Calibri" w:hAnsi="Times New Roman" w:cs="Times New Roman"/>
          <w:color w:val="000000" w:themeColor="text1"/>
          <w:sz w:val="24"/>
          <w:szCs w:val="24"/>
        </w:rPr>
      </w:pPr>
    </w:p>
    <w:p w14:paraId="0E9F3262" w14:textId="56FF4C2F" w:rsidR="00903647" w:rsidRPr="00C027E5" w:rsidRDefault="00903647" w:rsidP="00F47C51">
      <w:pPr>
        <w:spacing w:line="240" w:lineRule="auto"/>
        <w:rPr>
          <w:rFonts w:ascii="Times New Roman" w:eastAsia="Calibri" w:hAnsi="Times New Roman" w:cs="Times New Roman"/>
          <w:color w:val="000000" w:themeColor="text1"/>
          <w:sz w:val="24"/>
          <w:szCs w:val="24"/>
        </w:rPr>
      </w:pPr>
      <w:bookmarkStart w:id="212" w:name="_Hlk112762313"/>
      <w:r w:rsidRPr="00C027E5">
        <w:rPr>
          <w:rFonts w:ascii="Times New Roman" w:eastAsia="Calibri" w:hAnsi="Times New Roman" w:cs="Times New Roman"/>
          <w:color w:val="000000" w:themeColor="text1"/>
          <w:sz w:val="24"/>
          <w:szCs w:val="24"/>
        </w:rPr>
        <w:t>Halliwell, B. (2001). Food-derived antioxidants: how to evaluate their importance in food and in vi</w:t>
      </w:r>
      <w:r w:rsidR="000D2380">
        <w:rPr>
          <w:rFonts w:ascii="Times New Roman" w:eastAsia="Calibri" w:hAnsi="Times New Roman" w:cs="Times New Roman"/>
          <w:color w:val="000000" w:themeColor="text1"/>
          <w:sz w:val="24"/>
          <w:szCs w:val="24"/>
        </w:rPr>
        <w:t>vo. In Handbook of antioxidants</w:t>
      </w:r>
      <w:r w:rsidRPr="00C027E5">
        <w:rPr>
          <w:rFonts w:ascii="Times New Roman" w:eastAsia="Calibri" w:hAnsi="Times New Roman" w:cs="Times New Roman"/>
          <w:color w:val="000000" w:themeColor="text1"/>
          <w:sz w:val="24"/>
          <w:szCs w:val="24"/>
        </w:rPr>
        <w:t>. Los Angeles:</w:t>
      </w:r>
      <w:r w:rsidR="000D2380">
        <w:rPr>
          <w:rFonts w:ascii="Times New Roman" w:eastAsia="Calibri" w:hAnsi="Times New Roman" w:cs="Times New Roman"/>
          <w:color w:val="000000" w:themeColor="text1"/>
          <w:sz w:val="24"/>
          <w:szCs w:val="24"/>
        </w:rPr>
        <w:t xml:space="preserve"> CRC Press, p. 20-65.</w:t>
      </w:r>
    </w:p>
    <w:bookmarkEnd w:id="212"/>
    <w:p w14:paraId="0C5C8896" w14:textId="77777777" w:rsidR="00E63B03" w:rsidRPr="00C027E5" w:rsidRDefault="00E63B03" w:rsidP="003B773C">
      <w:pPr>
        <w:rPr>
          <w:rFonts w:ascii="Times New Roman" w:eastAsia="Calibri" w:hAnsi="Times New Roman" w:cs="Times New Roman"/>
          <w:color w:val="000000" w:themeColor="text1"/>
          <w:sz w:val="24"/>
          <w:szCs w:val="24"/>
        </w:rPr>
      </w:pPr>
    </w:p>
    <w:p w14:paraId="54F091B2" w14:textId="77777777" w:rsidR="00A04220" w:rsidRPr="00C027E5" w:rsidRDefault="00A04220" w:rsidP="00F47C51">
      <w:pPr>
        <w:spacing w:line="240" w:lineRule="auto"/>
        <w:rPr>
          <w:rFonts w:ascii="Times New Roman" w:eastAsia="Calibri" w:hAnsi="Times New Roman" w:cs="Times New Roman"/>
          <w:color w:val="000000" w:themeColor="text1"/>
          <w:sz w:val="24"/>
          <w:szCs w:val="24"/>
        </w:rPr>
      </w:pPr>
      <w:r w:rsidRPr="00C027E5">
        <w:rPr>
          <w:rFonts w:ascii="Times New Roman" w:eastAsia="Calibri" w:hAnsi="Times New Roman" w:cs="Times New Roman"/>
          <w:color w:val="000000" w:themeColor="text1"/>
          <w:sz w:val="24"/>
          <w:szCs w:val="24"/>
        </w:rPr>
        <w:t>Haytowitz D</w:t>
      </w:r>
      <w:r w:rsidR="00F70417"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B</w:t>
      </w:r>
      <w:r w:rsidR="00F70417" w:rsidRPr="00C027E5">
        <w:rPr>
          <w:rFonts w:ascii="Times New Roman" w:eastAsia="Calibri" w:hAnsi="Times New Roman" w:cs="Times New Roman"/>
          <w:color w:val="000000" w:themeColor="text1"/>
          <w:sz w:val="24"/>
          <w:szCs w:val="24"/>
        </w:rPr>
        <w:t>.</w:t>
      </w:r>
      <w:r w:rsidR="00747DE9" w:rsidRPr="00C027E5">
        <w:rPr>
          <w:rFonts w:ascii="Times New Roman" w:eastAsia="Calibri" w:hAnsi="Times New Roman" w:cs="Times New Roman"/>
          <w:color w:val="000000" w:themeColor="text1"/>
          <w:sz w:val="24"/>
          <w:szCs w:val="24"/>
        </w:rPr>
        <w:t xml:space="preserve"> and</w:t>
      </w:r>
      <w:r w:rsidRPr="00C027E5">
        <w:rPr>
          <w:rFonts w:ascii="Times New Roman" w:eastAsia="Calibri" w:hAnsi="Times New Roman" w:cs="Times New Roman"/>
          <w:color w:val="000000" w:themeColor="text1"/>
          <w:sz w:val="24"/>
          <w:szCs w:val="24"/>
        </w:rPr>
        <w:t xml:space="preserve"> Bhagwat S. (2010). USDA Database for</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the</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Oxygen</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Radical</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Absorbance</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Capacity (ORAC) of Selected</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Foods, Release 2. http://www.orac-info-portal.de/ download/ ORAC_R2.pdf/. Erişim Tarihi: 31. 03. 20</w:t>
      </w:r>
      <w:r w:rsidR="00903647" w:rsidRPr="00C027E5">
        <w:rPr>
          <w:rFonts w:ascii="Times New Roman" w:eastAsia="Calibri" w:hAnsi="Times New Roman" w:cs="Times New Roman"/>
          <w:color w:val="000000" w:themeColor="text1"/>
          <w:sz w:val="24"/>
          <w:szCs w:val="24"/>
        </w:rPr>
        <w:t>21</w:t>
      </w:r>
      <w:r w:rsidRPr="00C027E5">
        <w:rPr>
          <w:rFonts w:ascii="Times New Roman" w:eastAsia="Calibri" w:hAnsi="Times New Roman" w:cs="Times New Roman"/>
          <w:color w:val="000000" w:themeColor="text1"/>
          <w:sz w:val="24"/>
          <w:szCs w:val="24"/>
        </w:rPr>
        <w:t>.</w:t>
      </w:r>
    </w:p>
    <w:p w14:paraId="2C124424" w14:textId="77777777" w:rsidR="00E63B03" w:rsidRPr="00C027E5" w:rsidRDefault="00E63B03" w:rsidP="003B773C">
      <w:pPr>
        <w:rPr>
          <w:rFonts w:ascii="Times New Roman" w:eastAsia="Calibri" w:hAnsi="Times New Roman" w:cs="Times New Roman"/>
          <w:color w:val="000000" w:themeColor="text1"/>
          <w:sz w:val="24"/>
          <w:szCs w:val="24"/>
        </w:rPr>
      </w:pPr>
    </w:p>
    <w:p w14:paraId="53CCD0D3" w14:textId="5D182BF8" w:rsidR="00A04220" w:rsidRPr="00C027E5" w:rsidRDefault="00A04220" w:rsidP="00F47C51">
      <w:pPr>
        <w:spacing w:line="240" w:lineRule="auto"/>
        <w:rPr>
          <w:rFonts w:ascii="Times New Roman" w:eastAsia="Calibri" w:hAnsi="Times New Roman" w:cs="Times New Roman"/>
          <w:color w:val="000000" w:themeColor="text1"/>
          <w:sz w:val="24"/>
          <w:szCs w:val="24"/>
        </w:rPr>
      </w:pPr>
      <w:r w:rsidRPr="00C027E5">
        <w:rPr>
          <w:rFonts w:ascii="Times New Roman" w:eastAsia="Calibri" w:hAnsi="Times New Roman" w:cs="Times New Roman"/>
          <w:color w:val="000000" w:themeColor="text1"/>
          <w:sz w:val="24"/>
          <w:szCs w:val="24"/>
        </w:rPr>
        <w:lastRenderedPageBreak/>
        <w:t>Heim, K.</w:t>
      </w:r>
      <w:r w:rsidR="002911A2"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E., Tagliaferro, R.</w:t>
      </w:r>
      <w:r w:rsidR="002911A2"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A.</w:t>
      </w:r>
      <w:r w:rsidR="00747DE9" w:rsidRPr="00C027E5">
        <w:rPr>
          <w:rFonts w:ascii="Times New Roman" w:eastAsia="Calibri" w:hAnsi="Times New Roman" w:cs="Times New Roman"/>
          <w:color w:val="000000" w:themeColor="text1"/>
          <w:sz w:val="24"/>
          <w:szCs w:val="24"/>
        </w:rPr>
        <w:t xml:space="preserve"> and</w:t>
      </w:r>
      <w:r w:rsidRPr="00C027E5">
        <w:rPr>
          <w:rFonts w:ascii="Times New Roman" w:eastAsia="Calibri" w:hAnsi="Times New Roman" w:cs="Times New Roman"/>
          <w:color w:val="000000" w:themeColor="text1"/>
          <w:sz w:val="24"/>
          <w:szCs w:val="24"/>
        </w:rPr>
        <w:t xml:space="preserve"> Bobilya, D.</w:t>
      </w:r>
      <w:r w:rsidR="002911A2"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J. (2002). Flavonoid antioxidants: chemistry, metabolism</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and</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structure-activity</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relationships. The</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Journal of Nutritional</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Biochemistry, 13(10): 572-584.</w:t>
      </w:r>
    </w:p>
    <w:p w14:paraId="73740DE2" w14:textId="77777777" w:rsidR="00E63B03" w:rsidRPr="00C027E5" w:rsidRDefault="00E63B03" w:rsidP="003B773C">
      <w:pPr>
        <w:rPr>
          <w:rFonts w:ascii="Times New Roman" w:eastAsia="Calibri" w:hAnsi="Times New Roman" w:cs="Times New Roman"/>
          <w:color w:val="000000" w:themeColor="text1"/>
          <w:sz w:val="24"/>
          <w:szCs w:val="24"/>
        </w:rPr>
      </w:pPr>
    </w:p>
    <w:p w14:paraId="46459222" w14:textId="77777777" w:rsidR="00A04220" w:rsidRPr="00C027E5" w:rsidRDefault="00A04220" w:rsidP="00F47C51">
      <w:pPr>
        <w:spacing w:line="240" w:lineRule="auto"/>
        <w:rPr>
          <w:rFonts w:ascii="Times New Roman" w:eastAsia="Calibri" w:hAnsi="Times New Roman" w:cs="Times New Roman"/>
          <w:color w:val="000000" w:themeColor="text1"/>
          <w:sz w:val="24"/>
          <w:szCs w:val="24"/>
        </w:rPr>
      </w:pPr>
      <w:bookmarkStart w:id="213" w:name="_Hlk112762716"/>
      <w:r w:rsidRPr="00C027E5">
        <w:rPr>
          <w:rFonts w:ascii="Times New Roman" w:eastAsia="Calibri" w:hAnsi="Times New Roman" w:cs="Times New Roman"/>
          <w:color w:val="000000" w:themeColor="text1"/>
          <w:sz w:val="24"/>
          <w:szCs w:val="24"/>
        </w:rPr>
        <w:t>Huang D., Ou B.</w:t>
      </w:r>
      <w:r w:rsidR="00747DE9" w:rsidRPr="00C027E5">
        <w:rPr>
          <w:rFonts w:ascii="Times New Roman" w:eastAsia="Calibri" w:hAnsi="Times New Roman" w:cs="Times New Roman"/>
          <w:color w:val="000000" w:themeColor="text1"/>
          <w:sz w:val="24"/>
          <w:szCs w:val="24"/>
        </w:rPr>
        <w:t xml:space="preserve"> and</w:t>
      </w:r>
      <w:r w:rsidRPr="00C027E5">
        <w:rPr>
          <w:rFonts w:ascii="Times New Roman" w:eastAsia="Calibri" w:hAnsi="Times New Roman" w:cs="Times New Roman"/>
          <w:color w:val="000000" w:themeColor="text1"/>
          <w:sz w:val="24"/>
          <w:szCs w:val="24"/>
        </w:rPr>
        <w:t xml:space="preserve"> Prior R.L. (2005). The</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chemistry</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behind</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antioxidant</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capacity</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assays. Journal of Agricultural</w:t>
      </w:r>
      <w:r w:rsidR="005318E2"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and</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Food</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Chemistry, 53(6): 1841-1856.</w:t>
      </w:r>
    </w:p>
    <w:bookmarkEnd w:id="213"/>
    <w:p w14:paraId="76040614" w14:textId="77777777" w:rsidR="00E63B03" w:rsidRPr="00C027E5" w:rsidRDefault="00E63B03" w:rsidP="003B773C">
      <w:pPr>
        <w:rPr>
          <w:rFonts w:ascii="Times New Roman" w:eastAsia="Calibri" w:hAnsi="Times New Roman" w:cs="Times New Roman"/>
          <w:color w:val="000000" w:themeColor="text1"/>
          <w:sz w:val="24"/>
          <w:szCs w:val="24"/>
        </w:rPr>
      </w:pPr>
    </w:p>
    <w:p w14:paraId="136A2468" w14:textId="34427E4A" w:rsidR="00A04220" w:rsidRPr="00C027E5" w:rsidRDefault="00A04220" w:rsidP="00F47C51">
      <w:pPr>
        <w:spacing w:line="240" w:lineRule="auto"/>
        <w:rPr>
          <w:rFonts w:ascii="Times New Roman" w:eastAsia="Calibri" w:hAnsi="Times New Roman" w:cs="Times New Roman"/>
          <w:color w:val="000000" w:themeColor="text1"/>
          <w:sz w:val="24"/>
          <w:szCs w:val="24"/>
        </w:rPr>
      </w:pPr>
      <w:r w:rsidRPr="00C027E5">
        <w:rPr>
          <w:rFonts w:ascii="Times New Roman" w:eastAsia="Calibri" w:hAnsi="Times New Roman" w:cs="Times New Roman"/>
          <w:color w:val="000000" w:themeColor="text1"/>
          <w:sz w:val="24"/>
          <w:szCs w:val="24"/>
        </w:rPr>
        <w:t>Hudson, B.</w:t>
      </w:r>
      <w:r w:rsidR="002911A2"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J. (1990). Food</w:t>
      </w:r>
      <w:r w:rsidR="005318E2"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antioxidants, Elsevier</w:t>
      </w:r>
      <w:r w:rsidR="005318E2"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Science, USA.</w:t>
      </w:r>
    </w:p>
    <w:p w14:paraId="6A035610" w14:textId="77777777" w:rsidR="00E63B03" w:rsidRPr="00C027E5" w:rsidRDefault="00E63B03" w:rsidP="003B773C">
      <w:pPr>
        <w:rPr>
          <w:rFonts w:ascii="Times New Roman" w:eastAsia="Calibri" w:hAnsi="Times New Roman" w:cs="Times New Roman"/>
          <w:color w:val="000000" w:themeColor="text1"/>
          <w:sz w:val="24"/>
          <w:szCs w:val="24"/>
        </w:rPr>
      </w:pPr>
    </w:p>
    <w:p w14:paraId="1D098B11" w14:textId="40D4B084" w:rsidR="00A04220" w:rsidRPr="00C027E5" w:rsidRDefault="00A04220" w:rsidP="00F47C51">
      <w:pPr>
        <w:spacing w:line="240" w:lineRule="auto"/>
        <w:rPr>
          <w:rFonts w:ascii="Times New Roman" w:eastAsia="Calibri" w:hAnsi="Times New Roman" w:cs="Times New Roman"/>
          <w:color w:val="000000" w:themeColor="text1"/>
          <w:sz w:val="24"/>
          <w:szCs w:val="24"/>
        </w:rPr>
      </w:pPr>
      <w:bookmarkStart w:id="214" w:name="_Hlk112762595"/>
      <w:r w:rsidRPr="00C027E5">
        <w:rPr>
          <w:rFonts w:ascii="Times New Roman" w:eastAsia="Calibri" w:hAnsi="Times New Roman" w:cs="Times New Roman"/>
          <w:color w:val="000000" w:themeColor="text1"/>
          <w:sz w:val="24"/>
          <w:szCs w:val="24"/>
        </w:rPr>
        <w:t>İzol, E. (2016). Bazı Allium (Yabani Sarımsak) Türlerinin Aflatoksin, Ağır Metal ve Sekonder Metabolit İçeriklerinin ICP-MS ve LC-MS/MS ile Belirlenmesi ve Biyoloj</w:t>
      </w:r>
      <w:r w:rsidR="002911A2" w:rsidRPr="00C027E5">
        <w:rPr>
          <w:rFonts w:ascii="Times New Roman" w:eastAsia="Calibri" w:hAnsi="Times New Roman" w:cs="Times New Roman"/>
          <w:color w:val="000000" w:themeColor="text1"/>
          <w:sz w:val="24"/>
          <w:szCs w:val="24"/>
        </w:rPr>
        <w:t xml:space="preserve">ik Aktivitelerinin İncelenmesi (Master's thesis, </w:t>
      </w:r>
      <w:r w:rsidRPr="00C027E5">
        <w:rPr>
          <w:rFonts w:ascii="Times New Roman" w:eastAsia="Calibri" w:hAnsi="Times New Roman" w:cs="Times New Roman"/>
          <w:color w:val="000000" w:themeColor="text1"/>
          <w:sz w:val="24"/>
          <w:szCs w:val="24"/>
        </w:rPr>
        <w:t>D</w:t>
      </w:r>
      <w:r w:rsidR="00894EC0" w:rsidRPr="00C027E5">
        <w:rPr>
          <w:rFonts w:ascii="Times New Roman" w:eastAsia="Calibri" w:hAnsi="Times New Roman" w:cs="Times New Roman"/>
          <w:color w:val="000000" w:themeColor="text1"/>
          <w:sz w:val="24"/>
          <w:szCs w:val="24"/>
        </w:rPr>
        <w:t xml:space="preserve">icle </w:t>
      </w:r>
      <w:r w:rsidRPr="00C027E5">
        <w:rPr>
          <w:rFonts w:ascii="Times New Roman" w:eastAsia="Calibri" w:hAnsi="Times New Roman" w:cs="Times New Roman"/>
          <w:color w:val="000000" w:themeColor="text1"/>
          <w:sz w:val="24"/>
          <w:szCs w:val="24"/>
        </w:rPr>
        <w:t>Ü</w:t>
      </w:r>
      <w:r w:rsidR="00894EC0" w:rsidRPr="00C027E5">
        <w:rPr>
          <w:rFonts w:ascii="Times New Roman" w:eastAsia="Calibri" w:hAnsi="Times New Roman" w:cs="Times New Roman"/>
          <w:color w:val="000000" w:themeColor="text1"/>
          <w:sz w:val="24"/>
          <w:szCs w:val="24"/>
        </w:rPr>
        <w:t xml:space="preserve">niversitesi </w:t>
      </w:r>
      <w:r w:rsidRPr="00C027E5">
        <w:rPr>
          <w:rFonts w:ascii="Times New Roman" w:eastAsia="Calibri" w:hAnsi="Times New Roman" w:cs="Times New Roman"/>
          <w:color w:val="000000" w:themeColor="text1"/>
          <w:sz w:val="24"/>
          <w:szCs w:val="24"/>
        </w:rPr>
        <w:t>Fen Bil. Ens., Kimy</w:t>
      </w:r>
      <w:r w:rsidR="002911A2" w:rsidRPr="00C027E5">
        <w:rPr>
          <w:rFonts w:ascii="Times New Roman" w:eastAsia="Calibri" w:hAnsi="Times New Roman" w:cs="Times New Roman"/>
          <w:color w:val="000000" w:themeColor="text1"/>
          <w:sz w:val="24"/>
          <w:szCs w:val="24"/>
        </w:rPr>
        <w:t>a A</w:t>
      </w:r>
      <w:r w:rsidR="00894EC0" w:rsidRPr="00C027E5">
        <w:rPr>
          <w:rFonts w:ascii="Times New Roman" w:eastAsia="Calibri" w:hAnsi="Times New Roman" w:cs="Times New Roman"/>
          <w:color w:val="000000" w:themeColor="text1"/>
          <w:sz w:val="24"/>
          <w:szCs w:val="24"/>
        </w:rPr>
        <w:t>BD).</w:t>
      </w:r>
    </w:p>
    <w:bookmarkEnd w:id="214"/>
    <w:p w14:paraId="1228CA32" w14:textId="77777777" w:rsidR="00155F3E" w:rsidRPr="00C027E5" w:rsidRDefault="00155F3E" w:rsidP="003B773C">
      <w:pPr>
        <w:rPr>
          <w:rFonts w:ascii="Times New Roman" w:eastAsia="Calibri" w:hAnsi="Times New Roman" w:cs="Times New Roman"/>
          <w:color w:val="000000" w:themeColor="text1"/>
          <w:sz w:val="24"/>
          <w:szCs w:val="24"/>
        </w:rPr>
      </w:pPr>
    </w:p>
    <w:p w14:paraId="41E18A6D" w14:textId="77777777" w:rsidR="000F43D5" w:rsidRPr="00C027E5" w:rsidRDefault="00155F3E" w:rsidP="00F47C51">
      <w:pPr>
        <w:spacing w:line="240" w:lineRule="auto"/>
        <w:rPr>
          <w:rFonts w:ascii="Times New Roman" w:eastAsia="Calibri" w:hAnsi="Times New Roman" w:cs="Times New Roman"/>
          <w:color w:val="000000" w:themeColor="text1"/>
          <w:sz w:val="24"/>
          <w:szCs w:val="24"/>
        </w:rPr>
      </w:pPr>
      <w:bookmarkStart w:id="215" w:name="_Hlk112762505"/>
      <w:r w:rsidRPr="00C027E5">
        <w:rPr>
          <w:rFonts w:ascii="Times New Roman" w:eastAsia="Calibri" w:hAnsi="Times New Roman" w:cs="Times New Roman"/>
          <w:color w:val="000000" w:themeColor="text1"/>
          <w:sz w:val="24"/>
          <w:szCs w:val="24"/>
        </w:rPr>
        <w:t>Kahraman, A., Serteser, M.</w:t>
      </w:r>
      <w:r w:rsidR="000D0082" w:rsidRPr="00C027E5">
        <w:rPr>
          <w:rFonts w:ascii="Times New Roman" w:eastAsia="Calibri" w:hAnsi="Times New Roman" w:cs="Times New Roman"/>
          <w:color w:val="000000" w:themeColor="text1"/>
          <w:sz w:val="24"/>
          <w:szCs w:val="24"/>
        </w:rPr>
        <w:t xml:space="preserve"> ve</w:t>
      </w:r>
      <w:r w:rsidRPr="00C027E5">
        <w:rPr>
          <w:rFonts w:ascii="Times New Roman" w:eastAsia="Calibri" w:hAnsi="Times New Roman" w:cs="Times New Roman"/>
          <w:color w:val="000000" w:themeColor="text1"/>
          <w:sz w:val="24"/>
          <w:szCs w:val="24"/>
        </w:rPr>
        <w:t xml:space="preserve"> K</w:t>
      </w:r>
      <w:r w:rsidR="000D0082" w:rsidRPr="00C027E5">
        <w:rPr>
          <w:rFonts w:ascii="Times New Roman" w:eastAsia="Calibri" w:hAnsi="Times New Roman" w:cs="Times New Roman"/>
          <w:color w:val="000000" w:themeColor="text1"/>
          <w:sz w:val="24"/>
          <w:szCs w:val="24"/>
        </w:rPr>
        <w:t>öken</w:t>
      </w:r>
      <w:r w:rsidRPr="00C027E5">
        <w:rPr>
          <w:rFonts w:ascii="Times New Roman" w:eastAsia="Calibri" w:hAnsi="Times New Roman" w:cs="Times New Roman"/>
          <w:color w:val="000000" w:themeColor="text1"/>
          <w:sz w:val="24"/>
          <w:szCs w:val="24"/>
        </w:rPr>
        <w:t>, T. (2002). Flavonoidler. Kocatepe Tıp Dergisi, 3(1)</w:t>
      </w:r>
      <w:r w:rsidR="00747DE9" w:rsidRPr="00C027E5">
        <w:rPr>
          <w:rFonts w:ascii="Times New Roman" w:eastAsia="Calibri" w:hAnsi="Times New Roman" w:cs="Times New Roman"/>
          <w:color w:val="000000" w:themeColor="text1"/>
          <w:sz w:val="24"/>
          <w:szCs w:val="24"/>
        </w:rPr>
        <w:t>: 2-5</w:t>
      </w:r>
      <w:r w:rsidRPr="00C027E5">
        <w:rPr>
          <w:rFonts w:ascii="Times New Roman" w:eastAsia="Calibri" w:hAnsi="Times New Roman" w:cs="Times New Roman"/>
          <w:color w:val="000000" w:themeColor="text1"/>
          <w:sz w:val="24"/>
          <w:szCs w:val="24"/>
        </w:rPr>
        <w:t>.</w:t>
      </w:r>
    </w:p>
    <w:bookmarkEnd w:id="215"/>
    <w:p w14:paraId="04883C29" w14:textId="77777777" w:rsidR="00155F3E" w:rsidRPr="00C027E5" w:rsidRDefault="00155F3E" w:rsidP="003B773C">
      <w:pPr>
        <w:rPr>
          <w:rFonts w:ascii="Times New Roman" w:eastAsia="Calibri" w:hAnsi="Times New Roman" w:cs="Times New Roman"/>
          <w:color w:val="000000" w:themeColor="text1"/>
          <w:sz w:val="24"/>
          <w:szCs w:val="24"/>
        </w:rPr>
      </w:pPr>
    </w:p>
    <w:p w14:paraId="7978AC16" w14:textId="77777777" w:rsidR="00A04220" w:rsidRPr="00C027E5" w:rsidRDefault="00A04220" w:rsidP="00F47C51">
      <w:pPr>
        <w:spacing w:line="240" w:lineRule="auto"/>
        <w:rPr>
          <w:rFonts w:ascii="Times New Roman" w:eastAsia="Calibri" w:hAnsi="Times New Roman" w:cs="Times New Roman"/>
          <w:color w:val="000000" w:themeColor="text1"/>
          <w:sz w:val="24"/>
          <w:szCs w:val="24"/>
        </w:rPr>
      </w:pPr>
      <w:r w:rsidRPr="00C027E5">
        <w:rPr>
          <w:rFonts w:ascii="Times New Roman" w:eastAsia="Calibri" w:hAnsi="Times New Roman" w:cs="Times New Roman"/>
          <w:color w:val="000000" w:themeColor="text1"/>
          <w:sz w:val="24"/>
          <w:szCs w:val="24"/>
        </w:rPr>
        <w:t>Kayaalp O. (2005). Tıbbi Farmakoloji. 11. Baskı. Ankara: Hacettepe-Taş Yayınları.</w:t>
      </w:r>
    </w:p>
    <w:p w14:paraId="256EB4DD" w14:textId="77777777" w:rsidR="00E63B03" w:rsidRPr="00C027E5" w:rsidRDefault="00E63B03" w:rsidP="003B773C">
      <w:pPr>
        <w:rPr>
          <w:rFonts w:ascii="Times New Roman" w:eastAsia="Calibri" w:hAnsi="Times New Roman" w:cs="Times New Roman"/>
          <w:color w:val="000000" w:themeColor="text1"/>
          <w:sz w:val="24"/>
          <w:szCs w:val="24"/>
        </w:rPr>
      </w:pPr>
    </w:p>
    <w:p w14:paraId="231D5947" w14:textId="31E971EF" w:rsidR="00145DE6" w:rsidRPr="00C027E5" w:rsidRDefault="00A04220" w:rsidP="00894EC0">
      <w:pPr>
        <w:spacing w:line="240" w:lineRule="auto"/>
        <w:rPr>
          <w:rFonts w:ascii="Times New Roman" w:eastAsia="Calibri" w:hAnsi="Times New Roman" w:cs="Times New Roman"/>
          <w:color w:val="000000" w:themeColor="text1"/>
          <w:sz w:val="24"/>
          <w:szCs w:val="24"/>
        </w:rPr>
      </w:pPr>
      <w:bookmarkStart w:id="216" w:name="_Hlk112763231"/>
      <w:r w:rsidRPr="00C027E5">
        <w:rPr>
          <w:rFonts w:ascii="Times New Roman" w:eastAsia="Calibri" w:hAnsi="Times New Roman" w:cs="Times New Roman"/>
          <w:color w:val="000000" w:themeColor="text1"/>
          <w:sz w:val="24"/>
          <w:szCs w:val="24"/>
        </w:rPr>
        <w:t xml:space="preserve">Kayacık, H. (1981). Orman ve Park Ağaçlarının Özel Sistematiği, Cilt II, 4. Baskı, İ.Ü. Orman Fakültesi </w:t>
      </w:r>
      <w:r w:rsidR="00894EC0" w:rsidRPr="00C027E5">
        <w:rPr>
          <w:rFonts w:ascii="Times New Roman" w:eastAsia="Calibri" w:hAnsi="Times New Roman" w:cs="Times New Roman"/>
          <w:color w:val="000000" w:themeColor="text1"/>
          <w:sz w:val="24"/>
          <w:szCs w:val="24"/>
        </w:rPr>
        <w:t>Bozak Matbaası, İstanbul, Yayın No: 2766.</w:t>
      </w:r>
    </w:p>
    <w:bookmarkEnd w:id="216"/>
    <w:p w14:paraId="37F6CE36" w14:textId="77777777" w:rsidR="00E63B03" w:rsidRPr="00C027E5" w:rsidRDefault="00E63B03" w:rsidP="003B773C">
      <w:pPr>
        <w:rPr>
          <w:rFonts w:ascii="Times New Roman" w:eastAsia="Calibri" w:hAnsi="Times New Roman" w:cs="Times New Roman"/>
          <w:color w:val="000000" w:themeColor="text1"/>
          <w:sz w:val="24"/>
          <w:szCs w:val="24"/>
        </w:rPr>
      </w:pPr>
    </w:p>
    <w:p w14:paraId="1251CA28" w14:textId="77777777" w:rsidR="00A04220" w:rsidRPr="00C027E5" w:rsidRDefault="00A04220" w:rsidP="00F47C51">
      <w:pPr>
        <w:spacing w:line="240" w:lineRule="auto"/>
        <w:rPr>
          <w:rFonts w:ascii="Times New Roman" w:eastAsia="Calibri" w:hAnsi="Times New Roman" w:cs="Times New Roman"/>
          <w:color w:val="000000" w:themeColor="text1"/>
          <w:sz w:val="24"/>
          <w:szCs w:val="24"/>
        </w:rPr>
      </w:pPr>
      <w:bookmarkStart w:id="217" w:name="_Hlk112762892"/>
      <w:r w:rsidRPr="00C027E5">
        <w:rPr>
          <w:rFonts w:ascii="Times New Roman" w:eastAsia="Calibri" w:hAnsi="Times New Roman" w:cs="Times New Roman"/>
          <w:color w:val="000000" w:themeColor="text1"/>
          <w:sz w:val="24"/>
          <w:szCs w:val="24"/>
        </w:rPr>
        <w:t>Kılıç, O. (2020). Trakya bölgesinde yetişen Allium</w:t>
      </w:r>
      <w:r w:rsidR="005318E2"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rumelicum, Jurinea</w:t>
      </w:r>
      <w:r w:rsidR="005318E2"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kilaea, Peucedanum</w:t>
      </w:r>
      <w:r w:rsidR="005318E2"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obtusifolium bitkilerinin toplam fenolik, flavonoid madde, antioksidan ve antimikrobiyal özelliklerinin belirlenmesi (Master's</w:t>
      </w:r>
      <w:r w:rsidR="005318E2"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thesis, Tekirdağ Namık Kemal Üniversitesi).</w:t>
      </w:r>
    </w:p>
    <w:bookmarkEnd w:id="217"/>
    <w:p w14:paraId="66C52085" w14:textId="77777777" w:rsidR="00E63B03" w:rsidRPr="00C027E5" w:rsidRDefault="00E63B03" w:rsidP="003B773C">
      <w:pPr>
        <w:rPr>
          <w:rFonts w:ascii="Times New Roman" w:eastAsia="Calibri" w:hAnsi="Times New Roman" w:cs="Times New Roman"/>
          <w:color w:val="000000" w:themeColor="text1"/>
          <w:sz w:val="24"/>
          <w:szCs w:val="24"/>
        </w:rPr>
      </w:pPr>
    </w:p>
    <w:p w14:paraId="337D6CCD" w14:textId="77777777" w:rsidR="00A04220" w:rsidRPr="00C027E5" w:rsidRDefault="00A04220" w:rsidP="00F47C51">
      <w:pPr>
        <w:spacing w:line="240" w:lineRule="auto"/>
        <w:rPr>
          <w:rFonts w:ascii="Times New Roman" w:eastAsia="Calibri" w:hAnsi="Times New Roman" w:cs="Times New Roman"/>
          <w:color w:val="000000" w:themeColor="text1"/>
          <w:sz w:val="24"/>
          <w:szCs w:val="24"/>
          <w:shd w:val="clear" w:color="auto" w:fill="FFFFFF"/>
        </w:rPr>
      </w:pPr>
      <w:bookmarkStart w:id="218" w:name="_Hlk112764510"/>
      <w:r w:rsidRPr="00C027E5">
        <w:rPr>
          <w:rFonts w:ascii="Times New Roman" w:eastAsia="Calibri" w:hAnsi="Times New Roman" w:cs="Times New Roman"/>
          <w:color w:val="000000" w:themeColor="text1"/>
          <w:sz w:val="24"/>
          <w:szCs w:val="24"/>
          <w:shd w:val="clear" w:color="auto" w:fill="FFFFFF"/>
        </w:rPr>
        <w:t>Kiziltas, H., Ekin, S., Bayramoglu, M., Akbas, E., Oto, G., Yildirim, S., and</w:t>
      </w:r>
      <w:r w:rsidR="00145DE6"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Ozgokce, F. (2017). Antioxidant</w:t>
      </w:r>
      <w:r w:rsidR="008A3309"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properties of Ferulago</w:t>
      </w:r>
      <w:r w:rsidR="008A3309"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angulata</w:t>
      </w:r>
      <w:r w:rsidR="008A3309"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and</w:t>
      </w:r>
      <w:r w:rsidR="008A3309"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its</w:t>
      </w:r>
      <w:r w:rsidR="008A3309"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hepatoprotective</w:t>
      </w:r>
      <w:r w:rsidR="008A3309"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effect</w:t>
      </w:r>
      <w:r w:rsidR="008A3309" w:rsidRPr="00C027E5">
        <w:rPr>
          <w:rFonts w:ascii="Times New Roman" w:eastAsia="Calibri" w:hAnsi="Times New Roman" w:cs="Times New Roman"/>
          <w:color w:val="000000" w:themeColor="text1"/>
          <w:sz w:val="24"/>
          <w:szCs w:val="24"/>
          <w:shd w:val="clear" w:color="auto" w:fill="FFFFFF"/>
        </w:rPr>
        <w:t xml:space="preserve"> against </w:t>
      </w:r>
      <w:r w:rsidRPr="00C027E5">
        <w:rPr>
          <w:rFonts w:ascii="Times New Roman" w:eastAsia="Calibri" w:hAnsi="Times New Roman" w:cs="Times New Roman"/>
          <w:color w:val="000000" w:themeColor="text1"/>
          <w:sz w:val="24"/>
          <w:szCs w:val="24"/>
          <w:shd w:val="clear" w:color="auto" w:fill="FFFFFF"/>
        </w:rPr>
        <w:t>N-nitrosodimethylamine-induced</w:t>
      </w:r>
      <w:r w:rsidR="008A3309"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oxidative</w:t>
      </w:r>
      <w:r w:rsidR="008A3309"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stress in rats. Pharmaceutical</w:t>
      </w:r>
      <w:r w:rsidR="008A3309"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Biology, 55(1), 888-897.</w:t>
      </w:r>
    </w:p>
    <w:bookmarkEnd w:id="218"/>
    <w:p w14:paraId="6DC3D02F" w14:textId="77777777" w:rsidR="00E63B03" w:rsidRPr="00C027E5" w:rsidRDefault="00E63B03" w:rsidP="003B773C">
      <w:pPr>
        <w:rPr>
          <w:rFonts w:ascii="Times New Roman" w:eastAsia="Calibri" w:hAnsi="Times New Roman" w:cs="Times New Roman"/>
          <w:color w:val="000000" w:themeColor="text1"/>
          <w:sz w:val="24"/>
          <w:szCs w:val="24"/>
          <w:shd w:val="clear" w:color="auto" w:fill="FFFFFF"/>
        </w:rPr>
      </w:pPr>
    </w:p>
    <w:p w14:paraId="0C168181" w14:textId="0C9F5B7E" w:rsidR="00A04220" w:rsidRPr="00C027E5" w:rsidRDefault="00A04220" w:rsidP="00F47C51">
      <w:pPr>
        <w:spacing w:line="240" w:lineRule="auto"/>
        <w:rPr>
          <w:rFonts w:ascii="Times New Roman" w:eastAsia="Calibri" w:hAnsi="Times New Roman" w:cs="Times New Roman"/>
          <w:color w:val="000000" w:themeColor="text1"/>
          <w:sz w:val="24"/>
          <w:szCs w:val="24"/>
        </w:rPr>
      </w:pPr>
      <w:bookmarkStart w:id="219" w:name="_Hlk112762671"/>
      <w:r w:rsidRPr="00C027E5">
        <w:rPr>
          <w:rFonts w:ascii="Times New Roman" w:eastAsia="Calibri" w:hAnsi="Times New Roman" w:cs="Times New Roman"/>
          <w:color w:val="000000" w:themeColor="text1"/>
          <w:sz w:val="24"/>
          <w:szCs w:val="24"/>
        </w:rPr>
        <w:t>Koleva, I. I., Van Beek, T. A., Linssen, J.</w:t>
      </w:r>
      <w:r w:rsidR="00894EC0"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P.</w:t>
      </w:r>
      <w:r w:rsidR="00894EC0"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H., De Groot, A.</w:t>
      </w:r>
      <w:r w:rsidR="00145DE6" w:rsidRPr="00C027E5">
        <w:rPr>
          <w:rFonts w:ascii="Times New Roman" w:eastAsia="Calibri" w:hAnsi="Times New Roman" w:cs="Times New Roman"/>
          <w:color w:val="000000" w:themeColor="text1"/>
          <w:sz w:val="24"/>
          <w:szCs w:val="24"/>
        </w:rPr>
        <w:t xml:space="preserve"> and</w:t>
      </w:r>
      <w:r w:rsidRPr="00C027E5">
        <w:rPr>
          <w:rFonts w:ascii="Times New Roman" w:eastAsia="Calibri" w:hAnsi="Times New Roman" w:cs="Times New Roman"/>
          <w:color w:val="000000" w:themeColor="text1"/>
          <w:sz w:val="24"/>
          <w:szCs w:val="24"/>
        </w:rPr>
        <w:t xml:space="preserve"> Evstatieva, L.</w:t>
      </w:r>
      <w:r w:rsidR="00894EC0"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N. (2002). Screening of plant</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extracts</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for</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antioxidant</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activity: a comparative</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study on three</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testing</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methods. Phytochemical Analysis, 13(1), 8-17.</w:t>
      </w:r>
    </w:p>
    <w:bookmarkEnd w:id="219"/>
    <w:p w14:paraId="5672F107" w14:textId="77777777" w:rsidR="00E63B03" w:rsidRPr="00C027E5" w:rsidRDefault="00E63B03" w:rsidP="003B773C">
      <w:pPr>
        <w:rPr>
          <w:rFonts w:ascii="Times New Roman" w:eastAsia="Calibri" w:hAnsi="Times New Roman" w:cs="Times New Roman"/>
          <w:color w:val="000000" w:themeColor="text1"/>
          <w:sz w:val="24"/>
          <w:szCs w:val="24"/>
        </w:rPr>
      </w:pPr>
    </w:p>
    <w:p w14:paraId="1295781B" w14:textId="77777777" w:rsidR="00A04220" w:rsidRPr="00C027E5" w:rsidRDefault="00A04220" w:rsidP="00F47C51">
      <w:pPr>
        <w:spacing w:line="240" w:lineRule="auto"/>
        <w:rPr>
          <w:rFonts w:ascii="Times New Roman" w:eastAsia="Calibri" w:hAnsi="Times New Roman" w:cs="Times New Roman"/>
          <w:color w:val="000000" w:themeColor="text1"/>
          <w:sz w:val="24"/>
          <w:szCs w:val="24"/>
          <w:shd w:val="clear" w:color="auto" w:fill="FFFFFF"/>
        </w:rPr>
      </w:pPr>
      <w:bookmarkStart w:id="220" w:name="_Hlk112764561"/>
      <w:r w:rsidRPr="00C027E5">
        <w:rPr>
          <w:rFonts w:ascii="Times New Roman" w:eastAsia="Calibri" w:hAnsi="Times New Roman" w:cs="Times New Roman"/>
          <w:color w:val="000000" w:themeColor="text1"/>
          <w:sz w:val="24"/>
          <w:szCs w:val="24"/>
          <w:shd w:val="clear" w:color="auto" w:fill="FFFFFF"/>
        </w:rPr>
        <w:t>Lamaison, J. L., Petitjean-Freytet, C. and</w:t>
      </w:r>
      <w:r w:rsidR="008A3309"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Carnat, A. (1990). Rosmarinic</w:t>
      </w:r>
      <w:r w:rsidR="008A3309"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acid, total hydroxycinnamic</w:t>
      </w:r>
      <w:r w:rsidR="008A3309"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derivatives</w:t>
      </w:r>
      <w:r w:rsidR="008A3309"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andantioxidant</w:t>
      </w:r>
      <w:r w:rsidR="008A3309"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activity of Apiaceae, Borraginaceae</w:t>
      </w:r>
      <w:r w:rsidR="008A3309"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and</w:t>
      </w:r>
      <w:r w:rsidR="008A3309"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Lamiceae</w:t>
      </w:r>
      <w:r w:rsidR="008A3309"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medicinals. In Annales</w:t>
      </w:r>
      <w:r w:rsidR="008A3309"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pharmaceutiques</w:t>
      </w:r>
      <w:r w:rsidR="008A3309" w:rsidRPr="00C027E5">
        <w:rPr>
          <w:rFonts w:ascii="Times New Roman" w:eastAsia="Calibri" w:hAnsi="Times New Roman" w:cs="Times New Roman"/>
          <w:color w:val="000000" w:themeColor="text1"/>
          <w:sz w:val="24"/>
          <w:szCs w:val="24"/>
          <w:shd w:val="clear" w:color="auto" w:fill="FFFFFF"/>
        </w:rPr>
        <w:t xml:space="preserve"> francaises (Vol. 48, No. 2, pp. </w:t>
      </w:r>
      <w:r w:rsidRPr="00C027E5">
        <w:rPr>
          <w:rFonts w:ascii="Times New Roman" w:eastAsia="Calibri" w:hAnsi="Times New Roman" w:cs="Times New Roman"/>
          <w:color w:val="000000" w:themeColor="text1"/>
          <w:sz w:val="24"/>
          <w:szCs w:val="24"/>
          <w:shd w:val="clear" w:color="auto" w:fill="FFFFFF"/>
        </w:rPr>
        <w:t>103-108).</w:t>
      </w:r>
    </w:p>
    <w:bookmarkEnd w:id="220"/>
    <w:p w14:paraId="0B2D6021" w14:textId="77777777" w:rsidR="00E63B03" w:rsidRPr="00C027E5" w:rsidRDefault="00E63B03" w:rsidP="003B773C">
      <w:pPr>
        <w:rPr>
          <w:rFonts w:ascii="Times New Roman" w:eastAsia="Calibri" w:hAnsi="Times New Roman" w:cs="Times New Roman"/>
          <w:color w:val="000000" w:themeColor="text1"/>
          <w:sz w:val="24"/>
          <w:szCs w:val="24"/>
          <w:shd w:val="clear" w:color="auto" w:fill="FFFFFF"/>
        </w:rPr>
      </w:pPr>
    </w:p>
    <w:p w14:paraId="66CD8DEE" w14:textId="15458D21" w:rsidR="00A04220" w:rsidRPr="00C027E5" w:rsidRDefault="00A04220" w:rsidP="00F47C51">
      <w:pPr>
        <w:spacing w:line="240" w:lineRule="auto"/>
        <w:rPr>
          <w:rFonts w:ascii="Times New Roman" w:eastAsia="Calibri" w:hAnsi="Times New Roman" w:cs="Times New Roman"/>
          <w:color w:val="000000" w:themeColor="text1"/>
          <w:sz w:val="24"/>
          <w:szCs w:val="24"/>
        </w:rPr>
      </w:pPr>
      <w:r w:rsidRPr="00C027E5">
        <w:rPr>
          <w:rFonts w:ascii="Times New Roman" w:eastAsia="Calibri" w:hAnsi="Times New Roman" w:cs="Times New Roman"/>
          <w:color w:val="000000" w:themeColor="text1"/>
          <w:sz w:val="24"/>
          <w:szCs w:val="24"/>
        </w:rPr>
        <w:t>Magalhaes, L.</w:t>
      </w:r>
      <w:r w:rsidR="00894EC0"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M., Segundo, M.</w:t>
      </w:r>
      <w:r w:rsidR="00894EC0"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A., Reis, S.</w:t>
      </w:r>
      <w:r w:rsidR="00145DE6" w:rsidRPr="00C027E5">
        <w:rPr>
          <w:rFonts w:ascii="Times New Roman" w:eastAsia="Calibri" w:hAnsi="Times New Roman" w:cs="Times New Roman"/>
          <w:color w:val="000000" w:themeColor="text1"/>
          <w:sz w:val="24"/>
          <w:szCs w:val="24"/>
        </w:rPr>
        <w:t xml:space="preserve"> and</w:t>
      </w:r>
      <w:r w:rsidRPr="00C027E5">
        <w:rPr>
          <w:rFonts w:ascii="Times New Roman" w:eastAsia="Calibri" w:hAnsi="Times New Roman" w:cs="Times New Roman"/>
          <w:color w:val="000000" w:themeColor="text1"/>
          <w:sz w:val="24"/>
          <w:szCs w:val="24"/>
        </w:rPr>
        <w:t xml:space="preserve"> Lima, J.</w:t>
      </w:r>
      <w:r w:rsidR="00894EC0"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L. (2008). Methodological</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aspects</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about in vitro evaluation of antioxidant</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properties. Analytica</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Chimica</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Acta, 613(1): 1–19.</w:t>
      </w:r>
    </w:p>
    <w:p w14:paraId="5C98EFF3" w14:textId="7DDA3B6B" w:rsidR="00A04220" w:rsidRPr="00C027E5" w:rsidRDefault="00A04220" w:rsidP="00F47C51">
      <w:pPr>
        <w:spacing w:line="240" w:lineRule="auto"/>
        <w:rPr>
          <w:rFonts w:ascii="Times New Roman" w:eastAsia="Calibri" w:hAnsi="Times New Roman" w:cs="Times New Roman"/>
          <w:color w:val="000000" w:themeColor="text1"/>
          <w:sz w:val="24"/>
          <w:szCs w:val="24"/>
        </w:rPr>
      </w:pPr>
      <w:r w:rsidRPr="00C027E5">
        <w:rPr>
          <w:rFonts w:ascii="Times New Roman" w:eastAsia="Calibri" w:hAnsi="Times New Roman" w:cs="Times New Roman"/>
          <w:color w:val="000000" w:themeColor="text1"/>
          <w:sz w:val="24"/>
          <w:szCs w:val="24"/>
        </w:rPr>
        <w:lastRenderedPageBreak/>
        <w:t>Mükemre, M. (2018). Plantago</w:t>
      </w:r>
      <w:r w:rsidR="005318E2"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anatolica</w:t>
      </w:r>
      <w:r w:rsidR="005318E2"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tutel</w:t>
      </w:r>
      <w:r w:rsidR="005318E2"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 xml:space="preserve">and R. R mill. Bitkisinin Fitokimyasal Analizi ve Potansiyel Sağlık Değerlerinin Araştırılması. </w:t>
      </w:r>
    </w:p>
    <w:p w14:paraId="723A35FC" w14:textId="77777777" w:rsidR="00E63B03" w:rsidRPr="00C027E5" w:rsidRDefault="00E63B03" w:rsidP="003B773C">
      <w:pPr>
        <w:rPr>
          <w:rFonts w:ascii="Times New Roman" w:eastAsia="Calibri" w:hAnsi="Times New Roman" w:cs="Times New Roman"/>
          <w:color w:val="000000" w:themeColor="text1"/>
          <w:sz w:val="24"/>
          <w:szCs w:val="24"/>
        </w:rPr>
      </w:pPr>
    </w:p>
    <w:p w14:paraId="3E35F64A" w14:textId="03CCA8A1" w:rsidR="00A04220" w:rsidRPr="00C027E5" w:rsidRDefault="00A04220" w:rsidP="00F47C51">
      <w:pPr>
        <w:spacing w:line="240" w:lineRule="auto"/>
        <w:rPr>
          <w:rFonts w:ascii="Times New Roman" w:eastAsia="Calibri" w:hAnsi="Times New Roman" w:cs="Times New Roman"/>
          <w:color w:val="000000" w:themeColor="text1"/>
          <w:sz w:val="24"/>
          <w:szCs w:val="24"/>
        </w:rPr>
      </w:pPr>
      <w:bookmarkStart w:id="221" w:name="_Hlk112763187"/>
      <w:r w:rsidRPr="00C027E5">
        <w:rPr>
          <w:rFonts w:ascii="Times New Roman" w:eastAsia="Calibri" w:hAnsi="Times New Roman" w:cs="Times New Roman"/>
          <w:color w:val="000000" w:themeColor="text1"/>
          <w:sz w:val="24"/>
          <w:szCs w:val="24"/>
        </w:rPr>
        <w:t>Nabavi S</w:t>
      </w:r>
      <w:r w:rsidR="00ED010D" w:rsidRPr="00C027E5">
        <w:rPr>
          <w:rFonts w:ascii="Times New Roman" w:eastAsia="Calibri" w:hAnsi="Times New Roman" w:cs="Times New Roman"/>
          <w:color w:val="000000" w:themeColor="text1"/>
          <w:sz w:val="24"/>
          <w:szCs w:val="24"/>
        </w:rPr>
        <w:t>.</w:t>
      </w:r>
      <w:r w:rsidR="00894EC0"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F</w:t>
      </w:r>
      <w:r w:rsidR="00ED010D" w:rsidRPr="00C027E5">
        <w:rPr>
          <w:rFonts w:ascii="Times New Roman" w:eastAsia="Calibri" w:hAnsi="Times New Roman" w:cs="Times New Roman"/>
          <w:color w:val="000000" w:themeColor="text1"/>
          <w:sz w:val="24"/>
          <w:szCs w:val="24"/>
        </w:rPr>
        <w:t>.</w:t>
      </w:r>
      <w:r w:rsidRPr="00C027E5">
        <w:rPr>
          <w:rFonts w:ascii="Times New Roman" w:eastAsia="Calibri" w:hAnsi="Times New Roman" w:cs="Times New Roman"/>
          <w:color w:val="000000" w:themeColor="text1"/>
          <w:sz w:val="24"/>
          <w:szCs w:val="24"/>
        </w:rPr>
        <w:t>, Habtemariam S</w:t>
      </w:r>
      <w:r w:rsidR="00ED010D" w:rsidRPr="00C027E5">
        <w:rPr>
          <w:rFonts w:ascii="Times New Roman" w:eastAsia="Calibri" w:hAnsi="Times New Roman" w:cs="Times New Roman"/>
          <w:color w:val="000000" w:themeColor="text1"/>
          <w:sz w:val="24"/>
          <w:szCs w:val="24"/>
        </w:rPr>
        <w:t>.</w:t>
      </w:r>
      <w:r w:rsidRPr="00C027E5">
        <w:rPr>
          <w:rFonts w:ascii="Times New Roman" w:eastAsia="Calibri" w:hAnsi="Times New Roman" w:cs="Times New Roman"/>
          <w:color w:val="000000" w:themeColor="text1"/>
          <w:sz w:val="24"/>
          <w:szCs w:val="24"/>
        </w:rPr>
        <w:t>, Ahmed T</w:t>
      </w:r>
      <w:r w:rsidR="00ED010D" w:rsidRPr="00C027E5">
        <w:rPr>
          <w:rFonts w:ascii="Times New Roman" w:eastAsia="Calibri" w:hAnsi="Times New Roman" w:cs="Times New Roman"/>
          <w:color w:val="000000" w:themeColor="text1"/>
          <w:sz w:val="24"/>
          <w:szCs w:val="24"/>
        </w:rPr>
        <w:t>.</w:t>
      </w:r>
      <w:r w:rsidRPr="00C027E5">
        <w:rPr>
          <w:rFonts w:ascii="Times New Roman" w:eastAsia="Calibri" w:hAnsi="Times New Roman" w:cs="Times New Roman"/>
          <w:color w:val="000000" w:themeColor="text1"/>
          <w:sz w:val="24"/>
          <w:szCs w:val="24"/>
        </w:rPr>
        <w:t>, Sureda A</w:t>
      </w:r>
      <w:r w:rsidR="00ED010D" w:rsidRPr="00C027E5">
        <w:rPr>
          <w:rFonts w:ascii="Times New Roman" w:eastAsia="Calibri" w:hAnsi="Times New Roman" w:cs="Times New Roman"/>
          <w:color w:val="000000" w:themeColor="text1"/>
          <w:sz w:val="24"/>
          <w:szCs w:val="24"/>
        </w:rPr>
        <w:t>.</w:t>
      </w:r>
      <w:r w:rsidRPr="00C027E5">
        <w:rPr>
          <w:rFonts w:ascii="Times New Roman" w:eastAsia="Calibri" w:hAnsi="Times New Roman" w:cs="Times New Roman"/>
          <w:color w:val="000000" w:themeColor="text1"/>
          <w:sz w:val="24"/>
          <w:szCs w:val="24"/>
        </w:rPr>
        <w:t>, Daglia M</w:t>
      </w:r>
      <w:r w:rsidR="00ED010D" w:rsidRPr="00C027E5">
        <w:rPr>
          <w:rFonts w:ascii="Times New Roman" w:eastAsia="Calibri" w:hAnsi="Times New Roman" w:cs="Times New Roman"/>
          <w:color w:val="000000" w:themeColor="text1"/>
          <w:sz w:val="24"/>
          <w:szCs w:val="24"/>
        </w:rPr>
        <w:t>.</w:t>
      </w:r>
      <w:r w:rsidRPr="00C027E5">
        <w:rPr>
          <w:rFonts w:ascii="Times New Roman" w:eastAsia="Calibri" w:hAnsi="Times New Roman" w:cs="Times New Roman"/>
          <w:color w:val="000000" w:themeColor="text1"/>
          <w:sz w:val="24"/>
          <w:szCs w:val="24"/>
        </w:rPr>
        <w:t>, Sobarz</w:t>
      </w:r>
      <w:r w:rsidR="00ED010D" w:rsidRPr="00C027E5">
        <w:rPr>
          <w:rFonts w:ascii="Times New Roman" w:eastAsia="Calibri" w:hAnsi="Times New Roman" w:cs="Times New Roman"/>
          <w:color w:val="000000" w:themeColor="text1"/>
          <w:sz w:val="24"/>
          <w:szCs w:val="24"/>
        </w:rPr>
        <w:t>o</w:t>
      </w:r>
      <w:r w:rsidRPr="00C027E5">
        <w:rPr>
          <w:rFonts w:ascii="Times New Roman" w:eastAsia="Calibri" w:hAnsi="Times New Roman" w:cs="Times New Roman"/>
          <w:color w:val="000000" w:themeColor="text1"/>
          <w:sz w:val="24"/>
          <w:szCs w:val="24"/>
        </w:rPr>
        <w:t xml:space="preserve"> E</w:t>
      </w:r>
      <w:r w:rsidR="00ED010D" w:rsidRPr="00C027E5">
        <w:rPr>
          <w:rFonts w:ascii="Times New Roman" w:eastAsia="Calibri" w:hAnsi="Times New Roman" w:cs="Times New Roman"/>
          <w:color w:val="000000" w:themeColor="text1"/>
          <w:sz w:val="24"/>
          <w:szCs w:val="24"/>
        </w:rPr>
        <w:t>. and</w:t>
      </w:r>
      <w:r w:rsidRPr="00C027E5">
        <w:rPr>
          <w:rFonts w:ascii="Times New Roman" w:eastAsia="Calibri" w:hAnsi="Times New Roman" w:cs="Times New Roman"/>
          <w:color w:val="000000" w:themeColor="text1"/>
          <w:sz w:val="24"/>
          <w:szCs w:val="24"/>
        </w:rPr>
        <w:t xml:space="preserve"> Nabavi S. M. (2015). Polyphenolic</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composition of Crataegus</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monogyna</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Jacq.: From</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chemistry</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to</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medical</w:t>
      </w:r>
      <w:r w:rsidR="008A3309"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applications. Nutrients 7(9):</w:t>
      </w:r>
      <w:r w:rsidR="00682DEC">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7708-7728.</w:t>
      </w:r>
    </w:p>
    <w:bookmarkEnd w:id="221"/>
    <w:p w14:paraId="37364488" w14:textId="77777777" w:rsidR="00E63B03" w:rsidRPr="00C027E5" w:rsidRDefault="00E63B03" w:rsidP="003B773C">
      <w:pPr>
        <w:rPr>
          <w:rFonts w:ascii="Times New Roman" w:eastAsia="Calibri" w:hAnsi="Times New Roman" w:cs="Times New Roman"/>
          <w:color w:val="000000" w:themeColor="text1"/>
          <w:sz w:val="24"/>
          <w:szCs w:val="24"/>
        </w:rPr>
      </w:pPr>
    </w:p>
    <w:p w14:paraId="37EFF278" w14:textId="77777777" w:rsidR="00A04220" w:rsidRPr="00C027E5" w:rsidRDefault="00A04220" w:rsidP="00F47C51">
      <w:pPr>
        <w:spacing w:line="240" w:lineRule="auto"/>
        <w:rPr>
          <w:rFonts w:ascii="Times New Roman" w:eastAsia="Calibri" w:hAnsi="Times New Roman" w:cs="Times New Roman"/>
          <w:color w:val="000000" w:themeColor="text1"/>
          <w:sz w:val="24"/>
          <w:szCs w:val="24"/>
        </w:rPr>
      </w:pPr>
      <w:bookmarkStart w:id="222" w:name="_Hlk112762532"/>
      <w:r w:rsidRPr="00C027E5">
        <w:rPr>
          <w:rFonts w:ascii="Times New Roman" w:eastAsia="Calibri" w:hAnsi="Times New Roman" w:cs="Times New Roman"/>
          <w:color w:val="000000" w:themeColor="text1"/>
          <w:sz w:val="24"/>
          <w:szCs w:val="24"/>
        </w:rPr>
        <w:t>Nacak, F. M. (2014). Elektrokimyasal yöntemlerle antioksidan kapasite tayini ve klasik yöntemlerle karşılaştırılması (Master's</w:t>
      </w:r>
      <w:r w:rsidR="005318E2"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thesis, Adnan Menderes Üniversitesi, Fen Bilimleri Enstitüsü).</w:t>
      </w:r>
    </w:p>
    <w:bookmarkEnd w:id="222"/>
    <w:p w14:paraId="0B35B000" w14:textId="77777777" w:rsidR="00E63B03" w:rsidRPr="00C027E5" w:rsidRDefault="00E63B03" w:rsidP="003B773C">
      <w:pPr>
        <w:rPr>
          <w:rFonts w:ascii="Times New Roman" w:eastAsia="Calibri" w:hAnsi="Times New Roman" w:cs="Times New Roman"/>
          <w:color w:val="000000" w:themeColor="text1"/>
          <w:sz w:val="24"/>
          <w:szCs w:val="24"/>
        </w:rPr>
      </w:pPr>
    </w:p>
    <w:p w14:paraId="25ADB1A4" w14:textId="1E2D1CB1" w:rsidR="00A04220" w:rsidRPr="00C027E5" w:rsidRDefault="00A04220" w:rsidP="00F47C51">
      <w:pPr>
        <w:spacing w:line="240" w:lineRule="auto"/>
        <w:rPr>
          <w:rFonts w:ascii="Times New Roman" w:eastAsia="Calibri" w:hAnsi="Times New Roman" w:cs="Times New Roman"/>
          <w:color w:val="000000" w:themeColor="text1"/>
          <w:sz w:val="24"/>
          <w:szCs w:val="24"/>
          <w:shd w:val="clear" w:color="auto" w:fill="FFFFFF"/>
        </w:rPr>
      </w:pPr>
      <w:bookmarkStart w:id="223" w:name="_Hlk112762855"/>
      <w:r w:rsidRPr="00C027E5">
        <w:rPr>
          <w:rFonts w:ascii="Times New Roman" w:eastAsia="Calibri" w:hAnsi="Times New Roman" w:cs="Times New Roman"/>
          <w:color w:val="000000" w:themeColor="text1"/>
          <w:sz w:val="24"/>
          <w:szCs w:val="24"/>
          <w:shd w:val="clear" w:color="auto" w:fill="FFFFFF"/>
        </w:rPr>
        <w:t xml:space="preserve">Naczk, M. </w:t>
      </w:r>
      <w:r w:rsidR="00431A51" w:rsidRPr="00C027E5">
        <w:rPr>
          <w:rFonts w:ascii="Times New Roman" w:eastAsia="Calibri" w:hAnsi="Times New Roman" w:cs="Times New Roman"/>
          <w:color w:val="000000" w:themeColor="text1"/>
          <w:sz w:val="24"/>
          <w:szCs w:val="24"/>
          <w:shd w:val="clear" w:color="auto" w:fill="FFFFFF"/>
        </w:rPr>
        <w:t>a</w:t>
      </w:r>
      <w:r w:rsidRPr="00C027E5">
        <w:rPr>
          <w:rFonts w:ascii="Times New Roman" w:eastAsia="Calibri" w:hAnsi="Times New Roman" w:cs="Times New Roman"/>
          <w:color w:val="000000" w:themeColor="text1"/>
          <w:sz w:val="24"/>
          <w:szCs w:val="24"/>
          <w:shd w:val="clear" w:color="auto" w:fill="FFFFFF"/>
        </w:rPr>
        <w:t>nd</w:t>
      </w:r>
      <w:r w:rsidR="00431A51"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 xml:space="preserve">Shahidi, F. </w:t>
      </w:r>
      <w:r w:rsidR="00E63B03" w:rsidRPr="00C027E5">
        <w:rPr>
          <w:rFonts w:ascii="Times New Roman" w:eastAsia="Calibri" w:hAnsi="Times New Roman" w:cs="Times New Roman"/>
          <w:color w:val="000000" w:themeColor="text1"/>
          <w:sz w:val="24"/>
          <w:szCs w:val="24"/>
          <w:shd w:val="clear" w:color="auto" w:fill="FFFFFF"/>
        </w:rPr>
        <w:t>(</w:t>
      </w:r>
      <w:r w:rsidRPr="00C027E5">
        <w:rPr>
          <w:rFonts w:ascii="Times New Roman" w:eastAsia="Calibri" w:hAnsi="Times New Roman" w:cs="Times New Roman"/>
          <w:color w:val="000000" w:themeColor="text1"/>
          <w:sz w:val="24"/>
          <w:szCs w:val="24"/>
          <w:shd w:val="clear" w:color="auto" w:fill="FFFFFF"/>
        </w:rPr>
        <w:t>2004</w:t>
      </w:r>
      <w:r w:rsidR="00E63B03" w:rsidRPr="00C027E5">
        <w:rPr>
          <w:rFonts w:ascii="Times New Roman" w:eastAsia="Calibri" w:hAnsi="Times New Roman" w:cs="Times New Roman"/>
          <w:color w:val="000000" w:themeColor="text1"/>
          <w:sz w:val="24"/>
          <w:szCs w:val="24"/>
          <w:shd w:val="clear" w:color="auto" w:fill="FFFFFF"/>
        </w:rPr>
        <w:t>)</w:t>
      </w:r>
      <w:r w:rsidRPr="00C027E5">
        <w:rPr>
          <w:rFonts w:ascii="Times New Roman" w:eastAsia="Calibri" w:hAnsi="Times New Roman" w:cs="Times New Roman"/>
          <w:color w:val="000000" w:themeColor="text1"/>
          <w:sz w:val="24"/>
          <w:szCs w:val="24"/>
          <w:shd w:val="clear" w:color="auto" w:fill="FFFFFF"/>
        </w:rPr>
        <w:t>. Extarction</w:t>
      </w:r>
      <w:r w:rsidR="00431A51"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and</w:t>
      </w:r>
      <w:r w:rsidR="00431A51"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analysis of phenolics in food. Journal of Chromatography A</w:t>
      </w:r>
      <w:r w:rsidR="001B5EF7">
        <w:rPr>
          <w:rFonts w:ascii="Times New Roman" w:eastAsia="Calibri" w:hAnsi="Times New Roman" w:cs="Times New Roman"/>
          <w:color w:val="000000" w:themeColor="text1"/>
          <w:sz w:val="24"/>
          <w:szCs w:val="24"/>
          <w:shd w:val="clear" w:color="auto" w:fill="FFFFFF"/>
        </w:rPr>
        <w:t>.</w:t>
      </w:r>
      <w:r w:rsidRPr="00C027E5">
        <w:rPr>
          <w:rFonts w:ascii="Times New Roman" w:eastAsia="Calibri" w:hAnsi="Times New Roman" w:cs="Times New Roman"/>
          <w:color w:val="000000" w:themeColor="text1"/>
          <w:sz w:val="24"/>
          <w:szCs w:val="24"/>
          <w:shd w:val="clear" w:color="auto" w:fill="FFFFFF"/>
        </w:rPr>
        <w:t>, 1054, 95-111.</w:t>
      </w:r>
    </w:p>
    <w:bookmarkEnd w:id="223"/>
    <w:p w14:paraId="1384988D" w14:textId="77777777" w:rsidR="00E63B03" w:rsidRPr="00C027E5" w:rsidRDefault="00E63B03" w:rsidP="003B773C">
      <w:pPr>
        <w:rPr>
          <w:rFonts w:ascii="Times New Roman" w:eastAsia="Calibri" w:hAnsi="Times New Roman" w:cs="Times New Roman"/>
          <w:color w:val="000000" w:themeColor="text1"/>
          <w:sz w:val="24"/>
          <w:szCs w:val="24"/>
          <w:shd w:val="clear" w:color="auto" w:fill="FFFFFF"/>
        </w:rPr>
      </w:pPr>
    </w:p>
    <w:p w14:paraId="60DD26FF" w14:textId="39F1A1C9" w:rsidR="00A04220" w:rsidRPr="00C027E5" w:rsidRDefault="00A04220" w:rsidP="00F47C51">
      <w:pPr>
        <w:spacing w:line="240" w:lineRule="auto"/>
        <w:rPr>
          <w:rFonts w:ascii="Times New Roman" w:eastAsia="Calibri" w:hAnsi="Times New Roman" w:cs="Times New Roman"/>
          <w:color w:val="000000" w:themeColor="text1"/>
          <w:sz w:val="24"/>
          <w:szCs w:val="24"/>
        </w:rPr>
      </w:pPr>
      <w:bookmarkStart w:id="224" w:name="_Hlk112764852"/>
      <w:r w:rsidRPr="00C027E5">
        <w:rPr>
          <w:rFonts w:ascii="Times New Roman" w:eastAsia="Calibri" w:hAnsi="Times New Roman" w:cs="Times New Roman"/>
          <w:color w:val="000000" w:themeColor="text1"/>
          <w:sz w:val="24"/>
          <w:szCs w:val="24"/>
        </w:rPr>
        <w:t>Nizamoğlu</w:t>
      </w:r>
      <w:r w:rsidR="0041068B" w:rsidRPr="00C027E5">
        <w:rPr>
          <w:rFonts w:ascii="Times New Roman" w:eastAsia="Calibri" w:hAnsi="Times New Roman" w:cs="Times New Roman"/>
          <w:color w:val="000000" w:themeColor="text1"/>
          <w:sz w:val="24"/>
          <w:szCs w:val="24"/>
        </w:rPr>
        <w:t>,</w:t>
      </w:r>
      <w:r w:rsidRPr="00C027E5">
        <w:rPr>
          <w:rFonts w:ascii="Times New Roman" w:eastAsia="Calibri" w:hAnsi="Times New Roman" w:cs="Times New Roman"/>
          <w:color w:val="000000" w:themeColor="text1"/>
          <w:sz w:val="24"/>
          <w:szCs w:val="24"/>
        </w:rPr>
        <w:t xml:space="preserve"> M</w:t>
      </w:r>
      <w:r w:rsidR="0041068B" w:rsidRPr="00C027E5">
        <w:rPr>
          <w:rFonts w:ascii="Times New Roman" w:eastAsia="Calibri" w:hAnsi="Times New Roman" w:cs="Times New Roman"/>
          <w:color w:val="000000" w:themeColor="text1"/>
          <w:sz w:val="24"/>
          <w:szCs w:val="24"/>
        </w:rPr>
        <w:t>.</w:t>
      </w:r>
      <w:r w:rsidR="00894EC0"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N</w:t>
      </w:r>
      <w:r w:rsidR="0041068B" w:rsidRPr="00C027E5">
        <w:rPr>
          <w:rFonts w:ascii="Times New Roman" w:eastAsia="Calibri" w:hAnsi="Times New Roman" w:cs="Times New Roman"/>
          <w:color w:val="000000" w:themeColor="text1"/>
          <w:sz w:val="24"/>
          <w:szCs w:val="24"/>
        </w:rPr>
        <w:t>.</w:t>
      </w:r>
      <w:r w:rsidR="00ED010D" w:rsidRPr="00C027E5">
        <w:rPr>
          <w:rFonts w:ascii="Times New Roman" w:eastAsia="Calibri" w:hAnsi="Times New Roman" w:cs="Times New Roman"/>
          <w:color w:val="000000" w:themeColor="text1"/>
          <w:sz w:val="24"/>
          <w:szCs w:val="24"/>
        </w:rPr>
        <w:t xml:space="preserve"> and</w:t>
      </w:r>
      <w:r w:rsidRPr="00C027E5">
        <w:rPr>
          <w:rFonts w:ascii="Times New Roman" w:eastAsia="Calibri" w:hAnsi="Times New Roman" w:cs="Times New Roman"/>
          <w:color w:val="000000" w:themeColor="text1"/>
          <w:sz w:val="24"/>
          <w:szCs w:val="24"/>
        </w:rPr>
        <w:t xml:space="preserve"> Nas</w:t>
      </w:r>
      <w:r w:rsidR="0041068B" w:rsidRPr="00C027E5">
        <w:rPr>
          <w:rFonts w:ascii="Times New Roman" w:eastAsia="Calibri" w:hAnsi="Times New Roman" w:cs="Times New Roman"/>
          <w:color w:val="000000" w:themeColor="text1"/>
          <w:sz w:val="24"/>
          <w:szCs w:val="24"/>
        </w:rPr>
        <w:t>,</w:t>
      </w:r>
      <w:r w:rsidRPr="00C027E5">
        <w:rPr>
          <w:rFonts w:ascii="Times New Roman" w:eastAsia="Calibri" w:hAnsi="Times New Roman" w:cs="Times New Roman"/>
          <w:color w:val="000000" w:themeColor="text1"/>
          <w:sz w:val="24"/>
          <w:szCs w:val="24"/>
        </w:rPr>
        <w:t xml:space="preserve"> S. </w:t>
      </w:r>
      <w:r w:rsidR="0041068B" w:rsidRPr="00C027E5">
        <w:rPr>
          <w:rFonts w:ascii="Times New Roman" w:eastAsia="Calibri" w:hAnsi="Times New Roman" w:cs="Times New Roman"/>
          <w:color w:val="000000" w:themeColor="text1"/>
          <w:sz w:val="24"/>
          <w:szCs w:val="24"/>
        </w:rPr>
        <w:t>(</w:t>
      </w:r>
      <w:r w:rsidRPr="00C027E5">
        <w:rPr>
          <w:rFonts w:ascii="Times New Roman" w:eastAsia="Calibri" w:hAnsi="Times New Roman" w:cs="Times New Roman"/>
          <w:color w:val="000000" w:themeColor="text1"/>
          <w:sz w:val="24"/>
          <w:szCs w:val="24"/>
        </w:rPr>
        <w:t>2010</w:t>
      </w:r>
      <w:r w:rsidR="0041068B" w:rsidRPr="00C027E5">
        <w:rPr>
          <w:rFonts w:ascii="Times New Roman" w:eastAsia="Calibri" w:hAnsi="Times New Roman" w:cs="Times New Roman"/>
          <w:color w:val="000000" w:themeColor="text1"/>
          <w:sz w:val="24"/>
          <w:szCs w:val="24"/>
        </w:rPr>
        <w:t>)</w:t>
      </w:r>
      <w:r w:rsidRPr="00C027E5">
        <w:rPr>
          <w:rFonts w:ascii="Times New Roman" w:eastAsia="Calibri" w:hAnsi="Times New Roman" w:cs="Times New Roman"/>
          <w:color w:val="000000" w:themeColor="text1"/>
          <w:sz w:val="24"/>
          <w:szCs w:val="24"/>
        </w:rPr>
        <w:t>. Meyve ve Sebzelerde Bulunan Fenolik Bileşikler; Yapıları ve Önemleri. Gıda Teknol</w:t>
      </w:r>
      <w:r w:rsidR="005318E2"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Elekt</w:t>
      </w:r>
      <w:r w:rsidR="005318E2"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Derg, 5(1), 20-35.</w:t>
      </w:r>
    </w:p>
    <w:bookmarkEnd w:id="224"/>
    <w:p w14:paraId="1F2DF34F" w14:textId="77777777" w:rsidR="00E63B03" w:rsidRPr="00C027E5" w:rsidRDefault="00E63B03" w:rsidP="003B773C">
      <w:pPr>
        <w:rPr>
          <w:rFonts w:ascii="Times New Roman" w:eastAsia="Calibri" w:hAnsi="Times New Roman" w:cs="Times New Roman"/>
          <w:color w:val="000000" w:themeColor="text1"/>
          <w:sz w:val="24"/>
          <w:szCs w:val="24"/>
        </w:rPr>
      </w:pPr>
    </w:p>
    <w:p w14:paraId="40DBDC0A" w14:textId="58A55B08" w:rsidR="00A04220" w:rsidRPr="00C027E5" w:rsidRDefault="00A04220" w:rsidP="00F47C51">
      <w:pPr>
        <w:spacing w:line="240" w:lineRule="auto"/>
        <w:rPr>
          <w:rFonts w:ascii="Times New Roman" w:eastAsia="Calibri" w:hAnsi="Times New Roman" w:cs="Times New Roman"/>
          <w:color w:val="000000" w:themeColor="text1"/>
          <w:sz w:val="24"/>
          <w:szCs w:val="24"/>
        </w:rPr>
      </w:pPr>
      <w:r w:rsidRPr="00C027E5">
        <w:rPr>
          <w:rFonts w:ascii="Times New Roman" w:eastAsia="Calibri" w:hAnsi="Times New Roman" w:cs="Times New Roman"/>
          <w:color w:val="000000" w:themeColor="text1"/>
          <w:sz w:val="24"/>
          <w:szCs w:val="24"/>
        </w:rPr>
        <w:t>Nomura, T., Kikuchi, M., Kubodera, A.</w:t>
      </w:r>
      <w:r w:rsidR="00ED010D" w:rsidRPr="00C027E5">
        <w:rPr>
          <w:rFonts w:ascii="Times New Roman" w:eastAsia="Calibri" w:hAnsi="Times New Roman" w:cs="Times New Roman"/>
          <w:color w:val="000000" w:themeColor="text1"/>
          <w:sz w:val="24"/>
          <w:szCs w:val="24"/>
        </w:rPr>
        <w:t xml:space="preserve"> and</w:t>
      </w:r>
      <w:r w:rsidRPr="00C027E5">
        <w:rPr>
          <w:rFonts w:ascii="Times New Roman" w:eastAsia="Calibri" w:hAnsi="Times New Roman" w:cs="Times New Roman"/>
          <w:color w:val="000000" w:themeColor="text1"/>
          <w:sz w:val="24"/>
          <w:szCs w:val="24"/>
        </w:rPr>
        <w:t xml:space="preserve"> Kawakami, Y. (1997). Proton-donative</w:t>
      </w:r>
      <w:r w:rsidR="00431A51"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antioxidant</w:t>
      </w:r>
      <w:r w:rsidR="00431A51"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activity of fucoxanthin</w:t>
      </w:r>
      <w:r w:rsidR="00431A51"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with 1,1-diphenyl-2-picrylhydrazyl (DPPH). Biochemistry</w:t>
      </w:r>
      <w:r w:rsidR="00431A51"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and</w:t>
      </w:r>
      <w:r w:rsidR="00431A51"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Molecular</w:t>
      </w:r>
      <w:r w:rsidR="00431A51"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Biology International, 42(2)</w:t>
      </w:r>
      <w:r w:rsidR="00682DEC">
        <w:rPr>
          <w:rFonts w:ascii="Times New Roman" w:eastAsia="Calibri" w:hAnsi="Times New Roman" w:cs="Times New Roman"/>
          <w:color w:val="000000" w:themeColor="text1"/>
          <w:sz w:val="24"/>
          <w:szCs w:val="24"/>
        </w:rPr>
        <w:t>,</w:t>
      </w:r>
      <w:r w:rsidRPr="00C027E5">
        <w:rPr>
          <w:rFonts w:ascii="Times New Roman" w:eastAsia="Calibri" w:hAnsi="Times New Roman" w:cs="Times New Roman"/>
          <w:color w:val="000000" w:themeColor="text1"/>
          <w:sz w:val="24"/>
          <w:szCs w:val="24"/>
        </w:rPr>
        <w:t xml:space="preserve"> 361-370.</w:t>
      </w:r>
    </w:p>
    <w:p w14:paraId="4D954A44" w14:textId="77777777" w:rsidR="00E63B03" w:rsidRPr="00C027E5" w:rsidRDefault="00E63B03" w:rsidP="003B773C">
      <w:pPr>
        <w:rPr>
          <w:rFonts w:ascii="Times New Roman" w:eastAsia="Calibri" w:hAnsi="Times New Roman" w:cs="Times New Roman"/>
          <w:color w:val="000000" w:themeColor="text1"/>
          <w:sz w:val="24"/>
          <w:szCs w:val="24"/>
        </w:rPr>
      </w:pPr>
    </w:p>
    <w:p w14:paraId="734EFC59" w14:textId="350A4262" w:rsidR="00A04220" w:rsidRPr="00C027E5" w:rsidRDefault="00894EC0" w:rsidP="00F47C51">
      <w:pPr>
        <w:spacing w:line="240" w:lineRule="auto"/>
        <w:rPr>
          <w:rFonts w:ascii="Times New Roman" w:eastAsia="Calibri" w:hAnsi="Times New Roman" w:cs="Times New Roman"/>
          <w:color w:val="000000" w:themeColor="text1"/>
          <w:sz w:val="24"/>
          <w:szCs w:val="24"/>
        </w:rPr>
      </w:pPr>
      <w:r w:rsidRPr="00C027E5">
        <w:rPr>
          <w:rFonts w:ascii="Times New Roman" w:eastAsia="Calibri" w:hAnsi="Times New Roman" w:cs="Times New Roman"/>
          <w:color w:val="000000" w:themeColor="text1"/>
          <w:sz w:val="24"/>
          <w:szCs w:val="24"/>
        </w:rPr>
        <w:t>Ozcelik, B.,</w:t>
      </w:r>
      <w:r w:rsidR="00A04220" w:rsidRPr="00C027E5">
        <w:rPr>
          <w:rFonts w:ascii="Times New Roman" w:eastAsia="Calibri" w:hAnsi="Times New Roman" w:cs="Times New Roman"/>
          <w:color w:val="000000" w:themeColor="text1"/>
          <w:sz w:val="24"/>
          <w:szCs w:val="24"/>
        </w:rPr>
        <w:t xml:space="preserve"> Lee, J.</w:t>
      </w:r>
      <w:r w:rsidRPr="00C027E5">
        <w:rPr>
          <w:rFonts w:ascii="Times New Roman" w:eastAsia="Calibri" w:hAnsi="Times New Roman" w:cs="Times New Roman"/>
          <w:color w:val="000000" w:themeColor="text1"/>
          <w:sz w:val="24"/>
          <w:szCs w:val="24"/>
        </w:rPr>
        <w:t xml:space="preserve"> </w:t>
      </w:r>
      <w:r w:rsidR="00A04220" w:rsidRPr="00C027E5">
        <w:rPr>
          <w:rFonts w:ascii="Times New Roman" w:eastAsia="Calibri" w:hAnsi="Times New Roman" w:cs="Times New Roman"/>
          <w:color w:val="000000" w:themeColor="text1"/>
          <w:sz w:val="24"/>
          <w:szCs w:val="24"/>
        </w:rPr>
        <w:t>H.</w:t>
      </w:r>
      <w:r w:rsidR="00ED010D" w:rsidRPr="00C027E5">
        <w:rPr>
          <w:rFonts w:ascii="Times New Roman" w:eastAsia="Calibri" w:hAnsi="Times New Roman" w:cs="Times New Roman"/>
          <w:color w:val="000000" w:themeColor="text1"/>
          <w:sz w:val="24"/>
          <w:szCs w:val="24"/>
        </w:rPr>
        <w:t xml:space="preserve"> and</w:t>
      </w:r>
      <w:r w:rsidR="00A04220" w:rsidRPr="00C027E5">
        <w:rPr>
          <w:rFonts w:ascii="Times New Roman" w:eastAsia="Calibri" w:hAnsi="Times New Roman" w:cs="Times New Roman"/>
          <w:color w:val="000000" w:themeColor="text1"/>
          <w:sz w:val="24"/>
          <w:szCs w:val="24"/>
        </w:rPr>
        <w:t xml:space="preserve"> Min, D.</w:t>
      </w:r>
      <w:r w:rsidRPr="00C027E5">
        <w:rPr>
          <w:rFonts w:ascii="Times New Roman" w:eastAsia="Calibri" w:hAnsi="Times New Roman" w:cs="Times New Roman"/>
          <w:color w:val="000000" w:themeColor="text1"/>
          <w:sz w:val="24"/>
          <w:szCs w:val="24"/>
        </w:rPr>
        <w:t xml:space="preserve"> </w:t>
      </w:r>
      <w:r w:rsidR="00A04220" w:rsidRPr="00C027E5">
        <w:rPr>
          <w:rFonts w:ascii="Times New Roman" w:eastAsia="Calibri" w:hAnsi="Times New Roman" w:cs="Times New Roman"/>
          <w:color w:val="000000" w:themeColor="text1"/>
          <w:sz w:val="24"/>
          <w:szCs w:val="24"/>
        </w:rPr>
        <w:t>B. (2003). Effects of light, oxygen, and pH on the</w:t>
      </w:r>
      <w:r w:rsidR="00431A51" w:rsidRPr="00C027E5">
        <w:rPr>
          <w:rFonts w:ascii="Times New Roman" w:eastAsia="Calibri" w:hAnsi="Times New Roman" w:cs="Times New Roman"/>
          <w:color w:val="000000" w:themeColor="text1"/>
          <w:sz w:val="24"/>
          <w:szCs w:val="24"/>
        </w:rPr>
        <w:t xml:space="preserve"> </w:t>
      </w:r>
      <w:r w:rsidR="00A04220" w:rsidRPr="00C027E5">
        <w:rPr>
          <w:rFonts w:ascii="Times New Roman" w:eastAsia="Calibri" w:hAnsi="Times New Roman" w:cs="Times New Roman"/>
          <w:color w:val="000000" w:themeColor="text1"/>
          <w:sz w:val="24"/>
          <w:szCs w:val="24"/>
        </w:rPr>
        <w:t>absorbance of 2,2-diphenyl-1-picrylhydrazyl. Journal of Food</w:t>
      </w:r>
      <w:r w:rsidR="00431A51" w:rsidRPr="00C027E5">
        <w:rPr>
          <w:rFonts w:ascii="Times New Roman" w:eastAsia="Calibri" w:hAnsi="Times New Roman" w:cs="Times New Roman"/>
          <w:color w:val="000000" w:themeColor="text1"/>
          <w:sz w:val="24"/>
          <w:szCs w:val="24"/>
        </w:rPr>
        <w:t xml:space="preserve"> </w:t>
      </w:r>
      <w:r w:rsidR="00A04220" w:rsidRPr="00C027E5">
        <w:rPr>
          <w:rFonts w:ascii="Times New Roman" w:eastAsia="Calibri" w:hAnsi="Times New Roman" w:cs="Times New Roman"/>
          <w:color w:val="000000" w:themeColor="text1"/>
          <w:sz w:val="24"/>
          <w:szCs w:val="24"/>
        </w:rPr>
        <w:t>Science, 68(2): 487-490.</w:t>
      </w:r>
    </w:p>
    <w:p w14:paraId="3833E6E2" w14:textId="77777777" w:rsidR="00E63B03" w:rsidRPr="00C027E5" w:rsidRDefault="00E63B03" w:rsidP="003B773C">
      <w:pPr>
        <w:rPr>
          <w:rFonts w:ascii="Times New Roman" w:eastAsia="Calibri" w:hAnsi="Times New Roman" w:cs="Times New Roman"/>
          <w:color w:val="000000" w:themeColor="text1"/>
          <w:sz w:val="24"/>
          <w:szCs w:val="24"/>
        </w:rPr>
      </w:pPr>
    </w:p>
    <w:p w14:paraId="3A2D2C04" w14:textId="5031A31E" w:rsidR="00A04220" w:rsidRPr="00C027E5" w:rsidRDefault="00A04220" w:rsidP="00F47C51">
      <w:pPr>
        <w:spacing w:line="240" w:lineRule="auto"/>
        <w:rPr>
          <w:rFonts w:ascii="Times New Roman" w:eastAsia="Calibri" w:hAnsi="Times New Roman" w:cs="Times New Roman"/>
          <w:color w:val="000000" w:themeColor="text1"/>
          <w:sz w:val="24"/>
          <w:szCs w:val="24"/>
          <w:shd w:val="clear" w:color="auto" w:fill="FFFFFF"/>
        </w:rPr>
      </w:pPr>
      <w:bookmarkStart w:id="225" w:name="_Hlk112764714"/>
      <w:r w:rsidRPr="00C027E5">
        <w:rPr>
          <w:rFonts w:ascii="Times New Roman" w:eastAsia="Calibri" w:hAnsi="Times New Roman" w:cs="Times New Roman"/>
          <w:color w:val="000000" w:themeColor="text1"/>
          <w:sz w:val="24"/>
          <w:szCs w:val="24"/>
          <w:shd w:val="clear" w:color="auto" w:fill="FFFFFF"/>
        </w:rPr>
        <w:t>Özcan, M. (2018). Renklerin Tüketimde ve Sağlıkta Önemi. Black Sea</w:t>
      </w:r>
      <w:r w:rsidR="00431A51" w:rsidRPr="00C027E5">
        <w:rPr>
          <w:rFonts w:ascii="Times New Roman" w:eastAsia="Calibri" w:hAnsi="Times New Roman" w:cs="Times New Roman"/>
          <w:color w:val="000000" w:themeColor="text1"/>
          <w:sz w:val="24"/>
          <w:szCs w:val="24"/>
          <w:shd w:val="clear" w:color="auto" w:fill="FFFFFF"/>
        </w:rPr>
        <w:t xml:space="preserve"> </w:t>
      </w:r>
      <w:r w:rsidR="00063554">
        <w:rPr>
          <w:rFonts w:ascii="Times New Roman" w:eastAsia="Calibri" w:hAnsi="Times New Roman" w:cs="Times New Roman"/>
          <w:color w:val="000000" w:themeColor="text1"/>
          <w:sz w:val="24"/>
          <w:szCs w:val="24"/>
          <w:shd w:val="clear" w:color="auto" w:fill="FFFFFF"/>
        </w:rPr>
        <w:t xml:space="preserve">Journal of Agriculture, 1(3), </w:t>
      </w:r>
      <w:r w:rsidRPr="00C027E5">
        <w:rPr>
          <w:rFonts w:ascii="Times New Roman" w:eastAsia="Calibri" w:hAnsi="Times New Roman" w:cs="Times New Roman"/>
          <w:color w:val="000000" w:themeColor="text1"/>
          <w:sz w:val="24"/>
          <w:szCs w:val="24"/>
          <w:shd w:val="clear" w:color="auto" w:fill="FFFFFF"/>
        </w:rPr>
        <w:t>83-88.</w:t>
      </w:r>
    </w:p>
    <w:bookmarkEnd w:id="225"/>
    <w:p w14:paraId="71FE6CF7" w14:textId="77777777" w:rsidR="00E63B03" w:rsidRPr="00C027E5" w:rsidRDefault="00E63B03" w:rsidP="003B773C">
      <w:pPr>
        <w:rPr>
          <w:rFonts w:ascii="Times New Roman" w:eastAsia="Calibri" w:hAnsi="Times New Roman" w:cs="Times New Roman"/>
          <w:color w:val="000000" w:themeColor="text1"/>
          <w:sz w:val="24"/>
          <w:szCs w:val="24"/>
          <w:shd w:val="clear" w:color="auto" w:fill="FFFFFF"/>
        </w:rPr>
      </w:pPr>
    </w:p>
    <w:p w14:paraId="48A745ED" w14:textId="1C95ABF1" w:rsidR="00ED010D" w:rsidRPr="00C027E5" w:rsidRDefault="00ED010D" w:rsidP="00F47C51">
      <w:pPr>
        <w:spacing w:line="240" w:lineRule="auto"/>
        <w:rPr>
          <w:rFonts w:ascii="Times New Roman" w:eastAsia="Calibri" w:hAnsi="Times New Roman" w:cs="Times New Roman"/>
          <w:color w:val="000000" w:themeColor="text1"/>
          <w:sz w:val="24"/>
          <w:szCs w:val="24"/>
        </w:rPr>
      </w:pPr>
      <w:bookmarkStart w:id="226" w:name="_Hlk112764801"/>
      <w:r w:rsidRPr="00C027E5">
        <w:rPr>
          <w:rFonts w:ascii="Times New Roman" w:eastAsia="Calibri" w:hAnsi="Times New Roman" w:cs="Times New Roman"/>
          <w:color w:val="000000" w:themeColor="text1"/>
          <w:sz w:val="24"/>
          <w:szCs w:val="24"/>
        </w:rPr>
        <w:t>Özgen, M., Serçe, S., Gündüz, K., Yen, F., Ka</w:t>
      </w:r>
      <w:r w:rsidR="00894EC0" w:rsidRPr="00C027E5">
        <w:rPr>
          <w:rFonts w:ascii="Times New Roman" w:eastAsia="Calibri" w:hAnsi="Times New Roman" w:cs="Times New Roman"/>
          <w:color w:val="000000" w:themeColor="text1"/>
          <w:sz w:val="24"/>
          <w:szCs w:val="24"/>
        </w:rPr>
        <w:t>fkas, E. and</w:t>
      </w:r>
      <w:r w:rsidRPr="00C027E5">
        <w:rPr>
          <w:rFonts w:ascii="Times New Roman" w:eastAsia="Calibri" w:hAnsi="Times New Roman" w:cs="Times New Roman"/>
          <w:color w:val="000000" w:themeColor="text1"/>
          <w:sz w:val="24"/>
          <w:szCs w:val="24"/>
        </w:rPr>
        <w:t xml:space="preserve"> Paydaş, S. (2007). Determining total phenolics and antioxidant activity of selected Fragaria genotypes</w:t>
      </w:r>
      <w:r w:rsidR="00682DEC">
        <w:rPr>
          <w:rFonts w:ascii="Times New Roman" w:eastAsia="Calibri" w:hAnsi="Times New Roman" w:cs="Times New Roman"/>
          <w:color w:val="000000" w:themeColor="text1"/>
          <w:sz w:val="24"/>
          <w:szCs w:val="24"/>
        </w:rPr>
        <w:t>. Asian journal of chemistry, 7</w:t>
      </w:r>
      <w:r w:rsidRPr="00C027E5">
        <w:rPr>
          <w:rFonts w:ascii="Times New Roman" w:eastAsia="Calibri" w:hAnsi="Times New Roman" w:cs="Times New Roman"/>
          <w:color w:val="000000" w:themeColor="text1"/>
          <w:sz w:val="24"/>
          <w:szCs w:val="24"/>
        </w:rPr>
        <w:t>(19), 5573-5581.</w:t>
      </w:r>
    </w:p>
    <w:bookmarkEnd w:id="226"/>
    <w:p w14:paraId="54327B39" w14:textId="77777777" w:rsidR="00E63B03" w:rsidRPr="00C027E5" w:rsidRDefault="00E63B03" w:rsidP="003B773C">
      <w:pPr>
        <w:rPr>
          <w:rFonts w:ascii="Times New Roman" w:eastAsia="Calibri" w:hAnsi="Times New Roman" w:cs="Times New Roman"/>
          <w:color w:val="000000" w:themeColor="text1"/>
          <w:sz w:val="24"/>
          <w:szCs w:val="24"/>
        </w:rPr>
      </w:pPr>
    </w:p>
    <w:p w14:paraId="2FAE29A7" w14:textId="77777777" w:rsidR="00A04220" w:rsidRPr="00C027E5" w:rsidRDefault="00A04220" w:rsidP="00F47C51">
      <w:pPr>
        <w:spacing w:line="240" w:lineRule="auto"/>
        <w:rPr>
          <w:rFonts w:ascii="Times New Roman" w:eastAsia="Calibri" w:hAnsi="Times New Roman" w:cs="Times New Roman"/>
          <w:color w:val="000000" w:themeColor="text1"/>
          <w:sz w:val="24"/>
          <w:szCs w:val="24"/>
        </w:rPr>
      </w:pPr>
      <w:r w:rsidRPr="00C027E5">
        <w:rPr>
          <w:rFonts w:ascii="Times New Roman" w:eastAsia="Calibri" w:hAnsi="Times New Roman" w:cs="Times New Roman"/>
          <w:color w:val="000000" w:themeColor="text1"/>
          <w:sz w:val="24"/>
          <w:szCs w:val="24"/>
        </w:rPr>
        <w:t>Özkan, A., Gündüz, G., Çıplak, B.</w:t>
      </w:r>
      <w:r w:rsidR="00ED010D" w:rsidRPr="00C027E5">
        <w:rPr>
          <w:rFonts w:ascii="Times New Roman" w:eastAsia="Calibri" w:hAnsi="Times New Roman" w:cs="Times New Roman"/>
          <w:color w:val="000000" w:themeColor="text1"/>
          <w:sz w:val="24"/>
          <w:szCs w:val="24"/>
        </w:rPr>
        <w:t xml:space="preserve"> and</w:t>
      </w:r>
      <w:r w:rsidRPr="00C027E5">
        <w:rPr>
          <w:rFonts w:ascii="Times New Roman" w:eastAsia="Calibri" w:hAnsi="Times New Roman" w:cs="Times New Roman"/>
          <w:color w:val="000000" w:themeColor="text1"/>
          <w:sz w:val="24"/>
          <w:szCs w:val="24"/>
        </w:rPr>
        <w:t xml:space="preserve"> Fışkın, K. (2000). Kimyasal mücadele uygulanmış Dociostaurus</w:t>
      </w:r>
      <w:r w:rsidR="00431A51"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Maroccanus epidemik populasyonundan alınan örneklerde antioksidan enzim aktiviteleri. Turkish</w:t>
      </w:r>
      <w:r w:rsidR="00431A51" w:rsidRPr="00C027E5">
        <w:rPr>
          <w:rFonts w:ascii="Times New Roman" w:eastAsia="Calibri" w:hAnsi="Times New Roman" w:cs="Times New Roman"/>
          <w:color w:val="000000" w:themeColor="text1"/>
          <w:sz w:val="24"/>
          <w:szCs w:val="24"/>
        </w:rPr>
        <w:t xml:space="preserve"> Journal of </w:t>
      </w:r>
      <w:r w:rsidRPr="00C027E5">
        <w:rPr>
          <w:rFonts w:ascii="Times New Roman" w:eastAsia="Calibri" w:hAnsi="Times New Roman" w:cs="Times New Roman"/>
          <w:color w:val="000000" w:themeColor="text1"/>
          <w:sz w:val="24"/>
          <w:szCs w:val="24"/>
        </w:rPr>
        <w:t>Biology, 24, 141-149.</w:t>
      </w:r>
    </w:p>
    <w:p w14:paraId="4780AD61" w14:textId="77777777" w:rsidR="00E63B03" w:rsidRPr="00C027E5" w:rsidRDefault="00E63B03" w:rsidP="003B773C">
      <w:pPr>
        <w:rPr>
          <w:rFonts w:ascii="Times New Roman" w:eastAsia="Calibri" w:hAnsi="Times New Roman" w:cs="Times New Roman"/>
          <w:color w:val="000000" w:themeColor="text1"/>
          <w:sz w:val="24"/>
          <w:szCs w:val="24"/>
        </w:rPr>
      </w:pPr>
    </w:p>
    <w:p w14:paraId="2E88478B" w14:textId="77777777" w:rsidR="00A04220" w:rsidRPr="00C027E5" w:rsidRDefault="00A04220" w:rsidP="00F47C51">
      <w:pPr>
        <w:spacing w:line="240" w:lineRule="auto"/>
        <w:rPr>
          <w:rFonts w:ascii="Times New Roman" w:eastAsia="Calibri" w:hAnsi="Times New Roman" w:cs="Times New Roman"/>
          <w:color w:val="000000" w:themeColor="text1"/>
          <w:sz w:val="24"/>
          <w:szCs w:val="24"/>
          <w:shd w:val="clear" w:color="auto" w:fill="FFFFFF"/>
        </w:rPr>
      </w:pPr>
      <w:bookmarkStart w:id="227" w:name="_Hlk112762830"/>
      <w:r w:rsidRPr="00C027E5">
        <w:rPr>
          <w:rFonts w:ascii="Times New Roman" w:eastAsia="Calibri" w:hAnsi="Times New Roman" w:cs="Times New Roman"/>
          <w:color w:val="000000" w:themeColor="text1"/>
          <w:sz w:val="24"/>
          <w:szCs w:val="24"/>
          <w:shd w:val="clear" w:color="auto" w:fill="FFFFFF"/>
        </w:rPr>
        <w:t>Öztan, T. (2006). Mor havuç, konsantresi, şalgam suyu, nar suyu ve nar ekşisi ürünlerinde antioksidan aktivitesi tayini ve fenolik madde profilinin belirlenmesi (Doctoral</w:t>
      </w:r>
      <w:r w:rsidR="00431A51"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dissertation, Fen Bilimleri Enstitüsü).</w:t>
      </w:r>
    </w:p>
    <w:bookmarkEnd w:id="227"/>
    <w:p w14:paraId="3D2D6927" w14:textId="77777777" w:rsidR="00E63B03" w:rsidRPr="00C027E5" w:rsidRDefault="00E63B03" w:rsidP="003B773C">
      <w:pPr>
        <w:rPr>
          <w:rFonts w:ascii="Times New Roman" w:eastAsia="Calibri" w:hAnsi="Times New Roman" w:cs="Times New Roman"/>
          <w:color w:val="000000" w:themeColor="text1"/>
          <w:sz w:val="24"/>
          <w:szCs w:val="24"/>
          <w:shd w:val="clear" w:color="auto" w:fill="FFFFFF"/>
        </w:rPr>
      </w:pPr>
    </w:p>
    <w:p w14:paraId="1227C5DA" w14:textId="06DD515E" w:rsidR="00A71617" w:rsidRPr="00C027E5" w:rsidRDefault="00A71617" w:rsidP="00F47C51">
      <w:pPr>
        <w:spacing w:line="240" w:lineRule="auto"/>
        <w:rPr>
          <w:rFonts w:ascii="Times New Roman" w:eastAsia="Calibri" w:hAnsi="Times New Roman" w:cs="Times New Roman"/>
          <w:color w:val="000000" w:themeColor="text1"/>
          <w:sz w:val="24"/>
          <w:szCs w:val="24"/>
        </w:rPr>
      </w:pPr>
      <w:bookmarkStart w:id="228" w:name="_Hlk112763339"/>
      <w:r w:rsidRPr="00C027E5">
        <w:rPr>
          <w:rFonts w:ascii="Times New Roman" w:eastAsia="Calibri" w:hAnsi="Times New Roman" w:cs="Times New Roman"/>
          <w:color w:val="000000" w:themeColor="text1"/>
          <w:sz w:val="24"/>
          <w:szCs w:val="24"/>
        </w:rPr>
        <w:t>Pamay, B. (1992). Bitki Materyali I, Ağaç ve Ağaçcıklar</w:t>
      </w:r>
      <w:r w:rsidR="003B773C"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İstanbul: Uycan Matbaası</w:t>
      </w:r>
      <w:r w:rsidR="00063554">
        <w:rPr>
          <w:rFonts w:ascii="Times New Roman" w:eastAsia="Calibri" w:hAnsi="Times New Roman" w:cs="Times New Roman"/>
          <w:color w:val="000000" w:themeColor="text1"/>
          <w:sz w:val="24"/>
          <w:szCs w:val="24"/>
        </w:rPr>
        <w:t>, s. 80</w:t>
      </w:r>
      <w:r w:rsidR="003B773C" w:rsidRPr="00C027E5">
        <w:rPr>
          <w:rFonts w:ascii="Times New Roman" w:eastAsia="Calibri" w:hAnsi="Times New Roman" w:cs="Times New Roman"/>
          <w:color w:val="000000" w:themeColor="text1"/>
          <w:sz w:val="24"/>
          <w:szCs w:val="24"/>
        </w:rPr>
        <w:t>.</w:t>
      </w:r>
    </w:p>
    <w:bookmarkEnd w:id="228"/>
    <w:p w14:paraId="1ADDF704" w14:textId="77777777" w:rsidR="00E63B03" w:rsidRPr="00C027E5" w:rsidRDefault="00E63B03" w:rsidP="003B773C">
      <w:pPr>
        <w:rPr>
          <w:rFonts w:ascii="Times New Roman" w:eastAsia="Calibri" w:hAnsi="Times New Roman" w:cs="Times New Roman"/>
          <w:color w:val="000000" w:themeColor="text1"/>
          <w:sz w:val="24"/>
          <w:szCs w:val="24"/>
        </w:rPr>
      </w:pPr>
    </w:p>
    <w:p w14:paraId="505A1E7B" w14:textId="4494400C" w:rsidR="00A04220" w:rsidRPr="00C027E5" w:rsidRDefault="00A04220" w:rsidP="00F47C51">
      <w:pPr>
        <w:spacing w:line="240" w:lineRule="auto"/>
        <w:rPr>
          <w:rFonts w:ascii="Times New Roman" w:eastAsia="Calibri" w:hAnsi="Times New Roman" w:cs="Times New Roman"/>
          <w:color w:val="000000" w:themeColor="text1"/>
          <w:sz w:val="24"/>
          <w:szCs w:val="24"/>
        </w:rPr>
      </w:pPr>
      <w:r w:rsidRPr="00C027E5">
        <w:rPr>
          <w:rFonts w:ascii="Times New Roman" w:eastAsia="Calibri" w:hAnsi="Times New Roman" w:cs="Times New Roman"/>
          <w:color w:val="000000" w:themeColor="text1"/>
          <w:sz w:val="24"/>
          <w:szCs w:val="24"/>
        </w:rPr>
        <w:lastRenderedPageBreak/>
        <w:t>Pannala, A.</w:t>
      </w:r>
      <w:r w:rsidR="00894EC0"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S., Chan, T.</w:t>
      </w:r>
      <w:r w:rsidR="00894EC0"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S., O’Brien, P.</w:t>
      </w:r>
      <w:r w:rsidR="00894EC0"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J.</w:t>
      </w:r>
      <w:r w:rsidR="00ED010D" w:rsidRPr="00C027E5">
        <w:rPr>
          <w:rFonts w:ascii="Times New Roman" w:eastAsia="Calibri" w:hAnsi="Times New Roman" w:cs="Times New Roman"/>
          <w:color w:val="000000" w:themeColor="text1"/>
          <w:sz w:val="24"/>
          <w:szCs w:val="24"/>
        </w:rPr>
        <w:t xml:space="preserve"> and</w:t>
      </w:r>
      <w:r w:rsidRPr="00C027E5">
        <w:rPr>
          <w:rFonts w:ascii="Times New Roman" w:eastAsia="Calibri" w:hAnsi="Times New Roman" w:cs="Times New Roman"/>
          <w:color w:val="000000" w:themeColor="text1"/>
          <w:sz w:val="24"/>
          <w:szCs w:val="24"/>
        </w:rPr>
        <w:t xml:space="preserve"> Rice-Evans, C.</w:t>
      </w:r>
      <w:r w:rsidR="00894EC0"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A. (2001). Flavonoid B-ring c</w:t>
      </w:r>
      <w:r w:rsidR="00E63B03" w:rsidRPr="00C027E5">
        <w:rPr>
          <w:rFonts w:ascii="Times New Roman" w:eastAsia="Calibri" w:hAnsi="Times New Roman" w:cs="Times New Roman"/>
          <w:color w:val="000000" w:themeColor="text1"/>
          <w:sz w:val="24"/>
          <w:szCs w:val="24"/>
        </w:rPr>
        <w:t xml:space="preserve">hemistry and antioxidant activity: </w:t>
      </w:r>
      <w:r w:rsidRPr="00C027E5">
        <w:rPr>
          <w:rFonts w:ascii="Times New Roman" w:eastAsia="Calibri" w:hAnsi="Times New Roman" w:cs="Times New Roman"/>
          <w:color w:val="000000" w:themeColor="text1"/>
          <w:sz w:val="24"/>
          <w:szCs w:val="24"/>
        </w:rPr>
        <w:t>Fast</w:t>
      </w:r>
      <w:r w:rsidR="00E63B03"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reaction</w:t>
      </w:r>
      <w:r w:rsidR="00E63B03"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kinetics. Biochemical</w:t>
      </w:r>
      <w:r w:rsidR="00E63B03"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and</w:t>
      </w:r>
      <w:r w:rsidR="00E63B03"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Biophysical</w:t>
      </w:r>
      <w:r w:rsidR="00E63B03"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Research Communications, 282(5)</w:t>
      </w:r>
      <w:r w:rsidR="00682DEC">
        <w:rPr>
          <w:rFonts w:ascii="Times New Roman" w:eastAsia="Calibri" w:hAnsi="Times New Roman" w:cs="Times New Roman"/>
          <w:color w:val="000000" w:themeColor="text1"/>
          <w:sz w:val="24"/>
          <w:szCs w:val="24"/>
        </w:rPr>
        <w:t>,</w:t>
      </w:r>
      <w:r w:rsidRPr="00C027E5">
        <w:rPr>
          <w:rFonts w:ascii="Times New Roman" w:eastAsia="Calibri" w:hAnsi="Times New Roman" w:cs="Times New Roman"/>
          <w:color w:val="000000" w:themeColor="text1"/>
          <w:sz w:val="24"/>
          <w:szCs w:val="24"/>
        </w:rPr>
        <w:t xml:space="preserve"> 1161–1168.</w:t>
      </w:r>
    </w:p>
    <w:p w14:paraId="2C504035" w14:textId="77777777" w:rsidR="00E63B03" w:rsidRPr="00C027E5" w:rsidRDefault="00E63B03" w:rsidP="003B773C">
      <w:pPr>
        <w:rPr>
          <w:rFonts w:ascii="Times New Roman" w:eastAsia="Calibri" w:hAnsi="Times New Roman" w:cs="Times New Roman"/>
          <w:color w:val="000000" w:themeColor="text1"/>
          <w:sz w:val="24"/>
          <w:szCs w:val="24"/>
        </w:rPr>
      </w:pPr>
    </w:p>
    <w:p w14:paraId="1DBBFDD5" w14:textId="655916B7" w:rsidR="003F27EE" w:rsidRPr="00C027E5" w:rsidRDefault="00E20C42" w:rsidP="00F47C51">
      <w:pPr>
        <w:spacing w:line="240" w:lineRule="auto"/>
        <w:rPr>
          <w:rFonts w:ascii="Times New Roman" w:eastAsia="Calibri" w:hAnsi="Times New Roman" w:cs="Times New Roman"/>
          <w:color w:val="000000" w:themeColor="text1"/>
          <w:sz w:val="24"/>
          <w:szCs w:val="24"/>
        </w:rPr>
      </w:pPr>
      <w:bookmarkStart w:id="229" w:name="_Hlk112763562"/>
      <w:r>
        <w:rPr>
          <w:rFonts w:ascii="Times New Roman" w:eastAsia="Calibri" w:hAnsi="Times New Roman" w:cs="Times New Roman"/>
          <w:color w:val="000000" w:themeColor="text1"/>
          <w:sz w:val="24"/>
          <w:szCs w:val="24"/>
        </w:rPr>
        <w:t>Pham-Huy, L. A., He, H. and</w:t>
      </w:r>
      <w:r w:rsidR="003F27EE" w:rsidRPr="00C027E5">
        <w:rPr>
          <w:rFonts w:ascii="Times New Roman" w:eastAsia="Calibri" w:hAnsi="Times New Roman" w:cs="Times New Roman"/>
          <w:color w:val="000000" w:themeColor="text1"/>
          <w:sz w:val="24"/>
          <w:szCs w:val="24"/>
        </w:rPr>
        <w:t xml:space="preserve"> Pham-Huy, C. (2008). Free radicals, antioxidants in disease and health. International journal of biomedical science, 4(2), 89-96.</w:t>
      </w:r>
    </w:p>
    <w:bookmarkEnd w:id="229"/>
    <w:p w14:paraId="5005A048" w14:textId="77777777" w:rsidR="00E63B03" w:rsidRPr="00C027E5" w:rsidRDefault="00E63B03" w:rsidP="003B773C">
      <w:pPr>
        <w:rPr>
          <w:rFonts w:ascii="Times New Roman" w:eastAsia="Calibri" w:hAnsi="Times New Roman" w:cs="Times New Roman"/>
          <w:color w:val="000000" w:themeColor="text1"/>
          <w:sz w:val="24"/>
          <w:szCs w:val="24"/>
        </w:rPr>
      </w:pPr>
    </w:p>
    <w:p w14:paraId="02E2C413" w14:textId="16F92132" w:rsidR="00A04220" w:rsidRPr="00C027E5" w:rsidRDefault="00E20C42" w:rsidP="00F47C51">
      <w:pPr>
        <w:spacing w:line="240" w:lineRule="auto"/>
        <w:rPr>
          <w:rFonts w:ascii="Times New Roman" w:eastAsia="Calibri" w:hAnsi="Times New Roman" w:cs="Times New Roman"/>
          <w:color w:val="000000" w:themeColor="text1"/>
          <w:sz w:val="24"/>
          <w:szCs w:val="24"/>
          <w:shd w:val="clear" w:color="auto" w:fill="FFFFFF"/>
        </w:rPr>
      </w:pPr>
      <w:bookmarkStart w:id="230" w:name="_Hlk112764593"/>
      <w:r>
        <w:rPr>
          <w:rFonts w:ascii="Times New Roman" w:eastAsia="Calibri" w:hAnsi="Times New Roman" w:cs="Times New Roman"/>
          <w:color w:val="000000" w:themeColor="text1"/>
          <w:sz w:val="24"/>
          <w:szCs w:val="24"/>
          <w:shd w:val="clear" w:color="auto" w:fill="FFFFFF"/>
        </w:rPr>
        <w:t>Prieto, P., Pineda, M.</w:t>
      </w:r>
      <w:r w:rsidR="00A04220" w:rsidRPr="00C027E5">
        <w:rPr>
          <w:rFonts w:ascii="Times New Roman" w:eastAsia="Calibri" w:hAnsi="Times New Roman" w:cs="Times New Roman"/>
          <w:color w:val="000000" w:themeColor="text1"/>
          <w:sz w:val="24"/>
          <w:szCs w:val="24"/>
          <w:shd w:val="clear" w:color="auto" w:fill="FFFFFF"/>
        </w:rPr>
        <w:t xml:space="preserve"> and Aguilar, M. (1999). Spectrophotometric</w:t>
      </w:r>
      <w:r w:rsidR="00431A51" w:rsidRPr="00C027E5">
        <w:rPr>
          <w:rFonts w:ascii="Times New Roman" w:eastAsia="Calibri" w:hAnsi="Times New Roman" w:cs="Times New Roman"/>
          <w:color w:val="000000" w:themeColor="text1"/>
          <w:sz w:val="24"/>
          <w:szCs w:val="24"/>
          <w:shd w:val="clear" w:color="auto" w:fill="FFFFFF"/>
        </w:rPr>
        <w:t xml:space="preserve"> </w:t>
      </w:r>
      <w:r w:rsidR="00A04220" w:rsidRPr="00C027E5">
        <w:rPr>
          <w:rFonts w:ascii="Times New Roman" w:eastAsia="Calibri" w:hAnsi="Times New Roman" w:cs="Times New Roman"/>
          <w:color w:val="000000" w:themeColor="text1"/>
          <w:sz w:val="24"/>
          <w:szCs w:val="24"/>
          <w:shd w:val="clear" w:color="auto" w:fill="FFFFFF"/>
        </w:rPr>
        <w:t>quantitation of antioxidant</w:t>
      </w:r>
      <w:r w:rsidR="00431A51" w:rsidRPr="00C027E5">
        <w:rPr>
          <w:rFonts w:ascii="Times New Roman" w:eastAsia="Calibri" w:hAnsi="Times New Roman" w:cs="Times New Roman"/>
          <w:color w:val="000000" w:themeColor="text1"/>
          <w:sz w:val="24"/>
          <w:szCs w:val="24"/>
          <w:shd w:val="clear" w:color="auto" w:fill="FFFFFF"/>
        </w:rPr>
        <w:t xml:space="preserve"> </w:t>
      </w:r>
      <w:r w:rsidR="00A04220" w:rsidRPr="00C027E5">
        <w:rPr>
          <w:rFonts w:ascii="Times New Roman" w:eastAsia="Calibri" w:hAnsi="Times New Roman" w:cs="Times New Roman"/>
          <w:color w:val="000000" w:themeColor="text1"/>
          <w:sz w:val="24"/>
          <w:szCs w:val="24"/>
          <w:shd w:val="clear" w:color="auto" w:fill="FFFFFF"/>
        </w:rPr>
        <w:t>capacity</w:t>
      </w:r>
      <w:r w:rsidR="00431A51" w:rsidRPr="00C027E5">
        <w:rPr>
          <w:rFonts w:ascii="Times New Roman" w:eastAsia="Calibri" w:hAnsi="Times New Roman" w:cs="Times New Roman"/>
          <w:color w:val="000000" w:themeColor="text1"/>
          <w:sz w:val="24"/>
          <w:szCs w:val="24"/>
          <w:shd w:val="clear" w:color="auto" w:fill="FFFFFF"/>
        </w:rPr>
        <w:t xml:space="preserve"> </w:t>
      </w:r>
      <w:r w:rsidR="00A04220" w:rsidRPr="00C027E5">
        <w:rPr>
          <w:rFonts w:ascii="Times New Roman" w:eastAsia="Calibri" w:hAnsi="Times New Roman" w:cs="Times New Roman"/>
          <w:color w:val="000000" w:themeColor="text1"/>
          <w:sz w:val="24"/>
          <w:szCs w:val="24"/>
          <w:shd w:val="clear" w:color="auto" w:fill="FFFFFF"/>
        </w:rPr>
        <w:t>through</w:t>
      </w:r>
      <w:r w:rsidR="00431A51" w:rsidRPr="00C027E5">
        <w:rPr>
          <w:rFonts w:ascii="Times New Roman" w:eastAsia="Calibri" w:hAnsi="Times New Roman" w:cs="Times New Roman"/>
          <w:color w:val="000000" w:themeColor="text1"/>
          <w:sz w:val="24"/>
          <w:szCs w:val="24"/>
          <w:shd w:val="clear" w:color="auto" w:fill="FFFFFF"/>
        </w:rPr>
        <w:t xml:space="preserve"> </w:t>
      </w:r>
      <w:r w:rsidR="00A04220" w:rsidRPr="00C027E5">
        <w:rPr>
          <w:rFonts w:ascii="Times New Roman" w:eastAsia="Calibri" w:hAnsi="Times New Roman" w:cs="Times New Roman"/>
          <w:color w:val="000000" w:themeColor="text1"/>
          <w:sz w:val="24"/>
          <w:szCs w:val="24"/>
          <w:shd w:val="clear" w:color="auto" w:fill="FFFFFF"/>
        </w:rPr>
        <w:t>the</w:t>
      </w:r>
      <w:r w:rsidR="00431A51" w:rsidRPr="00C027E5">
        <w:rPr>
          <w:rFonts w:ascii="Times New Roman" w:eastAsia="Calibri" w:hAnsi="Times New Roman" w:cs="Times New Roman"/>
          <w:color w:val="000000" w:themeColor="text1"/>
          <w:sz w:val="24"/>
          <w:szCs w:val="24"/>
          <w:shd w:val="clear" w:color="auto" w:fill="FFFFFF"/>
        </w:rPr>
        <w:t xml:space="preserve"> </w:t>
      </w:r>
      <w:r w:rsidR="00A04220" w:rsidRPr="00C027E5">
        <w:rPr>
          <w:rFonts w:ascii="Times New Roman" w:eastAsia="Calibri" w:hAnsi="Times New Roman" w:cs="Times New Roman"/>
          <w:color w:val="000000" w:themeColor="text1"/>
          <w:sz w:val="24"/>
          <w:szCs w:val="24"/>
          <w:shd w:val="clear" w:color="auto" w:fill="FFFFFF"/>
        </w:rPr>
        <w:t>formation of a phosphomolybdenum</w:t>
      </w:r>
      <w:r w:rsidR="00431A51" w:rsidRPr="00C027E5">
        <w:rPr>
          <w:rFonts w:ascii="Times New Roman" w:eastAsia="Calibri" w:hAnsi="Times New Roman" w:cs="Times New Roman"/>
          <w:color w:val="000000" w:themeColor="text1"/>
          <w:sz w:val="24"/>
          <w:szCs w:val="24"/>
          <w:shd w:val="clear" w:color="auto" w:fill="FFFFFF"/>
        </w:rPr>
        <w:t xml:space="preserve"> </w:t>
      </w:r>
      <w:r w:rsidR="00A04220" w:rsidRPr="00C027E5">
        <w:rPr>
          <w:rFonts w:ascii="Times New Roman" w:eastAsia="Calibri" w:hAnsi="Times New Roman" w:cs="Times New Roman"/>
          <w:color w:val="000000" w:themeColor="text1"/>
          <w:sz w:val="24"/>
          <w:szCs w:val="24"/>
          <w:shd w:val="clear" w:color="auto" w:fill="FFFFFF"/>
        </w:rPr>
        <w:t>complex: specific</w:t>
      </w:r>
      <w:r w:rsidR="00431A51" w:rsidRPr="00C027E5">
        <w:rPr>
          <w:rFonts w:ascii="Times New Roman" w:eastAsia="Calibri" w:hAnsi="Times New Roman" w:cs="Times New Roman"/>
          <w:color w:val="000000" w:themeColor="text1"/>
          <w:sz w:val="24"/>
          <w:szCs w:val="24"/>
          <w:shd w:val="clear" w:color="auto" w:fill="FFFFFF"/>
        </w:rPr>
        <w:t xml:space="preserve"> </w:t>
      </w:r>
      <w:r w:rsidR="00A04220" w:rsidRPr="00C027E5">
        <w:rPr>
          <w:rFonts w:ascii="Times New Roman" w:eastAsia="Calibri" w:hAnsi="Times New Roman" w:cs="Times New Roman"/>
          <w:color w:val="000000" w:themeColor="text1"/>
          <w:sz w:val="24"/>
          <w:szCs w:val="24"/>
          <w:shd w:val="clear" w:color="auto" w:fill="FFFFFF"/>
        </w:rPr>
        <w:t>application</w:t>
      </w:r>
      <w:r w:rsidR="00431A51" w:rsidRPr="00C027E5">
        <w:rPr>
          <w:rFonts w:ascii="Times New Roman" w:eastAsia="Calibri" w:hAnsi="Times New Roman" w:cs="Times New Roman"/>
          <w:color w:val="000000" w:themeColor="text1"/>
          <w:sz w:val="24"/>
          <w:szCs w:val="24"/>
          <w:shd w:val="clear" w:color="auto" w:fill="FFFFFF"/>
        </w:rPr>
        <w:t xml:space="preserve"> </w:t>
      </w:r>
      <w:r w:rsidR="00A04220" w:rsidRPr="00C027E5">
        <w:rPr>
          <w:rFonts w:ascii="Times New Roman" w:eastAsia="Calibri" w:hAnsi="Times New Roman" w:cs="Times New Roman"/>
          <w:color w:val="000000" w:themeColor="text1"/>
          <w:sz w:val="24"/>
          <w:szCs w:val="24"/>
          <w:shd w:val="clear" w:color="auto" w:fill="FFFFFF"/>
        </w:rPr>
        <w:t>to</w:t>
      </w:r>
      <w:r w:rsidR="00431A51" w:rsidRPr="00C027E5">
        <w:rPr>
          <w:rFonts w:ascii="Times New Roman" w:eastAsia="Calibri" w:hAnsi="Times New Roman" w:cs="Times New Roman"/>
          <w:color w:val="000000" w:themeColor="text1"/>
          <w:sz w:val="24"/>
          <w:szCs w:val="24"/>
          <w:shd w:val="clear" w:color="auto" w:fill="FFFFFF"/>
        </w:rPr>
        <w:t xml:space="preserve"> </w:t>
      </w:r>
      <w:r w:rsidR="00A04220" w:rsidRPr="00C027E5">
        <w:rPr>
          <w:rFonts w:ascii="Times New Roman" w:eastAsia="Calibri" w:hAnsi="Times New Roman" w:cs="Times New Roman"/>
          <w:color w:val="000000" w:themeColor="text1"/>
          <w:sz w:val="24"/>
          <w:szCs w:val="24"/>
          <w:shd w:val="clear" w:color="auto" w:fill="FFFFFF"/>
        </w:rPr>
        <w:t>the</w:t>
      </w:r>
      <w:r w:rsidR="00431A51" w:rsidRPr="00C027E5">
        <w:rPr>
          <w:rFonts w:ascii="Times New Roman" w:eastAsia="Calibri" w:hAnsi="Times New Roman" w:cs="Times New Roman"/>
          <w:color w:val="000000" w:themeColor="text1"/>
          <w:sz w:val="24"/>
          <w:szCs w:val="24"/>
          <w:shd w:val="clear" w:color="auto" w:fill="FFFFFF"/>
        </w:rPr>
        <w:t xml:space="preserve"> </w:t>
      </w:r>
      <w:r w:rsidR="00A04220" w:rsidRPr="00C027E5">
        <w:rPr>
          <w:rFonts w:ascii="Times New Roman" w:eastAsia="Calibri" w:hAnsi="Times New Roman" w:cs="Times New Roman"/>
          <w:color w:val="000000" w:themeColor="text1"/>
          <w:sz w:val="24"/>
          <w:szCs w:val="24"/>
          <w:shd w:val="clear" w:color="auto" w:fill="FFFFFF"/>
        </w:rPr>
        <w:t>determination of vitamin E. Analytical</w:t>
      </w:r>
      <w:r w:rsidR="00431A51" w:rsidRPr="00C027E5">
        <w:rPr>
          <w:rFonts w:ascii="Times New Roman" w:eastAsia="Calibri" w:hAnsi="Times New Roman" w:cs="Times New Roman"/>
          <w:color w:val="000000" w:themeColor="text1"/>
          <w:sz w:val="24"/>
          <w:szCs w:val="24"/>
          <w:shd w:val="clear" w:color="auto" w:fill="FFFFFF"/>
        </w:rPr>
        <w:t xml:space="preserve"> </w:t>
      </w:r>
      <w:r w:rsidR="00A04220" w:rsidRPr="00C027E5">
        <w:rPr>
          <w:rFonts w:ascii="Times New Roman" w:eastAsia="Calibri" w:hAnsi="Times New Roman" w:cs="Times New Roman"/>
          <w:color w:val="000000" w:themeColor="text1"/>
          <w:sz w:val="24"/>
          <w:szCs w:val="24"/>
          <w:shd w:val="clear" w:color="auto" w:fill="FFFFFF"/>
        </w:rPr>
        <w:t>biochemistry, 269(2), 337-341.</w:t>
      </w:r>
    </w:p>
    <w:bookmarkEnd w:id="230"/>
    <w:p w14:paraId="5088BF2E" w14:textId="77777777" w:rsidR="00E63B03" w:rsidRPr="00C027E5" w:rsidRDefault="00E63B03" w:rsidP="003B773C">
      <w:pPr>
        <w:rPr>
          <w:rFonts w:ascii="Times New Roman" w:eastAsia="Calibri" w:hAnsi="Times New Roman" w:cs="Times New Roman"/>
          <w:color w:val="000000" w:themeColor="text1"/>
          <w:sz w:val="24"/>
          <w:szCs w:val="24"/>
          <w:shd w:val="clear" w:color="auto" w:fill="FFFFFF"/>
        </w:rPr>
      </w:pPr>
    </w:p>
    <w:p w14:paraId="291B1CFC" w14:textId="203D65DA" w:rsidR="003F27EE" w:rsidRPr="00C027E5" w:rsidRDefault="00894EC0" w:rsidP="00F47C51">
      <w:pPr>
        <w:spacing w:line="240" w:lineRule="auto"/>
        <w:rPr>
          <w:rFonts w:ascii="Times New Roman" w:eastAsia="Calibri" w:hAnsi="Times New Roman" w:cs="Times New Roman"/>
          <w:color w:val="000000" w:themeColor="text1"/>
          <w:sz w:val="24"/>
          <w:szCs w:val="24"/>
        </w:rPr>
      </w:pPr>
      <w:bookmarkStart w:id="231" w:name="_Hlk112762747"/>
      <w:r w:rsidRPr="00C027E5">
        <w:rPr>
          <w:rFonts w:ascii="Times New Roman" w:eastAsia="Calibri" w:hAnsi="Times New Roman" w:cs="Times New Roman"/>
          <w:color w:val="000000" w:themeColor="text1"/>
          <w:sz w:val="24"/>
          <w:szCs w:val="24"/>
        </w:rPr>
        <w:t xml:space="preserve">Prior, R. </w:t>
      </w:r>
      <w:r w:rsidR="003F27EE" w:rsidRPr="00C027E5">
        <w:rPr>
          <w:rFonts w:ascii="Times New Roman" w:eastAsia="Calibri" w:hAnsi="Times New Roman" w:cs="Times New Roman"/>
          <w:color w:val="000000" w:themeColor="text1"/>
          <w:sz w:val="24"/>
          <w:szCs w:val="24"/>
        </w:rPr>
        <w:t>L., Wu, X. and Schaich, K. (2005). Standardized methods for the determination of antioxidant capacity and phenolics in foods and dietary supplements. Journal of agricultural and food chemistry, 53(10), 4290-4302.</w:t>
      </w:r>
    </w:p>
    <w:bookmarkEnd w:id="231"/>
    <w:p w14:paraId="1033AECA" w14:textId="77777777" w:rsidR="00E63B03" w:rsidRPr="00C027E5" w:rsidRDefault="00E63B03" w:rsidP="002911A2">
      <w:pPr>
        <w:rPr>
          <w:rFonts w:ascii="Times New Roman" w:eastAsia="Calibri" w:hAnsi="Times New Roman" w:cs="Times New Roman"/>
          <w:color w:val="000000" w:themeColor="text1"/>
          <w:sz w:val="24"/>
          <w:szCs w:val="24"/>
        </w:rPr>
      </w:pPr>
    </w:p>
    <w:p w14:paraId="29C53A8D" w14:textId="1BA87B0E" w:rsidR="00A04220" w:rsidRPr="00C027E5" w:rsidRDefault="00A04220" w:rsidP="00F47C51">
      <w:pPr>
        <w:spacing w:line="240" w:lineRule="auto"/>
        <w:rPr>
          <w:rFonts w:ascii="Times New Roman" w:eastAsia="Calibri" w:hAnsi="Times New Roman" w:cs="Times New Roman"/>
          <w:color w:val="000000" w:themeColor="text1"/>
          <w:sz w:val="24"/>
          <w:szCs w:val="24"/>
        </w:rPr>
      </w:pPr>
      <w:r w:rsidRPr="00C027E5">
        <w:rPr>
          <w:rFonts w:ascii="Times New Roman" w:eastAsia="Calibri" w:hAnsi="Times New Roman" w:cs="Times New Roman"/>
          <w:color w:val="000000" w:themeColor="text1"/>
          <w:sz w:val="24"/>
          <w:szCs w:val="24"/>
        </w:rPr>
        <w:t>Ratnam, D.</w:t>
      </w:r>
      <w:r w:rsidR="00894EC0"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V., Ankola, D.</w:t>
      </w:r>
      <w:r w:rsidR="00894EC0"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D., Bhardwaj, V., Sahana, D.</w:t>
      </w:r>
      <w:r w:rsidR="00894EC0"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K.</w:t>
      </w:r>
      <w:r w:rsidR="003F27EE" w:rsidRPr="00C027E5">
        <w:rPr>
          <w:rFonts w:ascii="Times New Roman" w:eastAsia="Calibri" w:hAnsi="Times New Roman" w:cs="Times New Roman"/>
          <w:color w:val="000000" w:themeColor="text1"/>
          <w:sz w:val="24"/>
          <w:szCs w:val="24"/>
        </w:rPr>
        <w:t xml:space="preserve"> and</w:t>
      </w:r>
      <w:r w:rsidRPr="00C027E5">
        <w:rPr>
          <w:rFonts w:ascii="Times New Roman" w:eastAsia="Calibri" w:hAnsi="Times New Roman" w:cs="Times New Roman"/>
          <w:color w:val="000000" w:themeColor="text1"/>
          <w:sz w:val="24"/>
          <w:szCs w:val="24"/>
        </w:rPr>
        <w:t xml:space="preserve"> Kumar, M.</w:t>
      </w:r>
      <w:r w:rsidR="00894EC0"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N. (2006). Role of antioxidants in prophylaxis</w:t>
      </w:r>
      <w:r w:rsidR="005318E2"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and</w:t>
      </w:r>
      <w:r w:rsidR="005318E2"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therapy: A pharmaceutical</w:t>
      </w:r>
      <w:r w:rsidR="005318E2"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perspective. Journal of Controlled</w:t>
      </w:r>
      <w:r w:rsidR="00431A51"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Release, 113(3), 189-207.</w:t>
      </w:r>
    </w:p>
    <w:p w14:paraId="0E63EB6C" w14:textId="77777777" w:rsidR="00E63B03" w:rsidRPr="00C027E5" w:rsidRDefault="00E63B03" w:rsidP="002911A2">
      <w:pPr>
        <w:rPr>
          <w:rFonts w:ascii="Times New Roman" w:eastAsia="Calibri" w:hAnsi="Times New Roman" w:cs="Times New Roman"/>
          <w:color w:val="000000" w:themeColor="text1"/>
          <w:sz w:val="24"/>
          <w:szCs w:val="24"/>
        </w:rPr>
      </w:pPr>
    </w:p>
    <w:p w14:paraId="2A4B4A8E" w14:textId="58B4E8B2" w:rsidR="00A04220" w:rsidRPr="00C027E5" w:rsidRDefault="00431A51" w:rsidP="00F47C51">
      <w:pPr>
        <w:spacing w:line="240" w:lineRule="auto"/>
        <w:rPr>
          <w:rFonts w:ascii="Times New Roman" w:eastAsia="Calibri" w:hAnsi="Times New Roman" w:cs="Times New Roman"/>
          <w:color w:val="000000" w:themeColor="text1"/>
          <w:sz w:val="24"/>
          <w:szCs w:val="24"/>
        </w:rPr>
      </w:pPr>
      <w:r w:rsidRPr="00C027E5">
        <w:rPr>
          <w:rFonts w:ascii="Times New Roman" w:eastAsia="Calibri" w:hAnsi="Times New Roman" w:cs="Times New Roman"/>
          <w:color w:val="000000" w:themeColor="text1"/>
          <w:sz w:val="24"/>
          <w:szCs w:val="24"/>
        </w:rPr>
        <w:t xml:space="preserve">Rice-Evans, </w:t>
      </w:r>
      <w:r w:rsidR="00A04220" w:rsidRPr="00C027E5">
        <w:rPr>
          <w:rFonts w:ascii="Times New Roman" w:eastAsia="Calibri" w:hAnsi="Times New Roman" w:cs="Times New Roman"/>
          <w:color w:val="000000" w:themeColor="text1"/>
          <w:sz w:val="24"/>
          <w:szCs w:val="24"/>
        </w:rPr>
        <w:t>C.</w:t>
      </w:r>
      <w:r w:rsidR="00894EC0" w:rsidRPr="00C027E5">
        <w:rPr>
          <w:rFonts w:ascii="Times New Roman" w:eastAsia="Calibri" w:hAnsi="Times New Roman" w:cs="Times New Roman"/>
          <w:color w:val="000000" w:themeColor="text1"/>
          <w:sz w:val="24"/>
          <w:szCs w:val="24"/>
        </w:rPr>
        <w:t xml:space="preserve"> </w:t>
      </w:r>
      <w:r w:rsidR="00A04220" w:rsidRPr="00C027E5">
        <w:rPr>
          <w:rFonts w:ascii="Times New Roman" w:eastAsia="Calibri" w:hAnsi="Times New Roman" w:cs="Times New Roman"/>
          <w:color w:val="000000" w:themeColor="text1"/>
          <w:sz w:val="24"/>
          <w:szCs w:val="24"/>
        </w:rPr>
        <w:t>A., Diplock, A.</w:t>
      </w:r>
      <w:r w:rsidR="00894EC0" w:rsidRPr="00C027E5">
        <w:rPr>
          <w:rFonts w:ascii="Times New Roman" w:eastAsia="Calibri" w:hAnsi="Times New Roman" w:cs="Times New Roman"/>
          <w:color w:val="000000" w:themeColor="text1"/>
          <w:sz w:val="24"/>
          <w:szCs w:val="24"/>
        </w:rPr>
        <w:t xml:space="preserve"> </w:t>
      </w:r>
      <w:r w:rsidR="00A04220" w:rsidRPr="00C027E5">
        <w:rPr>
          <w:rFonts w:ascii="Times New Roman" w:eastAsia="Calibri" w:hAnsi="Times New Roman" w:cs="Times New Roman"/>
          <w:color w:val="000000" w:themeColor="text1"/>
          <w:sz w:val="24"/>
          <w:szCs w:val="24"/>
        </w:rPr>
        <w:t>T.</w:t>
      </w:r>
      <w:r w:rsidR="003F27EE" w:rsidRPr="00C027E5">
        <w:rPr>
          <w:rFonts w:ascii="Times New Roman" w:eastAsia="Calibri" w:hAnsi="Times New Roman" w:cs="Times New Roman"/>
          <w:color w:val="000000" w:themeColor="text1"/>
          <w:sz w:val="24"/>
          <w:szCs w:val="24"/>
        </w:rPr>
        <w:t xml:space="preserve"> and</w:t>
      </w:r>
      <w:r w:rsidR="00A04220" w:rsidRPr="00C027E5">
        <w:rPr>
          <w:rFonts w:ascii="Times New Roman" w:eastAsia="Calibri" w:hAnsi="Times New Roman" w:cs="Times New Roman"/>
          <w:color w:val="000000" w:themeColor="text1"/>
          <w:sz w:val="24"/>
          <w:szCs w:val="24"/>
        </w:rPr>
        <w:t xml:space="preserve"> Symons, M.</w:t>
      </w:r>
      <w:r w:rsidR="00894EC0" w:rsidRPr="00C027E5">
        <w:rPr>
          <w:rFonts w:ascii="Times New Roman" w:eastAsia="Calibri" w:hAnsi="Times New Roman" w:cs="Times New Roman"/>
          <w:color w:val="000000" w:themeColor="text1"/>
          <w:sz w:val="24"/>
          <w:szCs w:val="24"/>
        </w:rPr>
        <w:t xml:space="preserve"> </w:t>
      </w:r>
      <w:r w:rsidR="00A04220" w:rsidRPr="00C027E5">
        <w:rPr>
          <w:rFonts w:ascii="Times New Roman" w:eastAsia="Calibri" w:hAnsi="Times New Roman" w:cs="Times New Roman"/>
          <w:color w:val="000000" w:themeColor="text1"/>
          <w:sz w:val="24"/>
          <w:szCs w:val="24"/>
        </w:rPr>
        <w:t>C.</w:t>
      </w:r>
      <w:r w:rsidR="00894EC0" w:rsidRPr="00C027E5">
        <w:rPr>
          <w:rFonts w:ascii="Times New Roman" w:eastAsia="Calibri" w:hAnsi="Times New Roman" w:cs="Times New Roman"/>
          <w:color w:val="000000" w:themeColor="text1"/>
          <w:sz w:val="24"/>
          <w:szCs w:val="24"/>
        </w:rPr>
        <w:t xml:space="preserve"> </w:t>
      </w:r>
      <w:r w:rsidR="00A04220" w:rsidRPr="00C027E5">
        <w:rPr>
          <w:rFonts w:ascii="Times New Roman" w:eastAsia="Calibri" w:hAnsi="Times New Roman" w:cs="Times New Roman"/>
          <w:color w:val="000000" w:themeColor="text1"/>
          <w:sz w:val="24"/>
          <w:szCs w:val="24"/>
        </w:rPr>
        <w:t>R. (1991). Techniques in free</w:t>
      </w:r>
      <w:r w:rsidRPr="00C027E5">
        <w:rPr>
          <w:rFonts w:ascii="Times New Roman" w:eastAsia="Calibri" w:hAnsi="Times New Roman" w:cs="Times New Roman"/>
          <w:color w:val="000000" w:themeColor="text1"/>
          <w:sz w:val="24"/>
          <w:szCs w:val="24"/>
        </w:rPr>
        <w:t xml:space="preserve"> </w:t>
      </w:r>
      <w:r w:rsidR="00A04220" w:rsidRPr="00C027E5">
        <w:rPr>
          <w:rFonts w:ascii="Times New Roman" w:eastAsia="Calibri" w:hAnsi="Times New Roman" w:cs="Times New Roman"/>
          <w:color w:val="000000" w:themeColor="text1"/>
          <w:sz w:val="24"/>
          <w:szCs w:val="24"/>
        </w:rPr>
        <w:t>radicals</w:t>
      </w:r>
      <w:r w:rsidRPr="00C027E5">
        <w:rPr>
          <w:rFonts w:ascii="Times New Roman" w:eastAsia="Calibri" w:hAnsi="Times New Roman" w:cs="Times New Roman"/>
          <w:color w:val="000000" w:themeColor="text1"/>
          <w:sz w:val="24"/>
          <w:szCs w:val="24"/>
        </w:rPr>
        <w:t xml:space="preserve"> </w:t>
      </w:r>
      <w:r w:rsidR="00A04220" w:rsidRPr="00C027E5">
        <w:rPr>
          <w:rFonts w:ascii="Times New Roman" w:eastAsia="Calibri" w:hAnsi="Times New Roman" w:cs="Times New Roman"/>
          <w:color w:val="000000" w:themeColor="text1"/>
          <w:sz w:val="24"/>
          <w:szCs w:val="24"/>
        </w:rPr>
        <w:t>research. Laboratory</w:t>
      </w:r>
      <w:r w:rsidRPr="00C027E5">
        <w:rPr>
          <w:rFonts w:ascii="Times New Roman" w:eastAsia="Calibri" w:hAnsi="Times New Roman" w:cs="Times New Roman"/>
          <w:color w:val="000000" w:themeColor="text1"/>
          <w:sz w:val="24"/>
          <w:szCs w:val="24"/>
        </w:rPr>
        <w:t xml:space="preserve"> </w:t>
      </w:r>
      <w:r w:rsidR="00A04220" w:rsidRPr="00C027E5">
        <w:rPr>
          <w:rFonts w:ascii="Times New Roman" w:eastAsia="Calibri" w:hAnsi="Times New Roman" w:cs="Times New Roman"/>
          <w:color w:val="000000" w:themeColor="text1"/>
          <w:sz w:val="24"/>
          <w:szCs w:val="24"/>
        </w:rPr>
        <w:t>Techniques in Biochemistry</w:t>
      </w:r>
      <w:r w:rsidRPr="00C027E5">
        <w:rPr>
          <w:rFonts w:ascii="Times New Roman" w:eastAsia="Calibri" w:hAnsi="Times New Roman" w:cs="Times New Roman"/>
          <w:color w:val="000000" w:themeColor="text1"/>
          <w:sz w:val="24"/>
          <w:szCs w:val="24"/>
        </w:rPr>
        <w:t xml:space="preserve"> </w:t>
      </w:r>
      <w:r w:rsidR="00A04220" w:rsidRPr="00C027E5">
        <w:rPr>
          <w:rFonts w:ascii="Times New Roman" w:eastAsia="Calibri" w:hAnsi="Times New Roman" w:cs="Times New Roman"/>
          <w:color w:val="000000" w:themeColor="text1"/>
          <w:sz w:val="24"/>
          <w:szCs w:val="24"/>
        </w:rPr>
        <w:t>and</w:t>
      </w:r>
      <w:r w:rsidRPr="00C027E5">
        <w:rPr>
          <w:rFonts w:ascii="Times New Roman" w:eastAsia="Calibri" w:hAnsi="Times New Roman" w:cs="Times New Roman"/>
          <w:color w:val="000000" w:themeColor="text1"/>
          <w:sz w:val="24"/>
          <w:szCs w:val="24"/>
        </w:rPr>
        <w:t xml:space="preserve"> </w:t>
      </w:r>
      <w:r w:rsidR="00A04220" w:rsidRPr="00C027E5">
        <w:rPr>
          <w:rFonts w:ascii="Times New Roman" w:eastAsia="Calibri" w:hAnsi="Times New Roman" w:cs="Times New Roman"/>
          <w:color w:val="000000" w:themeColor="text1"/>
          <w:sz w:val="24"/>
          <w:szCs w:val="24"/>
        </w:rPr>
        <w:t>Molecular</w:t>
      </w:r>
      <w:r w:rsidRPr="00C027E5">
        <w:rPr>
          <w:rFonts w:ascii="Times New Roman" w:eastAsia="Calibri" w:hAnsi="Times New Roman" w:cs="Times New Roman"/>
          <w:color w:val="000000" w:themeColor="text1"/>
          <w:sz w:val="24"/>
          <w:szCs w:val="24"/>
        </w:rPr>
        <w:t xml:space="preserve"> </w:t>
      </w:r>
      <w:r w:rsidR="00A04220" w:rsidRPr="00C027E5">
        <w:rPr>
          <w:rFonts w:ascii="Times New Roman" w:eastAsia="Calibri" w:hAnsi="Times New Roman" w:cs="Times New Roman"/>
          <w:color w:val="000000" w:themeColor="text1"/>
          <w:sz w:val="24"/>
          <w:szCs w:val="24"/>
        </w:rPr>
        <w:t>Biology, Elsevier, Amsterdam.</w:t>
      </w:r>
    </w:p>
    <w:p w14:paraId="2577E588" w14:textId="77777777" w:rsidR="00E63B03" w:rsidRPr="00C027E5" w:rsidRDefault="00E63B03" w:rsidP="002911A2">
      <w:pPr>
        <w:rPr>
          <w:rFonts w:ascii="Times New Roman" w:eastAsia="Calibri" w:hAnsi="Times New Roman" w:cs="Times New Roman"/>
          <w:color w:val="000000" w:themeColor="text1"/>
          <w:sz w:val="24"/>
          <w:szCs w:val="24"/>
        </w:rPr>
      </w:pPr>
    </w:p>
    <w:p w14:paraId="03AD51E0" w14:textId="48DEC26F" w:rsidR="00A04220" w:rsidRPr="00C027E5" w:rsidRDefault="00A04220" w:rsidP="00F47C51">
      <w:pPr>
        <w:spacing w:line="240" w:lineRule="auto"/>
        <w:rPr>
          <w:rFonts w:ascii="Times New Roman" w:hAnsi="Times New Roman" w:cs="Times New Roman"/>
          <w:color w:val="000000" w:themeColor="text1"/>
          <w:sz w:val="24"/>
          <w:szCs w:val="24"/>
          <w:shd w:val="clear" w:color="auto" w:fill="FFFFFF"/>
        </w:rPr>
      </w:pPr>
      <w:r w:rsidRPr="00C027E5">
        <w:rPr>
          <w:rFonts w:ascii="Times New Roman" w:hAnsi="Times New Roman" w:cs="Times New Roman"/>
          <w:color w:val="000000" w:themeColor="text1"/>
          <w:sz w:val="24"/>
          <w:szCs w:val="24"/>
          <w:shd w:val="clear" w:color="auto" w:fill="FFFFFF"/>
        </w:rPr>
        <w:t xml:space="preserve">Rocchetti, G., Senizza, </w:t>
      </w:r>
      <w:r w:rsidR="00894EC0" w:rsidRPr="00C027E5">
        <w:rPr>
          <w:rFonts w:ascii="Times New Roman" w:hAnsi="Times New Roman" w:cs="Times New Roman"/>
          <w:color w:val="000000" w:themeColor="text1"/>
          <w:sz w:val="24"/>
          <w:szCs w:val="24"/>
          <w:shd w:val="clear" w:color="auto" w:fill="FFFFFF"/>
        </w:rPr>
        <w:t xml:space="preserve">B., Zengin, G., Mahomodally, M. </w:t>
      </w:r>
      <w:r w:rsidRPr="00C027E5">
        <w:rPr>
          <w:rFonts w:ascii="Times New Roman" w:hAnsi="Times New Roman" w:cs="Times New Roman"/>
          <w:color w:val="000000" w:themeColor="text1"/>
          <w:sz w:val="24"/>
          <w:szCs w:val="24"/>
          <w:shd w:val="clear" w:color="auto" w:fill="FFFFFF"/>
        </w:rPr>
        <w:t>F., Senkardes, I., Lobine, D.</w:t>
      </w:r>
      <w:r w:rsidR="003F27EE" w:rsidRPr="00C027E5">
        <w:rPr>
          <w:rFonts w:ascii="Times New Roman" w:hAnsi="Times New Roman" w:cs="Times New Roman"/>
          <w:color w:val="000000" w:themeColor="text1"/>
          <w:sz w:val="24"/>
          <w:szCs w:val="24"/>
          <w:shd w:val="clear" w:color="auto" w:fill="FFFFFF"/>
        </w:rPr>
        <w:t xml:space="preserve"> and</w:t>
      </w:r>
      <w:r w:rsidRPr="00C027E5">
        <w:rPr>
          <w:rFonts w:ascii="Times New Roman" w:hAnsi="Times New Roman" w:cs="Times New Roman"/>
          <w:color w:val="000000" w:themeColor="text1"/>
          <w:sz w:val="24"/>
          <w:szCs w:val="24"/>
          <w:shd w:val="clear" w:color="auto" w:fill="FFFFFF"/>
        </w:rPr>
        <w:t xml:space="preserve"> Lucini, L. (2020). Untargeted metabolomic profiling of three Crataegus species (hawthorn) and their in vitro biological activities. Journal of the Science of Food and Agriculture, 100(5), 1998-2006.</w:t>
      </w:r>
    </w:p>
    <w:p w14:paraId="2B2AAC15" w14:textId="77777777" w:rsidR="00E63B03" w:rsidRPr="00C027E5" w:rsidRDefault="00E63B03" w:rsidP="002911A2">
      <w:pPr>
        <w:rPr>
          <w:rFonts w:ascii="Times New Roman" w:hAnsi="Times New Roman" w:cs="Times New Roman"/>
          <w:color w:val="000000" w:themeColor="text1"/>
          <w:sz w:val="24"/>
          <w:szCs w:val="24"/>
          <w:shd w:val="clear" w:color="auto" w:fill="FFFFFF"/>
        </w:rPr>
      </w:pPr>
    </w:p>
    <w:p w14:paraId="1F1873D4" w14:textId="74F3083A" w:rsidR="00A04220" w:rsidRPr="00C027E5" w:rsidRDefault="00A04220" w:rsidP="00F47C51">
      <w:pPr>
        <w:spacing w:line="240" w:lineRule="auto"/>
        <w:rPr>
          <w:rFonts w:ascii="Times New Roman" w:eastAsia="Calibri" w:hAnsi="Times New Roman" w:cs="Times New Roman"/>
          <w:color w:val="000000" w:themeColor="text1"/>
          <w:sz w:val="24"/>
          <w:szCs w:val="24"/>
          <w:shd w:val="clear" w:color="auto" w:fill="FFFFFF"/>
        </w:rPr>
      </w:pPr>
      <w:r w:rsidRPr="00C027E5">
        <w:rPr>
          <w:rFonts w:ascii="Times New Roman" w:eastAsia="Calibri" w:hAnsi="Times New Roman" w:cs="Times New Roman"/>
          <w:color w:val="000000" w:themeColor="text1"/>
          <w:sz w:val="24"/>
          <w:szCs w:val="24"/>
          <w:shd w:val="clear" w:color="auto" w:fill="FFFFFF"/>
        </w:rPr>
        <w:t xml:space="preserve">Roginsky, V. </w:t>
      </w:r>
      <w:r w:rsidR="003F27EE" w:rsidRPr="00C027E5">
        <w:rPr>
          <w:rFonts w:ascii="Times New Roman" w:eastAsia="Calibri" w:hAnsi="Times New Roman" w:cs="Times New Roman"/>
          <w:color w:val="000000" w:themeColor="text1"/>
          <w:sz w:val="24"/>
          <w:szCs w:val="24"/>
          <w:shd w:val="clear" w:color="auto" w:fill="FFFFFF"/>
        </w:rPr>
        <w:t>a</w:t>
      </w:r>
      <w:r w:rsidRPr="00C027E5">
        <w:rPr>
          <w:rFonts w:ascii="Times New Roman" w:eastAsia="Calibri" w:hAnsi="Times New Roman" w:cs="Times New Roman"/>
          <w:color w:val="000000" w:themeColor="text1"/>
          <w:sz w:val="24"/>
          <w:szCs w:val="24"/>
          <w:shd w:val="clear" w:color="auto" w:fill="FFFFFF"/>
        </w:rPr>
        <w:t>nd</w:t>
      </w:r>
      <w:r w:rsidR="003F27EE"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Lissi, E.</w:t>
      </w:r>
      <w:r w:rsidR="00894EC0" w:rsidRPr="00C027E5">
        <w:rPr>
          <w:rFonts w:ascii="Times New Roman" w:eastAsia="Calibri" w:hAnsi="Times New Roman" w:cs="Times New Roman"/>
          <w:color w:val="000000" w:themeColor="text1"/>
          <w:sz w:val="24"/>
          <w:szCs w:val="24"/>
          <w:shd w:val="clear" w:color="auto" w:fill="FFFFFF"/>
        </w:rPr>
        <w:t xml:space="preserve"> </w:t>
      </w:r>
      <w:r w:rsidR="000D2380">
        <w:rPr>
          <w:rFonts w:ascii="Times New Roman" w:eastAsia="Calibri" w:hAnsi="Times New Roman" w:cs="Times New Roman"/>
          <w:color w:val="000000" w:themeColor="text1"/>
          <w:sz w:val="24"/>
          <w:szCs w:val="24"/>
          <w:shd w:val="clear" w:color="auto" w:fill="FFFFFF"/>
        </w:rPr>
        <w:t xml:space="preserve">A. </w:t>
      </w:r>
      <w:r w:rsidRPr="00C027E5">
        <w:rPr>
          <w:rFonts w:ascii="Times New Roman" w:eastAsia="Calibri" w:hAnsi="Times New Roman" w:cs="Times New Roman"/>
          <w:color w:val="000000" w:themeColor="text1"/>
          <w:sz w:val="24"/>
          <w:szCs w:val="24"/>
          <w:shd w:val="clear" w:color="auto" w:fill="FFFFFF"/>
        </w:rPr>
        <w:t>(2005). Rewives of methods</w:t>
      </w:r>
      <w:r w:rsidR="00431A51"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to</w:t>
      </w:r>
      <w:r w:rsidR="00431A51"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determine</w:t>
      </w:r>
      <w:r w:rsidR="00431A51"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chain</w:t>
      </w:r>
      <w:r w:rsidR="00431A51"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breaking</w:t>
      </w:r>
      <w:r w:rsidR="00431A51"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antioxidant</w:t>
      </w:r>
      <w:r w:rsidR="00431A51"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activity in food. Food</w:t>
      </w:r>
      <w:r w:rsidR="00894EC0" w:rsidRPr="00C027E5">
        <w:rPr>
          <w:rFonts w:ascii="Times New Roman" w:eastAsia="Calibri" w:hAnsi="Times New Roman" w:cs="Times New Roman"/>
          <w:color w:val="000000" w:themeColor="text1"/>
          <w:sz w:val="24"/>
          <w:szCs w:val="24"/>
          <w:shd w:val="clear" w:color="auto" w:fill="FFFFFF"/>
        </w:rPr>
        <w:t xml:space="preserve"> </w:t>
      </w:r>
      <w:r w:rsidRPr="00C027E5">
        <w:rPr>
          <w:rFonts w:ascii="Times New Roman" w:eastAsia="Calibri" w:hAnsi="Times New Roman" w:cs="Times New Roman"/>
          <w:color w:val="000000" w:themeColor="text1"/>
          <w:sz w:val="24"/>
          <w:szCs w:val="24"/>
          <w:shd w:val="clear" w:color="auto" w:fill="FFFFFF"/>
        </w:rPr>
        <w:t>Chemistry, 9.</w:t>
      </w:r>
    </w:p>
    <w:p w14:paraId="08204976" w14:textId="77777777" w:rsidR="00E63B03" w:rsidRPr="00C027E5" w:rsidRDefault="00E63B03" w:rsidP="002911A2">
      <w:pPr>
        <w:rPr>
          <w:rFonts w:ascii="Times New Roman" w:eastAsia="Calibri" w:hAnsi="Times New Roman" w:cs="Times New Roman"/>
          <w:color w:val="000000" w:themeColor="text1"/>
          <w:sz w:val="24"/>
          <w:szCs w:val="24"/>
          <w:shd w:val="clear" w:color="auto" w:fill="FFFFFF"/>
        </w:rPr>
      </w:pPr>
    </w:p>
    <w:p w14:paraId="59AEE53E" w14:textId="77777777" w:rsidR="00A04220" w:rsidRPr="00C027E5" w:rsidRDefault="00A04220" w:rsidP="00F47C51">
      <w:pPr>
        <w:spacing w:line="240" w:lineRule="auto"/>
        <w:rPr>
          <w:rFonts w:ascii="Times New Roman" w:eastAsia="Calibri" w:hAnsi="Times New Roman" w:cs="Times New Roman"/>
          <w:color w:val="000000" w:themeColor="text1"/>
          <w:sz w:val="24"/>
          <w:szCs w:val="24"/>
        </w:rPr>
      </w:pPr>
      <w:bookmarkStart w:id="232" w:name="_Hlk112764941"/>
      <w:r w:rsidRPr="00C027E5">
        <w:rPr>
          <w:rFonts w:ascii="Times New Roman" w:eastAsia="Calibri" w:hAnsi="Times New Roman" w:cs="Times New Roman"/>
          <w:color w:val="000000" w:themeColor="text1"/>
          <w:sz w:val="24"/>
          <w:szCs w:val="24"/>
        </w:rPr>
        <w:t>Salçın, N. ve Ercoşkun, H. (2021). Diyet Lifi ve Sağlık Açısından Önemi. Akademik Gıda, 19.(2), 234-243.</w:t>
      </w:r>
    </w:p>
    <w:bookmarkEnd w:id="232"/>
    <w:p w14:paraId="259D7043" w14:textId="77777777" w:rsidR="00E63B03" w:rsidRPr="00C027E5" w:rsidRDefault="00E63B03" w:rsidP="002911A2">
      <w:pPr>
        <w:rPr>
          <w:rFonts w:ascii="Times New Roman" w:eastAsia="Calibri" w:hAnsi="Times New Roman" w:cs="Times New Roman"/>
          <w:color w:val="000000" w:themeColor="text1"/>
          <w:sz w:val="24"/>
          <w:szCs w:val="24"/>
        </w:rPr>
      </w:pPr>
    </w:p>
    <w:p w14:paraId="23E89408" w14:textId="56FCFE72" w:rsidR="00A04220" w:rsidRPr="00C027E5" w:rsidRDefault="00A04220" w:rsidP="00F47C51">
      <w:pPr>
        <w:spacing w:line="240" w:lineRule="auto"/>
        <w:rPr>
          <w:rFonts w:ascii="Times New Roman" w:hAnsi="Times New Roman" w:cs="Times New Roman"/>
          <w:color w:val="000000" w:themeColor="text1"/>
          <w:sz w:val="24"/>
          <w:szCs w:val="24"/>
          <w:shd w:val="clear" w:color="auto" w:fill="FFFFFF"/>
        </w:rPr>
      </w:pPr>
      <w:r w:rsidRPr="00C027E5">
        <w:rPr>
          <w:rFonts w:ascii="Times New Roman" w:hAnsi="Times New Roman" w:cs="Times New Roman"/>
          <w:color w:val="000000" w:themeColor="text1"/>
          <w:sz w:val="24"/>
          <w:szCs w:val="24"/>
          <w:shd w:val="clear" w:color="auto" w:fill="FFFFFF"/>
        </w:rPr>
        <w:t>Salmanian, S. S. M. A., Sadeg</w:t>
      </w:r>
      <w:r w:rsidR="00894EC0" w:rsidRPr="00C027E5">
        <w:rPr>
          <w:rFonts w:ascii="Times New Roman" w:hAnsi="Times New Roman" w:cs="Times New Roman"/>
          <w:color w:val="000000" w:themeColor="text1"/>
          <w:sz w:val="24"/>
          <w:szCs w:val="24"/>
          <w:shd w:val="clear" w:color="auto" w:fill="FFFFFF"/>
        </w:rPr>
        <w:t>hi Mahoonak, A. R., Alami, M. and</w:t>
      </w:r>
      <w:r w:rsidRPr="00C027E5">
        <w:rPr>
          <w:rFonts w:ascii="Times New Roman" w:hAnsi="Times New Roman" w:cs="Times New Roman"/>
          <w:color w:val="000000" w:themeColor="text1"/>
          <w:sz w:val="24"/>
          <w:szCs w:val="24"/>
          <w:shd w:val="clear" w:color="auto" w:fill="FFFFFF"/>
        </w:rPr>
        <w:t xml:space="preserve"> Ghorbani, M. (2014). Phenolic content, antiradical, antioxidant, and antibacterial properties of hawthorn (Crataegus elbursensis) seed and pulp extract. Journal of Agricultural Science and Technology, 16(2), 343-354.</w:t>
      </w:r>
    </w:p>
    <w:p w14:paraId="4DD8C8A1" w14:textId="77777777" w:rsidR="002911A2" w:rsidRPr="00C027E5" w:rsidRDefault="002911A2" w:rsidP="002911A2">
      <w:pPr>
        <w:rPr>
          <w:rFonts w:ascii="Times New Roman" w:hAnsi="Times New Roman" w:cs="Times New Roman"/>
          <w:color w:val="000000" w:themeColor="text1"/>
          <w:sz w:val="24"/>
          <w:szCs w:val="24"/>
          <w:shd w:val="clear" w:color="auto" w:fill="FFFFFF"/>
        </w:rPr>
      </w:pPr>
    </w:p>
    <w:p w14:paraId="549C0735" w14:textId="5DEAC46A" w:rsidR="00F04E73" w:rsidRPr="00C027E5" w:rsidRDefault="00F04E73" w:rsidP="00F47C51">
      <w:pPr>
        <w:spacing w:line="240" w:lineRule="auto"/>
        <w:rPr>
          <w:rFonts w:ascii="Times New Roman" w:hAnsi="Times New Roman" w:cs="Times New Roman"/>
          <w:color w:val="000000" w:themeColor="text1"/>
          <w:sz w:val="24"/>
          <w:szCs w:val="24"/>
          <w:shd w:val="clear" w:color="auto" w:fill="FFFFFF"/>
        </w:rPr>
      </w:pPr>
      <w:bookmarkStart w:id="233" w:name="_Hlk112763735"/>
      <w:r w:rsidRPr="00C027E5">
        <w:rPr>
          <w:rFonts w:ascii="Times New Roman" w:hAnsi="Times New Roman" w:cs="Times New Roman"/>
          <w:color w:val="000000" w:themeColor="text1"/>
          <w:sz w:val="24"/>
          <w:szCs w:val="24"/>
          <w:shd w:val="clear" w:color="auto" w:fill="FFFFFF"/>
        </w:rPr>
        <w:t>Samur, G. (2008). Vitaminler</w:t>
      </w:r>
      <w:r w:rsidR="00894EC0" w:rsidRPr="00C027E5">
        <w:rPr>
          <w:rFonts w:ascii="Times New Roman" w:hAnsi="Times New Roman" w:cs="Times New Roman"/>
          <w:color w:val="000000" w:themeColor="text1"/>
          <w:sz w:val="24"/>
          <w:szCs w:val="24"/>
          <w:shd w:val="clear" w:color="auto" w:fill="FFFFFF"/>
        </w:rPr>
        <w:t>,</w:t>
      </w:r>
      <w:r w:rsidR="00C027E5" w:rsidRPr="00C027E5">
        <w:rPr>
          <w:rFonts w:ascii="Times New Roman" w:hAnsi="Times New Roman" w:cs="Times New Roman"/>
          <w:color w:val="000000" w:themeColor="text1"/>
          <w:sz w:val="24"/>
          <w:szCs w:val="24"/>
          <w:shd w:val="clear" w:color="auto" w:fill="FFFFFF"/>
        </w:rPr>
        <w:t xml:space="preserve"> mineraller ve sağlığımız. </w:t>
      </w:r>
      <w:r w:rsidRPr="00C027E5">
        <w:rPr>
          <w:rFonts w:ascii="Times New Roman" w:hAnsi="Times New Roman" w:cs="Times New Roman"/>
          <w:color w:val="000000" w:themeColor="text1"/>
          <w:sz w:val="24"/>
          <w:szCs w:val="24"/>
          <w:shd w:val="clear" w:color="auto" w:fill="FFFFFF"/>
        </w:rPr>
        <w:t>Hacettepe Üniversitesi-Sağlık Bilimleri Fakülte</w:t>
      </w:r>
      <w:r w:rsidR="00894EC0" w:rsidRPr="00C027E5">
        <w:rPr>
          <w:rFonts w:ascii="Times New Roman" w:hAnsi="Times New Roman" w:cs="Times New Roman"/>
          <w:color w:val="000000" w:themeColor="text1"/>
          <w:sz w:val="24"/>
          <w:szCs w:val="24"/>
          <w:shd w:val="clear" w:color="auto" w:fill="FFFFFF"/>
        </w:rPr>
        <w:t>si Beslenme ve Diyetetik Bölümü</w:t>
      </w:r>
      <w:r w:rsidR="00C027E5" w:rsidRPr="00C027E5">
        <w:rPr>
          <w:rFonts w:ascii="Times New Roman" w:hAnsi="Times New Roman" w:cs="Times New Roman"/>
          <w:color w:val="000000" w:themeColor="text1"/>
          <w:sz w:val="24"/>
          <w:szCs w:val="24"/>
          <w:shd w:val="clear" w:color="auto" w:fill="FFFFFF"/>
        </w:rPr>
        <w:t>, Yayın No: 727, 20-26.</w:t>
      </w:r>
    </w:p>
    <w:bookmarkEnd w:id="233"/>
    <w:p w14:paraId="00CD7019" w14:textId="77777777" w:rsidR="00F04E73" w:rsidRPr="00C027E5" w:rsidRDefault="00F04E73" w:rsidP="002911A2">
      <w:pPr>
        <w:rPr>
          <w:rFonts w:ascii="Times New Roman" w:hAnsi="Times New Roman" w:cs="Times New Roman"/>
          <w:color w:val="000000" w:themeColor="text1"/>
          <w:sz w:val="24"/>
          <w:szCs w:val="24"/>
          <w:shd w:val="clear" w:color="auto" w:fill="FFFFFF"/>
        </w:rPr>
      </w:pPr>
    </w:p>
    <w:p w14:paraId="69E52D15" w14:textId="77777777" w:rsidR="00C027E5" w:rsidRPr="00C027E5" w:rsidRDefault="00C027E5" w:rsidP="00F47C51">
      <w:pPr>
        <w:spacing w:line="240" w:lineRule="auto"/>
        <w:rPr>
          <w:rFonts w:ascii="Times New Roman" w:hAnsi="Times New Roman" w:cs="Times New Roman"/>
          <w:color w:val="000000" w:themeColor="text1"/>
          <w:sz w:val="24"/>
          <w:szCs w:val="24"/>
          <w:shd w:val="clear" w:color="auto" w:fill="FFFFFF"/>
        </w:rPr>
      </w:pPr>
    </w:p>
    <w:p w14:paraId="64521B83" w14:textId="0607877B" w:rsidR="00A04220" w:rsidRPr="00C027E5" w:rsidRDefault="00A04220" w:rsidP="00F47C51">
      <w:pPr>
        <w:spacing w:line="240" w:lineRule="auto"/>
        <w:rPr>
          <w:rFonts w:ascii="Times New Roman" w:hAnsi="Times New Roman" w:cs="Times New Roman"/>
          <w:color w:val="000000" w:themeColor="text1"/>
          <w:sz w:val="24"/>
          <w:szCs w:val="24"/>
          <w:shd w:val="clear" w:color="auto" w:fill="FFFFFF"/>
        </w:rPr>
      </w:pPr>
      <w:r w:rsidRPr="00C027E5">
        <w:rPr>
          <w:rFonts w:ascii="Times New Roman" w:hAnsi="Times New Roman" w:cs="Times New Roman"/>
          <w:color w:val="000000" w:themeColor="text1"/>
          <w:sz w:val="24"/>
          <w:szCs w:val="24"/>
          <w:shd w:val="clear" w:color="auto" w:fill="FFFFFF"/>
        </w:rPr>
        <w:lastRenderedPageBreak/>
        <w:t>Šavikin, K. P., Krstić-Milošević, D. B., Menković, N. R., Beara, I. N., Mrkonjić, Z. O.</w:t>
      </w:r>
      <w:r w:rsidR="00CD1968" w:rsidRPr="00C027E5">
        <w:rPr>
          <w:rFonts w:ascii="Times New Roman" w:hAnsi="Times New Roman" w:cs="Times New Roman"/>
          <w:color w:val="000000" w:themeColor="text1"/>
          <w:sz w:val="24"/>
          <w:szCs w:val="24"/>
          <w:shd w:val="clear" w:color="auto" w:fill="FFFFFF"/>
        </w:rPr>
        <w:t xml:space="preserve"> and</w:t>
      </w:r>
      <w:r w:rsidRPr="00C027E5">
        <w:rPr>
          <w:rFonts w:ascii="Times New Roman" w:hAnsi="Times New Roman" w:cs="Times New Roman"/>
          <w:color w:val="000000" w:themeColor="text1"/>
          <w:sz w:val="24"/>
          <w:szCs w:val="24"/>
          <w:shd w:val="clear" w:color="auto" w:fill="FFFFFF"/>
        </w:rPr>
        <w:t xml:space="preserve"> Pljevljakušić, D. S. (2017). Crataegus orientalis leaves and berries: Phenolic profiles, antioxidant and anti-inflammatory activity. Natural Product Communications, 12(2), 1934578X1701200204.</w:t>
      </w:r>
    </w:p>
    <w:p w14:paraId="3CF665C8" w14:textId="77777777" w:rsidR="00E63B03" w:rsidRPr="00C027E5" w:rsidRDefault="00E63B03" w:rsidP="002911A2">
      <w:pPr>
        <w:rPr>
          <w:rFonts w:ascii="Times New Roman" w:hAnsi="Times New Roman" w:cs="Times New Roman"/>
          <w:color w:val="000000" w:themeColor="text1"/>
          <w:sz w:val="24"/>
          <w:szCs w:val="24"/>
          <w:shd w:val="clear" w:color="auto" w:fill="FFFFFF"/>
        </w:rPr>
      </w:pPr>
    </w:p>
    <w:p w14:paraId="53AB6BE4" w14:textId="21D1A966" w:rsidR="00A04220" w:rsidRPr="00C027E5" w:rsidRDefault="00A04220" w:rsidP="00F47C51">
      <w:pPr>
        <w:spacing w:line="240" w:lineRule="auto"/>
        <w:rPr>
          <w:rFonts w:ascii="Times New Roman" w:eastAsia="Calibri" w:hAnsi="Times New Roman" w:cs="Times New Roman"/>
          <w:color w:val="000000" w:themeColor="text1"/>
          <w:sz w:val="24"/>
          <w:szCs w:val="24"/>
        </w:rPr>
      </w:pPr>
      <w:bookmarkStart w:id="234" w:name="_Hlk112763299"/>
      <w:r w:rsidRPr="00C027E5">
        <w:rPr>
          <w:rFonts w:ascii="Times New Roman" w:eastAsia="Calibri" w:hAnsi="Times New Roman" w:cs="Times New Roman"/>
          <w:color w:val="000000" w:themeColor="text1"/>
          <w:sz w:val="24"/>
          <w:szCs w:val="24"/>
        </w:rPr>
        <w:t>Seçmen, Ö., Gemici, Y., Leblebici, Y., Görk, G.</w:t>
      </w:r>
      <w:r w:rsidR="00CD1968" w:rsidRPr="00C027E5">
        <w:rPr>
          <w:rFonts w:ascii="Times New Roman" w:eastAsia="Calibri" w:hAnsi="Times New Roman" w:cs="Times New Roman"/>
          <w:color w:val="000000" w:themeColor="text1"/>
          <w:sz w:val="24"/>
          <w:szCs w:val="24"/>
        </w:rPr>
        <w:t xml:space="preserve"> ve</w:t>
      </w:r>
      <w:r w:rsidRPr="00C027E5">
        <w:rPr>
          <w:rFonts w:ascii="Times New Roman" w:eastAsia="Calibri" w:hAnsi="Times New Roman" w:cs="Times New Roman"/>
          <w:color w:val="000000" w:themeColor="text1"/>
          <w:sz w:val="24"/>
          <w:szCs w:val="24"/>
        </w:rPr>
        <w:t xml:space="preserve"> Bekat, L. (1989). Tohumlu Bitkiler Sistematiği, E.Ü. Fen Fak. İzmir</w:t>
      </w:r>
      <w:r w:rsidR="00CD1968" w:rsidRPr="00C027E5">
        <w:rPr>
          <w:rFonts w:ascii="Times New Roman" w:eastAsia="Calibri" w:hAnsi="Times New Roman" w:cs="Times New Roman"/>
          <w:color w:val="000000" w:themeColor="text1"/>
          <w:sz w:val="24"/>
          <w:szCs w:val="24"/>
        </w:rPr>
        <w:t xml:space="preserve">, </w:t>
      </w:r>
      <w:r w:rsidR="000D2380">
        <w:rPr>
          <w:rFonts w:ascii="Times New Roman" w:eastAsia="Calibri" w:hAnsi="Times New Roman" w:cs="Times New Roman"/>
          <w:color w:val="000000" w:themeColor="text1"/>
          <w:sz w:val="24"/>
          <w:szCs w:val="24"/>
        </w:rPr>
        <w:t>116</w:t>
      </w:r>
      <w:r w:rsidR="00CD1968" w:rsidRPr="00C027E5">
        <w:rPr>
          <w:rFonts w:ascii="Times New Roman" w:eastAsia="Calibri" w:hAnsi="Times New Roman" w:cs="Times New Roman"/>
          <w:color w:val="000000" w:themeColor="text1"/>
          <w:sz w:val="24"/>
          <w:szCs w:val="24"/>
        </w:rPr>
        <w:t>(</w:t>
      </w:r>
      <w:r w:rsidRPr="00C027E5">
        <w:rPr>
          <w:rFonts w:ascii="Times New Roman" w:eastAsia="Calibri" w:hAnsi="Times New Roman" w:cs="Times New Roman"/>
          <w:color w:val="000000" w:themeColor="text1"/>
          <w:sz w:val="24"/>
          <w:szCs w:val="24"/>
        </w:rPr>
        <w:t>2</w:t>
      </w:r>
      <w:r w:rsidR="00CD1968" w:rsidRPr="00C027E5">
        <w:rPr>
          <w:rFonts w:ascii="Times New Roman" w:eastAsia="Calibri" w:hAnsi="Times New Roman" w:cs="Times New Roman"/>
          <w:color w:val="000000" w:themeColor="text1"/>
          <w:sz w:val="24"/>
          <w:szCs w:val="24"/>
        </w:rPr>
        <w:t>)</w:t>
      </w:r>
      <w:r w:rsidRPr="00C027E5">
        <w:rPr>
          <w:rFonts w:ascii="Times New Roman" w:eastAsia="Calibri" w:hAnsi="Times New Roman" w:cs="Times New Roman"/>
          <w:color w:val="000000" w:themeColor="text1"/>
          <w:sz w:val="24"/>
          <w:szCs w:val="24"/>
        </w:rPr>
        <w:t>, 396.</w:t>
      </w:r>
    </w:p>
    <w:bookmarkEnd w:id="234"/>
    <w:p w14:paraId="7256F98B" w14:textId="77777777" w:rsidR="00E63B03" w:rsidRPr="00C027E5" w:rsidRDefault="00E63B03" w:rsidP="002911A2">
      <w:pPr>
        <w:rPr>
          <w:rFonts w:ascii="Times New Roman" w:eastAsia="Calibri" w:hAnsi="Times New Roman" w:cs="Times New Roman"/>
          <w:color w:val="000000" w:themeColor="text1"/>
          <w:sz w:val="24"/>
          <w:szCs w:val="24"/>
        </w:rPr>
      </w:pPr>
    </w:p>
    <w:p w14:paraId="0DB04308" w14:textId="65E06255" w:rsidR="00A04220" w:rsidRPr="00C027E5" w:rsidRDefault="00A04220" w:rsidP="00F47C51">
      <w:pPr>
        <w:spacing w:line="240" w:lineRule="auto"/>
        <w:rPr>
          <w:rFonts w:ascii="Times New Roman" w:eastAsia="Calibri" w:hAnsi="Times New Roman" w:cs="Times New Roman"/>
          <w:color w:val="000000" w:themeColor="text1"/>
          <w:sz w:val="24"/>
          <w:szCs w:val="24"/>
        </w:rPr>
      </w:pPr>
      <w:r w:rsidRPr="00C027E5">
        <w:rPr>
          <w:rFonts w:ascii="Times New Roman" w:eastAsia="Calibri" w:hAnsi="Times New Roman" w:cs="Times New Roman"/>
          <w:color w:val="000000" w:themeColor="text1"/>
          <w:sz w:val="24"/>
          <w:szCs w:val="24"/>
        </w:rPr>
        <w:t>Shahidi, F.</w:t>
      </w:r>
      <w:r w:rsidR="00CD1968"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Janitha, P.</w:t>
      </w:r>
      <w:r w:rsidR="00C027E5"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K.</w:t>
      </w:r>
      <w:r w:rsidR="00CD1968" w:rsidRPr="00C027E5">
        <w:rPr>
          <w:rFonts w:ascii="Times New Roman" w:eastAsia="Calibri" w:hAnsi="Times New Roman" w:cs="Times New Roman"/>
          <w:color w:val="000000" w:themeColor="text1"/>
          <w:sz w:val="24"/>
          <w:szCs w:val="24"/>
        </w:rPr>
        <w:t xml:space="preserve"> and</w:t>
      </w:r>
      <w:r w:rsidRPr="00C027E5">
        <w:rPr>
          <w:rFonts w:ascii="Times New Roman" w:eastAsia="Calibri" w:hAnsi="Times New Roman" w:cs="Times New Roman"/>
          <w:color w:val="000000" w:themeColor="text1"/>
          <w:sz w:val="24"/>
          <w:szCs w:val="24"/>
        </w:rPr>
        <w:t xml:space="preserve"> Wanasundara, P.</w:t>
      </w:r>
      <w:r w:rsidR="00C027E5"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D. (1992). Phenolic</w:t>
      </w:r>
      <w:r w:rsidR="00431A51"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antioxidants. Critical Review of Food</w:t>
      </w:r>
      <w:r w:rsidR="00431A51"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Science</w:t>
      </w:r>
      <w:r w:rsidR="00431A51"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and</w:t>
      </w:r>
      <w:r w:rsidR="00431A51"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Nutritional, 32(1), 67-103.</w:t>
      </w:r>
    </w:p>
    <w:p w14:paraId="3E08555C" w14:textId="77777777" w:rsidR="00E63B03" w:rsidRPr="00C027E5" w:rsidRDefault="00E63B03" w:rsidP="002911A2">
      <w:pPr>
        <w:rPr>
          <w:rFonts w:ascii="Times New Roman" w:eastAsia="Calibri" w:hAnsi="Times New Roman" w:cs="Times New Roman"/>
          <w:color w:val="000000" w:themeColor="text1"/>
          <w:sz w:val="24"/>
          <w:szCs w:val="24"/>
        </w:rPr>
      </w:pPr>
    </w:p>
    <w:p w14:paraId="60BF80E3" w14:textId="71FDA969" w:rsidR="00A04220" w:rsidRPr="00C027E5" w:rsidRDefault="00A04220" w:rsidP="00F47C51">
      <w:pPr>
        <w:spacing w:line="240" w:lineRule="auto"/>
        <w:rPr>
          <w:rFonts w:ascii="Times New Roman" w:eastAsia="Calibri" w:hAnsi="Times New Roman" w:cs="Times New Roman"/>
          <w:color w:val="000000" w:themeColor="text1"/>
          <w:sz w:val="24"/>
          <w:szCs w:val="24"/>
        </w:rPr>
      </w:pPr>
      <w:r w:rsidRPr="00C027E5">
        <w:rPr>
          <w:rFonts w:ascii="Times New Roman" w:eastAsia="Calibri" w:hAnsi="Times New Roman" w:cs="Times New Roman"/>
          <w:color w:val="000000" w:themeColor="text1"/>
          <w:sz w:val="24"/>
          <w:szCs w:val="24"/>
        </w:rPr>
        <w:t>Shinde</w:t>
      </w:r>
      <w:r w:rsidR="0025327C">
        <w:rPr>
          <w:rFonts w:ascii="Times New Roman" w:eastAsia="Calibri" w:hAnsi="Times New Roman" w:cs="Times New Roman"/>
          <w:color w:val="000000" w:themeColor="text1"/>
          <w:sz w:val="24"/>
          <w:szCs w:val="24"/>
        </w:rPr>
        <w:t>,</w:t>
      </w:r>
      <w:r w:rsidRPr="00C027E5">
        <w:rPr>
          <w:rFonts w:ascii="Times New Roman" w:eastAsia="Calibri" w:hAnsi="Times New Roman" w:cs="Times New Roman"/>
          <w:color w:val="000000" w:themeColor="text1"/>
          <w:sz w:val="24"/>
          <w:szCs w:val="24"/>
        </w:rPr>
        <w:t xml:space="preserve"> A. </w:t>
      </w:r>
      <w:r w:rsidR="00431A51" w:rsidRPr="00C027E5">
        <w:rPr>
          <w:rFonts w:ascii="Times New Roman" w:eastAsia="Calibri" w:hAnsi="Times New Roman" w:cs="Times New Roman"/>
          <w:color w:val="000000" w:themeColor="text1"/>
          <w:sz w:val="24"/>
          <w:szCs w:val="24"/>
        </w:rPr>
        <w:t>a</w:t>
      </w:r>
      <w:r w:rsidRPr="00C027E5">
        <w:rPr>
          <w:rFonts w:ascii="Times New Roman" w:eastAsia="Calibri" w:hAnsi="Times New Roman" w:cs="Times New Roman"/>
          <w:color w:val="000000" w:themeColor="text1"/>
          <w:sz w:val="24"/>
          <w:szCs w:val="24"/>
        </w:rPr>
        <w:t>nd</w:t>
      </w:r>
      <w:r w:rsidR="00431A51"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Ganu, J. (2012), Naik P. Effect of free</w:t>
      </w:r>
      <w:r w:rsidR="00431A51"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radicals</w:t>
      </w:r>
      <w:r w:rsidR="00431A51"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and</w:t>
      </w:r>
      <w:r w:rsidR="00431A51"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Antioxidants on oxidativestress: A Review. J Dent</w:t>
      </w:r>
      <w:r w:rsidR="00431A51"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Allied</w:t>
      </w:r>
      <w:r w:rsidR="00431A51"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Sci., 1(2), 63- 66.</w:t>
      </w:r>
    </w:p>
    <w:p w14:paraId="2DC075D5" w14:textId="77777777" w:rsidR="00E63B03" w:rsidRPr="00C027E5" w:rsidRDefault="00E63B03" w:rsidP="002911A2">
      <w:pPr>
        <w:rPr>
          <w:rFonts w:ascii="Times New Roman" w:eastAsia="Calibri" w:hAnsi="Times New Roman" w:cs="Times New Roman"/>
          <w:color w:val="000000" w:themeColor="text1"/>
          <w:sz w:val="24"/>
          <w:szCs w:val="24"/>
        </w:rPr>
      </w:pPr>
    </w:p>
    <w:p w14:paraId="4B753F66" w14:textId="2B59088C" w:rsidR="00A04220" w:rsidRPr="00C027E5" w:rsidRDefault="00A04220" w:rsidP="00F47C51">
      <w:pPr>
        <w:spacing w:line="240" w:lineRule="auto"/>
        <w:rPr>
          <w:rFonts w:ascii="Times New Roman" w:eastAsia="Calibri" w:hAnsi="Times New Roman" w:cs="Times New Roman"/>
          <w:color w:val="000000" w:themeColor="text1"/>
          <w:sz w:val="24"/>
          <w:szCs w:val="24"/>
        </w:rPr>
      </w:pPr>
      <w:bookmarkStart w:id="235" w:name="_Hlk112764772"/>
      <w:r w:rsidRPr="00C027E5">
        <w:rPr>
          <w:rFonts w:ascii="Times New Roman" w:eastAsia="Calibri" w:hAnsi="Times New Roman" w:cs="Times New Roman"/>
          <w:color w:val="000000" w:themeColor="text1"/>
          <w:sz w:val="24"/>
          <w:szCs w:val="24"/>
        </w:rPr>
        <w:t>Slavin</w:t>
      </w:r>
      <w:r w:rsidR="0025327C">
        <w:rPr>
          <w:rFonts w:ascii="Times New Roman" w:eastAsia="Calibri" w:hAnsi="Times New Roman" w:cs="Times New Roman"/>
          <w:color w:val="000000" w:themeColor="text1"/>
          <w:sz w:val="24"/>
          <w:szCs w:val="24"/>
        </w:rPr>
        <w:t>,</w:t>
      </w:r>
      <w:r w:rsidRPr="00C027E5">
        <w:rPr>
          <w:rFonts w:ascii="Times New Roman" w:eastAsia="Calibri" w:hAnsi="Times New Roman" w:cs="Times New Roman"/>
          <w:color w:val="000000" w:themeColor="text1"/>
          <w:sz w:val="24"/>
          <w:szCs w:val="24"/>
        </w:rPr>
        <w:t xml:space="preserve"> J</w:t>
      </w:r>
      <w:r w:rsidR="00CD1968" w:rsidRPr="00C027E5">
        <w:rPr>
          <w:rFonts w:ascii="Times New Roman" w:eastAsia="Calibri" w:hAnsi="Times New Roman" w:cs="Times New Roman"/>
          <w:color w:val="000000" w:themeColor="text1"/>
          <w:sz w:val="24"/>
          <w:szCs w:val="24"/>
        </w:rPr>
        <w:t>.</w:t>
      </w:r>
      <w:r w:rsidR="00C027E5"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L</w:t>
      </w:r>
      <w:r w:rsidR="00CD1968" w:rsidRPr="00C027E5">
        <w:rPr>
          <w:rFonts w:ascii="Times New Roman" w:eastAsia="Calibri" w:hAnsi="Times New Roman" w:cs="Times New Roman"/>
          <w:color w:val="000000" w:themeColor="text1"/>
          <w:sz w:val="24"/>
          <w:szCs w:val="24"/>
        </w:rPr>
        <w:t>. and</w:t>
      </w:r>
      <w:r w:rsidRPr="00C027E5">
        <w:rPr>
          <w:rFonts w:ascii="Times New Roman" w:eastAsia="Calibri" w:hAnsi="Times New Roman" w:cs="Times New Roman"/>
          <w:color w:val="000000" w:themeColor="text1"/>
          <w:sz w:val="24"/>
          <w:szCs w:val="24"/>
        </w:rPr>
        <w:t xml:space="preserve"> Lloyd B. (2012). Health</w:t>
      </w:r>
      <w:r w:rsidR="00431A51"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Benefits of Fruits</w:t>
      </w:r>
      <w:r w:rsidR="00431A51"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and</w:t>
      </w:r>
      <w:r w:rsidR="00431A51"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Vegetables. American</w:t>
      </w:r>
      <w:r w:rsidR="00431A51"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Soc</w:t>
      </w:r>
      <w:r w:rsidR="00431A51"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Nutr</w:t>
      </w:r>
      <w:r w:rsidR="00431A51"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Adv</w:t>
      </w:r>
      <w:r w:rsidR="00431A51"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Nutr, 3(1), 506–516.</w:t>
      </w:r>
    </w:p>
    <w:bookmarkEnd w:id="235"/>
    <w:p w14:paraId="6C0E0FC8" w14:textId="77777777" w:rsidR="00E63B03" w:rsidRPr="00C027E5" w:rsidRDefault="00E63B03" w:rsidP="002911A2">
      <w:pPr>
        <w:rPr>
          <w:rFonts w:ascii="Times New Roman" w:eastAsia="Calibri" w:hAnsi="Times New Roman" w:cs="Times New Roman"/>
          <w:color w:val="000000" w:themeColor="text1"/>
          <w:sz w:val="24"/>
          <w:szCs w:val="24"/>
        </w:rPr>
      </w:pPr>
    </w:p>
    <w:p w14:paraId="728062CA" w14:textId="5B885D79" w:rsidR="00A04220" w:rsidRPr="00C027E5" w:rsidRDefault="00A04220" w:rsidP="00F47C51">
      <w:pPr>
        <w:spacing w:line="240" w:lineRule="auto"/>
        <w:rPr>
          <w:rFonts w:ascii="Times New Roman" w:eastAsia="Calibri" w:hAnsi="Times New Roman" w:cs="Times New Roman"/>
          <w:color w:val="000000" w:themeColor="text1"/>
          <w:sz w:val="24"/>
          <w:szCs w:val="24"/>
        </w:rPr>
      </w:pPr>
      <w:r w:rsidRPr="00C027E5">
        <w:rPr>
          <w:rFonts w:ascii="Times New Roman" w:eastAsia="Calibri" w:hAnsi="Times New Roman" w:cs="Times New Roman"/>
          <w:color w:val="000000" w:themeColor="text1"/>
          <w:sz w:val="24"/>
          <w:szCs w:val="24"/>
        </w:rPr>
        <w:t>Solomon, E.</w:t>
      </w:r>
      <w:r w:rsidR="00C027E5"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 xml:space="preserve">P. (2013). İnsan Anatomisi </w:t>
      </w:r>
      <w:r w:rsidR="00C027E5" w:rsidRPr="00C027E5">
        <w:rPr>
          <w:rFonts w:ascii="Times New Roman" w:eastAsia="Calibri" w:hAnsi="Times New Roman" w:cs="Times New Roman"/>
          <w:color w:val="000000" w:themeColor="text1"/>
          <w:sz w:val="24"/>
          <w:szCs w:val="24"/>
        </w:rPr>
        <w:t xml:space="preserve">ve Fizyolojisine Giriş, (Çev. L. </w:t>
      </w:r>
      <w:r w:rsidRPr="00C027E5">
        <w:rPr>
          <w:rFonts w:ascii="Times New Roman" w:eastAsia="Calibri" w:hAnsi="Times New Roman" w:cs="Times New Roman"/>
          <w:color w:val="000000" w:themeColor="text1"/>
          <w:sz w:val="24"/>
          <w:szCs w:val="24"/>
        </w:rPr>
        <w:t>B., Süzen), Antalya, 224-225.</w:t>
      </w:r>
    </w:p>
    <w:p w14:paraId="425AD864" w14:textId="77777777" w:rsidR="00E63B03" w:rsidRPr="00C027E5" w:rsidRDefault="00E63B03" w:rsidP="002911A2">
      <w:pPr>
        <w:rPr>
          <w:rFonts w:ascii="Times New Roman" w:eastAsia="Calibri" w:hAnsi="Times New Roman" w:cs="Times New Roman"/>
          <w:color w:val="000000" w:themeColor="text1"/>
          <w:sz w:val="24"/>
          <w:szCs w:val="24"/>
        </w:rPr>
      </w:pPr>
    </w:p>
    <w:p w14:paraId="322C5BA8" w14:textId="3726C4D0" w:rsidR="00A04220" w:rsidRPr="00C027E5" w:rsidRDefault="00A04220" w:rsidP="00F47C51">
      <w:pPr>
        <w:spacing w:line="240" w:lineRule="auto"/>
        <w:rPr>
          <w:rFonts w:ascii="Times New Roman" w:eastAsia="Calibri" w:hAnsi="Times New Roman" w:cs="Times New Roman"/>
          <w:color w:val="000000" w:themeColor="text1"/>
          <w:sz w:val="24"/>
          <w:szCs w:val="24"/>
        </w:rPr>
      </w:pPr>
      <w:r w:rsidRPr="00C027E5">
        <w:rPr>
          <w:rFonts w:ascii="Times New Roman" w:eastAsia="Calibri" w:hAnsi="Times New Roman" w:cs="Times New Roman"/>
          <w:color w:val="000000" w:themeColor="text1"/>
          <w:sz w:val="24"/>
          <w:szCs w:val="24"/>
        </w:rPr>
        <w:t>Tanaka, M., Kuei, C.</w:t>
      </w:r>
      <w:r w:rsidR="00C027E5"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W., Nagashima, Y.</w:t>
      </w:r>
      <w:r w:rsidR="006D6FD5" w:rsidRPr="00C027E5">
        <w:rPr>
          <w:rFonts w:ascii="Times New Roman" w:eastAsia="Calibri" w:hAnsi="Times New Roman" w:cs="Times New Roman"/>
          <w:color w:val="000000" w:themeColor="text1"/>
          <w:sz w:val="24"/>
          <w:szCs w:val="24"/>
        </w:rPr>
        <w:t xml:space="preserve"> and</w:t>
      </w:r>
      <w:r w:rsidRPr="00C027E5">
        <w:rPr>
          <w:rFonts w:ascii="Times New Roman" w:eastAsia="Calibri" w:hAnsi="Times New Roman" w:cs="Times New Roman"/>
          <w:color w:val="000000" w:themeColor="text1"/>
          <w:sz w:val="24"/>
          <w:szCs w:val="24"/>
        </w:rPr>
        <w:t xml:space="preserve"> Taguchi, T. (1988). Application of antioxidative</w:t>
      </w:r>
      <w:r w:rsidR="00C646F3"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Maillard</w:t>
      </w:r>
      <w:r w:rsidR="00C646F3"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reaction</w:t>
      </w:r>
      <w:r w:rsidR="00C646F3"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products</w:t>
      </w:r>
      <w:r w:rsidR="00C646F3"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from histidine and</w:t>
      </w:r>
      <w:r w:rsidR="00C646F3"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glucose</w:t>
      </w:r>
      <w:r w:rsidR="00C646F3"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to</w:t>
      </w:r>
      <w:r w:rsidR="00C646F3" w:rsidRPr="00C027E5">
        <w:rPr>
          <w:rFonts w:ascii="Times New Roman" w:eastAsia="Calibri" w:hAnsi="Times New Roman" w:cs="Times New Roman"/>
          <w:color w:val="000000" w:themeColor="text1"/>
          <w:sz w:val="24"/>
          <w:szCs w:val="24"/>
        </w:rPr>
        <w:t xml:space="preserve"> s</w:t>
      </w:r>
      <w:r w:rsidRPr="00C027E5">
        <w:rPr>
          <w:rFonts w:ascii="Times New Roman" w:eastAsia="Calibri" w:hAnsi="Times New Roman" w:cs="Times New Roman"/>
          <w:color w:val="000000" w:themeColor="text1"/>
          <w:sz w:val="24"/>
          <w:szCs w:val="24"/>
        </w:rPr>
        <w:t>ardine</w:t>
      </w:r>
      <w:r w:rsidR="00C646F3"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products. Nippon</w:t>
      </w:r>
      <w:r w:rsidR="00C646F3"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Suisan</w:t>
      </w:r>
      <w:r w:rsidR="00C646F3"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Gakkaishi, 54(8), 1409–1414.</w:t>
      </w:r>
    </w:p>
    <w:p w14:paraId="6AC50203" w14:textId="77777777" w:rsidR="00E63B03" w:rsidRPr="00C027E5" w:rsidRDefault="00E63B03" w:rsidP="002911A2">
      <w:pPr>
        <w:rPr>
          <w:rFonts w:ascii="Times New Roman" w:eastAsia="Calibri" w:hAnsi="Times New Roman" w:cs="Times New Roman"/>
          <w:color w:val="000000" w:themeColor="text1"/>
          <w:sz w:val="24"/>
          <w:szCs w:val="24"/>
        </w:rPr>
      </w:pPr>
    </w:p>
    <w:p w14:paraId="22EB1FF5" w14:textId="291075CC" w:rsidR="00A04220" w:rsidRPr="00C027E5" w:rsidRDefault="00A04220" w:rsidP="00F47C51">
      <w:pPr>
        <w:spacing w:line="240" w:lineRule="auto"/>
        <w:rPr>
          <w:rFonts w:ascii="Times New Roman" w:eastAsia="Calibri" w:hAnsi="Times New Roman" w:cs="Times New Roman"/>
          <w:color w:val="000000" w:themeColor="text1"/>
          <w:sz w:val="24"/>
          <w:szCs w:val="24"/>
        </w:rPr>
      </w:pPr>
      <w:r w:rsidRPr="00C027E5">
        <w:rPr>
          <w:rFonts w:ascii="Times New Roman" w:eastAsia="Calibri" w:hAnsi="Times New Roman" w:cs="Times New Roman"/>
          <w:color w:val="000000" w:themeColor="text1"/>
          <w:sz w:val="24"/>
          <w:szCs w:val="24"/>
        </w:rPr>
        <w:t>Thompson, H.</w:t>
      </w:r>
      <w:r w:rsidR="00490F61">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J. (2004). DNA oxidation</w:t>
      </w:r>
      <w:r w:rsidR="00C646F3"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products, Antioxidant</w:t>
      </w:r>
      <w:r w:rsidR="00C646F3"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status, and</w:t>
      </w:r>
      <w:r w:rsidR="00C646F3"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cancer</w:t>
      </w:r>
      <w:r w:rsidR="00C646F3"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prevention, American</w:t>
      </w:r>
      <w:r w:rsidR="00C646F3"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Society</w:t>
      </w:r>
      <w:r w:rsidR="00C646F3"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for</w:t>
      </w:r>
      <w:r w:rsidR="00C646F3"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Nutritional</w:t>
      </w:r>
      <w:r w:rsidR="00C646F3"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Sciences, J. Nutr., 134(1), 3186-3187.</w:t>
      </w:r>
    </w:p>
    <w:p w14:paraId="3135BF04" w14:textId="77777777" w:rsidR="00E63B03" w:rsidRPr="00C027E5" w:rsidRDefault="00E63B03" w:rsidP="002911A2">
      <w:pPr>
        <w:rPr>
          <w:rFonts w:ascii="Times New Roman" w:eastAsia="Calibri" w:hAnsi="Times New Roman" w:cs="Times New Roman"/>
          <w:color w:val="000000" w:themeColor="text1"/>
          <w:sz w:val="24"/>
          <w:szCs w:val="24"/>
        </w:rPr>
      </w:pPr>
    </w:p>
    <w:p w14:paraId="75EDBB17" w14:textId="77777777" w:rsidR="00A04220" w:rsidRPr="00C027E5" w:rsidRDefault="00A04220" w:rsidP="00F47C51">
      <w:pPr>
        <w:spacing w:line="240" w:lineRule="auto"/>
        <w:rPr>
          <w:rFonts w:ascii="Times New Roman" w:eastAsia="Calibri" w:hAnsi="Times New Roman" w:cs="Times New Roman"/>
          <w:color w:val="000000" w:themeColor="text1"/>
          <w:sz w:val="24"/>
          <w:szCs w:val="24"/>
          <w:shd w:val="clear" w:color="auto" w:fill="FFFFFF"/>
        </w:rPr>
      </w:pPr>
      <w:bookmarkStart w:id="236" w:name="_Hlk112763921"/>
      <w:r w:rsidRPr="00C027E5">
        <w:rPr>
          <w:rFonts w:ascii="Times New Roman" w:eastAsia="Calibri" w:hAnsi="Times New Roman" w:cs="Times New Roman"/>
          <w:color w:val="000000" w:themeColor="text1"/>
          <w:sz w:val="24"/>
          <w:szCs w:val="24"/>
          <w:shd w:val="clear" w:color="auto" w:fill="FFFFFF"/>
        </w:rPr>
        <w:t>Tüysüz, B., Çakır, Ö.</w:t>
      </w:r>
      <w:r w:rsidR="006D6FD5" w:rsidRPr="00C027E5">
        <w:rPr>
          <w:rFonts w:ascii="Times New Roman" w:eastAsia="Calibri" w:hAnsi="Times New Roman" w:cs="Times New Roman"/>
          <w:color w:val="000000" w:themeColor="text1"/>
          <w:sz w:val="24"/>
          <w:szCs w:val="24"/>
          <w:shd w:val="clear" w:color="auto" w:fill="FFFFFF"/>
        </w:rPr>
        <w:t xml:space="preserve"> ve</w:t>
      </w:r>
      <w:r w:rsidRPr="00C027E5">
        <w:rPr>
          <w:rFonts w:ascii="Times New Roman" w:eastAsia="Calibri" w:hAnsi="Times New Roman" w:cs="Times New Roman"/>
          <w:color w:val="000000" w:themeColor="text1"/>
          <w:sz w:val="24"/>
          <w:szCs w:val="24"/>
          <w:shd w:val="clear" w:color="auto" w:fill="FFFFFF"/>
        </w:rPr>
        <w:t xml:space="preserve"> Dertli, E. (2020). Bazı yabani meyve türlerinin antioksidan kapasitesi, toplam fenolik madde içeriği ve fenolik asit profilinin belirlenmesi. Avrupa Bilim ve Teknoloji Dergisi, 21(1), 191-197.</w:t>
      </w:r>
    </w:p>
    <w:bookmarkEnd w:id="236"/>
    <w:p w14:paraId="3C2F5BDD" w14:textId="77777777" w:rsidR="00E63B03" w:rsidRPr="00C027E5" w:rsidRDefault="00E63B03" w:rsidP="002911A2">
      <w:pPr>
        <w:rPr>
          <w:rFonts w:ascii="Times New Roman" w:eastAsia="Calibri" w:hAnsi="Times New Roman" w:cs="Times New Roman"/>
          <w:color w:val="000000" w:themeColor="text1"/>
          <w:sz w:val="24"/>
          <w:szCs w:val="24"/>
          <w:shd w:val="clear" w:color="auto" w:fill="FFFFFF"/>
        </w:rPr>
      </w:pPr>
    </w:p>
    <w:p w14:paraId="7FE40685" w14:textId="77777777" w:rsidR="00A04220" w:rsidRPr="00C027E5" w:rsidRDefault="00A04220" w:rsidP="00F47C51">
      <w:pPr>
        <w:spacing w:line="240" w:lineRule="auto"/>
        <w:rPr>
          <w:rFonts w:ascii="Times New Roman" w:eastAsia="Calibri" w:hAnsi="Times New Roman" w:cs="Times New Roman"/>
          <w:color w:val="000000" w:themeColor="text1"/>
          <w:sz w:val="24"/>
          <w:szCs w:val="24"/>
          <w:shd w:val="clear" w:color="auto" w:fill="FFFFFF"/>
        </w:rPr>
      </w:pPr>
      <w:bookmarkStart w:id="237" w:name="_Hlk112763765"/>
      <w:r w:rsidRPr="00C027E5">
        <w:rPr>
          <w:rFonts w:ascii="Times New Roman" w:eastAsia="Calibri" w:hAnsi="Times New Roman" w:cs="Times New Roman"/>
          <w:color w:val="000000" w:themeColor="text1"/>
          <w:sz w:val="24"/>
          <w:szCs w:val="24"/>
          <w:shd w:val="clear" w:color="auto" w:fill="FFFFFF"/>
        </w:rPr>
        <w:t>Ünsal, A. (2019). Beslenmenin Önemi ve Temel Besin Öğeleri. Kırşehir Ahi Evran Üniversitesi Sağlık Bilimleri Dergisi, 2(3), 1-10.</w:t>
      </w:r>
    </w:p>
    <w:bookmarkEnd w:id="237"/>
    <w:p w14:paraId="69DB2954" w14:textId="77777777" w:rsidR="00E63B03" w:rsidRPr="00C027E5" w:rsidRDefault="00E63B03" w:rsidP="002911A2">
      <w:pPr>
        <w:rPr>
          <w:rFonts w:ascii="Times New Roman" w:eastAsia="Calibri" w:hAnsi="Times New Roman" w:cs="Times New Roman"/>
          <w:color w:val="000000" w:themeColor="text1"/>
          <w:sz w:val="24"/>
          <w:szCs w:val="24"/>
          <w:shd w:val="clear" w:color="auto" w:fill="FFFFFF"/>
        </w:rPr>
      </w:pPr>
    </w:p>
    <w:p w14:paraId="17CD7607" w14:textId="77777777" w:rsidR="00A04220" w:rsidRPr="00C027E5" w:rsidRDefault="00A04220" w:rsidP="00F47C51">
      <w:pPr>
        <w:spacing w:line="240" w:lineRule="auto"/>
        <w:rPr>
          <w:rFonts w:ascii="Times New Roman" w:eastAsia="Calibri" w:hAnsi="Times New Roman" w:cs="Times New Roman"/>
          <w:color w:val="000000" w:themeColor="text1"/>
          <w:sz w:val="24"/>
          <w:szCs w:val="24"/>
        </w:rPr>
      </w:pPr>
      <w:bookmarkStart w:id="238" w:name="_Hlk112763811"/>
      <w:r w:rsidRPr="00C027E5">
        <w:rPr>
          <w:rFonts w:ascii="Times New Roman" w:eastAsia="Calibri" w:hAnsi="Times New Roman" w:cs="Times New Roman"/>
          <w:color w:val="000000" w:themeColor="text1"/>
          <w:sz w:val="24"/>
          <w:szCs w:val="24"/>
        </w:rPr>
        <w:t>Ünsün, G. (2003). Kanserde Beslenme, İnkılap Kitabevi, İstanbul, 33-35.</w:t>
      </w:r>
    </w:p>
    <w:bookmarkEnd w:id="238"/>
    <w:p w14:paraId="40359D58" w14:textId="77777777" w:rsidR="00E63B03" w:rsidRPr="00C027E5" w:rsidRDefault="00E63B03" w:rsidP="002911A2">
      <w:pPr>
        <w:rPr>
          <w:rFonts w:ascii="Times New Roman" w:eastAsia="Calibri" w:hAnsi="Times New Roman" w:cs="Times New Roman"/>
          <w:color w:val="000000" w:themeColor="text1"/>
          <w:sz w:val="24"/>
          <w:szCs w:val="24"/>
        </w:rPr>
      </w:pPr>
    </w:p>
    <w:p w14:paraId="63E218A6" w14:textId="17D9717B" w:rsidR="00A04220" w:rsidRPr="00C027E5" w:rsidRDefault="00A04220" w:rsidP="00F47C51">
      <w:pPr>
        <w:spacing w:line="240" w:lineRule="auto"/>
        <w:rPr>
          <w:rFonts w:ascii="Times New Roman" w:eastAsia="Calibri" w:hAnsi="Times New Roman" w:cs="Times New Roman"/>
          <w:color w:val="000000" w:themeColor="text1"/>
          <w:sz w:val="24"/>
          <w:szCs w:val="24"/>
        </w:rPr>
      </w:pPr>
      <w:bookmarkStart w:id="239" w:name="_Hlk112764740"/>
      <w:r w:rsidRPr="00C027E5">
        <w:rPr>
          <w:rFonts w:ascii="Times New Roman" w:eastAsia="Calibri" w:hAnsi="Times New Roman" w:cs="Times New Roman"/>
          <w:color w:val="000000" w:themeColor="text1"/>
          <w:sz w:val="24"/>
          <w:szCs w:val="24"/>
        </w:rPr>
        <w:t>Wildman REC, Kelley M. (2007). Nutraceutical</w:t>
      </w:r>
      <w:r w:rsidR="00C646F3"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and</w:t>
      </w:r>
      <w:r w:rsidR="00C646F3"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Functional</w:t>
      </w:r>
      <w:r w:rsidR="00C646F3"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Foods. Handbook of Nutraceuticals</w:t>
      </w:r>
      <w:r w:rsidR="00C646F3"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and</w:t>
      </w:r>
      <w:r w:rsidR="00C646F3"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Functional</w:t>
      </w:r>
      <w:r w:rsidR="00C646F3"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 xml:space="preserve">Foods, Second Edition (Editör: </w:t>
      </w:r>
      <w:r w:rsidR="00E20C42">
        <w:rPr>
          <w:rFonts w:ascii="Times New Roman" w:eastAsia="Calibri" w:hAnsi="Times New Roman" w:cs="Times New Roman"/>
          <w:color w:val="000000" w:themeColor="text1"/>
          <w:sz w:val="24"/>
          <w:szCs w:val="24"/>
        </w:rPr>
        <w:t>Robert E.C. Wildman). CRC Press,</w:t>
      </w:r>
      <w:r w:rsidRPr="00C027E5">
        <w:rPr>
          <w:rFonts w:ascii="Times New Roman" w:eastAsia="Calibri" w:hAnsi="Times New Roman" w:cs="Times New Roman"/>
          <w:color w:val="000000" w:themeColor="text1"/>
          <w:sz w:val="24"/>
          <w:szCs w:val="24"/>
        </w:rPr>
        <w:t xml:space="preserve"> 1- 22.</w:t>
      </w:r>
    </w:p>
    <w:bookmarkEnd w:id="239"/>
    <w:p w14:paraId="73D896C8" w14:textId="77777777" w:rsidR="00CC43B4" w:rsidRPr="00C027E5" w:rsidRDefault="00CC43B4" w:rsidP="002911A2">
      <w:pPr>
        <w:rPr>
          <w:rFonts w:ascii="Times New Roman" w:eastAsia="Calibri" w:hAnsi="Times New Roman" w:cs="Times New Roman"/>
          <w:color w:val="000000" w:themeColor="text1"/>
          <w:sz w:val="24"/>
          <w:szCs w:val="24"/>
        </w:rPr>
      </w:pPr>
    </w:p>
    <w:p w14:paraId="571D67DF" w14:textId="373D30B5" w:rsidR="00CC43B4" w:rsidRPr="00C027E5" w:rsidRDefault="00CC43B4" w:rsidP="00F47C51">
      <w:pPr>
        <w:spacing w:line="240" w:lineRule="auto"/>
        <w:rPr>
          <w:rFonts w:ascii="Times New Roman" w:eastAsia="Calibri" w:hAnsi="Times New Roman" w:cs="Times New Roman"/>
          <w:color w:val="000000" w:themeColor="text1"/>
          <w:sz w:val="24"/>
          <w:szCs w:val="24"/>
        </w:rPr>
      </w:pPr>
      <w:bookmarkStart w:id="240" w:name="_Hlk112763044"/>
      <w:r w:rsidRPr="00C027E5">
        <w:rPr>
          <w:rFonts w:ascii="Times New Roman" w:hAnsi="Times New Roman" w:cs="Times New Roman"/>
          <w:color w:val="000000" w:themeColor="text1"/>
          <w:sz w:val="24"/>
          <w:szCs w:val="24"/>
        </w:rPr>
        <w:t xml:space="preserve">Woisky, R. </w:t>
      </w:r>
      <w:r w:rsidR="006D6FD5" w:rsidRPr="00C027E5">
        <w:rPr>
          <w:rFonts w:ascii="Times New Roman" w:hAnsi="Times New Roman" w:cs="Times New Roman"/>
          <w:color w:val="000000" w:themeColor="text1"/>
          <w:sz w:val="24"/>
          <w:szCs w:val="24"/>
        </w:rPr>
        <w:t>and</w:t>
      </w:r>
      <w:r w:rsidRPr="00C027E5">
        <w:rPr>
          <w:rFonts w:ascii="Times New Roman" w:hAnsi="Times New Roman" w:cs="Times New Roman"/>
          <w:color w:val="000000" w:themeColor="text1"/>
          <w:sz w:val="24"/>
          <w:szCs w:val="24"/>
        </w:rPr>
        <w:t xml:space="preserve"> Salatino, A. (1998). Analysis of propolis: some parameters and procedures for chemical quality control. Journal Apicultular Research, 37</w:t>
      </w:r>
      <w:r w:rsidR="006D6FD5" w:rsidRPr="00C027E5">
        <w:rPr>
          <w:rFonts w:ascii="Times New Roman" w:hAnsi="Times New Roman" w:cs="Times New Roman"/>
          <w:color w:val="000000" w:themeColor="text1"/>
          <w:sz w:val="24"/>
          <w:szCs w:val="24"/>
        </w:rPr>
        <w:t>(1)</w:t>
      </w:r>
      <w:r w:rsidRPr="00C027E5">
        <w:rPr>
          <w:rFonts w:ascii="Times New Roman" w:hAnsi="Times New Roman" w:cs="Times New Roman"/>
          <w:color w:val="000000" w:themeColor="text1"/>
          <w:sz w:val="24"/>
          <w:szCs w:val="24"/>
        </w:rPr>
        <w:t>, 99-105.</w:t>
      </w:r>
    </w:p>
    <w:bookmarkEnd w:id="240"/>
    <w:p w14:paraId="1E26C189" w14:textId="77777777" w:rsidR="00E63B03" w:rsidRPr="00C027E5" w:rsidRDefault="00E63B03" w:rsidP="002911A2">
      <w:pPr>
        <w:rPr>
          <w:rFonts w:ascii="Times New Roman" w:eastAsia="Calibri" w:hAnsi="Times New Roman" w:cs="Times New Roman"/>
          <w:color w:val="000000" w:themeColor="text1"/>
          <w:sz w:val="24"/>
          <w:szCs w:val="24"/>
        </w:rPr>
      </w:pPr>
    </w:p>
    <w:p w14:paraId="4FDB7158" w14:textId="24F4AC4B" w:rsidR="00A04220" w:rsidRPr="00C027E5" w:rsidRDefault="00A04220" w:rsidP="00F47C51">
      <w:pPr>
        <w:spacing w:line="240" w:lineRule="auto"/>
        <w:rPr>
          <w:rFonts w:ascii="Times New Roman" w:eastAsia="Calibri" w:hAnsi="Times New Roman" w:cs="Times New Roman"/>
          <w:color w:val="000000" w:themeColor="text1"/>
          <w:sz w:val="24"/>
          <w:szCs w:val="24"/>
        </w:rPr>
      </w:pPr>
      <w:r w:rsidRPr="00C027E5">
        <w:rPr>
          <w:rFonts w:ascii="Times New Roman" w:eastAsia="Calibri" w:hAnsi="Times New Roman" w:cs="Times New Roman"/>
          <w:color w:val="000000" w:themeColor="text1"/>
          <w:sz w:val="24"/>
          <w:szCs w:val="24"/>
        </w:rPr>
        <w:lastRenderedPageBreak/>
        <w:t>Yanbeyi, S. (1999). Aspirin ve antioksidant buthylated</w:t>
      </w:r>
      <w:r w:rsidR="00C646F3"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hydroxyanisole’ün tavşanlarda eritrosit total katalaz, süperoksit dismutaz ve glutatyon peroksidaz aktiviteleri üzerine etkileri. Ondokuz Mayıs Üniversitesi, Biyoloji Anabilim Dalı, Doktora Tezi, Samsun.</w:t>
      </w:r>
    </w:p>
    <w:p w14:paraId="598284B3" w14:textId="77777777" w:rsidR="002911A2" w:rsidRPr="00C027E5" w:rsidRDefault="002911A2" w:rsidP="002911A2">
      <w:pPr>
        <w:rPr>
          <w:rFonts w:ascii="Times New Roman" w:eastAsia="Calibri" w:hAnsi="Times New Roman" w:cs="Times New Roman"/>
          <w:color w:val="000000" w:themeColor="text1"/>
          <w:sz w:val="24"/>
          <w:szCs w:val="24"/>
        </w:rPr>
      </w:pPr>
    </w:p>
    <w:p w14:paraId="5958EAB6" w14:textId="77777777" w:rsidR="00A04220" w:rsidRPr="00C027E5" w:rsidRDefault="00A04220" w:rsidP="00F47C51">
      <w:pPr>
        <w:spacing w:line="240" w:lineRule="auto"/>
        <w:rPr>
          <w:rFonts w:ascii="Times New Roman" w:eastAsia="Calibri" w:hAnsi="Times New Roman" w:cs="Times New Roman"/>
          <w:color w:val="000000" w:themeColor="text1"/>
          <w:sz w:val="24"/>
          <w:szCs w:val="24"/>
        </w:rPr>
      </w:pPr>
      <w:r w:rsidRPr="00C027E5">
        <w:rPr>
          <w:rFonts w:ascii="Times New Roman" w:eastAsia="Calibri" w:hAnsi="Times New Roman" w:cs="Times New Roman"/>
          <w:color w:val="000000" w:themeColor="text1"/>
          <w:sz w:val="24"/>
          <w:szCs w:val="24"/>
        </w:rPr>
        <w:t>Yavaşer, R. (2011). Doğal ve sentetik antioksidan bileşiklerin antioksidan kapasitelerinin karşılaştırılması (Master's</w:t>
      </w:r>
      <w:r w:rsidR="00C646F3" w:rsidRPr="00C027E5">
        <w:rPr>
          <w:rFonts w:ascii="Times New Roman" w:eastAsia="Calibri" w:hAnsi="Times New Roman" w:cs="Times New Roman"/>
          <w:color w:val="000000" w:themeColor="text1"/>
          <w:sz w:val="24"/>
          <w:szCs w:val="24"/>
        </w:rPr>
        <w:t xml:space="preserve"> </w:t>
      </w:r>
      <w:r w:rsidRPr="00C027E5">
        <w:rPr>
          <w:rFonts w:ascii="Times New Roman" w:eastAsia="Calibri" w:hAnsi="Times New Roman" w:cs="Times New Roman"/>
          <w:color w:val="000000" w:themeColor="text1"/>
          <w:sz w:val="24"/>
          <w:szCs w:val="24"/>
        </w:rPr>
        <w:t>thesis, Adnan Menderes Üniversitesi, Fen Bilimleri Enstitüsü).</w:t>
      </w:r>
    </w:p>
    <w:p w14:paraId="433120C2" w14:textId="77777777" w:rsidR="00E63B03" w:rsidRPr="00C027E5" w:rsidRDefault="00E63B03" w:rsidP="002911A2">
      <w:pPr>
        <w:rPr>
          <w:rFonts w:ascii="Times New Roman" w:eastAsia="Calibri" w:hAnsi="Times New Roman" w:cs="Times New Roman"/>
          <w:color w:val="000000" w:themeColor="text1"/>
          <w:sz w:val="24"/>
          <w:szCs w:val="24"/>
        </w:rPr>
      </w:pPr>
    </w:p>
    <w:p w14:paraId="4EC287BF" w14:textId="377773FD" w:rsidR="00A04220" w:rsidRPr="00C027E5" w:rsidRDefault="00A04220" w:rsidP="00F47C51">
      <w:pPr>
        <w:spacing w:line="240" w:lineRule="auto"/>
        <w:rPr>
          <w:rFonts w:ascii="Times New Roman" w:eastAsia="Calibri" w:hAnsi="Times New Roman" w:cs="Times New Roman"/>
          <w:color w:val="000000" w:themeColor="text1"/>
          <w:sz w:val="24"/>
          <w:szCs w:val="24"/>
        </w:rPr>
      </w:pPr>
      <w:r w:rsidRPr="00C027E5">
        <w:rPr>
          <w:rFonts w:ascii="Times New Roman" w:eastAsia="Calibri" w:hAnsi="Times New Roman" w:cs="Times New Roman"/>
          <w:color w:val="000000" w:themeColor="text1"/>
          <w:sz w:val="24"/>
          <w:szCs w:val="24"/>
        </w:rPr>
        <w:t>Yıldız, M. (2001). Serbest radikaller oksidatif hasar ve antioksidan savunma, Yüksek Lisans Semineri, Fırat Üniversitesi, Fen Bilimleri Ens</w:t>
      </w:r>
      <w:r w:rsidR="00A22229">
        <w:rPr>
          <w:rFonts w:ascii="Times New Roman" w:eastAsia="Calibri" w:hAnsi="Times New Roman" w:cs="Times New Roman"/>
          <w:color w:val="000000" w:themeColor="text1"/>
          <w:sz w:val="24"/>
          <w:szCs w:val="24"/>
        </w:rPr>
        <w:t>titüsü, Kimya Anabilim Dalı, 42</w:t>
      </w:r>
      <w:r w:rsidRPr="00C027E5">
        <w:rPr>
          <w:rFonts w:ascii="Times New Roman" w:eastAsia="Calibri" w:hAnsi="Times New Roman" w:cs="Times New Roman"/>
          <w:color w:val="000000" w:themeColor="text1"/>
          <w:sz w:val="24"/>
          <w:szCs w:val="24"/>
        </w:rPr>
        <w:t>.</w:t>
      </w:r>
    </w:p>
    <w:p w14:paraId="17DE78FD" w14:textId="77777777" w:rsidR="00E63B03" w:rsidRPr="00C027E5" w:rsidRDefault="00E63B03" w:rsidP="002911A2">
      <w:pPr>
        <w:rPr>
          <w:rFonts w:ascii="Times New Roman" w:eastAsia="Calibri" w:hAnsi="Times New Roman" w:cs="Times New Roman"/>
          <w:color w:val="000000" w:themeColor="text1"/>
          <w:sz w:val="24"/>
          <w:szCs w:val="24"/>
        </w:rPr>
      </w:pPr>
    </w:p>
    <w:p w14:paraId="4CD44A24" w14:textId="6BEFF456" w:rsidR="00A04220" w:rsidRPr="00C027E5" w:rsidRDefault="00C027E5" w:rsidP="00F47C51">
      <w:pPr>
        <w:spacing w:line="240" w:lineRule="auto"/>
        <w:rPr>
          <w:rFonts w:ascii="Times New Roman" w:eastAsia="Calibri" w:hAnsi="Times New Roman" w:cs="Times New Roman"/>
          <w:color w:val="000000" w:themeColor="text1"/>
          <w:sz w:val="24"/>
          <w:szCs w:val="24"/>
        </w:rPr>
      </w:pPr>
      <w:r w:rsidRPr="00C027E5">
        <w:rPr>
          <w:rFonts w:ascii="Times New Roman" w:eastAsia="Calibri" w:hAnsi="Times New Roman" w:cs="Times New Roman"/>
          <w:color w:val="000000" w:themeColor="text1"/>
          <w:sz w:val="24"/>
          <w:szCs w:val="24"/>
        </w:rPr>
        <w:t xml:space="preserve">Young, A. </w:t>
      </w:r>
      <w:r w:rsidR="00A04220" w:rsidRPr="00C027E5">
        <w:rPr>
          <w:rFonts w:ascii="Times New Roman" w:eastAsia="Calibri" w:hAnsi="Times New Roman" w:cs="Times New Roman"/>
          <w:color w:val="000000" w:themeColor="text1"/>
          <w:sz w:val="24"/>
          <w:szCs w:val="24"/>
        </w:rPr>
        <w:t>J.</w:t>
      </w:r>
      <w:r w:rsidR="007A6213" w:rsidRPr="00C027E5">
        <w:rPr>
          <w:rFonts w:ascii="Times New Roman" w:eastAsia="Calibri" w:hAnsi="Times New Roman" w:cs="Times New Roman"/>
          <w:color w:val="000000" w:themeColor="text1"/>
          <w:sz w:val="24"/>
          <w:szCs w:val="24"/>
        </w:rPr>
        <w:t xml:space="preserve"> and</w:t>
      </w:r>
      <w:r w:rsidR="00A04220" w:rsidRPr="00C027E5">
        <w:rPr>
          <w:rFonts w:ascii="Times New Roman" w:eastAsia="Calibri" w:hAnsi="Times New Roman" w:cs="Times New Roman"/>
          <w:color w:val="000000" w:themeColor="text1"/>
          <w:sz w:val="24"/>
          <w:szCs w:val="24"/>
        </w:rPr>
        <w:t xml:space="preserve"> Lowe, G.</w:t>
      </w:r>
      <w:r w:rsidRPr="00C027E5">
        <w:rPr>
          <w:rFonts w:ascii="Times New Roman" w:eastAsia="Calibri" w:hAnsi="Times New Roman" w:cs="Times New Roman"/>
          <w:color w:val="000000" w:themeColor="text1"/>
          <w:sz w:val="24"/>
          <w:szCs w:val="24"/>
        </w:rPr>
        <w:t xml:space="preserve"> </w:t>
      </w:r>
      <w:r w:rsidR="00A04220" w:rsidRPr="00C027E5">
        <w:rPr>
          <w:rFonts w:ascii="Times New Roman" w:eastAsia="Calibri" w:hAnsi="Times New Roman" w:cs="Times New Roman"/>
          <w:color w:val="000000" w:themeColor="text1"/>
          <w:sz w:val="24"/>
          <w:szCs w:val="24"/>
        </w:rPr>
        <w:t>M. (2001). Antioxidant</w:t>
      </w:r>
      <w:r w:rsidR="00A0289C" w:rsidRPr="00C027E5">
        <w:rPr>
          <w:rFonts w:ascii="Times New Roman" w:eastAsia="Calibri" w:hAnsi="Times New Roman" w:cs="Times New Roman"/>
          <w:color w:val="000000" w:themeColor="text1"/>
          <w:sz w:val="24"/>
          <w:szCs w:val="24"/>
        </w:rPr>
        <w:t xml:space="preserve"> </w:t>
      </w:r>
      <w:r w:rsidR="00A04220" w:rsidRPr="00C027E5">
        <w:rPr>
          <w:rFonts w:ascii="Times New Roman" w:eastAsia="Calibri" w:hAnsi="Times New Roman" w:cs="Times New Roman"/>
          <w:color w:val="000000" w:themeColor="text1"/>
          <w:sz w:val="24"/>
          <w:szCs w:val="24"/>
        </w:rPr>
        <w:t>and</w:t>
      </w:r>
      <w:r w:rsidR="00A0289C" w:rsidRPr="00C027E5">
        <w:rPr>
          <w:rFonts w:ascii="Times New Roman" w:eastAsia="Calibri" w:hAnsi="Times New Roman" w:cs="Times New Roman"/>
          <w:color w:val="000000" w:themeColor="text1"/>
          <w:sz w:val="24"/>
          <w:szCs w:val="24"/>
        </w:rPr>
        <w:t xml:space="preserve"> </w:t>
      </w:r>
      <w:r w:rsidR="00A04220" w:rsidRPr="00C027E5">
        <w:rPr>
          <w:rFonts w:ascii="Times New Roman" w:eastAsia="Calibri" w:hAnsi="Times New Roman" w:cs="Times New Roman"/>
          <w:color w:val="000000" w:themeColor="text1"/>
          <w:sz w:val="24"/>
          <w:szCs w:val="24"/>
        </w:rPr>
        <w:t>prooxidant</w:t>
      </w:r>
      <w:r w:rsidR="00A0289C" w:rsidRPr="00C027E5">
        <w:rPr>
          <w:rFonts w:ascii="Times New Roman" w:eastAsia="Calibri" w:hAnsi="Times New Roman" w:cs="Times New Roman"/>
          <w:color w:val="000000" w:themeColor="text1"/>
          <w:sz w:val="24"/>
          <w:szCs w:val="24"/>
        </w:rPr>
        <w:t xml:space="preserve"> </w:t>
      </w:r>
      <w:r w:rsidR="00A04220" w:rsidRPr="00C027E5">
        <w:rPr>
          <w:rFonts w:ascii="Times New Roman" w:eastAsia="Calibri" w:hAnsi="Times New Roman" w:cs="Times New Roman"/>
          <w:color w:val="000000" w:themeColor="text1"/>
          <w:sz w:val="24"/>
          <w:szCs w:val="24"/>
        </w:rPr>
        <w:t>properties of carotenoids. Archives of Biochemistry</w:t>
      </w:r>
      <w:r w:rsidR="00A0289C" w:rsidRPr="00C027E5">
        <w:rPr>
          <w:rFonts w:ascii="Times New Roman" w:eastAsia="Calibri" w:hAnsi="Times New Roman" w:cs="Times New Roman"/>
          <w:color w:val="000000" w:themeColor="text1"/>
          <w:sz w:val="24"/>
          <w:szCs w:val="24"/>
        </w:rPr>
        <w:t xml:space="preserve"> </w:t>
      </w:r>
      <w:r w:rsidR="00A04220" w:rsidRPr="00C027E5">
        <w:rPr>
          <w:rFonts w:ascii="Times New Roman" w:eastAsia="Calibri" w:hAnsi="Times New Roman" w:cs="Times New Roman"/>
          <w:color w:val="000000" w:themeColor="text1"/>
          <w:sz w:val="24"/>
          <w:szCs w:val="24"/>
        </w:rPr>
        <w:t>and</w:t>
      </w:r>
      <w:r w:rsidR="00A0289C" w:rsidRPr="00C027E5">
        <w:rPr>
          <w:rFonts w:ascii="Times New Roman" w:eastAsia="Calibri" w:hAnsi="Times New Roman" w:cs="Times New Roman"/>
          <w:color w:val="000000" w:themeColor="text1"/>
          <w:sz w:val="24"/>
          <w:szCs w:val="24"/>
        </w:rPr>
        <w:t xml:space="preserve"> </w:t>
      </w:r>
      <w:r w:rsidR="00A04220" w:rsidRPr="00C027E5">
        <w:rPr>
          <w:rFonts w:ascii="Times New Roman" w:eastAsia="Calibri" w:hAnsi="Times New Roman" w:cs="Times New Roman"/>
          <w:color w:val="000000" w:themeColor="text1"/>
          <w:sz w:val="24"/>
          <w:szCs w:val="24"/>
        </w:rPr>
        <w:t>Biophysics, 385(1), 2-20.</w:t>
      </w:r>
    </w:p>
    <w:p w14:paraId="072D24D1" w14:textId="23716C50" w:rsidR="00E63B03" w:rsidRDefault="00E63B03" w:rsidP="006D6FD5">
      <w:pPr>
        <w:spacing w:after="200"/>
        <w:rPr>
          <w:rFonts w:ascii="Times New Roman" w:eastAsia="Calibri" w:hAnsi="Times New Roman" w:cs="Times New Roman"/>
          <w:sz w:val="24"/>
          <w:szCs w:val="24"/>
        </w:rPr>
      </w:pPr>
    </w:p>
    <w:p w14:paraId="51550BB5" w14:textId="0F61FEA6" w:rsidR="00F20067" w:rsidRDefault="00F20067" w:rsidP="006D6FD5">
      <w:pPr>
        <w:spacing w:after="200"/>
        <w:rPr>
          <w:rFonts w:ascii="Times New Roman" w:eastAsia="Calibri" w:hAnsi="Times New Roman" w:cs="Times New Roman"/>
          <w:sz w:val="24"/>
          <w:szCs w:val="24"/>
        </w:rPr>
      </w:pPr>
    </w:p>
    <w:p w14:paraId="3D72EADD" w14:textId="135F2AD1" w:rsidR="00F20067" w:rsidRPr="00A60987" w:rsidRDefault="00F20067" w:rsidP="00A60987">
      <w:pPr>
        <w:rPr>
          <w:rFonts w:ascii="Times New Roman" w:hAnsi="Times New Roman" w:cs="Times New Roman"/>
          <w:sz w:val="24"/>
          <w:szCs w:val="24"/>
        </w:rPr>
      </w:pPr>
    </w:p>
    <w:p w14:paraId="44FA430E" w14:textId="2573ECDA" w:rsidR="00F20067" w:rsidRPr="00A60987" w:rsidRDefault="00F20067" w:rsidP="00A60987">
      <w:pPr>
        <w:rPr>
          <w:rFonts w:ascii="Times New Roman" w:hAnsi="Times New Roman" w:cs="Times New Roman"/>
          <w:sz w:val="24"/>
          <w:szCs w:val="24"/>
        </w:rPr>
      </w:pPr>
    </w:p>
    <w:p w14:paraId="6B523F62" w14:textId="6F73A450" w:rsidR="00F20067" w:rsidRPr="00A60987" w:rsidRDefault="00F20067" w:rsidP="00A60987">
      <w:pPr>
        <w:rPr>
          <w:rFonts w:ascii="Times New Roman" w:hAnsi="Times New Roman" w:cs="Times New Roman"/>
          <w:sz w:val="24"/>
          <w:szCs w:val="24"/>
        </w:rPr>
      </w:pPr>
    </w:p>
    <w:p w14:paraId="427383EE" w14:textId="77777777" w:rsidR="00F20067" w:rsidRPr="00A60987" w:rsidRDefault="00F20067" w:rsidP="00A60987">
      <w:pPr>
        <w:rPr>
          <w:rFonts w:ascii="Times New Roman" w:hAnsi="Times New Roman" w:cs="Times New Roman"/>
          <w:sz w:val="24"/>
          <w:szCs w:val="24"/>
        </w:rPr>
      </w:pPr>
    </w:p>
    <w:p w14:paraId="33A43E8D" w14:textId="77777777" w:rsidR="00926EDD" w:rsidRPr="00A60987" w:rsidRDefault="00926EDD" w:rsidP="00A60987">
      <w:pPr>
        <w:rPr>
          <w:rFonts w:ascii="Times New Roman" w:eastAsia="Times New Roman" w:hAnsi="Times New Roman" w:cs="Times New Roman"/>
          <w:b/>
          <w:sz w:val="32"/>
          <w:szCs w:val="32"/>
        </w:rPr>
      </w:pPr>
      <w:bookmarkStart w:id="241" w:name="_Toc110641068"/>
    </w:p>
    <w:p w14:paraId="0FD48677" w14:textId="77777777" w:rsidR="00926EDD" w:rsidRPr="00A60987" w:rsidRDefault="00926EDD" w:rsidP="00A60987">
      <w:pPr>
        <w:rPr>
          <w:rFonts w:ascii="Times New Roman" w:eastAsia="Times New Roman" w:hAnsi="Times New Roman" w:cs="Times New Roman"/>
          <w:b/>
          <w:sz w:val="32"/>
          <w:szCs w:val="32"/>
        </w:rPr>
      </w:pPr>
    </w:p>
    <w:p w14:paraId="4BC4B4BA" w14:textId="77777777" w:rsidR="00926EDD" w:rsidRPr="00A60987" w:rsidRDefault="00926EDD" w:rsidP="00A60987">
      <w:pPr>
        <w:rPr>
          <w:rFonts w:ascii="Times New Roman" w:hAnsi="Times New Roman" w:cs="Times New Roman"/>
          <w:sz w:val="24"/>
          <w:szCs w:val="24"/>
        </w:rPr>
      </w:pPr>
    </w:p>
    <w:p w14:paraId="04D6C8A0" w14:textId="77777777" w:rsidR="00A60987" w:rsidRPr="00A60987" w:rsidRDefault="00A60987" w:rsidP="00A60987">
      <w:pPr>
        <w:rPr>
          <w:rFonts w:ascii="Times New Roman" w:eastAsia="Times New Roman" w:hAnsi="Times New Roman" w:cs="Times New Roman"/>
          <w:b/>
          <w:sz w:val="32"/>
          <w:szCs w:val="32"/>
        </w:rPr>
      </w:pPr>
    </w:p>
    <w:p w14:paraId="7F502809" w14:textId="77777777" w:rsidR="00A60987" w:rsidRPr="00A60987" w:rsidRDefault="00A60987" w:rsidP="00A60987">
      <w:pPr>
        <w:rPr>
          <w:rFonts w:ascii="Times New Roman" w:eastAsia="Times New Roman" w:hAnsi="Times New Roman" w:cs="Times New Roman"/>
          <w:b/>
          <w:sz w:val="32"/>
          <w:szCs w:val="32"/>
        </w:rPr>
      </w:pPr>
    </w:p>
    <w:p w14:paraId="0CFCC588" w14:textId="77777777" w:rsidR="00A60987" w:rsidRPr="00A60987" w:rsidRDefault="00A60987" w:rsidP="00A60987">
      <w:pPr>
        <w:rPr>
          <w:rFonts w:ascii="Times New Roman" w:eastAsia="Times New Roman" w:hAnsi="Times New Roman" w:cs="Times New Roman"/>
          <w:b/>
          <w:sz w:val="32"/>
          <w:szCs w:val="32"/>
        </w:rPr>
      </w:pPr>
    </w:p>
    <w:p w14:paraId="2A1B4063" w14:textId="77777777" w:rsidR="00A60987" w:rsidRPr="00A60987" w:rsidRDefault="00A60987" w:rsidP="00A60987">
      <w:pPr>
        <w:rPr>
          <w:rFonts w:ascii="Times New Roman" w:eastAsia="Times New Roman" w:hAnsi="Times New Roman" w:cs="Times New Roman"/>
          <w:b/>
          <w:sz w:val="32"/>
          <w:szCs w:val="32"/>
        </w:rPr>
      </w:pPr>
    </w:p>
    <w:p w14:paraId="7BEDF99F" w14:textId="77777777" w:rsidR="00A60987" w:rsidRPr="00A60987" w:rsidRDefault="00A60987" w:rsidP="00A60987">
      <w:pPr>
        <w:rPr>
          <w:rFonts w:ascii="Times New Roman" w:eastAsia="Times New Roman" w:hAnsi="Times New Roman" w:cs="Times New Roman"/>
          <w:b/>
          <w:sz w:val="32"/>
          <w:szCs w:val="32"/>
        </w:rPr>
      </w:pPr>
    </w:p>
    <w:p w14:paraId="30E327E6" w14:textId="77777777" w:rsidR="00A60987" w:rsidRPr="00A60987" w:rsidRDefault="00A60987" w:rsidP="00A60987">
      <w:pPr>
        <w:rPr>
          <w:rFonts w:ascii="Times New Roman" w:eastAsia="Times New Roman" w:hAnsi="Times New Roman" w:cs="Times New Roman"/>
          <w:b/>
          <w:sz w:val="32"/>
          <w:szCs w:val="32"/>
        </w:rPr>
      </w:pPr>
    </w:p>
    <w:p w14:paraId="2D0D27AE" w14:textId="77777777" w:rsidR="00A60987" w:rsidRPr="00A60987" w:rsidRDefault="00A60987" w:rsidP="00A60987">
      <w:pPr>
        <w:rPr>
          <w:rFonts w:ascii="Times New Roman" w:eastAsia="Times New Roman" w:hAnsi="Times New Roman" w:cs="Times New Roman"/>
          <w:b/>
          <w:sz w:val="32"/>
          <w:szCs w:val="32"/>
        </w:rPr>
      </w:pPr>
    </w:p>
    <w:p w14:paraId="6B7453EE" w14:textId="77777777" w:rsidR="00A60987" w:rsidRPr="00A60987" w:rsidRDefault="00A60987" w:rsidP="00A60987">
      <w:pPr>
        <w:rPr>
          <w:rFonts w:ascii="Times New Roman" w:eastAsia="Times New Roman" w:hAnsi="Times New Roman" w:cs="Times New Roman"/>
          <w:b/>
          <w:sz w:val="32"/>
          <w:szCs w:val="32"/>
        </w:rPr>
      </w:pPr>
    </w:p>
    <w:p w14:paraId="5F05D706" w14:textId="77777777" w:rsidR="00A60987" w:rsidRPr="00A60987" w:rsidRDefault="00A60987" w:rsidP="00A60987">
      <w:pPr>
        <w:rPr>
          <w:rFonts w:ascii="Times New Roman" w:eastAsia="Times New Roman" w:hAnsi="Times New Roman" w:cs="Times New Roman"/>
          <w:b/>
          <w:sz w:val="32"/>
          <w:szCs w:val="32"/>
        </w:rPr>
      </w:pPr>
    </w:p>
    <w:p w14:paraId="50DC9DF5" w14:textId="77777777" w:rsidR="00A60987" w:rsidRPr="00A60987" w:rsidRDefault="00A60987" w:rsidP="00A60987">
      <w:pPr>
        <w:rPr>
          <w:rFonts w:ascii="Times New Roman" w:eastAsia="Times New Roman" w:hAnsi="Times New Roman" w:cs="Times New Roman"/>
          <w:b/>
          <w:sz w:val="32"/>
          <w:szCs w:val="32"/>
        </w:rPr>
      </w:pPr>
    </w:p>
    <w:bookmarkEnd w:id="241"/>
    <w:p w14:paraId="28ABC5E5" w14:textId="77777777" w:rsidR="00705262" w:rsidRDefault="00705262" w:rsidP="00A60987">
      <w:pPr>
        <w:keepNext/>
        <w:keepLines/>
        <w:contextualSpacing/>
        <w:jc w:val="left"/>
        <w:outlineLvl w:val="1"/>
        <w:rPr>
          <w:rFonts w:ascii="Times New Roman" w:eastAsia="Times New Roman" w:hAnsi="Times New Roman" w:cs="Times New Roman"/>
          <w:b/>
          <w:sz w:val="28"/>
          <w:szCs w:val="28"/>
        </w:rPr>
        <w:sectPr w:rsidR="00705262" w:rsidSect="00520888">
          <w:headerReference w:type="default" r:id="rId43"/>
          <w:pgSz w:w="11906" w:h="16838" w:code="9"/>
          <w:pgMar w:top="1701" w:right="1418" w:bottom="1418" w:left="1843" w:header="709" w:footer="709" w:gutter="0"/>
          <w:pgNumType w:start="1"/>
          <w:cols w:space="708"/>
          <w:docGrid w:linePitch="360"/>
        </w:sectPr>
      </w:pPr>
    </w:p>
    <w:p w14:paraId="3E6374A4" w14:textId="77777777" w:rsidR="00EF17E8" w:rsidRPr="00E66B05" w:rsidRDefault="00EF17E8" w:rsidP="00613C62">
      <w:pPr>
        <w:keepNext/>
        <w:keepLines/>
        <w:contextualSpacing/>
        <w:jc w:val="left"/>
        <w:outlineLvl w:val="1"/>
        <w:rPr>
          <w:rFonts w:ascii="Times New Roman" w:hAnsi="Times New Roman" w:cs="Times New Roman"/>
          <w:sz w:val="24"/>
        </w:rPr>
      </w:pPr>
      <w:bookmarkStart w:id="242" w:name="_GoBack"/>
      <w:bookmarkEnd w:id="242"/>
    </w:p>
    <w:sectPr w:rsidR="00EF17E8" w:rsidRPr="00E66B05" w:rsidSect="002911A2">
      <w:headerReference w:type="default" r:id="rId44"/>
      <w:pgSz w:w="11906" w:h="16838" w:code="9"/>
      <w:pgMar w:top="1701" w:right="1418" w:bottom="1418" w:left="1843"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B86C2F" w14:textId="77777777" w:rsidR="00FB0020" w:rsidRDefault="00FB0020" w:rsidP="00117D4F">
      <w:pPr>
        <w:spacing w:line="240" w:lineRule="auto"/>
      </w:pPr>
      <w:r>
        <w:separator/>
      </w:r>
    </w:p>
  </w:endnote>
  <w:endnote w:type="continuationSeparator" w:id="0">
    <w:p w14:paraId="716612B7" w14:textId="77777777" w:rsidR="00FB0020" w:rsidRDefault="00FB0020" w:rsidP="00117D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6B2731" w14:textId="77777777" w:rsidR="00D16C2C" w:rsidRDefault="00D16C2C">
    <w:pPr>
      <w:pStyle w:val="Altbilgi"/>
      <w:jc w:val="center"/>
    </w:pPr>
  </w:p>
  <w:p w14:paraId="0BCB53A7" w14:textId="77777777" w:rsidR="00D16C2C" w:rsidRDefault="00D16C2C">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6809105"/>
      <w:docPartObj>
        <w:docPartGallery w:val="Page Numbers (Bottom of Page)"/>
        <w:docPartUnique/>
      </w:docPartObj>
    </w:sdtPr>
    <w:sdtEndPr/>
    <w:sdtContent>
      <w:p w14:paraId="5A701BAB" w14:textId="699F3F22" w:rsidR="00D16C2C" w:rsidRDefault="00D16C2C">
        <w:pPr>
          <w:pStyle w:val="Altbilgi"/>
          <w:jc w:val="center"/>
        </w:pPr>
        <w:r>
          <w:fldChar w:fldCharType="begin"/>
        </w:r>
        <w:r>
          <w:instrText>PAGE   \* MERGEFORMAT</w:instrText>
        </w:r>
        <w:r>
          <w:fldChar w:fldCharType="separate"/>
        </w:r>
        <w:r w:rsidR="00A44A6B">
          <w:rPr>
            <w:noProof/>
          </w:rPr>
          <w:t>ix</w:t>
        </w:r>
        <w:r>
          <w:fldChar w:fldCharType="end"/>
        </w:r>
      </w:p>
    </w:sdtContent>
  </w:sdt>
  <w:p w14:paraId="19E26237" w14:textId="77777777" w:rsidR="00D16C2C" w:rsidRDefault="00D16C2C">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31CC22" w14:textId="77777777" w:rsidR="00D16C2C" w:rsidRPr="00FC4B65" w:rsidRDefault="00D16C2C">
    <w:pPr>
      <w:pStyle w:val="Altbilgi"/>
      <w:jc w:val="center"/>
      <w:rPr>
        <w:rFonts w:ascii="Times New Roman" w:hAnsi="Times New Roman"/>
      </w:rPr>
    </w:pPr>
  </w:p>
  <w:p w14:paraId="2D712199" w14:textId="77777777" w:rsidR="00D16C2C" w:rsidRDefault="00D16C2C">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9B9103" w14:textId="77777777" w:rsidR="00FB0020" w:rsidRDefault="00FB0020" w:rsidP="00117D4F">
      <w:pPr>
        <w:spacing w:line="240" w:lineRule="auto"/>
      </w:pPr>
      <w:r>
        <w:separator/>
      </w:r>
    </w:p>
  </w:footnote>
  <w:footnote w:type="continuationSeparator" w:id="0">
    <w:p w14:paraId="3B41F432" w14:textId="77777777" w:rsidR="00FB0020" w:rsidRDefault="00FB0020" w:rsidP="00117D4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3394712"/>
      <w:docPartObj>
        <w:docPartGallery w:val="Page Numbers (Top of Page)"/>
        <w:docPartUnique/>
      </w:docPartObj>
    </w:sdtPr>
    <w:sdtEndPr>
      <w:rPr>
        <w:rFonts w:ascii="Times New Roman" w:hAnsi="Times New Roman"/>
        <w:sz w:val="24"/>
        <w:szCs w:val="24"/>
      </w:rPr>
    </w:sdtEndPr>
    <w:sdtContent>
      <w:p w14:paraId="72A0A6D4" w14:textId="05D84D38" w:rsidR="00D16C2C" w:rsidRPr="004305B2" w:rsidRDefault="00D16C2C" w:rsidP="00FD3F8F">
        <w:pPr>
          <w:pStyle w:val="stbilgi"/>
          <w:jc w:val="right"/>
          <w:rPr>
            <w:rFonts w:ascii="Times New Roman" w:hAnsi="Times New Roman"/>
            <w:sz w:val="24"/>
            <w:szCs w:val="24"/>
          </w:rPr>
        </w:pPr>
        <w:r w:rsidRPr="001B5EF7">
          <w:rPr>
            <w:rFonts w:ascii="Times New Roman" w:hAnsi="Times New Roman"/>
            <w:sz w:val="24"/>
            <w:szCs w:val="24"/>
          </w:rPr>
          <w:fldChar w:fldCharType="begin"/>
        </w:r>
        <w:r w:rsidRPr="001B5EF7">
          <w:rPr>
            <w:rFonts w:ascii="Times New Roman" w:hAnsi="Times New Roman"/>
            <w:sz w:val="24"/>
            <w:szCs w:val="24"/>
          </w:rPr>
          <w:instrText>PAGE   \* MERGEFORMAT</w:instrText>
        </w:r>
        <w:r w:rsidRPr="001B5EF7">
          <w:rPr>
            <w:rFonts w:ascii="Times New Roman" w:hAnsi="Times New Roman"/>
            <w:sz w:val="24"/>
            <w:szCs w:val="24"/>
          </w:rPr>
          <w:fldChar w:fldCharType="separate"/>
        </w:r>
        <w:r w:rsidR="00A44A6B">
          <w:rPr>
            <w:rFonts w:ascii="Times New Roman" w:hAnsi="Times New Roman"/>
            <w:noProof/>
            <w:sz w:val="24"/>
            <w:szCs w:val="24"/>
          </w:rPr>
          <w:t>59</w:t>
        </w:r>
        <w:r w:rsidRPr="001B5EF7">
          <w:rPr>
            <w:rFonts w:ascii="Times New Roman" w:hAnsi="Times New Roman"/>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F1762A" w14:textId="0C53A016" w:rsidR="00D16C2C" w:rsidRPr="00EE6444" w:rsidRDefault="00D16C2C" w:rsidP="00FD3F8F">
    <w:pPr>
      <w:pStyle w:val="stbilgi"/>
      <w:jc w:val="right"/>
      <w:rPr>
        <w:rFonts w:ascii="Times New Roman" w:hAnsi="Times New Roman"/>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20EFF"/>
    <w:multiLevelType w:val="multilevel"/>
    <w:tmpl w:val="E63E5508"/>
    <w:lvl w:ilvl="0">
      <w:start w:val="1"/>
      <w:numFmt w:val="decimal"/>
      <w:lvlText w:val="%1."/>
      <w:lvlJc w:val="left"/>
      <w:pPr>
        <w:ind w:left="0" w:hanging="360"/>
      </w:pPr>
      <w:rPr>
        <w:rFonts w:eastAsia="Calibri" w:hint="default"/>
        <w:color w:val="0563C1" w:themeColor="hyperlink"/>
        <w:u w:val="single"/>
      </w:rPr>
    </w:lvl>
    <w:lvl w:ilvl="1">
      <w:start w:val="1"/>
      <w:numFmt w:val="decimal"/>
      <w:lvlText w:val="%1.%2."/>
      <w:lvlJc w:val="left"/>
      <w:pPr>
        <w:ind w:left="220" w:hanging="360"/>
      </w:pPr>
      <w:rPr>
        <w:rFonts w:eastAsia="Calibri" w:hint="default"/>
        <w:color w:val="0563C1" w:themeColor="hyperlink"/>
        <w:u w:val="single"/>
      </w:rPr>
    </w:lvl>
    <w:lvl w:ilvl="2">
      <w:start w:val="1"/>
      <w:numFmt w:val="decimal"/>
      <w:lvlText w:val="%1.%2.%3."/>
      <w:lvlJc w:val="left"/>
      <w:pPr>
        <w:ind w:left="800" w:hanging="720"/>
      </w:pPr>
      <w:rPr>
        <w:rFonts w:eastAsia="Calibri" w:hint="default"/>
        <w:color w:val="0563C1" w:themeColor="hyperlink"/>
        <w:u w:val="single"/>
      </w:rPr>
    </w:lvl>
    <w:lvl w:ilvl="3">
      <w:start w:val="1"/>
      <w:numFmt w:val="decimal"/>
      <w:lvlText w:val="%1.%2.%3.%4."/>
      <w:lvlJc w:val="left"/>
      <w:pPr>
        <w:ind w:left="1020" w:hanging="720"/>
      </w:pPr>
      <w:rPr>
        <w:rFonts w:eastAsia="Calibri" w:hint="default"/>
        <w:color w:val="0563C1" w:themeColor="hyperlink"/>
        <w:u w:val="single"/>
      </w:rPr>
    </w:lvl>
    <w:lvl w:ilvl="4">
      <w:start w:val="1"/>
      <w:numFmt w:val="decimal"/>
      <w:lvlText w:val="%1.%2.%3.%4.%5."/>
      <w:lvlJc w:val="left"/>
      <w:pPr>
        <w:ind w:left="1600" w:hanging="1080"/>
      </w:pPr>
      <w:rPr>
        <w:rFonts w:eastAsia="Calibri" w:hint="default"/>
        <w:color w:val="0563C1" w:themeColor="hyperlink"/>
        <w:u w:val="single"/>
      </w:rPr>
    </w:lvl>
    <w:lvl w:ilvl="5">
      <w:start w:val="1"/>
      <w:numFmt w:val="decimal"/>
      <w:lvlText w:val="%1.%2.%3.%4.%5.%6."/>
      <w:lvlJc w:val="left"/>
      <w:pPr>
        <w:ind w:left="1820" w:hanging="1080"/>
      </w:pPr>
      <w:rPr>
        <w:rFonts w:eastAsia="Calibri" w:hint="default"/>
        <w:color w:val="0563C1" w:themeColor="hyperlink"/>
        <w:u w:val="single"/>
      </w:rPr>
    </w:lvl>
    <w:lvl w:ilvl="6">
      <w:start w:val="1"/>
      <w:numFmt w:val="decimal"/>
      <w:lvlText w:val="%1.%2.%3.%4.%5.%6.%7."/>
      <w:lvlJc w:val="left"/>
      <w:pPr>
        <w:ind w:left="2400" w:hanging="1440"/>
      </w:pPr>
      <w:rPr>
        <w:rFonts w:eastAsia="Calibri" w:hint="default"/>
        <w:color w:val="0563C1" w:themeColor="hyperlink"/>
        <w:u w:val="single"/>
      </w:rPr>
    </w:lvl>
    <w:lvl w:ilvl="7">
      <w:start w:val="1"/>
      <w:numFmt w:val="decimal"/>
      <w:lvlText w:val="%1.%2.%3.%4.%5.%6.%7.%8."/>
      <w:lvlJc w:val="left"/>
      <w:pPr>
        <w:ind w:left="2620" w:hanging="1440"/>
      </w:pPr>
      <w:rPr>
        <w:rFonts w:eastAsia="Calibri" w:hint="default"/>
        <w:color w:val="0563C1" w:themeColor="hyperlink"/>
        <w:u w:val="single"/>
      </w:rPr>
    </w:lvl>
    <w:lvl w:ilvl="8">
      <w:start w:val="1"/>
      <w:numFmt w:val="decimal"/>
      <w:lvlText w:val="%1.%2.%3.%4.%5.%6.%7.%8.%9."/>
      <w:lvlJc w:val="left"/>
      <w:pPr>
        <w:ind w:left="3200" w:hanging="1800"/>
      </w:pPr>
      <w:rPr>
        <w:rFonts w:eastAsia="Calibri" w:hint="default"/>
        <w:color w:val="0563C1" w:themeColor="hyperlink"/>
        <w:u w:val="single"/>
      </w:rPr>
    </w:lvl>
  </w:abstractNum>
  <w:abstractNum w:abstractNumId="1">
    <w:nsid w:val="0B6D15E5"/>
    <w:multiLevelType w:val="hybridMultilevel"/>
    <w:tmpl w:val="4ED228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BC07EEE"/>
    <w:multiLevelType w:val="hybridMultilevel"/>
    <w:tmpl w:val="ADC26F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0EFC1A80"/>
    <w:multiLevelType w:val="hybridMultilevel"/>
    <w:tmpl w:val="A9C8C9A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13696034"/>
    <w:multiLevelType w:val="hybridMultilevel"/>
    <w:tmpl w:val="D4CAF8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5BC0C6A"/>
    <w:multiLevelType w:val="multilevel"/>
    <w:tmpl w:val="FFD642DA"/>
    <w:lvl w:ilvl="0">
      <w:start w:val="1"/>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C645941"/>
    <w:multiLevelType w:val="hybridMultilevel"/>
    <w:tmpl w:val="96D881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1D520141"/>
    <w:multiLevelType w:val="multilevel"/>
    <w:tmpl w:val="F7FE4BDE"/>
    <w:lvl w:ilvl="0">
      <w:start w:val="1"/>
      <w:numFmt w:val="decimal"/>
      <w:lvlText w:val="%1."/>
      <w:lvlJc w:val="left"/>
      <w:pPr>
        <w:ind w:left="420" w:hanging="420"/>
      </w:pPr>
      <w:rPr>
        <w:rFonts w:eastAsia="Times New Roman" w:hint="default"/>
      </w:rPr>
    </w:lvl>
    <w:lvl w:ilvl="1">
      <w:start w:val="1"/>
      <w:numFmt w:val="decimal"/>
      <w:lvlText w:val="%1.%2."/>
      <w:lvlJc w:val="left"/>
      <w:pPr>
        <w:ind w:left="987" w:hanging="420"/>
      </w:pPr>
      <w:rPr>
        <w:rFonts w:eastAsia="Times New Roman" w:hint="default"/>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8">
    <w:nsid w:val="205D39B5"/>
    <w:multiLevelType w:val="multilevel"/>
    <w:tmpl w:val="098E0A0A"/>
    <w:lvl w:ilvl="0">
      <w:start w:val="2"/>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9A263CF"/>
    <w:multiLevelType w:val="hybridMultilevel"/>
    <w:tmpl w:val="D46E02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29E5655E"/>
    <w:multiLevelType w:val="hybridMultilevel"/>
    <w:tmpl w:val="08B42A8C"/>
    <w:lvl w:ilvl="0" w:tplc="BA76EE02">
      <w:start w:val="1"/>
      <w:numFmt w:val="bullet"/>
      <w:lvlText w:val="•"/>
      <w:lvlJc w:val="left"/>
      <w:pPr>
        <w:tabs>
          <w:tab w:val="num" w:pos="720"/>
        </w:tabs>
        <w:ind w:left="720" w:hanging="360"/>
      </w:pPr>
      <w:rPr>
        <w:rFonts w:ascii="Arial" w:hAnsi="Arial" w:hint="default"/>
      </w:rPr>
    </w:lvl>
    <w:lvl w:ilvl="1" w:tplc="6BF641A8" w:tentative="1">
      <w:start w:val="1"/>
      <w:numFmt w:val="bullet"/>
      <w:lvlText w:val="•"/>
      <w:lvlJc w:val="left"/>
      <w:pPr>
        <w:tabs>
          <w:tab w:val="num" w:pos="1440"/>
        </w:tabs>
        <w:ind w:left="1440" w:hanging="360"/>
      </w:pPr>
      <w:rPr>
        <w:rFonts w:ascii="Arial" w:hAnsi="Arial" w:hint="default"/>
      </w:rPr>
    </w:lvl>
    <w:lvl w:ilvl="2" w:tplc="23BC493A" w:tentative="1">
      <w:start w:val="1"/>
      <w:numFmt w:val="bullet"/>
      <w:lvlText w:val="•"/>
      <w:lvlJc w:val="left"/>
      <w:pPr>
        <w:tabs>
          <w:tab w:val="num" w:pos="2160"/>
        </w:tabs>
        <w:ind w:left="2160" w:hanging="360"/>
      </w:pPr>
      <w:rPr>
        <w:rFonts w:ascii="Arial" w:hAnsi="Arial" w:hint="default"/>
      </w:rPr>
    </w:lvl>
    <w:lvl w:ilvl="3" w:tplc="8348D498" w:tentative="1">
      <w:start w:val="1"/>
      <w:numFmt w:val="bullet"/>
      <w:lvlText w:val="•"/>
      <w:lvlJc w:val="left"/>
      <w:pPr>
        <w:tabs>
          <w:tab w:val="num" w:pos="2880"/>
        </w:tabs>
        <w:ind w:left="2880" w:hanging="360"/>
      </w:pPr>
      <w:rPr>
        <w:rFonts w:ascii="Arial" w:hAnsi="Arial" w:hint="default"/>
      </w:rPr>
    </w:lvl>
    <w:lvl w:ilvl="4" w:tplc="7D20BA64" w:tentative="1">
      <w:start w:val="1"/>
      <w:numFmt w:val="bullet"/>
      <w:lvlText w:val="•"/>
      <w:lvlJc w:val="left"/>
      <w:pPr>
        <w:tabs>
          <w:tab w:val="num" w:pos="3600"/>
        </w:tabs>
        <w:ind w:left="3600" w:hanging="360"/>
      </w:pPr>
      <w:rPr>
        <w:rFonts w:ascii="Arial" w:hAnsi="Arial" w:hint="default"/>
      </w:rPr>
    </w:lvl>
    <w:lvl w:ilvl="5" w:tplc="3F04E2F4" w:tentative="1">
      <w:start w:val="1"/>
      <w:numFmt w:val="bullet"/>
      <w:lvlText w:val="•"/>
      <w:lvlJc w:val="left"/>
      <w:pPr>
        <w:tabs>
          <w:tab w:val="num" w:pos="4320"/>
        </w:tabs>
        <w:ind w:left="4320" w:hanging="360"/>
      </w:pPr>
      <w:rPr>
        <w:rFonts w:ascii="Arial" w:hAnsi="Arial" w:hint="default"/>
      </w:rPr>
    </w:lvl>
    <w:lvl w:ilvl="6" w:tplc="44FA793E" w:tentative="1">
      <w:start w:val="1"/>
      <w:numFmt w:val="bullet"/>
      <w:lvlText w:val="•"/>
      <w:lvlJc w:val="left"/>
      <w:pPr>
        <w:tabs>
          <w:tab w:val="num" w:pos="5040"/>
        </w:tabs>
        <w:ind w:left="5040" w:hanging="360"/>
      </w:pPr>
      <w:rPr>
        <w:rFonts w:ascii="Arial" w:hAnsi="Arial" w:hint="default"/>
      </w:rPr>
    </w:lvl>
    <w:lvl w:ilvl="7" w:tplc="A920D47E" w:tentative="1">
      <w:start w:val="1"/>
      <w:numFmt w:val="bullet"/>
      <w:lvlText w:val="•"/>
      <w:lvlJc w:val="left"/>
      <w:pPr>
        <w:tabs>
          <w:tab w:val="num" w:pos="5760"/>
        </w:tabs>
        <w:ind w:left="5760" w:hanging="360"/>
      </w:pPr>
      <w:rPr>
        <w:rFonts w:ascii="Arial" w:hAnsi="Arial" w:hint="default"/>
      </w:rPr>
    </w:lvl>
    <w:lvl w:ilvl="8" w:tplc="6928C446" w:tentative="1">
      <w:start w:val="1"/>
      <w:numFmt w:val="bullet"/>
      <w:lvlText w:val="•"/>
      <w:lvlJc w:val="left"/>
      <w:pPr>
        <w:tabs>
          <w:tab w:val="num" w:pos="6480"/>
        </w:tabs>
        <w:ind w:left="6480" w:hanging="360"/>
      </w:pPr>
      <w:rPr>
        <w:rFonts w:ascii="Arial" w:hAnsi="Arial" w:hint="default"/>
      </w:rPr>
    </w:lvl>
  </w:abstractNum>
  <w:abstractNum w:abstractNumId="11">
    <w:nsid w:val="2C6A136B"/>
    <w:multiLevelType w:val="multilevel"/>
    <w:tmpl w:val="666CA9E4"/>
    <w:lvl w:ilvl="0">
      <w:start w:val="2"/>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EDA1254"/>
    <w:multiLevelType w:val="multilevel"/>
    <w:tmpl w:val="8E64FB4A"/>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3156610B"/>
    <w:multiLevelType w:val="hybridMultilevel"/>
    <w:tmpl w:val="49E09A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3C4B3829"/>
    <w:multiLevelType w:val="hybridMultilevel"/>
    <w:tmpl w:val="CFB6F166"/>
    <w:lvl w:ilvl="0" w:tplc="17D6D368">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3D8D7C4F"/>
    <w:multiLevelType w:val="hybridMultilevel"/>
    <w:tmpl w:val="71A08ACC"/>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6">
    <w:nsid w:val="3E37749E"/>
    <w:multiLevelType w:val="hybridMultilevel"/>
    <w:tmpl w:val="49F46DC0"/>
    <w:lvl w:ilvl="0" w:tplc="90A48F7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4B2054EC"/>
    <w:multiLevelType w:val="multilevel"/>
    <w:tmpl w:val="CE9CC26C"/>
    <w:styleLink w:val="GeerliListe1"/>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BB2363F"/>
    <w:multiLevelType w:val="hybridMultilevel"/>
    <w:tmpl w:val="518CDE7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4C3A0EF7"/>
    <w:multiLevelType w:val="multilevel"/>
    <w:tmpl w:val="ABDED8F2"/>
    <w:lvl w:ilvl="0">
      <w:start w:val="1"/>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CF47E08"/>
    <w:multiLevelType w:val="hybridMultilevel"/>
    <w:tmpl w:val="795C6482"/>
    <w:lvl w:ilvl="0" w:tplc="62C6A996">
      <w:start w:val="1"/>
      <w:numFmt w:val="bullet"/>
      <w:lvlText w:val="•"/>
      <w:lvlJc w:val="left"/>
      <w:pPr>
        <w:tabs>
          <w:tab w:val="num" w:pos="720"/>
        </w:tabs>
        <w:ind w:left="720" w:hanging="360"/>
      </w:pPr>
      <w:rPr>
        <w:rFonts w:ascii="Arial" w:hAnsi="Arial" w:hint="default"/>
      </w:rPr>
    </w:lvl>
    <w:lvl w:ilvl="1" w:tplc="68AE482C" w:tentative="1">
      <w:start w:val="1"/>
      <w:numFmt w:val="bullet"/>
      <w:lvlText w:val="•"/>
      <w:lvlJc w:val="left"/>
      <w:pPr>
        <w:tabs>
          <w:tab w:val="num" w:pos="1440"/>
        </w:tabs>
        <w:ind w:left="1440" w:hanging="360"/>
      </w:pPr>
      <w:rPr>
        <w:rFonts w:ascii="Arial" w:hAnsi="Arial" w:hint="default"/>
      </w:rPr>
    </w:lvl>
    <w:lvl w:ilvl="2" w:tplc="0C9CFF94" w:tentative="1">
      <w:start w:val="1"/>
      <w:numFmt w:val="bullet"/>
      <w:lvlText w:val="•"/>
      <w:lvlJc w:val="left"/>
      <w:pPr>
        <w:tabs>
          <w:tab w:val="num" w:pos="2160"/>
        </w:tabs>
        <w:ind w:left="2160" w:hanging="360"/>
      </w:pPr>
      <w:rPr>
        <w:rFonts w:ascii="Arial" w:hAnsi="Arial" w:hint="default"/>
      </w:rPr>
    </w:lvl>
    <w:lvl w:ilvl="3" w:tplc="99060AF0" w:tentative="1">
      <w:start w:val="1"/>
      <w:numFmt w:val="bullet"/>
      <w:lvlText w:val="•"/>
      <w:lvlJc w:val="left"/>
      <w:pPr>
        <w:tabs>
          <w:tab w:val="num" w:pos="2880"/>
        </w:tabs>
        <w:ind w:left="2880" w:hanging="360"/>
      </w:pPr>
      <w:rPr>
        <w:rFonts w:ascii="Arial" w:hAnsi="Arial" w:hint="default"/>
      </w:rPr>
    </w:lvl>
    <w:lvl w:ilvl="4" w:tplc="D32A9BB0" w:tentative="1">
      <w:start w:val="1"/>
      <w:numFmt w:val="bullet"/>
      <w:lvlText w:val="•"/>
      <w:lvlJc w:val="left"/>
      <w:pPr>
        <w:tabs>
          <w:tab w:val="num" w:pos="3600"/>
        </w:tabs>
        <w:ind w:left="3600" w:hanging="360"/>
      </w:pPr>
      <w:rPr>
        <w:rFonts w:ascii="Arial" w:hAnsi="Arial" w:hint="default"/>
      </w:rPr>
    </w:lvl>
    <w:lvl w:ilvl="5" w:tplc="35929DD2" w:tentative="1">
      <w:start w:val="1"/>
      <w:numFmt w:val="bullet"/>
      <w:lvlText w:val="•"/>
      <w:lvlJc w:val="left"/>
      <w:pPr>
        <w:tabs>
          <w:tab w:val="num" w:pos="4320"/>
        </w:tabs>
        <w:ind w:left="4320" w:hanging="360"/>
      </w:pPr>
      <w:rPr>
        <w:rFonts w:ascii="Arial" w:hAnsi="Arial" w:hint="default"/>
      </w:rPr>
    </w:lvl>
    <w:lvl w:ilvl="6" w:tplc="1FC42DA8" w:tentative="1">
      <w:start w:val="1"/>
      <w:numFmt w:val="bullet"/>
      <w:lvlText w:val="•"/>
      <w:lvlJc w:val="left"/>
      <w:pPr>
        <w:tabs>
          <w:tab w:val="num" w:pos="5040"/>
        </w:tabs>
        <w:ind w:left="5040" w:hanging="360"/>
      </w:pPr>
      <w:rPr>
        <w:rFonts w:ascii="Arial" w:hAnsi="Arial" w:hint="default"/>
      </w:rPr>
    </w:lvl>
    <w:lvl w:ilvl="7" w:tplc="0A6AC282" w:tentative="1">
      <w:start w:val="1"/>
      <w:numFmt w:val="bullet"/>
      <w:lvlText w:val="•"/>
      <w:lvlJc w:val="left"/>
      <w:pPr>
        <w:tabs>
          <w:tab w:val="num" w:pos="5760"/>
        </w:tabs>
        <w:ind w:left="5760" w:hanging="360"/>
      </w:pPr>
      <w:rPr>
        <w:rFonts w:ascii="Arial" w:hAnsi="Arial" w:hint="default"/>
      </w:rPr>
    </w:lvl>
    <w:lvl w:ilvl="8" w:tplc="91E699E2" w:tentative="1">
      <w:start w:val="1"/>
      <w:numFmt w:val="bullet"/>
      <w:lvlText w:val="•"/>
      <w:lvlJc w:val="left"/>
      <w:pPr>
        <w:tabs>
          <w:tab w:val="num" w:pos="6480"/>
        </w:tabs>
        <w:ind w:left="6480" w:hanging="360"/>
      </w:pPr>
      <w:rPr>
        <w:rFonts w:ascii="Arial" w:hAnsi="Arial" w:hint="default"/>
      </w:rPr>
    </w:lvl>
  </w:abstractNum>
  <w:abstractNum w:abstractNumId="21">
    <w:nsid w:val="50DE2368"/>
    <w:multiLevelType w:val="hybridMultilevel"/>
    <w:tmpl w:val="E63E7690"/>
    <w:lvl w:ilvl="0" w:tplc="041F000F">
      <w:start w:val="1"/>
      <w:numFmt w:val="decimal"/>
      <w:lvlText w:val="%1."/>
      <w:lvlJc w:val="left"/>
      <w:pPr>
        <w:ind w:left="900" w:hanging="360"/>
      </w:pPr>
    </w:lvl>
    <w:lvl w:ilvl="1" w:tplc="041F0019" w:tentative="1">
      <w:start w:val="1"/>
      <w:numFmt w:val="lowerLetter"/>
      <w:lvlText w:val="%2."/>
      <w:lvlJc w:val="left"/>
      <w:pPr>
        <w:ind w:left="1620" w:hanging="360"/>
      </w:pPr>
    </w:lvl>
    <w:lvl w:ilvl="2" w:tplc="041F001B" w:tentative="1">
      <w:start w:val="1"/>
      <w:numFmt w:val="lowerRoman"/>
      <w:lvlText w:val="%3."/>
      <w:lvlJc w:val="right"/>
      <w:pPr>
        <w:ind w:left="2340" w:hanging="180"/>
      </w:pPr>
    </w:lvl>
    <w:lvl w:ilvl="3" w:tplc="041F000F" w:tentative="1">
      <w:start w:val="1"/>
      <w:numFmt w:val="decimal"/>
      <w:lvlText w:val="%4."/>
      <w:lvlJc w:val="left"/>
      <w:pPr>
        <w:ind w:left="3060" w:hanging="360"/>
      </w:pPr>
    </w:lvl>
    <w:lvl w:ilvl="4" w:tplc="041F0019" w:tentative="1">
      <w:start w:val="1"/>
      <w:numFmt w:val="lowerLetter"/>
      <w:lvlText w:val="%5."/>
      <w:lvlJc w:val="left"/>
      <w:pPr>
        <w:ind w:left="3780" w:hanging="360"/>
      </w:pPr>
    </w:lvl>
    <w:lvl w:ilvl="5" w:tplc="041F001B" w:tentative="1">
      <w:start w:val="1"/>
      <w:numFmt w:val="lowerRoman"/>
      <w:lvlText w:val="%6."/>
      <w:lvlJc w:val="right"/>
      <w:pPr>
        <w:ind w:left="4500" w:hanging="180"/>
      </w:pPr>
    </w:lvl>
    <w:lvl w:ilvl="6" w:tplc="041F000F" w:tentative="1">
      <w:start w:val="1"/>
      <w:numFmt w:val="decimal"/>
      <w:lvlText w:val="%7."/>
      <w:lvlJc w:val="left"/>
      <w:pPr>
        <w:ind w:left="5220" w:hanging="360"/>
      </w:pPr>
    </w:lvl>
    <w:lvl w:ilvl="7" w:tplc="041F0019" w:tentative="1">
      <w:start w:val="1"/>
      <w:numFmt w:val="lowerLetter"/>
      <w:lvlText w:val="%8."/>
      <w:lvlJc w:val="left"/>
      <w:pPr>
        <w:ind w:left="5940" w:hanging="360"/>
      </w:pPr>
    </w:lvl>
    <w:lvl w:ilvl="8" w:tplc="041F001B" w:tentative="1">
      <w:start w:val="1"/>
      <w:numFmt w:val="lowerRoman"/>
      <w:lvlText w:val="%9."/>
      <w:lvlJc w:val="right"/>
      <w:pPr>
        <w:ind w:left="6660" w:hanging="180"/>
      </w:pPr>
    </w:lvl>
  </w:abstractNum>
  <w:abstractNum w:abstractNumId="22">
    <w:nsid w:val="512B2CEF"/>
    <w:multiLevelType w:val="multilevel"/>
    <w:tmpl w:val="D7E26FEC"/>
    <w:lvl w:ilvl="0">
      <w:start w:val="1"/>
      <w:numFmt w:val="decimal"/>
      <w:lvlText w:val="%1."/>
      <w:lvlJc w:val="left"/>
      <w:pPr>
        <w:ind w:left="420" w:hanging="420"/>
      </w:pPr>
      <w:rPr>
        <w:rFonts w:eastAsia="Times New Roman" w:hint="default"/>
      </w:rPr>
    </w:lvl>
    <w:lvl w:ilvl="1">
      <w:start w:val="1"/>
      <w:numFmt w:val="decimal"/>
      <w:lvlText w:val="%1.%2."/>
      <w:lvlJc w:val="left"/>
      <w:pPr>
        <w:ind w:left="987" w:hanging="420"/>
      </w:pPr>
      <w:rPr>
        <w:rFonts w:eastAsia="Times New Roman" w:hint="default"/>
        <w:i w:val="0"/>
        <w:iCs w:val="0"/>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23">
    <w:nsid w:val="534007B3"/>
    <w:multiLevelType w:val="hybridMultilevel"/>
    <w:tmpl w:val="B4083C84"/>
    <w:lvl w:ilvl="0" w:tplc="FAC624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nsid w:val="5BD12F67"/>
    <w:multiLevelType w:val="multilevel"/>
    <w:tmpl w:val="859AE44C"/>
    <w:lvl w:ilvl="0">
      <w:start w:val="1"/>
      <w:numFmt w:val="decimal"/>
      <w:lvlText w:val="%1."/>
      <w:lvlJc w:val="left"/>
      <w:pPr>
        <w:ind w:left="360" w:hanging="360"/>
      </w:pPr>
      <w:rPr>
        <w:rFonts w:eastAsia="Calibri" w:hint="default"/>
        <w:color w:val="0563C1" w:themeColor="hyperlink"/>
        <w:u w:val="single"/>
      </w:rPr>
    </w:lvl>
    <w:lvl w:ilvl="1">
      <w:start w:val="1"/>
      <w:numFmt w:val="decimal"/>
      <w:lvlText w:val="%1.%2."/>
      <w:lvlJc w:val="left"/>
      <w:pPr>
        <w:ind w:left="580" w:hanging="360"/>
      </w:pPr>
      <w:rPr>
        <w:rFonts w:eastAsia="Calibri" w:hint="default"/>
        <w:color w:val="0563C1" w:themeColor="hyperlink"/>
        <w:u w:val="single"/>
      </w:rPr>
    </w:lvl>
    <w:lvl w:ilvl="2">
      <w:start w:val="1"/>
      <w:numFmt w:val="decimal"/>
      <w:lvlText w:val="%1.%2.%3."/>
      <w:lvlJc w:val="left"/>
      <w:pPr>
        <w:ind w:left="1160" w:hanging="720"/>
      </w:pPr>
      <w:rPr>
        <w:rFonts w:eastAsia="Calibri" w:hint="default"/>
        <w:color w:val="0563C1" w:themeColor="hyperlink"/>
        <w:u w:val="single"/>
      </w:rPr>
    </w:lvl>
    <w:lvl w:ilvl="3">
      <w:start w:val="1"/>
      <w:numFmt w:val="decimal"/>
      <w:lvlText w:val="%1.%2.%3.%4."/>
      <w:lvlJc w:val="left"/>
      <w:pPr>
        <w:ind w:left="1380" w:hanging="720"/>
      </w:pPr>
      <w:rPr>
        <w:rFonts w:eastAsia="Calibri" w:hint="default"/>
        <w:color w:val="0563C1" w:themeColor="hyperlink"/>
        <w:u w:val="single"/>
      </w:rPr>
    </w:lvl>
    <w:lvl w:ilvl="4">
      <w:start w:val="1"/>
      <w:numFmt w:val="decimal"/>
      <w:lvlText w:val="%1.%2.%3.%4.%5."/>
      <w:lvlJc w:val="left"/>
      <w:pPr>
        <w:ind w:left="1960" w:hanging="1080"/>
      </w:pPr>
      <w:rPr>
        <w:rFonts w:eastAsia="Calibri" w:hint="default"/>
        <w:color w:val="0563C1" w:themeColor="hyperlink"/>
        <w:u w:val="single"/>
      </w:rPr>
    </w:lvl>
    <w:lvl w:ilvl="5">
      <w:start w:val="1"/>
      <w:numFmt w:val="decimal"/>
      <w:lvlText w:val="%1.%2.%3.%4.%5.%6."/>
      <w:lvlJc w:val="left"/>
      <w:pPr>
        <w:ind w:left="2180" w:hanging="1080"/>
      </w:pPr>
      <w:rPr>
        <w:rFonts w:eastAsia="Calibri" w:hint="default"/>
        <w:color w:val="0563C1" w:themeColor="hyperlink"/>
        <w:u w:val="single"/>
      </w:rPr>
    </w:lvl>
    <w:lvl w:ilvl="6">
      <w:start w:val="1"/>
      <w:numFmt w:val="decimal"/>
      <w:lvlText w:val="%1.%2.%3.%4.%5.%6.%7."/>
      <w:lvlJc w:val="left"/>
      <w:pPr>
        <w:ind w:left="2760" w:hanging="1440"/>
      </w:pPr>
      <w:rPr>
        <w:rFonts w:eastAsia="Calibri" w:hint="default"/>
        <w:color w:val="0563C1" w:themeColor="hyperlink"/>
        <w:u w:val="single"/>
      </w:rPr>
    </w:lvl>
    <w:lvl w:ilvl="7">
      <w:start w:val="1"/>
      <w:numFmt w:val="decimal"/>
      <w:lvlText w:val="%1.%2.%3.%4.%5.%6.%7.%8."/>
      <w:lvlJc w:val="left"/>
      <w:pPr>
        <w:ind w:left="2980" w:hanging="1440"/>
      </w:pPr>
      <w:rPr>
        <w:rFonts w:eastAsia="Calibri" w:hint="default"/>
        <w:color w:val="0563C1" w:themeColor="hyperlink"/>
        <w:u w:val="single"/>
      </w:rPr>
    </w:lvl>
    <w:lvl w:ilvl="8">
      <w:start w:val="1"/>
      <w:numFmt w:val="decimal"/>
      <w:lvlText w:val="%1.%2.%3.%4.%5.%6.%7.%8.%9."/>
      <w:lvlJc w:val="left"/>
      <w:pPr>
        <w:ind w:left="3560" w:hanging="1800"/>
      </w:pPr>
      <w:rPr>
        <w:rFonts w:eastAsia="Calibri" w:hint="default"/>
        <w:color w:val="0563C1" w:themeColor="hyperlink"/>
        <w:u w:val="single"/>
      </w:rPr>
    </w:lvl>
  </w:abstractNum>
  <w:abstractNum w:abstractNumId="25">
    <w:nsid w:val="60F97A96"/>
    <w:multiLevelType w:val="hybridMultilevel"/>
    <w:tmpl w:val="3CCA7D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nsid w:val="61166631"/>
    <w:multiLevelType w:val="hybridMultilevel"/>
    <w:tmpl w:val="6666DBAA"/>
    <w:lvl w:ilvl="0" w:tplc="85A8E61C">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nsid w:val="62B515DF"/>
    <w:multiLevelType w:val="hybridMultilevel"/>
    <w:tmpl w:val="9AE49E42"/>
    <w:lvl w:ilvl="0" w:tplc="041F0001">
      <w:start w:val="1"/>
      <w:numFmt w:val="bullet"/>
      <w:lvlText w:val=""/>
      <w:lvlJc w:val="left"/>
      <w:pPr>
        <w:ind w:left="3585" w:hanging="360"/>
      </w:pPr>
      <w:rPr>
        <w:rFonts w:ascii="Symbol" w:hAnsi="Symbol" w:hint="default"/>
      </w:rPr>
    </w:lvl>
    <w:lvl w:ilvl="1" w:tplc="041F0003" w:tentative="1">
      <w:start w:val="1"/>
      <w:numFmt w:val="bullet"/>
      <w:lvlText w:val="o"/>
      <w:lvlJc w:val="left"/>
      <w:pPr>
        <w:ind w:left="4305" w:hanging="360"/>
      </w:pPr>
      <w:rPr>
        <w:rFonts w:ascii="Courier New" w:hAnsi="Courier New" w:cs="Courier New" w:hint="default"/>
      </w:rPr>
    </w:lvl>
    <w:lvl w:ilvl="2" w:tplc="041F0005" w:tentative="1">
      <w:start w:val="1"/>
      <w:numFmt w:val="bullet"/>
      <w:lvlText w:val=""/>
      <w:lvlJc w:val="left"/>
      <w:pPr>
        <w:ind w:left="5025" w:hanging="360"/>
      </w:pPr>
      <w:rPr>
        <w:rFonts w:ascii="Wingdings" w:hAnsi="Wingdings" w:hint="default"/>
      </w:rPr>
    </w:lvl>
    <w:lvl w:ilvl="3" w:tplc="041F0001" w:tentative="1">
      <w:start w:val="1"/>
      <w:numFmt w:val="bullet"/>
      <w:lvlText w:val=""/>
      <w:lvlJc w:val="left"/>
      <w:pPr>
        <w:ind w:left="5745" w:hanging="360"/>
      </w:pPr>
      <w:rPr>
        <w:rFonts w:ascii="Symbol" w:hAnsi="Symbol" w:hint="default"/>
      </w:rPr>
    </w:lvl>
    <w:lvl w:ilvl="4" w:tplc="041F0003" w:tentative="1">
      <w:start w:val="1"/>
      <w:numFmt w:val="bullet"/>
      <w:lvlText w:val="o"/>
      <w:lvlJc w:val="left"/>
      <w:pPr>
        <w:ind w:left="6465" w:hanging="360"/>
      </w:pPr>
      <w:rPr>
        <w:rFonts w:ascii="Courier New" w:hAnsi="Courier New" w:cs="Courier New" w:hint="default"/>
      </w:rPr>
    </w:lvl>
    <w:lvl w:ilvl="5" w:tplc="041F0005" w:tentative="1">
      <w:start w:val="1"/>
      <w:numFmt w:val="bullet"/>
      <w:lvlText w:val=""/>
      <w:lvlJc w:val="left"/>
      <w:pPr>
        <w:ind w:left="7185" w:hanging="360"/>
      </w:pPr>
      <w:rPr>
        <w:rFonts w:ascii="Wingdings" w:hAnsi="Wingdings" w:hint="default"/>
      </w:rPr>
    </w:lvl>
    <w:lvl w:ilvl="6" w:tplc="041F0001" w:tentative="1">
      <w:start w:val="1"/>
      <w:numFmt w:val="bullet"/>
      <w:lvlText w:val=""/>
      <w:lvlJc w:val="left"/>
      <w:pPr>
        <w:ind w:left="7905" w:hanging="360"/>
      </w:pPr>
      <w:rPr>
        <w:rFonts w:ascii="Symbol" w:hAnsi="Symbol" w:hint="default"/>
      </w:rPr>
    </w:lvl>
    <w:lvl w:ilvl="7" w:tplc="041F0003" w:tentative="1">
      <w:start w:val="1"/>
      <w:numFmt w:val="bullet"/>
      <w:lvlText w:val="o"/>
      <w:lvlJc w:val="left"/>
      <w:pPr>
        <w:ind w:left="8625" w:hanging="360"/>
      </w:pPr>
      <w:rPr>
        <w:rFonts w:ascii="Courier New" w:hAnsi="Courier New" w:cs="Courier New" w:hint="default"/>
      </w:rPr>
    </w:lvl>
    <w:lvl w:ilvl="8" w:tplc="041F0005" w:tentative="1">
      <w:start w:val="1"/>
      <w:numFmt w:val="bullet"/>
      <w:lvlText w:val=""/>
      <w:lvlJc w:val="left"/>
      <w:pPr>
        <w:ind w:left="9345" w:hanging="360"/>
      </w:pPr>
      <w:rPr>
        <w:rFonts w:ascii="Wingdings" w:hAnsi="Wingdings" w:hint="default"/>
      </w:rPr>
    </w:lvl>
  </w:abstractNum>
  <w:abstractNum w:abstractNumId="28">
    <w:nsid w:val="657B5AD8"/>
    <w:multiLevelType w:val="multilevel"/>
    <w:tmpl w:val="CE9CC2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ADF4147"/>
    <w:multiLevelType w:val="multilevel"/>
    <w:tmpl w:val="DDE65B2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DE70240"/>
    <w:multiLevelType w:val="hybridMultilevel"/>
    <w:tmpl w:val="1B2E13B0"/>
    <w:lvl w:ilvl="0" w:tplc="C81A066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nsid w:val="6E283CF2"/>
    <w:multiLevelType w:val="hybridMultilevel"/>
    <w:tmpl w:val="9D2C390A"/>
    <w:lvl w:ilvl="0" w:tplc="A8B82296">
      <w:start w:val="1"/>
      <w:numFmt w:val="bullet"/>
      <w:lvlText w:val="•"/>
      <w:lvlJc w:val="left"/>
      <w:pPr>
        <w:tabs>
          <w:tab w:val="num" w:pos="720"/>
        </w:tabs>
        <w:ind w:left="720" w:hanging="360"/>
      </w:pPr>
      <w:rPr>
        <w:rFonts w:ascii="Arial" w:hAnsi="Arial" w:hint="default"/>
      </w:rPr>
    </w:lvl>
    <w:lvl w:ilvl="1" w:tplc="1C321542" w:tentative="1">
      <w:start w:val="1"/>
      <w:numFmt w:val="bullet"/>
      <w:lvlText w:val="•"/>
      <w:lvlJc w:val="left"/>
      <w:pPr>
        <w:tabs>
          <w:tab w:val="num" w:pos="1440"/>
        </w:tabs>
        <w:ind w:left="1440" w:hanging="360"/>
      </w:pPr>
      <w:rPr>
        <w:rFonts w:ascii="Arial" w:hAnsi="Arial" w:hint="default"/>
      </w:rPr>
    </w:lvl>
    <w:lvl w:ilvl="2" w:tplc="080C03CA" w:tentative="1">
      <w:start w:val="1"/>
      <w:numFmt w:val="bullet"/>
      <w:lvlText w:val="•"/>
      <w:lvlJc w:val="left"/>
      <w:pPr>
        <w:tabs>
          <w:tab w:val="num" w:pos="2160"/>
        </w:tabs>
        <w:ind w:left="2160" w:hanging="360"/>
      </w:pPr>
      <w:rPr>
        <w:rFonts w:ascii="Arial" w:hAnsi="Arial" w:hint="default"/>
      </w:rPr>
    </w:lvl>
    <w:lvl w:ilvl="3" w:tplc="BBB00266" w:tentative="1">
      <w:start w:val="1"/>
      <w:numFmt w:val="bullet"/>
      <w:lvlText w:val="•"/>
      <w:lvlJc w:val="left"/>
      <w:pPr>
        <w:tabs>
          <w:tab w:val="num" w:pos="2880"/>
        </w:tabs>
        <w:ind w:left="2880" w:hanging="360"/>
      </w:pPr>
      <w:rPr>
        <w:rFonts w:ascii="Arial" w:hAnsi="Arial" w:hint="default"/>
      </w:rPr>
    </w:lvl>
    <w:lvl w:ilvl="4" w:tplc="6A86FE5C" w:tentative="1">
      <w:start w:val="1"/>
      <w:numFmt w:val="bullet"/>
      <w:lvlText w:val="•"/>
      <w:lvlJc w:val="left"/>
      <w:pPr>
        <w:tabs>
          <w:tab w:val="num" w:pos="3600"/>
        </w:tabs>
        <w:ind w:left="3600" w:hanging="360"/>
      </w:pPr>
      <w:rPr>
        <w:rFonts w:ascii="Arial" w:hAnsi="Arial" w:hint="default"/>
      </w:rPr>
    </w:lvl>
    <w:lvl w:ilvl="5" w:tplc="96B2A6FE" w:tentative="1">
      <w:start w:val="1"/>
      <w:numFmt w:val="bullet"/>
      <w:lvlText w:val="•"/>
      <w:lvlJc w:val="left"/>
      <w:pPr>
        <w:tabs>
          <w:tab w:val="num" w:pos="4320"/>
        </w:tabs>
        <w:ind w:left="4320" w:hanging="360"/>
      </w:pPr>
      <w:rPr>
        <w:rFonts w:ascii="Arial" w:hAnsi="Arial" w:hint="default"/>
      </w:rPr>
    </w:lvl>
    <w:lvl w:ilvl="6" w:tplc="EB023D46" w:tentative="1">
      <w:start w:val="1"/>
      <w:numFmt w:val="bullet"/>
      <w:lvlText w:val="•"/>
      <w:lvlJc w:val="left"/>
      <w:pPr>
        <w:tabs>
          <w:tab w:val="num" w:pos="5040"/>
        </w:tabs>
        <w:ind w:left="5040" w:hanging="360"/>
      </w:pPr>
      <w:rPr>
        <w:rFonts w:ascii="Arial" w:hAnsi="Arial" w:hint="default"/>
      </w:rPr>
    </w:lvl>
    <w:lvl w:ilvl="7" w:tplc="3258E8DE" w:tentative="1">
      <w:start w:val="1"/>
      <w:numFmt w:val="bullet"/>
      <w:lvlText w:val="•"/>
      <w:lvlJc w:val="left"/>
      <w:pPr>
        <w:tabs>
          <w:tab w:val="num" w:pos="5760"/>
        </w:tabs>
        <w:ind w:left="5760" w:hanging="360"/>
      </w:pPr>
      <w:rPr>
        <w:rFonts w:ascii="Arial" w:hAnsi="Arial" w:hint="default"/>
      </w:rPr>
    </w:lvl>
    <w:lvl w:ilvl="8" w:tplc="11FA0390" w:tentative="1">
      <w:start w:val="1"/>
      <w:numFmt w:val="bullet"/>
      <w:lvlText w:val="•"/>
      <w:lvlJc w:val="left"/>
      <w:pPr>
        <w:tabs>
          <w:tab w:val="num" w:pos="6480"/>
        </w:tabs>
        <w:ind w:left="6480" w:hanging="360"/>
      </w:pPr>
      <w:rPr>
        <w:rFonts w:ascii="Arial" w:hAnsi="Arial" w:hint="default"/>
      </w:rPr>
    </w:lvl>
  </w:abstractNum>
  <w:abstractNum w:abstractNumId="32">
    <w:nsid w:val="70607072"/>
    <w:multiLevelType w:val="hybridMultilevel"/>
    <w:tmpl w:val="215873F2"/>
    <w:lvl w:ilvl="0" w:tplc="8BD4EF7C">
      <w:start w:val="1"/>
      <w:numFmt w:val="bullet"/>
      <w:lvlText w:val=""/>
      <w:lvlJc w:val="left"/>
      <w:pPr>
        <w:tabs>
          <w:tab w:val="num" w:pos="720"/>
        </w:tabs>
        <w:ind w:left="720" w:hanging="360"/>
      </w:pPr>
      <w:rPr>
        <w:rFonts w:ascii="Wingdings 3" w:hAnsi="Wingdings 3" w:hint="default"/>
      </w:rPr>
    </w:lvl>
    <w:lvl w:ilvl="1" w:tplc="FB767E4C" w:tentative="1">
      <w:start w:val="1"/>
      <w:numFmt w:val="bullet"/>
      <w:lvlText w:val=""/>
      <w:lvlJc w:val="left"/>
      <w:pPr>
        <w:tabs>
          <w:tab w:val="num" w:pos="1440"/>
        </w:tabs>
        <w:ind w:left="1440" w:hanging="360"/>
      </w:pPr>
      <w:rPr>
        <w:rFonts w:ascii="Wingdings 3" w:hAnsi="Wingdings 3" w:hint="default"/>
      </w:rPr>
    </w:lvl>
    <w:lvl w:ilvl="2" w:tplc="B0E8365A" w:tentative="1">
      <w:start w:val="1"/>
      <w:numFmt w:val="bullet"/>
      <w:lvlText w:val=""/>
      <w:lvlJc w:val="left"/>
      <w:pPr>
        <w:tabs>
          <w:tab w:val="num" w:pos="2160"/>
        </w:tabs>
        <w:ind w:left="2160" w:hanging="360"/>
      </w:pPr>
      <w:rPr>
        <w:rFonts w:ascii="Wingdings 3" w:hAnsi="Wingdings 3" w:hint="default"/>
      </w:rPr>
    </w:lvl>
    <w:lvl w:ilvl="3" w:tplc="A7D4024C" w:tentative="1">
      <w:start w:val="1"/>
      <w:numFmt w:val="bullet"/>
      <w:lvlText w:val=""/>
      <w:lvlJc w:val="left"/>
      <w:pPr>
        <w:tabs>
          <w:tab w:val="num" w:pos="2880"/>
        </w:tabs>
        <w:ind w:left="2880" w:hanging="360"/>
      </w:pPr>
      <w:rPr>
        <w:rFonts w:ascii="Wingdings 3" w:hAnsi="Wingdings 3" w:hint="default"/>
      </w:rPr>
    </w:lvl>
    <w:lvl w:ilvl="4" w:tplc="632881AC" w:tentative="1">
      <w:start w:val="1"/>
      <w:numFmt w:val="bullet"/>
      <w:lvlText w:val=""/>
      <w:lvlJc w:val="left"/>
      <w:pPr>
        <w:tabs>
          <w:tab w:val="num" w:pos="3600"/>
        </w:tabs>
        <w:ind w:left="3600" w:hanging="360"/>
      </w:pPr>
      <w:rPr>
        <w:rFonts w:ascii="Wingdings 3" w:hAnsi="Wingdings 3" w:hint="default"/>
      </w:rPr>
    </w:lvl>
    <w:lvl w:ilvl="5" w:tplc="43CE92D2" w:tentative="1">
      <w:start w:val="1"/>
      <w:numFmt w:val="bullet"/>
      <w:lvlText w:val=""/>
      <w:lvlJc w:val="left"/>
      <w:pPr>
        <w:tabs>
          <w:tab w:val="num" w:pos="4320"/>
        </w:tabs>
        <w:ind w:left="4320" w:hanging="360"/>
      </w:pPr>
      <w:rPr>
        <w:rFonts w:ascii="Wingdings 3" w:hAnsi="Wingdings 3" w:hint="default"/>
      </w:rPr>
    </w:lvl>
    <w:lvl w:ilvl="6" w:tplc="120801CA" w:tentative="1">
      <w:start w:val="1"/>
      <w:numFmt w:val="bullet"/>
      <w:lvlText w:val=""/>
      <w:lvlJc w:val="left"/>
      <w:pPr>
        <w:tabs>
          <w:tab w:val="num" w:pos="5040"/>
        </w:tabs>
        <w:ind w:left="5040" w:hanging="360"/>
      </w:pPr>
      <w:rPr>
        <w:rFonts w:ascii="Wingdings 3" w:hAnsi="Wingdings 3" w:hint="default"/>
      </w:rPr>
    </w:lvl>
    <w:lvl w:ilvl="7" w:tplc="E898A874" w:tentative="1">
      <w:start w:val="1"/>
      <w:numFmt w:val="bullet"/>
      <w:lvlText w:val=""/>
      <w:lvlJc w:val="left"/>
      <w:pPr>
        <w:tabs>
          <w:tab w:val="num" w:pos="5760"/>
        </w:tabs>
        <w:ind w:left="5760" w:hanging="360"/>
      </w:pPr>
      <w:rPr>
        <w:rFonts w:ascii="Wingdings 3" w:hAnsi="Wingdings 3" w:hint="default"/>
      </w:rPr>
    </w:lvl>
    <w:lvl w:ilvl="8" w:tplc="F6F4B89E" w:tentative="1">
      <w:start w:val="1"/>
      <w:numFmt w:val="bullet"/>
      <w:lvlText w:val=""/>
      <w:lvlJc w:val="left"/>
      <w:pPr>
        <w:tabs>
          <w:tab w:val="num" w:pos="6480"/>
        </w:tabs>
        <w:ind w:left="6480" w:hanging="360"/>
      </w:pPr>
      <w:rPr>
        <w:rFonts w:ascii="Wingdings 3" w:hAnsi="Wingdings 3" w:hint="default"/>
      </w:rPr>
    </w:lvl>
  </w:abstractNum>
  <w:abstractNum w:abstractNumId="33">
    <w:nsid w:val="71DC4C47"/>
    <w:multiLevelType w:val="hybridMultilevel"/>
    <w:tmpl w:val="3B4406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nsid w:val="768F100A"/>
    <w:multiLevelType w:val="hybridMultilevel"/>
    <w:tmpl w:val="E45E8752"/>
    <w:lvl w:ilvl="0" w:tplc="CEA4F884">
      <w:start w:val="1"/>
      <w:numFmt w:val="bullet"/>
      <w:lvlText w:val="•"/>
      <w:lvlJc w:val="left"/>
      <w:pPr>
        <w:tabs>
          <w:tab w:val="num" w:pos="720"/>
        </w:tabs>
        <w:ind w:left="720" w:hanging="360"/>
      </w:pPr>
      <w:rPr>
        <w:rFonts w:ascii="Arial" w:hAnsi="Arial" w:hint="default"/>
      </w:rPr>
    </w:lvl>
    <w:lvl w:ilvl="1" w:tplc="9ED6F070" w:tentative="1">
      <w:start w:val="1"/>
      <w:numFmt w:val="bullet"/>
      <w:lvlText w:val="•"/>
      <w:lvlJc w:val="left"/>
      <w:pPr>
        <w:tabs>
          <w:tab w:val="num" w:pos="1440"/>
        </w:tabs>
        <w:ind w:left="1440" w:hanging="360"/>
      </w:pPr>
      <w:rPr>
        <w:rFonts w:ascii="Arial" w:hAnsi="Arial" w:hint="default"/>
      </w:rPr>
    </w:lvl>
    <w:lvl w:ilvl="2" w:tplc="862AA370" w:tentative="1">
      <w:start w:val="1"/>
      <w:numFmt w:val="bullet"/>
      <w:lvlText w:val="•"/>
      <w:lvlJc w:val="left"/>
      <w:pPr>
        <w:tabs>
          <w:tab w:val="num" w:pos="2160"/>
        </w:tabs>
        <w:ind w:left="2160" w:hanging="360"/>
      </w:pPr>
      <w:rPr>
        <w:rFonts w:ascii="Arial" w:hAnsi="Arial" w:hint="default"/>
      </w:rPr>
    </w:lvl>
    <w:lvl w:ilvl="3" w:tplc="9CF62EFA" w:tentative="1">
      <w:start w:val="1"/>
      <w:numFmt w:val="bullet"/>
      <w:lvlText w:val="•"/>
      <w:lvlJc w:val="left"/>
      <w:pPr>
        <w:tabs>
          <w:tab w:val="num" w:pos="2880"/>
        </w:tabs>
        <w:ind w:left="2880" w:hanging="360"/>
      </w:pPr>
      <w:rPr>
        <w:rFonts w:ascii="Arial" w:hAnsi="Arial" w:hint="default"/>
      </w:rPr>
    </w:lvl>
    <w:lvl w:ilvl="4" w:tplc="74F8C388" w:tentative="1">
      <w:start w:val="1"/>
      <w:numFmt w:val="bullet"/>
      <w:lvlText w:val="•"/>
      <w:lvlJc w:val="left"/>
      <w:pPr>
        <w:tabs>
          <w:tab w:val="num" w:pos="3600"/>
        </w:tabs>
        <w:ind w:left="3600" w:hanging="360"/>
      </w:pPr>
      <w:rPr>
        <w:rFonts w:ascii="Arial" w:hAnsi="Arial" w:hint="default"/>
      </w:rPr>
    </w:lvl>
    <w:lvl w:ilvl="5" w:tplc="E2A22560" w:tentative="1">
      <w:start w:val="1"/>
      <w:numFmt w:val="bullet"/>
      <w:lvlText w:val="•"/>
      <w:lvlJc w:val="left"/>
      <w:pPr>
        <w:tabs>
          <w:tab w:val="num" w:pos="4320"/>
        </w:tabs>
        <w:ind w:left="4320" w:hanging="360"/>
      </w:pPr>
      <w:rPr>
        <w:rFonts w:ascii="Arial" w:hAnsi="Arial" w:hint="default"/>
      </w:rPr>
    </w:lvl>
    <w:lvl w:ilvl="6" w:tplc="24089A56" w:tentative="1">
      <w:start w:val="1"/>
      <w:numFmt w:val="bullet"/>
      <w:lvlText w:val="•"/>
      <w:lvlJc w:val="left"/>
      <w:pPr>
        <w:tabs>
          <w:tab w:val="num" w:pos="5040"/>
        </w:tabs>
        <w:ind w:left="5040" w:hanging="360"/>
      </w:pPr>
      <w:rPr>
        <w:rFonts w:ascii="Arial" w:hAnsi="Arial" w:hint="default"/>
      </w:rPr>
    </w:lvl>
    <w:lvl w:ilvl="7" w:tplc="7F14A4EA" w:tentative="1">
      <w:start w:val="1"/>
      <w:numFmt w:val="bullet"/>
      <w:lvlText w:val="•"/>
      <w:lvlJc w:val="left"/>
      <w:pPr>
        <w:tabs>
          <w:tab w:val="num" w:pos="5760"/>
        </w:tabs>
        <w:ind w:left="5760" w:hanging="360"/>
      </w:pPr>
      <w:rPr>
        <w:rFonts w:ascii="Arial" w:hAnsi="Arial" w:hint="default"/>
      </w:rPr>
    </w:lvl>
    <w:lvl w:ilvl="8" w:tplc="4DE49B6A" w:tentative="1">
      <w:start w:val="1"/>
      <w:numFmt w:val="bullet"/>
      <w:lvlText w:val="•"/>
      <w:lvlJc w:val="left"/>
      <w:pPr>
        <w:tabs>
          <w:tab w:val="num" w:pos="6480"/>
        </w:tabs>
        <w:ind w:left="6480" w:hanging="360"/>
      </w:pPr>
      <w:rPr>
        <w:rFonts w:ascii="Arial" w:hAnsi="Arial" w:hint="default"/>
      </w:rPr>
    </w:lvl>
  </w:abstractNum>
  <w:abstractNum w:abstractNumId="35">
    <w:nsid w:val="76C942F7"/>
    <w:multiLevelType w:val="hybridMultilevel"/>
    <w:tmpl w:val="2122760E"/>
    <w:lvl w:ilvl="0" w:tplc="400A40D2">
      <w:start w:val="4"/>
      <w:numFmt w:val="decimal"/>
      <w:lvlText w:val="%1."/>
      <w:lvlJc w:val="left"/>
      <w:pPr>
        <w:ind w:left="360" w:hanging="360"/>
      </w:pPr>
      <w:rPr>
        <w:rFonts w:hint="default"/>
      </w:r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6">
    <w:nsid w:val="77695AF6"/>
    <w:multiLevelType w:val="hybridMultilevel"/>
    <w:tmpl w:val="9AAC5C22"/>
    <w:lvl w:ilvl="0" w:tplc="963AD8E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nsid w:val="7980080E"/>
    <w:multiLevelType w:val="multilevel"/>
    <w:tmpl w:val="85E646A4"/>
    <w:lvl w:ilvl="0">
      <w:start w:val="1"/>
      <w:numFmt w:val="decimal"/>
      <w:lvlText w:val="%1."/>
      <w:lvlJc w:val="left"/>
      <w:pPr>
        <w:ind w:left="360" w:hanging="360"/>
      </w:pPr>
      <w:rPr>
        <w:rFonts w:eastAsia="Calibri" w:hint="default"/>
        <w:color w:val="0563C1" w:themeColor="hyperlink"/>
        <w:u w:val="single"/>
      </w:rPr>
    </w:lvl>
    <w:lvl w:ilvl="1">
      <w:start w:val="1"/>
      <w:numFmt w:val="decimal"/>
      <w:lvlText w:val="%1.%2."/>
      <w:lvlJc w:val="left"/>
      <w:pPr>
        <w:ind w:left="580" w:hanging="360"/>
      </w:pPr>
      <w:rPr>
        <w:rFonts w:eastAsia="Calibri" w:hint="default"/>
        <w:color w:val="0563C1" w:themeColor="hyperlink"/>
        <w:u w:val="single"/>
      </w:rPr>
    </w:lvl>
    <w:lvl w:ilvl="2">
      <w:start w:val="1"/>
      <w:numFmt w:val="decimal"/>
      <w:lvlText w:val="%1.%2.%3."/>
      <w:lvlJc w:val="left"/>
      <w:pPr>
        <w:ind w:left="1160" w:hanging="720"/>
      </w:pPr>
      <w:rPr>
        <w:rFonts w:eastAsia="Calibri" w:hint="default"/>
        <w:color w:val="0563C1" w:themeColor="hyperlink"/>
        <w:u w:val="single"/>
      </w:rPr>
    </w:lvl>
    <w:lvl w:ilvl="3">
      <w:start w:val="1"/>
      <w:numFmt w:val="decimal"/>
      <w:lvlText w:val="%1.%2.%3.%4."/>
      <w:lvlJc w:val="left"/>
      <w:pPr>
        <w:ind w:left="1380" w:hanging="720"/>
      </w:pPr>
      <w:rPr>
        <w:rFonts w:eastAsia="Calibri" w:hint="default"/>
        <w:color w:val="0563C1" w:themeColor="hyperlink"/>
        <w:u w:val="single"/>
      </w:rPr>
    </w:lvl>
    <w:lvl w:ilvl="4">
      <w:start w:val="1"/>
      <w:numFmt w:val="decimal"/>
      <w:lvlText w:val="%1.%2.%3.%4.%5."/>
      <w:lvlJc w:val="left"/>
      <w:pPr>
        <w:ind w:left="1960" w:hanging="1080"/>
      </w:pPr>
      <w:rPr>
        <w:rFonts w:eastAsia="Calibri" w:hint="default"/>
        <w:color w:val="0563C1" w:themeColor="hyperlink"/>
        <w:u w:val="single"/>
      </w:rPr>
    </w:lvl>
    <w:lvl w:ilvl="5">
      <w:start w:val="1"/>
      <w:numFmt w:val="decimal"/>
      <w:lvlText w:val="%1.%2.%3.%4.%5.%6."/>
      <w:lvlJc w:val="left"/>
      <w:pPr>
        <w:ind w:left="2180" w:hanging="1080"/>
      </w:pPr>
      <w:rPr>
        <w:rFonts w:eastAsia="Calibri" w:hint="default"/>
        <w:color w:val="0563C1" w:themeColor="hyperlink"/>
        <w:u w:val="single"/>
      </w:rPr>
    </w:lvl>
    <w:lvl w:ilvl="6">
      <w:start w:val="1"/>
      <w:numFmt w:val="decimal"/>
      <w:lvlText w:val="%1.%2.%3.%4.%5.%6.%7."/>
      <w:lvlJc w:val="left"/>
      <w:pPr>
        <w:ind w:left="2760" w:hanging="1440"/>
      </w:pPr>
      <w:rPr>
        <w:rFonts w:eastAsia="Calibri" w:hint="default"/>
        <w:color w:val="0563C1" w:themeColor="hyperlink"/>
        <w:u w:val="single"/>
      </w:rPr>
    </w:lvl>
    <w:lvl w:ilvl="7">
      <w:start w:val="1"/>
      <w:numFmt w:val="decimal"/>
      <w:lvlText w:val="%1.%2.%3.%4.%5.%6.%7.%8."/>
      <w:lvlJc w:val="left"/>
      <w:pPr>
        <w:ind w:left="2980" w:hanging="1440"/>
      </w:pPr>
      <w:rPr>
        <w:rFonts w:eastAsia="Calibri" w:hint="default"/>
        <w:color w:val="0563C1" w:themeColor="hyperlink"/>
        <w:u w:val="single"/>
      </w:rPr>
    </w:lvl>
    <w:lvl w:ilvl="8">
      <w:start w:val="1"/>
      <w:numFmt w:val="decimal"/>
      <w:lvlText w:val="%1.%2.%3.%4.%5.%6.%7.%8.%9."/>
      <w:lvlJc w:val="left"/>
      <w:pPr>
        <w:ind w:left="3560" w:hanging="1800"/>
      </w:pPr>
      <w:rPr>
        <w:rFonts w:eastAsia="Calibri" w:hint="default"/>
        <w:color w:val="0563C1" w:themeColor="hyperlink"/>
        <w:u w:val="single"/>
      </w:rPr>
    </w:lvl>
  </w:abstractNum>
  <w:abstractNum w:abstractNumId="38">
    <w:nsid w:val="7AD641A7"/>
    <w:multiLevelType w:val="multilevel"/>
    <w:tmpl w:val="CD6665BE"/>
    <w:lvl w:ilvl="0">
      <w:start w:val="1"/>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B5D7AA8"/>
    <w:multiLevelType w:val="multilevel"/>
    <w:tmpl w:val="7286E8B4"/>
    <w:lvl w:ilvl="0">
      <w:start w:val="1"/>
      <w:numFmt w:val="decimal"/>
      <w:pStyle w:val="Balk131"/>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C285520"/>
    <w:multiLevelType w:val="multilevel"/>
    <w:tmpl w:val="D77A24D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rPr>
    </w:lvl>
    <w:lvl w:ilvl="2">
      <w:start w:val="1"/>
      <w:numFmt w:val="decimal"/>
      <w:lvlText w:val="%1.%2.%3"/>
      <w:lvlJc w:val="left"/>
      <w:pPr>
        <w:ind w:left="720" w:hanging="720"/>
      </w:pPr>
      <w:rPr>
        <w:rFonts w:hint="default"/>
        <w:b/>
      </w:rPr>
    </w:lvl>
    <w:lvl w:ilvl="3">
      <w:start w:val="1"/>
      <w:numFmt w:val="decimal"/>
      <w:pStyle w:val="Balk41"/>
      <w:lvlText w:val="%1.%2.%3.%4"/>
      <w:lvlJc w:val="left"/>
      <w:pPr>
        <w:ind w:left="864" w:hanging="864"/>
      </w:pPr>
      <w:rPr>
        <w:rFonts w:hint="default"/>
        <w:b/>
      </w:rPr>
    </w:lvl>
    <w:lvl w:ilvl="4">
      <w:start w:val="1"/>
      <w:numFmt w:val="decimal"/>
      <w:pStyle w:val="Balk51"/>
      <w:lvlText w:val="%1.%2.%3.%4.%5"/>
      <w:lvlJc w:val="left"/>
      <w:pPr>
        <w:ind w:left="1008" w:hanging="1008"/>
      </w:pPr>
      <w:rPr>
        <w:rFonts w:hint="default"/>
        <w:b/>
      </w:rPr>
    </w:lvl>
    <w:lvl w:ilvl="5">
      <w:start w:val="1"/>
      <w:numFmt w:val="decimal"/>
      <w:pStyle w:val="Balk61"/>
      <w:lvlText w:val="%1.%2.%3.%4.%5.%6"/>
      <w:lvlJc w:val="left"/>
      <w:pPr>
        <w:ind w:left="1152" w:hanging="1152"/>
      </w:pPr>
      <w:rPr>
        <w:rFonts w:hint="default"/>
        <w:b/>
      </w:rPr>
    </w:lvl>
    <w:lvl w:ilvl="6">
      <w:start w:val="1"/>
      <w:numFmt w:val="decimal"/>
      <w:pStyle w:val="Balk71"/>
      <w:lvlText w:val="%1.%2.%3.%4.%5.%6.%7"/>
      <w:lvlJc w:val="left"/>
      <w:pPr>
        <w:ind w:left="1296" w:hanging="1296"/>
      </w:pPr>
      <w:rPr>
        <w:rFonts w:hint="default"/>
        <w:b/>
      </w:rPr>
    </w:lvl>
    <w:lvl w:ilvl="7">
      <w:start w:val="1"/>
      <w:numFmt w:val="decimal"/>
      <w:pStyle w:val="Balk81"/>
      <w:lvlText w:val="%1.%2.%3.%4.%5.%6.%7.%8"/>
      <w:lvlJc w:val="left"/>
      <w:pPr>
        <w:ind w:left="1440" w:hanging="1440"/>
      </w:pPr>
      <w:rPr>
        <w:rFonts w:hint="default"/>
        <w:b/>
      </w:rPr>
    </w:lvl>
    <w:lvl w:ilvl="8">
      <w:start w:val="1"/>
      <w:numFmt w:val="decimal"/>
      <w:pStyle w:val="Balk91"/>
      <w:lvlText w:val="%1.%2.%3.%4.%5.%6.%7.%8.%9"/>
      <w:lvlJc w:val="left"/>
      <w:pPr>
        <w:ind w:left="1584" w:hanging="1584"/>
      </w:pPr>
      <w:rPr>
        <w:rFonts w:hint="default"/>
        <w:b/>
      </w:rPr>
    </w:lvl>
  </w:abstractNum>
  <w:abstractNum w:abstractNumId="41">
    <w:nsid w:val="7D7D0179"/>
    <w:multiLevelType w:val="multilevel"/>
    <w:tmpl w:val="4252D5AC"/>
    <w:lvl w:ilvl="0">
      <w:start w:val="1"/>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31"/>
  </w:num>
  <w:num w:numId="3">
    <w:abstractNumId w:val="23"/>
  </w:num>
  <w:num w:numId="4">
    <w:abstractNumId w:val="18"/>
  </w:num>
  <w:num w:numId="5">
    <w:abstractNumId w:val="21"/>
  </w:num>
  <w:num w:numId="6">
    <w:abstractNumId w:val="13"/>
  </w:num>
  <w:num w:numId="7">
    <w:abstractNumId w:val="2"/>
  </w:num>
  <w:num w:numId="8">
    <w:abstractNumId w:val="34"/>
  </w:num>
  <w:num w:numId="9">
    <w:abstractNumId w:val="20"/>
  </w:num>
  <w:num w:numId="10">
    <w:abstractNumId w:val="1"/>
  </w:num>
  <w:num w:numId="11">
    <w:abstractNumId w:val="9"/>
  </w:num>
  <w:num w:numId="12">
    <w:abstractNumId w:val="40"/>
  </w:num>
  <w:num w:numId="13">
    <w:abstractNumId w:val="33"/>
  </w:num>
  <w:num w:numId="14">
    <w:abstractNumId w:val="27"/>
  </w:num>
  <w:num w:numId="15">
    <w:abstractNumId w:val="26"/>
  </w:num>
  <w:num w:numId="16">
    <w:abstractNumId w:val="35"/>
  </w:num>
  <w:num w:numId="17">
    <w:abstractNumId w:val="15"/>
  </w:num>
  <w:num w:numId="18">
    <w:abstractNumId w:val="24"/>
  </w:num>
  <w:num w:numId="19">
    <w:abstractNumId w:val="41"/>
  </w:num>
  <w:num w:numId="20">
    <w:abstractNumId w:val="12"/>
  </w:num>
  <w:num w:numId="21">
    <w:abstractNumId w:val="19"/>
  </w:num>
  <w:num w:numId="22">
    <w:abstractNumId w:val="5"/>
  </w:num>
  <w:num w:numId="23">
    <w:abstractNumId w:val="38"/>
  </w:num>
  <w:num w:numId="24">
    <w:abstractNumId w:val="11"/>
  </w:num>
  <w:num w:numId="25">
    <w:abstractNumId w:val="8"/>
  </w:num>
  <w:num w:numId="26">
    <w:abstractNumId w:val="37"/>
  </w:num>
  <w:num w:numId="27">
    <w:abstractNumId w:val="0"/>
  </w:num>
  <w:num w:numId="28">
    <w:abstractNumId w:val="16"/>
  </w:num>
  <w:num w:numId="2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 w:numId="3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num>
  <w:num w:numId="37">
    <w:abstractNumId w:val="32"/>
  </w:num>
  <w:num w:numId="38">
    <w:abstractNumId w:val="30"/>
  </w:num>
  <w:num w:numId="39">
    <w:abstractNumId w:val="28"/>
  </w:num>
  <w:num w:numId="40">
    <w:abstractNumId w:val="17"/>
  </w:num>
  <w:num w:numId="41">
    <w:abstractNumId w:val="4"/>
  </w:num>
  <w:num w:numId="42">
    <w:abstractNumId w:val="36"/>
  </w:num>
  <w:num w:numId="43">
    <w:abstractNumId w:val="25"/>
  </w:num>
  <w:num w:numId="44">
    <w:abstractNumId w:val="6"/>
  </w:num>
  <w:num w:numId="45">
    <w:abstractNumId w:val="14"/>
  </w:num>
  <w:num w:numId="46">
    <w:abstractNumId w:val="22"/>
  </w:num>
  <w:num w:numId="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B05"/>
    <w:rsid w:val="00006F4B"/>
    <w:rsid w:val="000109C5"/>
    <w:rsid w:val="000140B4"/>
    <w:rsid w:val="000161F2"/>
    <w:rsid w:val="00016339"/>
    <w:rsid w:val="00017B2D"/>
    <w:rsid w:val="000274BF"/>
    <w:rsid w:val="0002774B"/>
    <w:rsid w:val="00030BF6"/>
    <w:rsid w:val="000326FE"/>
    <w:rsid w:val="000372B4"/>
    <w:rsid w:val="00040841"/>
    <w:rsid w:val="00040C90"/>
    <w:rsid w:val="0004603F"/>
    <w:rsid w:val="00050501"/>
    <w:rsid w:val="00050D39"/>
    <w:rsid w:val="00056C59"/>
    <w:rsid w:val="00056C84"/>
    <w:rsid w:val="00060B07"/>
    <w:rsid w:val="00062B0A"/>
    <w:rsid w:val="00063554"/>
    <w:rsid w:val="00070B84"/>
    <w:rsid w:val="000720A2"/>
    <w:rsid w:val="00072C46"/>
    <w:rsid w:val="00075D5F"/>
    <w:rsid w:val="000807C5"/>
    <w:rsid w:val="00084306"/>
    <w:rsid w:val="000849A6"/>
    <w:rsid w:val="00095F40"/>
    <w:rsid w:val="00097799"/>
    <w:rsid w:val="000A0396"/>
    <w:rsid w:val="000A1D88"/>
    <w:rsid w:val="000B20EA"/>
    <w:rsid w:val="000B68FA"/>
    <w:rsid w:val="000C3368"/>
    <w:rsid w:val="000C557B"/>
    <w:rsid w:val="000C5C55"/>
    <w:rsid w:val="000C72F2"/>
    <w:rsid w:val="000C7D17"/>
    <w:rsid w:val="000D0082"/>
    <w:rsid w:val="000D1192"/>
    <w:rsid w:val="000D2380"/>
    <w:rsid w:val="000D60D8"/>
    <w:rsid w:val="000D6978"/>
    <w:rsid w:val="000E197A"/>
    <w:rsid w:val="000E19C7"/>
    <w:rsid w:val="000F00E0"/>
    <w:rsid w:val="000F18A2"/>
    <w:rsid w:val="000F37B9"/>
    <w:rsid w:val="000F43D5"/>
    <w:rsid w:val="000F4BCB"/>
    <w:rsid w:val="000F6E8D"/>
    <w:rsid w:val="000F7DA1"/>
    <w:rsid w:val="00100A5E"/>
    <w:rsid w:val="00110E34"/>
    <w:rsid w:val="0011263A"/>
    <w:rsid w:val="00116E29"/>
    <w:rsid w:val="00117D4F"/>
    <w:rsid w:val="001355BF"/>
    <w:rsid w:val="0014532B"/>
    <w:rsid w:val="00145DE6"/>
    <w:rsid w:val="0015402E"/>
    <w:rsid w:val="0015485E"/>
    <w:rsid w:val="00155F3E"/>
    <w:rsid w:val="001575BF"/>
    <w:rsid w:val="00157BC4"/>
    <w:rsid w:val="001644AB"/>
    <w:rsid w:val="001728D0"/>
    <w:rsid w:val="00176621"/>
    <w:rsid w:val="00183A14"/>
    <w:rsid w:val="00184D72"/>
    <w:rsid w:val="00190F1E"/>
    <w:rsid w:val="00191CD4"/>
    <w:rsid w:val="001935C4"/>
    <w:rsid w:val="001941E8"/>
    <w:rsid w:val="00196559"/>
    <w:rsid w:val="001A1688"/>
    <w:rsid w:val="001A264F"/>
    <w:rsid w:val="001A3330"/>
    <w:rsid w:val="001B444C"/>
    <w:rsid w:val="001B4796"/>
    <w:rsid w:val="001B5EF7"/>
    <w:rsid w:val="001C2E57"/>
    <w:rsid w:val="001D5CA6"/>
    <w:rsid w:val="001E7E95"/>
    <w:rsid w:val="001F16BD"/>
    <w:rsid w:val="001F408E"/>
    <w:rsid w:val="001F53C2"/>
    <w:rsid w:val="0021764E"/>
    <w:rsid w:val="0022089B"/>
    <w:rsid w:val="002215FC"/>
    <w:rsid w:val="00222B4B"/>
    <w:rsid w:val="002473EF"/>
    <w:rsid w:val="002479F4"/>
    <w:rsid w:val="0025327C"/>
    <w:rsid w:val="00254C24"/>
    <w:rsid w:val="002610C4"/>
    <w:rsid w:val="00265D91"/>
    <w:rsid w:val="00272FE2"/>
    <w:rsid w:val="002757A6"/>
    <w:rsid w:val="002760F1"/>
    <w:rsid w:val="00282755"/>
    <w:rsid w:val="00284F8E"/>
    <w:rsid w:val="002911A2"/>
    <w:rsid w:val="00293ED0"/>
    <w:rsid w:val="0029440A"/>
    <w:rsid w:val="0029758F"/>
    <w:rsid w:val="002A0BD9"/>
    <w:rsid w:val="002A39B2"/>
    <w:rsid w:val="002A5586"/>
    <w:rsid w:val="002A6BA0"/>
    <w:rsid w:val="002B12E2"/>
    <w:rsid w:val="002B383D"/>
    <w:rsid w:val="002B493F"/>
    <w:rsid w:val="002C019B"/>
    <w:rsid w:val="002D25C5"/>
    <w:rsid w:val="002D2DB0"/>
    <w:rsid w:val="002D3AC5"/>
    <w:rsid w:val="002D506E"/>
    <w:rsid w:val="002D78EF"/>
    <w:rsid w:val="002E0ED5"/>
    <w:rsid w:val="002E4954"/>
    <w:rsid w:val="002F1020"/>
    <w:rsid w:val="002F715B"/>
    <w:rsid w:val="00316B31"/>
    <w:rsid w:val="003172CA"/>
    <w:rsid w:val="00317505"/>
    <w:rsid w:val="00321E70"/>
    <w:rsid w:val="00326F2A"/>
    <w:rsid w:val="003275DF"/>
    <w:rsid w:val="0034198F"/>
    <w:rsid w:val="00341E62"/>
    <w:rsid w:val="00342B73"/>
    <w:rsid w:val="00357DDA"/>
    <w:rsid w:val="00365D73"/>
    <w:rsid w:val="00376230"/>
    <w:rsid w:val="003769BF"/>
    <w:rsid w:val="00383306"/>
    <w:rsid w:val="0038398E"/>
    <w:rsid w:val="00386910"/>
    <w:rsid w:val="00386BA4"/>
    <w:rsid w:val="00393204"/>
    <w:rsid w:val="003932BF"/>
    <w:rsid w:val="00393D9D"/>
    <w:rsid w:val="00397467"/>
    <w:rsid w:val="003A1946"/>
    <w:rsid w:val="003A5703"/>
    <w:rsid w:val="003A65C8"/>
    <w:rsid w:val="003B4E65"/>
    <w:rsid w:val="003B586F"/>
    <w:rsid w:val="003B6257"/>
    <w:rsid w:val="003B6CC2"/>
    <w:rsid w:val="003B773C"/>
    <w:rsid w:val="003C0D9D"/>
    <w:rsid w:val="003E121A"/>
    <w:rsid w:val="003E76C2"/>
    <w:rsid w:val="003F27EE"/>
    <w:rsid w:val="003F5D6C"/>
    <w:rsid w:val="003F6D6F"/>
    <w:rsid w:val="0041068B"/>
    <w:rsid w:val="004107DD"/>
    <w:rsid w:val="00414B33"/>
    <w:rsid w:val="004305B2"/>
    <w:rsid w:val="00431A51"/>
    <w:rsid w:val="00435C8D"/>
    <w:rsid w:val="00436BF3"/>
    <w:rsid w:val="00451DCF"/>
    <w:rsid w:val="00452110"/>
    <w:rsid w:val="00452C4B"/>
    <w:rsid w:val="00454008"/>
    <w:rsid w:val="0045587D"/>
    <w:rsid w:val="004563AD"/>
    <w:rsid w:val="004674D0"/>
    <w:rsid w:val="00470C40"/>
    <w:rsid w:val="004711E3"/>
    <w:rsid w:val="004717B5"/>
    <w:rsid w:val="0047670D"/>
    <w:rsid w:val="00484E28"/>
    <w:rsid w:val="0048548A"/>
    <w:rsid w:val="00490F61"/>
    <w:rsid w:val="00492D4B"/>
    <w:rsid w:val="00494840"/>
    <w:rsid w:val="0049485E"/>
    <w:rsid w:val="004A04A5"/>
    <w:rsid w:val="004A29C7"/>
    <w:rsid w:val="004A3083"/>
    <w:rsid w:val="004B3923"/>
    <w:rsid w:val="004B53AA"/>
    <w:rsid w:val="004C264D"/>
    <w:rsid w:val="004C4721"/>
    <w:rsid w:val="004C7829"/>
    <w:rsid w:val="004D1D49"/>
    <w:rsid w:val="004E3A43"/>
    <w:rsid w:val="004F2DB1"/>
    <w:rsid w:val="004F37C8"/>
    <w:rsid w:val="004F38CB"/>
    <w:rsid w:val="004F490D"/>
    <w:rsid w:val="004F5FA5"/>
    <w:rsid w:val="005061B9"/>
    <w:rsid w:val="00510FCA"/>
    <w:rsid w:val="0051115A"/>
    <w:rsid w:val="00520888"/>
    <w:rsid w:val="005318E2"/>
    <w:rsid w:val="00531ADD"/>
    <w:rsid w:val="00542300"/>
    <w:rsid w:val="00547EE8"/>
    <w:rsid w:val="0055034F"/>
    <w:rsid w:val="0055348F"/>
    <w:rsid w:val="00555452"/>
    <w:rsid w:val="00557A38"/>
    <w:rsid w:val="0056614E"/>
    <w:rsid w:val="00570D66"/>
    <w:rsid w:val="00573962"/>
    <w:rsid w:val="00582BF3"/>
    <w:rsid w:val="005831E0"/>
    <w:rsid w:val="005A4A40"/>
    <w:rsid w:val="005A7AA4"/>
    <w:rsid w:val="005A7BC1"/>
    <w:rsid w:val="005B3BA3"/>
    <w:rsid w:val="005C161D"/>
    <w:rsid w:val="005C4D8A"/>
    <w:rsid w:val="005E183E"/>
    <w:rsid w:val="005E2700"/>
    <w:rsid w:val="005E55AA"/>
    <w:rsid w:val="005E7673"/>
    <w:rsid w:val="005F18B8"/>
    <w:rsid w:val="005F3256"/>
    <w:rsid w:val="005F675C"/>
    <w:rsid w:val="005F7F66"/>
    <w:rsid w:val="00602B79"/>
    <w:rsid w:val="00603685"/>
    <w:rsid w:val="006048B5"/>
    <w:rsid w:val="00605C95"/>
    <w:rsid w:val="006111CF"/>
    <w:rsid w:val="00613C62"/>
    <w:rsid w:val="00624CB6"/>
    <w:rsid w:val="00632676"/>
    <w:rsid w:val="00633FD6"/>
    <w:rsid w:val="0063461B"/>
    <w:rsid w:val="00636641"/>
    <w:rsid w:val="0064238A"/>
    <w:rsid w:val="00650F99"/>
    <w:rsid w:val="00652144"/>
    <w:rsid w:val="006548C1"/>
    <w:rsid w:val="006557DE"/>
    <w:rsid w:val="00661754"/>
    <w:rsid w:val="0066221A"/>
    <w:rsid w:val="00665563"/>
    <w:rsid w:val="006718C4"/>
    <w:rsid w:val="00671CB8"/>
    <w:rsid w:val="00682A92"/>
    <w:rsid w:val="00682DEC"/>
    <w:rsid w:val="00683FFD"/>
    <w:rsid w:val="006924FF"/>
    <w:rsid w:val="006B208D"/>
    <w:rsid w:val="006B3CC8"/>
    <w:rsid w:val="006B6865"/>
    <w:rsid w:val="006C5BD9"/>
    <w:rsid w:val="006C74EE"/>
    <w:rsid w:val="006D035F"/>
    <w:rsid w:val="006D587E"/>
    <w:rsid w:val="006D6FD5"/>
    <w:rsid w:val="006E484C"/>
    <w:rsid w:val="006F0BA4"/>
    <w:rsid w:val="006F2375"/>
    <w:rsid w:val="006F4452"/>
    <w:rsid w:val="006F5AA5"/>
    <w:rsid w:val="00703503"/>
    <w:rsid w:val="00703712"/>
    <w:rsid w:val="0070375B"/>
    <w:rsid w:val="0070386E"/>
    <w:rsid w:val="00705262"/>
    <w:rsid w:val="0071464E"/>
    <w:rsid w:val="007163B4"/>
    <w:rsid w:val="00716A45"/>
    <w:rsid w:val="00720462"/>
    <w:rsid w:val="00724D20"/>
    <w:rsid w:val="0072680C"/>
    <w:rsid w:val="007357C0"/>
    <w:rsid w:val="007373B0"/>
    <w:rsid w:val="00740FA2"/>
    <w:rsid w:val="00741A7E"/>
    <w:rsid w:val="00747DE9"/>
    <w:rsid w:val="007514C7"/>
    <w:rsid w:val="00755E46"/>
    <w:rsid w:val="007562DF"/>
    <w:rsid w:val="00764749"/>
    <w:rsid w:val="00775586"/>
    <w:rsid w:val="00776419"/>
    <w:rsid w:val="00781F72"/>
    <w:rsid w:val="0079211E"/>
    <w:rsid w:val="0079370B"/>
    <w:rsid w:val="007A1F37"/>
    <w:rsid w:val="007A4830"/>
    <w:rsid w:val="007A6213"/>
    <w:rsid w:val="007B021D"/>
    <w:rsid w:val="007C5A3D"/>
    <w:rsid w:val="007D4B3C"/>
    <w:rsid w:val="007D5234"/>
    <w:rsid w:val="007E1FA7"/>
    <w:rsid w:val="007E2B66"/>
    <w:rsid w:val="007F51C1"/>
    <w:rsid w:val="007F6FA5"/>
    <w:rsid w:val="008009B4"/>
    <w:rsid w:val="008061AC"/>
    <w:rsid w:val="00815DDE"/>
    <w:rsid w:val="00817875"/>
    <w:rsid w:val="00821831"/>
    <w:rsid w:val="008307C9"/>
    <w:rsid w:val="008314DF"/>
    <w:rsid w:val="00833CE1"/>
    <w:rsid w:val="00835393"/>
    <w:rsid w:val="008358AE"/>
    <w:rsid w:val="008364FB"/>
    <w:rsid w:val="00837ABD"/>
    <w:rsid w:val="0084483E"/>
    <w:rsid w:val="008461CB"/>
    <w:rsid w:val="00850245"/>
    <w:rsid w:val="0085225B"/>
    <w:rsid w:val="00860040"/>
    <w:rsid w:val="00866877"/>
    <w:rsid w:val="00866B2D"/>
    <w:rsid w:val="00870917"/>
    <w:rsid w:val="00871A78"/>
    <w:rsid w:val="0087290B"/>
    <w:rsid w:val="008767F6"/>
    <w:rsid w:val="00884F8D"/>
    <w:rsid w:val="0088502D"/>
    <w:rsid w:val="00887EDB"/>
    <w:rsid w:val="00890BBB"/>
    <w:rsid w:val="00891DE2"/>
    <w:rsid w:val="008920D7"/>
    <w:rsid w:val="00894EC0"/>
    <w:rsid w:val="008A0D23"/>
    <w:rsid w:val="008A18D7"/>
    <w:rsid w:val="008A3309"/>
    <w:rsid w:val="008A69CC"/>
    <w:rsid w:val="008A795E"/>
    <w:rsid w:val="008B1ADB"/>
    <w:rsid w:val="008B2487"/>
    <w:rsid w:val="008B57FB"/>
    <w:rsid w:val="008B789B"/>
    <w:rsid w:val="008C033D"/>
    <w:rsid w:val="008C18B4"/>
    <w:rsid w:val="008C5AA3"/>
    <w:rsid w:val="008C604E"/>
    <w:rsid w:val="008E5AE6"/>
    <w:rsid w:val="008F1EE6"/>
    <w:rsid w:val="008F2897"/>
    <w:rsid w:val="008F43AD"/>
    <w:rsid w:val="00903647"/>
    <w:rsid w:val="00904AB8"/>
    <w:rsid w:val="009131DD"/>
    <w:rsid w:val="00922CA8"/>
    <w:rsid w:val="00924B28"/>
    <w:rsid w:val="00925062"/>
    <w:rsid w:val="00925EB4"/>
    <w:rsid w:val="00926EDD"/>
    <w:rsid w:val="00935AF0"/>
    <w:rsid w:val="00935F42"/>
    <w:rsid w:val="00936D4A"/>
    <w:rsid w:val="00942400"/>
    <w:rsid w:val="009437B9"/>
    <w:rsid w:val="0095657E"/>
    <w:rsid w:val="00962DE7"/>
    <w:rsid w:val="00966079"/>
    <w:rsid w:val="00975296"/>
    <w:rsid w:val="00980AD6"/>
    <w:rsid w:val="00985A96"/>
    <w:rsid w:val="00993B8B"/>
    <w:rsid w:val="0099683A"/>
    <w:rsid w:val="009979DB"/>
    <w:rsid w:val="009A6ED1"/>
    <w:rsid w:val="009B6717"/>
    <w:rsid w:val="009C128F"/>
    <w:rsid w:val="009C175C"/>
    <w:rsid w:val="009C246A"/>
    <w:rsid w:val="009C3715"/>
    <w:rsid w:val="009C573A"/>
    <w:rsid w:val="009C5BAF"/>
    <w:rsid w:val="009C7325"/>
    <w:rsid w:val="009C7BA7"/>
    <w:rsid w:val="009E3E1C"/>
    <w:rsid w:val="009E5026"/>
    <w:rsid w:val="009E5D56"/>
    <w:rsid w:val="009F5E84"/>
    <w:rsid w:val="009F68EF"/>
    <w:rsid w:val="009F6C13"/>
    <w:rsid w:val="00A0289C"/>
    <w:rsid w:val="00A02B0A"/>
    <w:rsid w:val="00A04220"/>
    <w:rsid w:val="00A0581B"/>
    <w:rsid w:val="00A05951"/>
    <w:rsid w:val="00A05B8A"/>
    <w:rsid w:val="00A07F24"/>
    <w:rsid w:val="00A145F2"/>
    <w:rsid w:val="00A16D0A"/>
    <w:rsid w:val="00A212C6"/>
    <w:rsid w:val="00A22229"/>
    <w:rsid w:val="00A2785D"/>
    <w:rsid w:val="00A411CB"/>
    <w:rsid w:val="00A41854"/>
    <w:rsid w:val="00A44A6B"/>
    <w:rsid w:val="00A50163"/>
    <w:rsid w:val="00A5485B"/>
    <w:rsid w:val="00A5513F"/>
    <w:rsid w:val="00A60987"/>
    <w:rsid w:val="00A62B28"/>
    <w:rsid w:val="00A64B22"/>
    <w:rsid w:val="00A654F6"/>
    <w:rsid w:val="00A679E2"/>
    <w:rsid w:val="00A702F3"/>
    <w:rsid w:val="00A712CA"/>
    <w:rsid w:val="00A71617"/>
    <w:rsid w:val="00A7330C"/>
    <w:rsid w:val="00A74DED"/>
    <w:rsid w:val="00A75C59"/>
    <w:rsid w:val="00A80E37"/>
    <w:rsid w:val="00A828B6"/>
    <w:rsid w:val="00A9158A"/>
    <w:rsid w:val="00A925EA"/>
    <w:rsid w:val="00A94B7F"/>
    <w:rsid w:val="00AA3E19"/>
    <w:rsid w:val="00AB4B14"/>
    <w:rsid w:val="00AB6DA1"/>
    <w:rsid w:val="00AC1427"/>
    <w:rsid w:val="00AC42D4"/>
    <w:rsid w:val="00AD223B"/>
    <w:rsid w:val="00AD7A54"/>
    <w:rsid w:val="00AE5425"/>
    <w:rsid w:val="00AE66AA"/>
    <w:rsid w:val="00AF164B"/>
    <w:rsid w:val="00AF6FA3"/>
    <w:rsid w:val="00AF77D1"/>
    <w:rsid w:val="00B02195"/>
    <w:rsid w:val="00B02927"/>
    <w:rsid w:val="00B03074"/>
    <w:rsid w:val="00B038E6"/>
    <w:rsid w:val="00B063CB"/>
    <w:rsid w:val="00B103F5"/>
    <w:rsid w:val="00B169F5"/>
    <w:rsid w:val="00B17118"/>
    <w:rsid w:val="00B20490"/>
    <w:rsid w:val="00B210AE"/>
    <w:rsid w:val="00B3475F"/>
    <w:rsid w:val="00B355DD"/>
    <w:rsid w:val="00B36130"/>
    <w:rsid w:val="00B377C1"/>
    <w:rsid w:val="00B40C26"/>
    <w:rsid w:val="00B446D0"/>
    <w:rsid w:val="00B45084"/>
    <w:rsid w:val="00B52F81"/>
    <w:rsid w:val="00B609FD"/>
    <w:rsid w:val="00B61443"/>
    <w:rsid w:val="00B62180"/>
    <w:rsid w:val="00B70438"/>
    <w:rsid w:val="00B71974"/>
    <w:rsid w:val="00B74144"/>
    <w:rsid w:val="00B80E25"/>
    <w:rsid w:val="00B93C9E"/>
    <w:rsid w:val="00B94AE9"/>
    <w:rsid w:val="00BA5D8B"/>
    <w:rsid w:val="00BA62E1"/>
    <w:rsid w:val="00BA75F1"/>
    <w:rsid w:val="00BB397B"/>
    <w:rsid w:val="00BC3922"/>
    <w:rsid w:val="00BC43E2"/>
    <w:rsid w:val="00BC4422"/>
    <w:rsid w:val="00BC60E9"/>
    <w:rsid w:val="00BD7BCD"/>
    <w:rsid w:val="00BE6D6A"/>
    <w:rsid w:val="00BF28E2"/>
    <w:rsid w:val="00BF402A"/>
    <w:rsid w:val="00BF45FF"/>
    <w:rsid w:val="00BF5B3D"/>
    <w:rsid w:val="00BF65A8"/>
    <w:rsid w:val="00C01EA4"/>
    <w:rsid w:val="00C02120"/>
    <w:rsid w:val="00C027E5"/>
    <w:rsid w:val="00C04496"/>
    <w:rsid w:val="00C050B0"/>
    <w:rsid w:val="00C11671"/>
    <w:rsid w:val="00C15367"/>
    <w:rsid w:val="00C23BAD"/>
    <w:rsid w:val="00C24958"/>
    <w:rsid w:val="00C27E37"/>
    <w:rsid w:val="00C31912"/>
    <w:rsid w:val="00C33664"/>
    <w:rsid w:val="00C36247"/>
    <w:rsid w:val="00C37030"/>
    <w:rsid w:val="00C44205"/>
    <w:rsid w:val="00C50A87"/>
    <w:rsid w:val="00C50EAF"/>
    <w:rsid w:val="00C510C8"/>
    <w:rsid w:val="00C53186"/>
    <w:rsid w:val="00C60043"/>
    <w:rsid w:val="00C62A1F"/>
    <w:rsid w:val="00C641EA"/>
    <w:rsid w:val="00C646F3"/>
    <w:rsid w:val="00C6486F"/>
    <w:rsid w:val="00C66EC2"/>
    <w:rsid w:val="00C67CB2"/>
    <w:rsid w:val="00C75055"/>
    <w:rsid w:val="00C82972"/>
    <w:rsid w:val="00C91A8F"/>
    <w:rsid w:val="00C94CCD"/>
    <w:rsid w:val="00CA5DBE"/>
    <w:rsid w:val="00CA63D9"/>
    <w:rsid w:val="00CA78B2"/>
    <w:rsid w:val="00CB12DC"/>
    <w:rsid w:val="00CC3E67"/>
    <w:rsid w:val="00CC43B4"/>
    <w:rsid w:val="00CD03C1"/>
    <w:rsid w:val="00CD0B1A"/>
    <w:rsid w:val="00CD1968"/>
    <w:rsid w:val="00CD1C5C"/>
    <w:rsid w:val="00CD380F"/>
    <w:rsid w:val="00CD3E18"/>
    <w:rsid w:val="00CD4C2D"/>
    <w:rsid w:val="00CD601E"/>
    <w:rsid w:val="00CD61B8"/>
    <w:rsid w:val="00CF0382"/>
    <w:rsid w:val="00CF12E6"/>
    <w:rsid w:val="00CF21DC"/>
    <w:rsid w:val="00CF2842"/>
    <w:rsid w:val="00D14FCC"/>
    <w:rsid w:val="00D1558D"/>
    <w:rsid w:val="00D16C2C"/>
    <w:rsid w:val="00D20124"/>
    <w:rsid w:val="00D2399E"/>
    <w:rsid w:val="00D25D3E"/>
    <w:rsid w:val="00D36E3E"/>
    <w:rsid w:val="00D46AAF"/>
    <w:rsid w:val="00D4762E"/>
    <w:rsid w:val="00D50C9E"/>
    <w:rsid w:val="00D546E8"/>
    <w:rsid w:val="00D61140"/>
    <w:rsid w:val="00D73686"/>
    <w:rsid w:val="00D748AF"/>
    <w:rsid w:val="00D8198A"/>
    <w:rsid w:val="00D95B82"/>
    <w:rsid w:val="00D9632D"/>
    <w:rsid w:val="00D97C49"/>
    <w:rsid w:val="00DA3759"/>
    <w:rsid w:val="00DA39AD"/>
    <w:rsid w:val="00DB46B4"/>
    <w:rsid w:val="00DB49A4"/>
    <w:rsid w:val="00DB78D4"/>
    <w:rsid w:val="00DC44F5"/>
    <w:rsid w:val="00DC5038"/>
    <w:rsid w:val="00DD1BD0"/>
    <w:rsid w:val="00DD28C8"/>
    <w:rsid w:val="00DD4307"/>
    <w:rsid w:val="00DD5CC6"/>
    <w:rsid w:val="00DD769C"/>
    <w:rsid w:val="00DE5AE8"/>
    <w:rsid w:val="00DF12CF"/>
    <w:rsid w:val="00DF44C4"/>
    <w:rsid w:val="00DF7861"/>
    <w:rsid w:val="00E01929"/>
    <w:rsid w:val="00E03607"/>
    <w:rsid w:val="00E03ECB"/>
    <w:rsid w:val="00E14C29"/>
    <w:rsid w:val="00E165E9"/>
    <w:rsid w:val="00E20C42"/>
    <w:rsid w:val="00E21FE3"/>
    <w:rsid w:val="00E23E23"/>
    <w:rsid w:val="00E25897"/>
    <w:rsid w:val="00E31CE3"/>
    <w:rsid w:val="00E324CD"/>
    <w:rsid w:val="00E34ECA"/>
    <w:rsid w:val="00E40298"/>
    <w:rsid w:val="00E5315E"/>
    <w:rsid w:val="00E63B03"/>
    <w:rsid w:val="00E64EB3"/>
    <w:rsid w:val="00E66B05"/>
    <w:rsid w:val="00E6752A"/>
    <w:rsid w:val="00E72BAA"/>
    <w:rsid w:val="00E81626"/>
    <w:rsid w:val="00E913DD"/>
    <w:rsid w:val="00E91F39"/>
    <w:rsid w:val="00E96962"/>
    <w:rsid w:val="00EA2449"/>
    <w:rsid w:val="00EA2525"/>
    <w:rsid w:val="00EA2F0D"/>
    <w:rsid w:val="00EA369A"/>
    <w:rsid w:val="00EA39EA"/>
    <w:rsid w:val="00EB0871"/>
    <w:rsid w:val="00EB18FB"/>
    <w:rsid w:val="00EC55F4"/>
    <w:rsid w:val="00EC6C86"/>
    <w:rsid w:val="00ED010D"/>
    <w:rsid w:val="00ED4736"/>
    <w:rsid w:val="00ED4FC0"/>
    <w:rsid w:val="00ED7F2C"/>
    <w:rsid w:val="00EE6444"/>
    <w:rsid w:val="00EF17E8"/>
    <w:rsid w:val="00EF6F5F"/>
    <w:rsid w:val="00EF7762"/>
    <w:rsid w:val="00F01F35"/>
    <w:rsid w:val="00F021E4"/>
    <w:rsid w:val="00F0425D"/>
    <w:rsid w:val="00F04E73"/>
    <w:rsid w:val="00F11BA0"/>
    <w:rsid w:val="00F20067"/>
    <w:rsid w:val="00F227EF"/>
    <w:rsid w:val="00F3134E"/>
    <w:rsid w:val="00F32234"/>
    <w:rsid w:val="00F35FBA"/>
    <w:rsid w:val="00F40719"/>
    <w:rsid w:val="00F47C51"/>
    <w:rsid w:val="00F70417"/>
    <w:rsid w:val="00F73765"/>
    <w:rsid w:val="00F73E1C"/>
    <w:rsid w:val="00F77B80"/>
    <w:rsid w:val="00F8339D"/>
    <w:rsid w:val="00F85380"/>
    <w:rsid w:val="00F87972"/>
    <w:rsid w:val="00F90043"/>
    <w:rsid w:val="00F90FDB"/>
    <w:rsid w:val="00F914D0"/>
    <w:rsid w:val="00F9578C"/>
    <w:rsid w:val="00F973B6"/>
    <w:rsid w:val="00FA11E9"/>
    <w:rsid w:val="00FA43E2"/>
    <w:rsid w:val="00FB0020"/>
    <w:rsid w:val="00FD2A40"/>
    <w:rsid w:val="00FD3F8F"/>
    <w:rsid w:val="00FD649A"/>
    <w:rsid w:val="00FE7A2F"/>
    <w:rsid w:val="00FF0502"/>
    <w:rsid w:val="00FF3BFD"/>
    <w:rsid w:val="00FF512F"/>
    <w:rsid w:val="00FF7C94"/>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C451C1"/>
  <w15:docId w15:val="{FCF0E404-8DFD-4529-BBDD-2F1B3FAF7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38A"/>
  </w:style>
  <w:style w:type="paragraph" w:styleId="Balk1">
    <w:name w:val="heading 1"/>
    <w:basedOn w:val="Normal"/>
    <w:next w:val="Normal"/>
    <w:link w:val="Balk1Char"/>
    <w:uiPriority w:val="9"/>
    <w:qFormat/>
    <w:rsid w:val="000274BF"/>
    <w:pPr>
      <w:keepNext/>
      <w:keepLines/>
      <w:spacing w:before="240"/>
      <w:outlineLvl w:val="0"/>
    </w:pPr>
    <w:rPr>
      <w:rFonts w:ascii="Times New Roman" w:eastAsia="Times New Roman" w:hAnsi="Times New Roman" w:cs="Times New Roman"/>
      <w:b/>
      <w:sz w:val="28"/>
      <w:szCs w:val="32"/>
    </w:rPr>
  </w:style>
  <w:style w:type="paragraph" w:styleId="Balk2">
    <w:name w:val="heading 2"/>
    <w:basedOn w:val="Normal"/>
    <w:next w:val="Normal"/>
    <w:link w:val="Balk2Char"/>
    <w:uiPriority w:val="9"/>
    <w:semiHidden/>
    <w:unhideWhenUsed/>
    <w:qFormat/>
    <w:rsid w:val="000274BF"/>
    <w:pPr>
      <w:keepNext/>
      <w:keepLines/>
      <w:spacing w:before="40"/>
      <w:outlineLvl w:val="1"/>
    </w:pPr>
    <w:rPr>
      <w:rFonts w:ascii="Times New Roman" w:eastAsia="Times New Roman" w:hAnsi="Times New Roman" w:cs="Times New Roman"/>
      <w:b/>
      <w:sz w:val="24"/>
      <w:szCs w:val="26"/>
    </w:rPr>
  </w:style>
  <w:style w:type="paragraph" w:styleId="Balk3">
    <w:name w:val="heading 3"/>
    <w:basedOn w:val="Normal"/>
    <w:next w:val="Normal"/>
    <w:link w:val="Balk3Char"/>
    <w:uiPriority w:val="9"/>
    <w:semiHidden/>
    <w:unhideWhenUsed/>
    <w:qFormat/>
    <w:rsid w:val="000274BF"/>
    <w:pPr>
      <w:keepNext/>
      <w:keepLines/>
      <w:spacing w:before="40"/>
      <w:outlineLvl w:val="2"/>
    </w:pPr>
    <w:rPr>
      <w:rFonts w:ascii="Times New Roman" w:eastAsia="Times New Roman" w:hAnsi="Times New Roman" w:cs="Times New Roman"/>
      <w:b/>
      <w:sz w:val="24"/>
      <w:szCs w:val="24"/>
    </w:rPr>
  </w:style>
  <w:style w:type="paragraph" w:styleId="Balk4">
    <w:name w:val="heading 4"/>
    <w:basedOn w:val="Normal"/>
    <w:next w:val="Normal"/>
    <w:link w:val="Balk4Char"/>
    <w:uiPriority w:val="9"/>
    <w:semiHidden/>
    <w:unhideWhenUsed/>
    <w:qFormat/>
    <w:rsid w:val="000274BF"/>
    <w:pPr>
      <w:keepNext/>
      <w:keepLines/>
      <w:spacing w:before="40"/>
      <w:outlineLvl w:val="3"/>
    </w:pPr>
    <w:rPr>
      <w:rFonts w:ascii="Calibri Light" w:eastAsia="Times New Roman" w:hAnsi="Calibri Light" w:cs="Times New Roman"/>
      <w:i/>
      <w:iCs/>
      <w:color w:val="2E74B5"/>
    </w:rPr>
  </w:style>
  <w:style w:type="paragraph" w:styleId="Balk5">
    <w:name w:val="heading 5"/>
    <w:basedOn w:val="Normal"/>
    <w:next w:val="Normal"/>
    <w:link w:val="Balk5Char"/>
    <w:uiPriority w:val="9"/>
    <w:semiHidden/>
    <w:unhideWhenUsed/>
    <w:qFormat/>
    <w:rsid w:val="000274BF"/>
    <w:pPr>
      <w:keepNext/>
      <w:keepLines/>
      <w:spacing w:before="40"/>
      <w:outlineLvl w:val="4"/>
    </w:pPr>
    <w:rPr>
      <w:rFonts w:ascii="Calibri Light" w:eastAsia="Times New Roman" w:hAnsi="Calibri Light" w:cs="Times New Roman"/>
      <w:color w:val="2E74B5"/>
    </w:rPr>
  </w:style>
  <w:style w:type="paragraph" w:styleId="Balk6">
    <w:name w:val="heading 6"/>
    <w:basedOn w:val="Normal"/>
    <w:next w:val="Normal"/>
    <w:link w:val="Balk6Char"/>
    <w:uiPriority w:val="9"/>
    <w:semiHidden/>
    <w:unhideWhenUsed/>
    <w:qFormat/>
    <w:rsid w:val="000274BF"/>
    <w:pPr>
      <w:keepNext/>
      <w:keepLines/>
      <w:spacing w:before="40"/>
      <w:outlineLvl w:val="5"/>
    </w:pPr>
    <w:rPr>
      <w:rFonts w:ascii="Calibri Light" w:eastAsia="Times New Roman" w:hAnsi="Calibri Light" w:cs="Times New Roman"/>
      <w:color w:val="1F4D78"/>
    </w:rPr>
  </w:style>
  <w:style w:type="paragraph" w:styleId="Balk7">
    <w:name w:val="heading 7"/>
    <w:basedOn w:val="Normal"/>
    <w:next w:val="Normal"/>
    <w:link w:val="Balk7Char"/>
    <w:uiPriority w:val="9"/>
    <w:semiHidden/>
    <w:unhideWhenUsed/>
    <w:qFormat/>
    <w:rsid w:val="000274BF"/>
    <w:pPr>
      <w:keepNext/>
      <w:keepLines/>
      <w:spacing w:before="40"/>
      <w:outlineLvl w:val="6"/>
    </w:pPr>
    <w:rPr>
      <w:rFonts w:ascii="Calibri Light" w:eastAsia="Times New Roman" w:hAnsi="Calibri Light" w:cs="Times New Roman"/>
      <w:i/>
      <w:iCs/>
      <w:color w:val="1F4D78"/>
    </w:rPr>
  </w:style>
  <w:style w:type="paragraph" w:styleId="Balk8">
    <w:name w:val="heading 8"/>
    <w:basedOn w:val="Normal"/>
    <w:next w:val="Normal"/>
    <w:link w:val="Balk8Char"/>
    <w:uiPriority w:val="9"/>
    <w:semiHidden/>
    <w:unhideWhenUsed/>
    <w:qFormat/>
    <w:rsid w:val="000274BF"/>
    <w:pPr>
      <w:keepNext/>
      <w:keepLines/>
      <w:spacing w:before="40"/>
      <w:outlineLvl w:val="7"/>
    </w:pPr>
    <w:rPr>
      <w:rFonts w:ascii="Calibri Light" w:eastAsia="Times New Roman" w:hAnsi="Calibri Light" w:cs="Times New Roman"/>
      <w:color w:val="272727"/>
      <w:sz w:val="21"/>
      <w:szCs w:val="21"/>
    </w:rPr>
  </w:style>
  <w:style w:type="paragraph" w:styleId="Balk9">
    <w:name w:val="heading 9"/>
    <w:basedOn w:val="Normal"/>
    <w:next w:val="Normal"/>
    <w:link w:val="Balk9Char"/>
    <w:uiPriority w:val="9"/>
    <w:semiHidden/>
    <w:unhideWhenUsed/>
    <w:qFormat/>
    <w:rsid w:val="000274BF"/>
    <w:pPr>
      <w:keepNext/>
      <w:keepLines/>
      <w:spacing w:before="40"/>
      <w:outlineLvl w:val="8"/>
    </w:pPr>
    <w:rPr>
      <w:rFonts w:ascii="Calibri Light" w:eastAsia="Times New Roman" w:hAnsi="Calibri Light" w:cs="Times New Roman"/>
      <w:i/>
      <w:iCs/>
      <w:color w:val="272727"/>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17D4F"/>
    <w:pPr>
      <w:tabs>
        <w:tab w:val="center" w:pos="4536"/>
        <w:tab w:val="right" w:pos="9072"/>
      </w:tabs>
      <w:spacing w:line="240" w:lineRule="auto"/>
    </w:pPr>
    <w:rPr>
      <w:rFonts w:ascii="Calibri" w:eastAsia="Calibri" w:hAnsi="Calibri" w:cs="Times New Roman"/>
    </w:rPr>
  </w:style>
  <w:style w:type="character" w:customStyle="1" w:styleId="stbilgiChar">
    <w:name w:val="Üstbilgi Char"/>
    <w:basedOn w:val="VarsaylanParagrafYazTipi"/>
    <w:link w:val="stbilgi"/>
    <w:uiPriority w:val="99"/>
    <w:rsid w:val="00117D4F"/>
    <w:rPr>
      <w:rFonts w:ascii="Calibri" w:eastAsia="Calibri" w:hAnsi="Calibri" w:cs="Times New Roman"/>
    </w:rPr>
  </w:style>
  <w:style w:type="paragraph" w:styleId="Altbilgi">
    <w:name w:val="footer"/>
    <w:basedOn w:val="Normal"/>
    <w:link w:val="AltbilgiChar1"/>
    <w:uiPriority w:val="99"/>
    <w:unhideWhenUsed/>
    <w:rsid w:val="00117D4F"/>
    <w:pPr>
      <w:tabs>
        <w:tab w:val="center" w:pos="4536"/>
        <w:tab w:val="right" w:pos="9072"/>
      </w:tabs>
      <w:spacing w:line="240" w:lineRule="auto"/>
    </w:pPr>
  </w:style>
  <w:style w:type="character" w:customStyle="1" w:styleId="AltbilgiChar1">
    <w:name w:val="Altbilgi Char1"/>
    <w:basedOn w:val="VarsaylanParagrafYazTipi"/>
    <w:link w:val="Altbilgi"/>
    <w:uiPriority w:val="99"/>
    <w:rsid w:val="00117D4F"/>
  </w:style>
  <w:style w:type="paragraph" w:styleId="BalonMetni">
    <w:name w:val="Balloon Text"/>
    <w:basedOn w:val="Normal"/>
    <w:link w:val="BalonMetniChar"/>
    <w:uiPriority w:val="99"/>
    <w:semiHidden/>
    <w:unhideWhenUsed/>
    <w:rsid w:val="00C50A87"/>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50A87"/>
    <w:rPr>
      <w:rFonts w:ascii="Tahoma" w:hAnsi="Tahoma" w:cs="Tahoma"/>
      <w:sz w:val="16"/>
      <w:szCs w:val="16"/>
    </w:rPr>
  </w:style>
  <w:style w:type="character" w:customStyle="1" w:styleId="Balk1Char">
    <w:name w:val="Başlık 1 Char"/>
    <w:basedOn w:val="VarsaylanParagrafYazTipi"/>
    <w:link w:val="Balk1"/>
    <w:uiPriority w:val="9"/>
    <w:rsid w:val="000274BF"/>
    <w:rPr>
      <w:rFonts w:ascii="Times New Roman" w:eastAsia="Times New Roman" w:hAnsi="Times New Roman" w:cs="Times New Roman"/>
      <w:b/>
      <w:sz w:val="28"/>
      <w:szCs w:val="32"/>
    </w:rPr>
  </w:style>
  <w:style w:type="character" w:customStyle="1" w:styleId="Balk2Char">
    <w:name w:val="Başlık 2 Char"/>
    <w:basedOn w:val="VarsaylanParagrafYazTipi"/>
    <w:link w:val="Balk2"/>
    <w:uiPriority w:val="9"/>
    <w:semiHidden/>
    <w:rsid w:val="000274BF"/>
    <w:rPr>
      <w:rFonts w:ascii="Times New Roman" w:eastAsia="Times New Roman" w:hAnsi="Times New Roman" w:cs="Times New Roman"/>
      <w:b/>
      <w:sz w:val="24"/>
      <w:szCs w:val="26"/>
    </w:rPr>
  </w:style>
  <w:style w:type="character" w:customStyle="1" w:styleId="Balk3Char">
    <w:name w:val="Başlık 3 Char"/>
    <w:basedOn w:val="VarsaylanParagrafYazTipi"/>
    <w:link w:val="Balk3"/>
    <w:uiPriority w:val="9"/>
    <w:semiHidden/>
    <w:rsid w:val="000274BF"/>
    <w:rPr>
      <w:rFonts w:ascii="Times New Roman" w:eastAsia="Times New Roman" w:hAnsi="Times New Roman" w:cs="Times New Roman"/>
      <w:b/>
      <w:sz w:val="24"/>
      <w:szCs w:val="24"/>
    </w:rPr>
  </w:style>
  <w:style w:type="character" w:customStyle="1" w:styleId="Balk4Char">
    <w:name w:val="Başlık 4 Char"/>
    <w:basedOn w:val="VarsaylanParagrafYazTipi"/>
    <w:link w:val="Balk4"/>
    <w:uiPriority w:val="9"/>
    <w:semiHidden/>
    <w:rsid w:val="000274BF"/>
    <w:rPr>
      <w:rFonts w:ascii="Calibri Light" w:eastAsia="Times New Roman" w:hAnsi="Calibri Light" w:cs="Times New Roman"/>
      <w:i/>
      <w:iCs/>
      <w:color w:val="2E74B5"/>
    </w:rPr>
  </w:style>
  <w:style w:type="character" w:customStyle="1" w:styleId="Balk5Char">
    <w:name w:val="Başlık 5 Char"/>
    <w:basedOn w:val="VarsaylanParagrafYazTipi"/>
    <w:link w:val="Balk5"/>
    <w:uiPriority w:val="9"/>
    <w:semiHidden/>
    <w:rsid w:val="000274BF"/>
    <w:rPr>
      <w:rFonts w:ascii="Calibri Light" w:eastAsia="Times New Roman" w:hAnsi="Calibri Light" w:cs="Times New Roman"/>
      <w:color w:val="2E74B5"/>
    </w:rPr>
  </w:style>
  <w:style w:type="character" w:customStyle="1" w:styleId="Balk6Char">
    <w:name w:val="Başlık 6 Char"/>
    <w:basedOn w:val="VarsaylanParagrafYazTipi"/>
    <w:link w:val="Balk6"/>
    <w:uiPriority w:val="9"/>
    <w:semiHidden/>
    <w:rsid w:val="000274BF"/>
    <w:rPr>
      <w:rFonts w:ascii="Calibri Light" w:eastAsia="Times New Roman" w:hAnsi="Calibri Light" w:cs="Times New Roman"/>
      <w:color w:val="1F4D78"/>
    </w:rPr>
  </w:style>
  <w:style w:type="character" w:customStyle="1" w:styleId="Balk7Char">
    <w:name w:val="Başlık 7 Char"/>
    <w:basedOn w:val="VarsaylanParagrafYazTipi"/>
    <w:link w:val="Balk7"/>
    <w:uiPriority w:val="9"/>
    <w:semiHidden/>
    <w:rsid w:val="000274BF"/>
    <w:rPr>
      <w:rFonts w:ascii="Calibri Light" w:eastAsia="Times New Roman" w:hAnsi="Calibri Light" w:cs="Times New Roman"/>
      <w:i/>
      <w:iCs/>
      <w:color w:val="1F4D78"/>
    </w:rPr>
  </w:style>
  <w:style w:type="character" w:customStyle="1" w:styleId="Balk8Char">
    <w:name w:val="Başlık 8 Char"/>
    <w:basedOn w:val="VarsaylanParagrafYazTipi"/>
    <w:link w:val="Balk8"/>
    <w:uiPriority w:val="9"/>
    <w:semiHidden/>
    <w:rsid w:val="000274BF"/>
    <w:rPr>
      <w:rFonts w:ascii="Calibri Light" w:eastAsia="Times New Roman" w:hAnsi="Calibri Light" w:cs="Times New Roman"/>
      <w:color w:val="272727"/>
      <w:sz w:val="21"/>
      <w:szCs w:val="21"/>
    </w:rPr>
  </w:style>
  <w:style w:type="character" w:customStyle="1" w:styleId="Balk9Char">
    <w:name w:val="Başlık 9 Char"/>
    <w:basedOn w:val="VarsaylanParagrafYazTipi"/>
    <w:link w:val="Balk9"/>
    <w:uiPriority w:val="9"/>
    <w:semiHidden/>
    <w:rsid w:val="000274BF"/>
    <w:rPr>
      <w:rFonts w:ascii="Calibri Light" w:eastAsia="Times New Roman" w:hAnsi="Calibri Light" w:cs="Times New Roman"/>
      <w:i/>
      <w:iCs/>
      <w:color w:val="272727"/>
      <w:sz w:val="21"/>
      <w:szCs w:val="21"/>
    </w:rPr>
  </w:style>
  <w:style w:type="paragraph" w:customStyle="1" w:styleId="Balk11">
    <w:name w:val="Başlık 11"/>
    <w:basedOn w:val="Normal"/>
    <w:next w:val="Normal"/>
    <w:uiPriority w:val="9"/>
    <w:rsid w:val="000274BF"/>
    <w:pPr>
      <w:keepNext/>
      <w:keepLines/>
      <w:outlineLvl w:val="0"/>
    </w:pPr>
    <w:rPr>
      <w:rFonts w:ascii="Times New Roman" w:eastAsia="Times New Roman" w:hAnsi="Times New Roman" w:cs="Times New Roman"/>
      <w:b/>
      <w:sz w:val="28"/>
      <w:szCs w:val="32"/>
    </w:rPr>
  </w:style>
  <w:style w:type="paragraph" w:customStyle="1" w:styleId="Balk21">
    <w:name w:val="Başlık 21"/>
    <w:basedOn w:val="ListeParagraf"/>
    <w:next w:val="Normal"/>
    <w:uiPriority w:val="9"/>
    <w:unhideWhenUsed/>
    <w:rsid w:val="000274BF"/>
    <w:pPr>
      <w:keepNext/>
      <w:keepLines/>
      <w:spacing w:after="0" w:line="360" w:lineRule="auto"/>
      <w:ind w:left="0"/>
      <w:outlineLvl w:val="1"/>
    </w:pPr>
    <w:rPr>
      <w:rFonts w:ascii="Times New Roman" w:eastAsia="Times New Roman" w:hAnsi="Times New Roman"/>
      <w:b/>
      <w:sz w:val="24"/>
      <w:szCs w:val="26"/>
    </w:rPr>
  </w:style>
  <w:style w:type="paragraph" w:customStyle="1" w:styleId="Balk131">
    <w:name w:val="Başlık 1.31"/>
    <w:basedOn w:val="Normal"/>
    <w:next w:val="Normal"/>
    <w:uiPriority w:val="9"/>
    <w:unhideWhenUsed/>
    <w:rsid w:val="000274BF"/>
    <w:pPr>
      <w:keepNext/>
      <w:keepLines/>
      <w:numPr>
        <w:numId w:val="31"/>
      </w:numPr>
      <w:spacing w:before="240" w:after="60" w:line="240" w:lineRule="auto"/>
      <w:outlineLvl w:val="2"/>
    </w:pPr>
    <w:rPr>
      <w:rFonts w:ascii="Times New Roman" w:eastAsia="Times New Roman" w:hAnsi="Times New Roman" w:cs="Times New Roman"/>
      <w:b/>
      <w:sz w:val="24"/>
      <w:szCs w:val="24"/>
    </w:rPr>
  </w:style>
  <w:style w:type="paragraph" w:customStyle="1" w:styleId="Balk41">
    <w:name w:val="Başlık 41"/>
    <w:basedOn w:val="Normal"/>
    <w:next w:val="Normal"/>
    <w:uiPriority w:val="9"/>
    <w:semiHidden/>
    <w:unhideWhenUsed/>
    <w:qFormat/>
    <w:rsid w:val="000274BF"/>
    <w:pPr>
      <w:keepNext/>
      <w:keepLines/>
      <w:numPr>
        <w:ilvl w:val="3"/>
        <w:numId w:val="12"/>
      </w:numPr>
      <w:spacing w:before="40" w:line="276" w:lineRule="auto"/>
      <w:outlineLvl w:val="3"/>
    </w:pPr>
    <w:rPr>
      <w:rFonts w:ascii="Calibri Light" w:eastAsia="Times New Roman" w:hAnsi="Calibri Light" w:cs="Times New Roman"/>
      <w:i/>
      <w:iCs/>
      <w:color w:val="2E74B5"/>
    </w:rPr>
  </w:style>
  <w:style w:type="paragraph" w:customStyle="1" w:styleId="Balk51">
    <w:name w:val="Başlık 51"/>
    <w:basedOn w:val="Normal"/>
    <w:next w:val="Normal"/>
    <w:uiPriority w:val="9"/>
    <w:semiHidden/>
    <w:unhideWhenUsed/>
    <w:qFormat/>
    <w:rsid w:val="000274BF"/>
    <w:pPr>
      <w:keepNext/>
      <w:keepLines/>
      <w:numPr>
        <w:ilvl w:val="4"/>
        <w:numId w:val="12"/>
      </w:numPr>
      <w:spacing w:before="40" w:line="276" w:lineRule="auto"/>
      <w:outlineLvl w:val="4"/>
    </w:pPr>
    <w:rPr>
      <w:rFonts w:ascii="Calibri Light" w:eastAsia="Times New Roman" w:hAnsi="Calibri Light" w:cs="Times New Roman"/>
      <w:color w:val="2E74B5"/>
    </w:rPr>
  </w:style>
  <w:style w:type="paragraph" w:customStyle="1" w:styleId="Balk61">
    <w:name w:val="Başlık 61"/>
    <w:basedOn w:val="Normal"/>
    <w:next w:val="Normal"/>
    <w:uiPriority w:val="9"/>
    <w:semiHidden/>
    <w:unhideWhenUsed/>
    <w:qFormat/>
    <w:rsid w:val="000274BF"/>
    <w:pPr>
      <w:keepNext/>
      <w:keepLines/>
      <w:numPr>
        <w:ilvl w:val="5"/>
        <w:numId w:val="12"/>
      </w:numPr>
      <w:spacing w:before="40" w:line="276" w:lineRule="auto"/>
      <w:outlineLvl w:val="5"/>
    </w:pPr>
    <w:rPr>
      <w:rFonts w:ascii="Calibri Light" w:eastAsia="Times New Roman" w:hAnsi="Calibri Light" w:cs="Times New Roman"/>
      <w:color w:val="1F4D78"/>
    </w:rPr>
  </w:style>
  <w:style w:type="paragraph" w:customStyle="1" w:styleId="Balk71">
    <w:name w:val="Başlık 71"/>
    <w:basedOn w:val="Normal"/>
    <w:next w:val="Normal"/>
    <w:uiPriority w:val="9"/>
    <w:semiHidden/>
    <w:unhideWhenUsed/>
    <w:qFormat/>
    <w:rsid w:val="000274BF"/>
    <w:pPr>
      <w:keepNext/>
      <w:keepLines/>
      <w:numPr>
        <w:ilvl w:val="6"/>
        <w:numId w:val="12"/>
      </w:numPr>
      <w:spacing w:before="40" w:line="276" w:lineRule="auto"/>
      <w:outlineLvl w:val="6"/>
    </w:pPr>
    <w:rPr>
      <w:rFonts w:ascii="Calibri Light" w:eastAsia="Times New Roman" w:hAnsi="Calibri Light" w:cs="Times New Roman"/>
      <w:i/>
      <w:iCs/>
      <w:color w:val="1F4D78"/>
    </w:rPr>
  </w:style>
  <w:style w:type="paragraph" w:customStyle="1" w:styleId="Balk81">
    <w:name w:val="Başlık 81"/>
    <w:basedOn w:val="Normal"/>
    <w:next w:val="Normal"/>
    <w:uiPriority w:val="9"/>
    <w:semiHidden/>
    <w:unhideWhenUsed/>
    <w:qFormat/>
    <w:rsid w:val="000274BF"/>
    <w:pPr>
      <w:keepNext/>
      <w:keepLines/>
      <w:numPr>
        <w:ilvl w:val="7"/>
        <w:numId w:val="12"/>
      </w:numPr>
      <w:spacing w:before="40" w:line="276" w:lineRule="auto"/>
      <w:outlineLvl w:val="7"/>
    </w:pPr>
    <w:rPr>
      <w:rFonts w:ascii="Calibri Light" w:eastAsia="Times New Roman" w:hAnsi="Calibri Light" w:cs="Times New Roman"/>
      <w:color w:val="272727"/>
      <w:sz w:val="21"/>
      <w:szCs w:val="21"/>
    </w:rPr>
  </w:style>
  <w:style w:type="paragraph" w:customStyle="1" w:styleId="Balk91">
    <w:name w:val="Başlık 91"/>
    <w:basedOn w:val="Normal"/>
    <w:next w:val="Normal"/>
    <w:uiPriority w:val="9"/>
    <w:semiHidden/>
    <w:unhideWhenUsed/>
    <w:qFormat/>
    <w:rsid w:val="000274BF"/>
    <w:pPr>
      <w:keepNext/>
      <w:keepLines/>
      <w:numPr>
        <w:ilvl w:val="8"/>
        <w:numId w:val="12"/>
      </w:numPr>
      <w:spacing w:before="40" w:line="276" w:lineRule="auto"/>
      <w:outlineLvl w:val="8"/>
    </w:pPr>
    <w:rPr>
      <w:rFonts w:ascii="Calibri Light" w:eastAsia="Times New Roman" w:hAnsi="Calibri Light" w:cs="Times New Roman"/>
      <w:i/>
      <w:iCs/>
      <w:color w:val="272727"/>
      <w:sz w:val="21"/>
      <w:szCs w:val="21"/>
    </w:rPr>
  </w:style>
  <w:style w:type="character" w:customStyle="1" w:styleId="AltbilgiChar">
    <w:name w:val="Altbilgi Char"/>
    <w:basedOn w:val="VarsaylanParagrafYazTipi"/>
    <w:uiPriority w:val="99"/>
    <w:rsid w:val="008C5AA3"/>
  </w:style>
  <w:style w:type="paragraph" w:styleId="ListeParagraf">
    <w:name w:val="List Paragraph"/>
    <w:basedOn w:val="Normal"/>
    <w:uiPriority w:val="34"/>
    <w:qFormat/>
    <w:rsid w:val="000274BF"/>
    <w:pPr>
      <w:spacing w:after="200" w:line="276" w:lineRule="auto"/>
      <w:ind w:left="720"/>
      <w:contextualSpacing/>
    </w:pPr>
    <w:rPr>
      <w:rFonts w:ascii="Calibri" w:eastAsia="Calibri" w:hAnsi="Calibri" w:cs="Times New Roman"/>
    </w:rPr>
  </w:style>
  <w:style w:type="character" w:styleId="YerTutucuMetni">
    <w:name w:val="Placeholder Text"/>
    <w:basedOn w:val="VarsaylanParagrafYazTipi"/>
    <w:uiPriority w:val="99"/>
    <w:semiHidden/>
    <w:rsid w:val="000274BF"/>
    <w:rPr>
      <w:color w:val="808080"/>
    </w:rPr>
  </w:style>
  <w:style w:type="paragraph" w:customStyle="1" w:styleId="Default">
    <w:name w:val="Default"/>
    <w:rsid w:val="000274BF"/>
    <w:pPr>
      <w:autoSpaceDE w:val="0"/>
      <w:autoSpaceDN w:val="0"/>
      <w:adjustRightInd w:val="0"/>
      <w:spacing w:line="240" w:lineRule="auto"/>
    </w:pPr>
    <w:rPr>
      <w:rFonts w:ascii="Times New Roman" w:hAnsi="Times New Roman" w:cs="Times New Roman"/>
      <w:color w:val="000000"/>
      <w:sz w:val="24"/>
      <w:szCs w:val="24"/>
    </w:rPr>
  </w:style>
  <w:style w:type="table" w:customStyle="1" w:styleId="TabloKlavuzu1">
    <w:name w:val="Tablo Kılavuzu1"/>
    <w:basedOn w:val="NormalTablo"/>
    <w:next w:val="TabloKlavuzu"/>
    <w:uiPriority w:val="39"/>
    <w:rsid w:val="000274B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1">
    <w:name w:val="Tablo Kılavuzu11"/>
    <w:basedOn w:val="NormalTablo"/>
    <w:next w:val="TabloKlavuzu"/>
    <w:uiPriority w:val="59"/>
    <w:rsid w:val="000274BF"/>
    <w:pPr>
      <w:spacing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kListe-Vurgu11">
    <w:name w:val="Açık Liste - Vurgu 11"/>
    <w:basedOn w:val="NormalTablo"/>
    <w:uiPriority w:val="61"/>
    <w:rsid w:val="000274BF"/>
    <w:pPr>
      <w:spacing w:line="240" w:lineRule="auto"/>
    </w:pPr>
    <w:rPr>
      <w:rFonts w:eastAsia="Times New Roman"/>
      <w:lang w:eastAsia="tr-T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Glgeleme-Vurgu41">
    <w:name w:val="Açık Gölgeleme - Vurgu 41"/>
    <w:basedOn w:val="NormalTablo"/>
    <w:next w:val="AkGlgeleme-Vurgu4"/>
    <w:uiPriority w:val="60"/>
    <w:rsid w:val="000274BF"/>
    <w:pPr>
      <w:spacing w:line="240" w:lineRule="auto"/>
    </w:pPr>
    <w:rPr>
      <w:rFonts w:eastAsia="Times New Roman"/>
      <w:color w:val="5F497A"/>
      <w:lang w:eastAsia="tr-TR"/>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AkGlgeleme-Vurgu42">
    <w:name w:val="Açık Gölgeleme - Vurgu 42"/>
    <w:basedOn w:val="NormalTablo"/>
    <w:next w:val="AkGlgeleme-Vurgu4"/>
    <w:uiPriority w:val="60"/>
    <w:semiHidden/>
    <w:unhideWhenUsed/>
    <w:rsid w:val="000274BF"/>
    <w:pPr>
      <w:spacing w:line="240" w:lineRule="auto"/>
    </w:pPr>
    <w:rPr>
      <w:color w:val="BF8F00"/>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oKlavuzuAk1">
    <w:name w:val="Tablo Kılavuzu Açık1"/>
    <w:basedOn w:val="NormalTablo"/>
    <w:uiPriority w:val="40"/>
    <w:rsid w:val="000274BF"/>
    <w:pPr>
      <w:spacing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DzTablo11">
    <w:name w:val="Düz Tablo 11"/>
    <w:basedOn w:val="NormalTablo"/>
    <w:uiPriority w:val="41"/>
    <w:rsid w:val="000274BF"/>
    <w:pPr>
      <w:spacing w:line="240" w:lineRule="auto"/>
    </w:p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KlavuzuTablo4-Vurgu51">
    <w:name w:val="Kılavuzu Tablo 4 - Vurgu 51"/>
    <w:basedOn w:val="NormalTablo"/>
    <w:uiPriority w:val="49"/>
    <w:rsid w:val="000274BF"/>
    <w:pPr>
      <w:spacing w:line="240" w:lineRule="auto"/>
    </w:p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KlavuzTablo5Koyu-Vurgu51">
    <w:name w:val="Kılavuz Tablo 5 Koyu - Vurgu 51"/>
    <w:basedOn w:val="NormalTablo"/>
    <w:uiPriority w:val="50"/>
    <w:rsid w:val="000274BF"/>
    <w:pPr>
      <w:spacing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KlavuzTablo6-Renkli-Vurgu21">
    <w:name w:val="Kılavuz Tablo 6 - Renkli - Vurgu 21"/>
    <w:basedOn w:val="NormalTablo"/>
    <w:uiPriority w:val="51"/>
    <w:rsid w:val="000274BF"/>
    <w:pPr>
      <w:spacing w:line="240" w:lineRule="auto"/>
    </w:pPr>
    <w:rPr>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customStyle="1" w:styleId="TBal1">
    <w:name w:val="İÇT Başlığı1"/>
    <w:basedOn w:val="Balk1"/>
    <w:next w:val="Normal"/>
    <w:uiPriority w:val="39"/>
    <w:unhideWhenUsed/>
    <w:qFormat/>
    <w:rsid w:val="000274BF"/>
  </w:style>
  <w:style w:type="paragraph" w:styleId="T1">
    <w:name w:val="toc 1"/>
    <w:basedOn w:val="Normal"/>
    <w:next w:val="Normal"/>
    <w:autoRedefine/>
    <w:uiPriority w:val="39"/>
    <w:unhideWhenUsed/>
    <w:rsid w:val="000274BF"/>
    <w:pPr>
      <w:tabs>
        <w:tab w:val="left" w:pos="440"/>
        <w:tab w:val="right" w:leader="dot" w:pos="8635"/>
      </w:tabs>
      <w:spacing w:after="100" w:line="276" w:lineRule="auto"/>
    </w:pPr>
    <w:rPr>
      <w:rFonts w:ascii="Times New Roman" w:eastAsia="Calibri" w:hAnsi="Times New Roman" w:cs="Times New Roman"/>
      <w:b/>
      <w:bCs/>
      <w:noProof/>
      <w:sz w:val="24"/>
      <w:szCs w:val="24"/>
    </w:rPr>
  </w:style>
  <w:style w:type="paragraph" w:styleId="T2">
    <w:name w:val="toc 2"/>
    <w:basedOn w:val="Normal"/>
    <w:next w:val="Normal"/>
    <w:autoRedefine/>
    <w:uiPriority w:val="39"/>
    <w:unhideWhenUsed/>
    <w:rsid w:val="000274BF"/>
    <w:pPr>
      <w:tabs>
        <w:tab w:val="left" w:pos="880"/>
        <w:tab w:val="right" w:leader="dot" w:pos="8635"/>
      </w:tabs>
      <w:spacing w:after="100" w:line="276" w:lineRule="auto"/>
      <w:ind w:left="220"/>
    </w:pPr>
    <w:rPr>
      <w:rFonts w:ascii="Calibri" w:eastAsia="Calibri" w:hAnsi="Calibri" w:cs="Times New Roman"/>
    </w:rPr>
  </w:style>
  <w:style w:type="paragraph" w:styleId="T3">
    <w:name w:val="toc 3"/>
    <w:basedOn w:val="Normal"/>
    <w:next w:val="Normal"/>
    <w:autoRedefine/>
    <w:uiPriority w:val="39"/>
    <w:unhideWhenUsed/>
    <w:rsid w:val="000274BF"/>
    <w:pPr>
      <w:spacing w:after="100" w:line="276" w:lineRule="auto"/>
      <w:ind w:left="440"/>
    </w:pPr>
    <w:rPr>
      <w:rFonts w:ascii="Calibri" w:eastAsia="Calibri" w:hAnsi="Calibri" w:cs="Times New Roman"/>
    </w:rPr>
  </w:style>
  <w:style w:type="character" w:customStyle="1" w:styleId="Kpr1">
    <w:name w:val="Köprü1"/>
    <w:basedOn w:val="VarsaylanParagrafYazTipi"/>
    <w:uiPriority w:val="99"/>
    <w:unhideWhenUsed/>
    <w:rsid w:val="000274BF"/>
    <w:rPr>
      <w:color w:val="0563C1"/>
      <w:u w:val="single"/>
    </w:rPr>
  </w:style>
  <w:style w:type="paragraph" w:styleId="ResimYazs">
    <w:name w:val="caption"/>
    <w:basedOn w:val="Normal"/>
    <w:next w:val="Normal"/>
    <w:uiPriority w:val="35"/>
    <w:unhideWhenUsed/>
    <w:qFormat/>
    <w:rsid w:val="000274BF"/>
    <w:pPr>
      <w:spacing w:after="200" w:line="240" w:lineRule="auto"/>
    </w:pPr>
    <w:rPr>
      <w:rFonts w:ascii="Times New Roman" w:eastAsia="Calibri" w:hAnsi="Times New Roman" w:cs="Times New Roman"/>
      <w:iCs/>
      <w:sz w:val="20"/>
      <w:szCs w:val="18"/>
    </w:rPr>
  </w:style>
  <w:style w:type="paragraph" w:styleId="ekillerTablosu">
    <w:name w:val="table of figures"/>
    <w:basedOn w:val="Normal"/>
    <w:next w:val="Normal"/>
    <w:uiPriority w:val="99"/>
    <w:unhideWhenUsed/>
    <w:rsid w:val="000274BF"/>
    <w:rPr>
      <w:rFonts w:ascii="Times New Roman" w:eastAsia="Calibri" w:hAnsi="Times New Roman" w:cs="Times New Roman"/>
      <w:sz w:val="24"/>
    </w:rPr>
  </w:style>
  <w:style w:type="table" w:customStyle="1" w:styleId="DzTablo12">
    <w:name w:val="Düz Tablo 12"/>
    <w:basedOn w:val="NormalTablo"/>
    <w:next w:val="DzTablo13"/>
    <w:uiPriority w:val="41"/>
    <w:rsid w:val="000274BF"/>
    <w:pPr>
      <w:spacing w:line="240" w:lineRule="auto"/>
    </w:p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oKlavuzu2">
    <w:name w:val="Tablo Kılavuzu2"/>
    <w:basedOn w:val="NormalTablo"/>
    <w:next w:val="TabloKlavuzu"/>
    <w:uiPriority w:val="59"/>
    <w:rsid w:val="000274BF"/>
    <w:pPr>
      <w:spacing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Girintisi">
    <w:name w:val="Body Text Indent"/>
    <w:basedOn w:val="Normal"/>
    <w:link w:val="GvdeMetniGirintisiChar"/>
    <w:rsid w:val="000274BF"/>
    <w:pPr>
      <w:widowControl w:val="0"/>
      <w:suppressAutoHyphens/>
      <w:spacing w:after="120" w:line="240" w:lineRule="auto"/>
      <w:ind w:left="283"/>
    </w:pPr>
    <w:rPr>
      <w:rFonts w:ascii="Times New Roman" w:eastAsia="Times New Roman" w:hAnsi="Times New Roman" w:cs="Times New Roman"/>
      <w:sz w:val="24"/>
      <w:szCs w:val="20"/>
      <w:lang w:val="en-US" w:eastAsia="ar-SA"/>
    </w:rPr>
  </w:style>
  <w:style w:type="character" w:customStyle="1" w:styleId="GvdeMetniGirintisiChar">
    <w:name w:val="Gövde Metni Girintisi Char"/>
    <w:basedOn w:val="VarsaylanParagrafYazTipi"/>
    <w:link w:val="GvdeMetniGirintisi"/>
    <w:rsid w:val="000274BF"/>
    <w:rPr>
      <w:rFonts w:ascii="Times New Roman" w:eastAsia="Times New Roman" w:hAnsi="Times New Roman" w:cs="Times New Roman"/>
      <w:sz w:val="24"/>
      <w:szCs w:val="20"/>
      <w:lang w:val="en-US" w:eastAsia="ar-SA"/>
    </w:rPr>
  </w:style>
  <w:style w:type="character" w:customStyle="1" w:styleId="Balk1Char1">
    <w:name w:val="Başlık 1 Char1"/>
    <w:basedOn w:val="VarsaylanParagrafYazTipi"/>
    <w:uiPriority w:val="9"/>
    <w:rsid w:val="000274BF"/>
    <w:rPr>
      <w:rFonts w:asciiTheme="majorHAnsi" w:eastAsiaTheme="majorEastAsia" w:hAnsiTheme="majorHAnsi" w:cstheme="majorBidi"/>
      <w:color w:val="2F5496" w:themeColor="accent1" w:themeShade="BF"/>
      <w:sz w:val="32"/>
      <w:szCs w:val="32"/>
    </w:rPr>
  </w:style>
  <w:style w:type="character" w:customStyle="1" w:styleId="Balk2Char1">
    <w:name w:val="Başlık 2 Char1"/>
    <w:basedOn w:val="VarsaylanParagrafYazTipi"/>
    <w:uiPriority w:val="9"/>
    <w:semiHidden/>
    <w:rsid w:val="000274BF"/>
    <w:rPr>
      <w:rFonts w:asciiTheme="majorHAnsi" w:eastAsiaTheme="majorEastAsia" w:hAnsiTheme="majorHAnsi" w:cstheme="majorBidi"/>
      <w:color w:val="2F5496" w:themeColor="accent1" w:themeShade="BF"/>
      <w:sz w:val="26"/>
      <w:szCs w:val="26"/>
    </w:rPr>
  </w:style>
  <w:style w:type="character" w:customStyle="1" w:styleId="Balk3Char1">
    <w:name w:val="Başlık 3 Char1"/>
    <w:basedOn w:val="VarsaylanParagrafYazTipi"/>
    <w:uiPriority w:val="9"/>
    <w:semiHidden/>
    <w:rsid w:val="000274BF"/>
    <w:rPr>
      <w:rFonts w:asciiTheme="majorHAnsi" w:eastAsiaTheme="majorEastAsia" w:hAnsiTheme="majorHAnsi" w:cstheme="majorBidi"/>
      <w:color w:val="1F3763" w:themeColor="accent1" w:themeShade="7F"/>
      <w:sz w:val="24"/>
      <w:szCs w:val="24"/>
    </w:rPr>
  </w:style>
  <w:style w:type="character" w:customStyle="1" w:styleId="Balk4Char1">
    <w:name w:val="Başlık 4 Char1"/>
    <w:basedOn w:val="VarsaylanParagrafYazTipi"/>
    <w:uiPriority w:val="9"/>
    <w:semiHidden/>
    <w:rsid w:val="000274BF"/>
    <w:rPr>
      <w:rFonts w:asciiTheme="majorHAnsi" w:eastAsiaTheme="majorEastAsia" w:hAnsiTheme="majorHAnsi" w:cstheme="majorBidi"/>
      <w:i/>
      <w:iCs/>
      <w:color w:val="2F5496" w:themeColor="accent1" w:themeShade="BF"/>
    </w:rPr>
  </w:style>
  <w:style w:type="character" w:customStyle="1" w:styleId="Balk5Char1">
    <w:name w:val="Başlık 5 Char1"/>
    <w:basedOn w:val="VarsaylanParagrafYazTipi"/>
    <w:uiPriority w:val="9"/>
    <w:semiHidden/>
    <w:rsid w:val="000274BF"/>
    <w:rPr>
      <w:rFonts w:asciiTheme="majorHAnsi" w:eastAsiaTheme="majorEastAsia" w:hAnsiTheme="majorHAnsi" w:cstheme="majorBidi"/>
      <w:color w:val="2F5496" w:themeColor="accent1" w:themeShade="BF"/>
    </w:rPr>
  </w:style>
  <w:style w:type="character" w:customStyle="1" w:styleId="Balk6Char1">
    <w:name w:val="Başlık 6 Char1"/>
    <w:basedOn w:val="VarsaylanParagrafYazTipi"/>
    <w:uiPriority w:val="9"/>
    <w:semiHidden/>
    <w:rsid w:val="000274BF"/>
    <w:rPr>
      <w:rFonts w:asciiTheme="majorHAnsi" w:eastAsiaTheme="majorEastAsia" w:hAnsiTheme="majorHAnsi" w:cstheme="majorBidi"/>
      <w:color w:val="1F3763" w:themeColor="accent1" w:themeShade="7F"/>
    </w:rPr>
  </w:style>
  <w:style w:type="character" w:customStyle="1" w:styleId="Balk7Char1">
    <w:name w:val="Başlık 7 Char1"/>
    <w:basedOn w:val="VarsaylanParagrafYazTipi"/>
    <w:uiPriority w:val="9"/>
    <w:semiHidden/>
    <w:rsid w:val="000274BF"/>
    <w:rPr>
      <w:rFonts w:asciiTheme="majorHAnsi" w:eastAsiaTheme="majorEastAsia" w:hAnsiTheme="majorHAnsi" w:cstheme="majorBidi"/>
      <w:i/>
      <w:iCs/>
      <w:color w:val="1F3763" w:themeColor="accent1" w:themeShade="7F"/>
    </w:rPr>
  </w:style>
  <w:style w:type="character" w:customStyle="1" w:styleId="Balk8Char1">
    <w:name w:val="Başlık 8 Char1"/>
    <w:basedOn w:val="VarsaylanParagrafYazTipi"/>
    <w:uiPriority w:val="9"/>
    <w:semiHidden/>
    <w:rsid w:val="000274BF"/>
    <w:rPr>
      <w:rFonts w:asciiTheme="majorHAnsi" w:eastAsiaTheme="majorEastAsia" w:hAnsiTheme="majorHAnsi" w:cstheme="majorBidi"/>
      <w:color w:val="272727" w:themeColor="text1" w:themeTint="D8"/>
      <w:sz w:val="21"/>
      <w:szCs w:val="21"/>
    </w:rPr>
  </w:style>
  <w:style w:type="character" w:customStyle="1" w:styleId="Balk9Char1">
    <w:name w:val="Başlık 9 Char1"/>
    <w:basedOn w:val="VarsaylanParagrafYazTipi"/>
    <w:uiPriority w:val="9"/>
    <w:semiHidden/>
    <w:rsid w:val="000274BF"/>
    <w:rPr>
      <w:rFonts w:asciiTheme="majorHAnsi" w:eastAsiaTheme="majorEastAsia" w:hAnsiTheme="majorHAnsi" w:cstheme="majorBidi"/>
      <w:i/>
      <w:iCs/>
      <w:color w:val="272727" w:themeColor="text1" w:themeTint="D8"/>
      <w:sz w:val="21"/>
      <w:szCs w:val="21"/>
    </w:rPr>
  </w:style>
  <w:style w:type="table" w:styleId="TabloKlavuzu">
    <w:name w:val="Table Grid"/>
    <w:basedOn w:val="NormalTablo"/>
    <w:uiPriority w:val="59"/>
    <w:rsid w:val="000274B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kGlgeleme-Vurgu4">
    <w:name w:val="Light Shading Accent 4"/>
    <w:basedOn w:val="NormalTablo"/>
    <w:uiPriority w:val="60"/>
    <w:unhideWhenUsed/>
    <w:rsid w:val="000274BF"/>
    <w:pPr>
      <w:spacing w:line="240" w:lineRule="auto"/>
    </w:pPr>
    <w:rPr>
      <w:color w:val="BF8F00" w:themeColor="accent4" w:themeShade="BF"/>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character" w:styleId="Kpr">
    <w:name w:val="Hyperlink"/>
    <w:basedOn w:val="VarsaylanParagrafYazTipi"/>
    <w:uiPriority w:val="99"/>
    <w:unhideWhenUsed/>
    <w:rsid w:val="000274BF"/>
    <w:rPr>
      <w:color w:val="0563C1" w:themeColor="hyperlink"/>
      <w:u w:val="single"/>
    </w:rPr>
  </w:style>
  <w:style w:type="table" w:customStyle="1" w:styleId="DzTablo13">
    <w:name w:val="Düz Tablo 13"/>
    <w:basedOn w:val="NormalTablo"/>
    <w:uiPriority w:val="41"/>
    <w:rsid w:val="000274BF"/>
    <w:pPr>
      <w:spacing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111">
    <w:name w:val="Düz Tablo 111"/>
    <w:basedOn w:val="NormalTablo"/>
    <w:uiPriority w:val="41"/>
    <w:rsid w:val="000274BF"/>
    <w:pPr>
      <w:spacing w:line="240" w:lineRule="auto"/>
    </w:p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zmlenmeyenBahsetme1">
    <w:name w:val="Çözümlenmeyen Bahsetme1"/>
    <w:basedOn w:val="VarsaylanParagrafYazTipi"/>
    <w:uiPriority w:val="99"/>
    <w:semiHidden/>
    <w:unhideWhenUsed/>
    <w:rsid w:val="00A80E37"/>
    <w:rPr>
      <w:color w:val="605E5C"/>
      <w:shd w:val="clear" w:color="auto" w:fill="E1DFDD"/>
    </w:rPr>
  </w:style>
  <w:style w:type="character" w:styleId="zlenenKpr">
    <w:name w:val="FollowedHyperlink"/>
    <w:basedOn w:val="VarsaylanParagrafYazTipi"/>
    <w:uiPriority w:val="99"/>
    <w:semiHidden/>
    <w:unhideWhenUsed/>
    <w:rsid w:val="00E72BAA"/>
    <w:rPr>
      <w:color w:val="954F72" w:themeColor="followedHyperlink"/>
      <w:u w:val="single"/>
    </w:rPr>
  </w:style>
  <w:style w:type="numbering" w:customStyle="1" w:styleId="GeerliListe1">
    <w:name w:val="Geçerli Liste1"/>
    <w:uiPriority w:val="99"/>
    <w:rsid w:val="00E91F39"/>
    <w:pPr>
      <w:numPr>
        <w:numId w:val="40"/>
      </w:numPr>
    </w:pPr>
  </w:style>
  <w:style w:type="table" w:customStyle="1" w:styleId="TabloKlavuzu3">
    <w:name w:val="Tablo Kılavuzu3"/>
    <w:basedOn w:val="NormalTablo"/>
    <w:next w:val="TabloKlavuzu"/>
    <w:uiPriority w:val="59"/>
    <w:rsid w:val="001F53C2"/>
    <w:pPr>
      <w:spacing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4">
    <w:name w:val="toc 4"/>
    <w:basedOn w:val="Normal"/>
    <w:next w:val="Normal"/>
    <w:autoRedefine/>
    <w:uiPriority w:val="39"/>
    <w:semiHidden/>
    <w:unhideWhenUsed/>
    <w:rsid w:val="00222B4B"/>
    <w:pPr>
      <w:spacing w:after="100"/>
      <w:ind w:left="660"/>
    </w:pPr>
  </w:style>
  <w:style w:type="character" w:customStyle="1" w:styleId="UnresolvedMention">
    <w:name w:val="Unresolved Mention"/>
    <w:basedOn w:val="VarsaylanParagrafYazTipi"/>
    <w:uiPriority w:val="99"/>
    <w:semiHidden/>
    <w:unhideWhenUsed/>
    <w:rsid w:val="00222B4B"/>
    <w:rPr>
      <w:color w:val="605E5C"/>
      <w:shd w:val="clear" w:color="auto" w:fill="E1DFDD"/>
    </w:rPr>
  </w:style>
  <w:style w:type="paragraph" w:customStyle="1" w:styleId="Normal2">
    <w:name w:val="Normal2"/>
    <w:rsid w:val="0015485E"/>
    <w:pPr>
      <w:spacing w:after="200" w:line="276" w:lineRule="auto"/>
      <w:jc w:val="left"/>
    </w:pPr>
    <w:rPr>
      <w:rFonts w:ascii="Calibri" w:eastAsia="Calibri" w:hAnsi="Calibri" w:cs="Calibri"/>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801481">
      <w:bodyDiv w:val="1"/>
      <w:marLeft w:val="0"/>
      <w:marRight w:val="0"/>
      <w:marTop w:val="0"/>
      <w:marBottom w:val="0"/>
      <w:divBdr>
        <w:top w:val="none" w:sz="0" w:space="0" w:color="auto"/>
        <w:left w:val="none" w:sz="0" w:space="0" w:color="auto"/>
        <w:bottom w:val="none" w:sz="0" w:space="0" w:color="auto"/>
        <w:right w:val="none" w:sz="0" w:space="0" w:color="auto"/>
      </w:divBdr>
    </w:div>
    <w:div w:id="656154843">
      <w:bodyDiv w:val="1"/>
      <w:marLeft w:val="0"/>
      <w:marRight w:val="0"/>
      <w:marTop w:val="0"/>
      <w:marBottom w:val="0"/>
      <w:divBdr>
        <w:top w:val="none" w:sz="0" w:space="0" w:color="auto"/>
        <w:left w:val="none" w:sz="0" w:space="0" w:color="auto"/>
        <w:bottom w:val="none" w:sz="0" w:space="0" w:color="auto"/>
        <w:right w:val="none" w:sz="0" w:space="0" w:color="auto"/>
      </w:divBdr>
      <w:divsChild>
        <w:div w:id="2132361235">
          <w:marLeft w:val="547"/>
          <w:marRight w:val="0"/>
          <w:marTop w:val="200"/>
          <w:marBottom w:val="160"/>
          <w:divBdr>
            <w:top w:val="none" w:sz="0" w:space="0" w:color="auto"/>
            <w:left w:val="none" w:sz="0" w:space="0" w:color="auto"/>
            <w:bottom w:val="none" w:sz="0" w:space="0" w:color="auto"/>
            <w:right w:val="none" w:sz="0" w:space="0" w:color="auto"/>
          </w:divBdr>
        </w:div>
      </w:divsChild>
    </w:div>
    <w:div w:id="938022931">
      <w:bodyDiv w:val="1"/>
      <w:marLeft w:val="0"/>
      <w:marRight w:val="0"/>
      <w:marTop w:val="0"/>
      <w:marBottom w:val="0"/>
      <w:divBdr>
        <w:top w:val="none" w:sz="0" w:space="0" w:color="auto"/>
        <w:left w:val="none" w:sz="0" w:space="0" w:color="auto"/>
        <w:bottom w:val="none" w:sz="0" w:space="0" w:color="auto"/>
        <w:right w:val="none" w:sz="0" w:space="0" w:color="auto"/>
      </w:divBdr>
    </w:div>
    <w:div w:id="1064332370">
      <w:bodyDiv w:val="1"/>
      <w:marLeft w:val="0"/>
      <w:marRight w:val="0"/>
      <w:marTop w:val="0"/>
      <w:marBottom w:val="0"/>
      <w:divBdr>
        <w:top w:val="none" w:sz="0" w:space="0" w:color="auto"/>
        <w:left w:val="none" w:sz="0" w:space="0" w:color="auto"/>
        <w:bottom w:val="none" w:sz="0" w:space="0" w:color="auto"/>
        <w:right w:val="none" w:sz="0" w:space="0" w:color="auto"/>
      </w:divBdr>
    </w:div>
    <w:div w:id="1752968662">
      <w:bodyDiv w:val="1"/>
      <w:marLeft w:val="0"/>
      <w:marRight w:val="0"/>
      <w:marTop w:val="0"/>
      <w:marBottom w:val="0"/>
      <w:divBdr>
        <w:top w:val="none" w:sz="0" w:space="0" w:color="auto"/>
        <w:left w:val="none" w:sz="0" w:space="0" w:color="auto"/>
        <w:bottom w:val="none" w:sz="0" w:space="0" w:color="auto"/>
        <w:right w:val="none" w:sz="0" w:space="0" w:color="auto"/>
      </w:divBdr>
    </w:div>
    <w:div w:id="185514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QuickStyle" Target="diagrams/quickStyle1.xml"/><Relationship Id="rId18" Type="http://schemas.openxmlformats.org/officeDocument/2006/relationships/diagramLayout" Target="diagrams/layout2.xml"/><Relationship Id="rId26" Type="http://schemas.microsoft.com/office/2007/relationships/diagramDrawing" Target="diagrams/drawing3.xml"/><Relationship Id="rId39" Type="http://schemas.openxmlformats.org/officeDocument/2006/relationships/chart" Target="charts/chart3.xml"/><Relationship Id="rId3" Type="http://schemas.openxmlformats.org/officeDocument/2006/relationships/styles" Target="styles.xml"/><Relationship Id="rId21" Type="http://schemas.microsoft.com/office/2007/relationships/diagramDrawing" Target="diagrams/drawing2.xml"/><Relationship Id="rId34" Type="http://schemas.openxmlformats.org/officeDocument/2006/relationships/image" Target="media/image9.jpeg"/><Relationship Id="rId42" Type="http://schemas.openxmlformats.org/officeDocument/2006/relationships/hyperlink" Target="https://www.color-meanings.com/fruit-andvegetable-colors-meaning-and-benefits/" TargetMode="Externa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diagramData" Target="diagrams/data2.xml"/><Relationship Id="rId25" Type="http://schemas.openxmlformats.org/officeDocument/2006/relationships/diagramColors" Target="diagrams/colors3.xml"/><Relationship Id="rId33" Type="http://schemas.openxmlformats.org/officeDocument/2006/relationships/image" Target="media/image8.jpeg"/><Relationship Id="rId38" Type="http://schemas.openxmlformats.org/officeDocument/2006/relationships/chart" Target="charts/chart2.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diagramColors" Target="diagrams/colors2.xml"/><Relationship Id="rId29" Type="http://schemas.openxmlformats.org/officeDocument/2006/relationships/image" Target="media/image4.png"/><Relationship Id="rId41"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diagramQuickStyle" Target="diagrams/quickStyle3.xml"/><Relationship Id="rId32" Type="http://schemas.openxmlformats.org/officeDocument/2006/relationships/image" Target="media/image7.png"/><Relationship Id="rId37" Type="http://schemas.openxmlformats.org/officeDocument/2006/relationships/chart" Target="charts/chart1.xml"/><Relationship Id="rId40" Type="http://schemas.openxmlformats.org/officeDocument/2006/relationships/chart" Target="charts/chart4.xml"/><Relationship Id="rId45" Type="http://schemas.openxmlformats.org/officeDocument/2006/relationships/fontTable" Target="fontTable.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diagramLayout" Target="diagrams/layout3.xml"/><Relationship Id="rId28" Type="http://schemas.openxmlformats.org/officeDocument/2006/relationships/image" Target="media/image3.png"/><Relationship Id="rId36" Type="http://schemas.openxmlformats.org/officeDocument/2006/relationships/image" Target="media/image11.png"/><Relationship Id="rId10" Type="http://schemas.openxmlformats.org/officeDocument/2006/relationships/footer" Target="footer3.xml"/><Relationship Id="rId19" Type="http://schemas.openxmlformats.org/officeDocument/2006/relationships/diagramQuickStyle" Target="diagrams/quickStyle2.xml"/><Relationship Id="rId31" Type="http://schemas.openxmlformats.org/officeDocument/2006/relationships/image" Target="media/image6.png"/><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diagramColors" Target="diagrams/colors1.xml"/><Relationship Id="rId22" Type="http://schemas.openxmlformats.org/officeDocument/2006/relationships/diagramData" Target="diagrams/data3.xml"/><Relationship Id="rId27" Type="http://schemas.openxmlformats.org/officeDocument/2006/relationships/image" Target="media/image2.png"/><Relationship Id="rId30" Type="http://schemas.openxmlformats.org/officeDocument/2006/relationships/image" Target="media/image5.png"/><Relationship Id="rId35" Type="http://schemas.openxmlformats.org/officeDocument/2006/relationships/image" Target="media/image10.jpeg"/><Relationship Id="rId43"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Turan%20Akkoyun\Desktop\Kitap1.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Turan%20Akkoyun\Desktop\Kitap1.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Turan%20Akkoyun\Desktop\Kitap1.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Turan%20Akkoyun\Desktop\Kitap1.xlsx"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28575">
              <a:noFill/>
            </a:ln>
          </c:spPr>
          <c:trendline>
            <c:trendlineType val="linear"/>
            <c:dispRSqr val="1"/>
            <c:dispEq val="1"/>
            <c:trendlineLbl>
              <c:layout>
                <c:manualLayout>
                  <c:x val="0.12432852143482066"/>
                  <c:y val="0.49489574219889182"/>
                </c:manualLayout>
              </c:layout>
              <c:tx>
                <c:rich>
                  <a:bodyPr/>
                  <a:lstStyle/>
                  <a:p>
                    <a:pPr>
                      <a:defRPr/>
                    </a:pPr>
                    <a:r>
                      <a:rPr lang="en-US"/>
                      <a:t>y = 0,108x + 0,216
R² = 0,986</a:t>
                    </a:r>
                  </a:p>
                </c:rich>
              </c:tx>
              <c:numFmt formatCode="General" sourceLinked="0"/>
            </c:trendlineLbl>
          </c:trendline>
          <c:xVal>
            <c:numRef>
              <c:f>Sayfa2!$A$44:$A$51</c:f>
              <c:numCache>
                <c:formatCode>General</c:formatCode>
                <c:ptCount val="8"/>
                <c:pt idx="0">
                  <c:v>2.2395</c:v>
                </c:pt>
                <c:pt idx="1">
                  <c:v>3.3591999999999977</c:v>
                </c:pt>
                <c:pt idx="2">
                  <c:v>3.8071000000000002</c:v>
                </c:pt>
                <c:pt idx="3">
                  <c:v>4.4790000000000134</c:v>
                </c:pt>
                <c:pt idx="4">
                  <c:v>5.5987</c:v>
                </c:pt>
                <c:pt idx="5">
                  <c:v>6.7184999999999997</c:v>
                </c:pt>
                <c:pt idx="6">
                  <c:v>8.9580000000000002</c:v>
                </c:pt>
                <c:pt idx="7">
                  <c:v>13.437000000000001</c:v>
                </c:pt>
              </c:numCache>
            </c:numRef>
          </c:xVal>
          <c:yVal>
            <c:numRef>
              <c:f>Sayfa2!$B$44:$B$51</c:f>
              <c:numCache>
                <c:formatCode>General</c:formatCode>
                <c:ptCount val="8"/>
                <c:pt idx="0">
                  <c:v>0.43100000000000038</c:v>
                </c:pt>
                <c:pt idx="1">
                  <c:v>0.51200000000000001</c:v>
                </c:pt>
                <c:pt idx="2">
                  <c:v>0.62400000000000277</c:v>
                </c:pt>
                <c:pt idx="3">
                  <c:v>0.78500000000000003</c:v>
                </c:pt>
                <c:pt idx="4">
                  <c:v>0.86400000000000265</c:v>
                </c:pt>
                <c:pt idx="5">
                  <c:v>0.97500000000000064</c:v>
                </c:pt>
                <c:pt idx="6">
                  <c:v>1.1739999999999944</c:v>
                </c:pt>
                <c:pt idx="7">
                  <c:v>1.661</c:v>
                </c:pt>
              </c:numCache>
            </c:numRef>
          </c:yVal>
          <c:smooth val="0"/>
          <c:extLst xmlns:c16r2="http://schemas.microsoft.com/office/drawing/2015/06/chart">
            <c:ext xmlns:c16="http://schemas.microsoft.com/office/drawing/2014/chart" uri="{C3380CC4-5D6E-409C-BE32-E72D297353CC}">
              <c16:uniqueId val="{00000001-5181-427E-BBCA-AFAFA844F590}"/>
            </c:ext>
          </c:extLst>
        </c:ser>
        <c:dLbls>
          <c:showLegendKey val="0"/>
          <c:showVal val="0"/>
          <c:showCatName val="0"/>
          <c:showSerName val="0"/>
          <c:showPercent val="0"/>
          <c:showBubbleSize val="0"/>
        </c:dLbls>
        <c:axId val="634217432"/>
        <c:axId val="634217824"/>
      </c:scatterChart>
      <c:valAx>
        <c:axId val="634217432"/>
        <c:scaling>
          <c:orientation val="minMax"/>
        </c:scaling>
        <c:delete val="0"/>
        <c:axPos val="b"/>
        <c:title>
          <c:tx>
            <c:rich>
              <a:bodyPr/>
              <a:lstStyle/>
              <a:p>
                <a:pPr>
                  <a:defRPr/>
                </a:pPr>
                <a:r>
                  <a:rPr lang="tr-TR"/>
                  <a:t>Derişim mg GA</a:t>
                </a:r>
              </a:p>
            </c:rich>
          </c:tx>
          <c:overlay val="0"/>
        </c:title>
        <c:numFmt formatCode="General" sourceLinked="1"/>
        <c:majorTickMark val="none"/>
        <c:minorTickMark val="none"/>
        <c:tickLblPos val="nextTo"/>
        <c:crossAx val="634217824"/>
        <c:crosses val="autoZero"/>
        <c:crossBetween val="midCat"/>
      </c:valAx>
      <c:valAx>
        <c:axId val="634217824"/>
        <c:scaling>
          <c:orientation val="minMax"/>
        </c:scaling>
        <c:delete val="0"/>
        <c:axPos val="l"/>
        <c:title>
          <c:tx>
            <c:rich>
              <a:bodyPr/>
              <a:lstStyle/>
              <a:p>
                <a:pPr>
                  <a:defRPr/>
                </a:pPr>
                <a:r>
                  <a:rPr lang="tr-TR"/>
                  <a:t>ABS</a:t>
                </a:r>
              </a:p>
            </c:rich>
          </c:tx>
          <c:overlay val="0"/>
        </c:title>
        <c:numFmt formatCode="General" sourceLinked="1"/>
        <c:majorTickMark val="none"/>
        <c:minorTickMark val="none"/>
        <c:tickLblPos val="nextTo"/>
        <c:crossAx val="634217432"/>
        <c:crosses val="autoZero"/>
        <c:crossBetween val="midCat"/>
      </c:valAx>
    </c:plotArea>
    <c:plotVisOnly val="1"/>
    <c:dispBlanksAs val="gap"/>
    <c:showDLblsOverMax val="0"/>
  </c:chart>
  <c:txPr>
    <a:bodyPr/>
    <a:lstStyle/>
    <a:p>
      <a:pPr>
        <a:defRPr>
          <a:latin typeface="Times New Roman" pitchFamily="18" charset="0"/>
          <a:cs typeface="Times New Roman" pitchFamily="18" charset="0"/>
        </a:defRPr>
      </a:pPr>
      <a:endParaRPr lang="tr-TR"/>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scatterChart>
        <c:scatterStyle val="lineMarker"/>
        <c:varyColors val="0"/>
        <c:ser>
          <c:idx val="0"/>
          <c:order val="0"/>
          <c:tx>
            <c:strRef>
              <c:f>Sayfa2!$B$25</c:f>
              <c:strCache>
                <c:ptCount val="1"/>
              </c:strCache>
            </c:strRef>
          </c:tx>
          <c:spPr>
            <a:ln w="28575">
              <a:noFill/>
            </a:ln>
          </c:spPr>
          <c:trendline>
            <c:trendlineType val="linear"/>
            <c:dispRSqr val="1"/>
            <c:dispEq val="1"/>
            <c:trendlineLbl>
              <c:layout>
                <c:manualLayout>
                  <c:x val="0.10011570428696469"/>
                  <c:y val="0.37927055993001074"/>
                </c:manualLayout>
              </c:layout>
              <c:numFmt formatCode="General" sourceLinked="0"/>
            </c:trendlineLbl>
          </c:trendline>
          <c:xVal>
            <c:numRef>
              <c:f>Sayfa2!$A$26:$A$34</c:f>
              <c:numCache>
                <c:formatCode>General</c:formatCode>
                <c:ptCount val="9"/>
                <c:pt idx="0">
                  <c:v>1.9797</c:v>
                </c:pt>
                <c:pt idx="1">
                  <c:v>2.9695999999999998</c:v>
                </c:pt>
                <c:pt idx="2">
                  <c:v>3.9594999999999967</c:v>
                </c:pt>
                <c:pt idx="3">
                  <c:v>4.9493000000000134</c:v>
                </c:pt>
                <c:pt idx="4">
                  <c:v>5.9392000000000342</c:v>
                </c:pt>
                <c:pt idx="5">
                  <c:v>7.9189999999999996</c:v>
                </c:pt>
                <c:pt idx="6">
                  <c:v>9.8987000000000016</c:v>
                </c:pt>
                <c:pt idx="7">
                  <c:v>11.878500000000004</c:v>
                </c:pt>
                <c:pt idx="8">
                  <c:v>13.856500000000061</c:v>
                </c:pt>
              </c:numCache>
            </c:numRef>
          </c:xVal>
          <c:yVal>
            <c:numRef>
              <c:f>Sayfa2!$B$26:$B$34</c:f>
              <c:numCache>
                <c:formatCode>General</c:formatCode>
                <c:ptCount val="9"/>
                <c:pt idx="0">
                  <c:v>0.73100000000000065</c:v>
                </c:pt>
                <c:pt idx="1">
                  <c:v>0.79200000000000004</c:v>
                </c:pt>
                <c:pt idx="2">
                  <c:v>0.84100000000000064</c:v>
                </c:pt>
                <c:pt idx="3">
                  <c:v>0.89900000000000002</c:v>
                </c:pt>
                <c:pt idx="4">
                  <c:v>0.96200000000000063</c:v>
                </c:pt>
                <c:pt idx="5">
                  <c:v>1.2129999999999932</c:v>
                </c:pt>
                <c:pt idx="6">
                  <c:v>1.321</c:v>
                </c:pt>
                <c:pt idx="7">
                  <c:v>1.4449999999999932</c:v>
                </c:pt>
                <c:pt idx="8">
                  <c:v>1.524</c:v>
                </c:pt>
              </c:numCache>
            </c:numRef>
          </c:yVal>
          <c:smooth val="0"/>
          <c:extLst xmlns:c16r2="http://schemas.microsoft.com/office/drawing/2015/06/chart">
            <c:ext xmlns:c16="http://schemas.microsoft.com/office/drawing/2014/chart" uri="{C3380CC4-5D6E-409C-BE32-E72D297353CC}">
              <c16:uniqueId val="{00000001-7FB8-47D9-A3D6-E47EF0671370}"/>
            </c:ext>
          </c:extLst>
        </c:ser>
        <c:dLbls>
          <c:showLegendKey val="0"/>
          <c:showVal val="0"/>
          <c:showCatName val="0"/>
          <c:showSerName val="0"/>
          <c:showPercent val="0"/>
          <c:showBubbleSize val="0"/>
        </c:dLbls>
        <c:axId val="634218216"/>
        <c:axId val="634219000"/>
      </c:scatterChart>
      <c:valAx>
        <c:axId val="634218216"/>
        <c:scaling>
          <c:orientation val="minMax"/>
        </c:scaling>
        <c:delete val="0"/>
        <c:axPos val="b"/>
        <c:title>
          <c:tx>
            <c:rich>
              <a:bodyPr/>
              <a:lstStyle/>
              <a:p>
                <a:pPr>
                  <a:defRPr/>
                </a:pPr>
                <a:r>
                  <a:rPr lang="tr-TR"/>
                  <a:t>Derişim mg Ku</a:t>
                </a:r>
              </a:p>
            </c:rich>
          </c:tx>
          <c:overlay val="0"/>
        </c:title>
        <c:numFmt formatCode="General" sourceLinked="1"/>
        <c:majorTickMark val="none"/>
        <c:minorTickMark val="none"/>
        <c:tickLblPos val="nextTo"/>
        <c:crossAx val="634219000"/>
        <c:crosses val="autoZero"/>
        <c:crossBetween val="midCat"/>
      </c:valAx>
      <c:valAx>
        <c:axId val="634219000"/>
        <c:scaling>
          <c:orientation val="minMax"/>
        </c:scaling>
        <c:delete val="0"/>
        <c:axPos val="l"/>
        <c:title>
          <c:tx>
            <c:rich>
              <a:bodyPr/>
              <a:lstStyle/>
              <a:p>
                <a:pPr>
                  <a:defRPr/>
                </a:pPr>
                <a:r>
                  <a:rPr lang="tr-TR"/>
                  <a:t>ABS</a:t>
                </a:r>
              </a:p>
            </c:rich>
          </c:tx>
          <c:overlay val="0"/>
        </c:title>
        <c:numFmt formatCode="General" sourceLinked="1"/>
        <c:majorTickMark val="none"/>
        <c:minorTickMark val="none"/>
        <c:tickLblPos val="nextTo"/>
        <c:crossAx val="634218216"/>
        <c:crosses val="autoZero"/>
        <c:crossBetween val="midCat"/>
      </c:valAx>
    </c:plotArea>
    <c:plotVisOnly val="1"/>
    <c:dispBlanksAs val="gap"/>
    <c:showDLblsOverMax val="0"/>
  </c:chart>
  <c:txPr>
    <a:bodyPr/>
    <a:lstStyle/>
    <a:p>
      <a:pPr>
        <a:defRPr>
          <a:latin typeface="Times New Roman" pitchFamily="18" charset="0"/>
          <a:cs typeface="Times New Roman" pitchFamily="18" charset="0"/>
        </a:defRPr>
      </a:pPr>
      <a:endParaRPr lang="tr-TR"/>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28575">
              <a:noFill/>
            </a:ln>
          </c:spPr>
          <c:trendline>
            <c:trendlineType val="linear"/>
            <c:dispRSqr val="1"/>
            <c:dispEq val="1"/>
            <c:trendlineLbl>
              <c:layout>
                <c:manualLayout>
                  <c:x val="9.9241688538932643E-2"/>
                  <c:y val="0.49929097404491307"/>
                </c:manualLayout>
              </c:layout>
              <c:numFmt formatCode="General" sourceLinked="0"/>
            </c:trendlineLbl>
          </c:trendline>
          <c:xVal>
            <c:numRef>
              <c:f>Sayfa2!$A$63:$A$72</c:f>
              <c:numCache>
                <c:formatCode>General</c:formatCode>
                <c:ptCount val="10"/>
                <c:pt idx="0">
                  <c:v>0.1</c:v>
                </c:pt>
                <c:pt idx="1">
                  <c:v>0.2</c:v>
                </c:pt>
                <c:pt idx="2">
                  <c:v>0.30000000000000032</c:v>
                </c:pt>
                <c:pt idx="3">
                  <c:v>0.4</c:v>
                </c:pt>
                <c:pt idx="4">
                  <c:v>0.5</c:v>
                </c:pt>
                <c:pt idx="5">
                  <c:v>0.60000000000000064</c:v>
                </c:pt>
                <c:pt idx="6">
                  <c:v>0.8</c:v>
                </c:pt>
                <c:pt idx="7">
                  <c:v>1</c:v>
                </c:pt>
                <c:pt idx="8">
                  <c:v>2</c:v>
                </c:pt>
                <c:pt idx="9">
                  <c:v>3</c:v>
                </c:pt>
              </c:numCache>
            </c:numRef>
          </c:xVal>
          <c:yVal>
            <c:numRef>
              <c:f>Sayfa2!$B$63:$B$72</c:f>
              <c:numCache>
                <c:formatCode>General</c:formatCode>
                <c:ptCount val="10"/>
                <c:pt idx="0">
                  <c:v>0.254</c:v>
                </c:pt>
                <c:pt idx="1">
                  <c:v>0.29200000000000031</c:v>
                </c:pt>
                <c:pt idx="2">
                  <c:v>0.32100000000000156</c:v>
                </c:pt>
                <c:pt idx="3">
                  <c:v>0.39400000000000185</c:v>
                </c:pt>
                <c:pt idx="4">
                  <c:v>0.43200000000000038</c:v>
                </c:pt>
                <c:pt idx="5">
                  <c:v>0.48900000000000032</c:v>
                </c:pt>
                <c:pt idx="6">
                  <c:v>0.54700000000000004</c:v>
                </c:pt>
                <c:pt idx="7">
                  <c:v>0.60800000000000065</c:v>
                </c:pt>
                <c:pt idx="8">
                  <c:v>0.79100000000000004</c:v>
                </c:pt>
                <c:pt idx="9">
                  <c:v>1.2309999999999932</c:v>
                </c:pt>
              </c:numCache>
            </c:numRef>
          </c:yVal>
          <c:smooth val="0"/>
          <c:extLst xmlns:c16r2="http://schemas.microsoft.com/office/drawing/2015/06/chart">
            <c:ext xmlns:c16="http://schemas.microsoft.com/office/drawing/2014/chart" uri="{C3380CC4-5D6E-409C-BE32-E72D297353CC}">
              <c16:uniqueId val="{00000001-D90C-49E7-AB59-7588B0C867A9}"/>
            </c:ext>
          </c:extLst>
        </c:ser>
        <c:dLbls>
          <c:showLegendKey val="0"/>
          <c:showVal val="0"/>
          <c:showCatName val="0"/>
          <c:showSerName val="0"/>
          <c:showPercent val="0"/>
          <c:showBubbleSize val="0"/>
        </c:dLbls>
        <c:axId val="634216648"/>
        <c:axId val="421208160"/>
      </c:scatterChart>
      <c:valAx>
        <c:axId val="634216648"/>
        <c:scaling>
          <c:orientation val="minMax"/>
        </c:scaling>
        <c:delete val="0"/>
        <c:axPos val="b"/>
        <c:title>
          <c:tx>
            <c:rich>
              <a:bodyPr/>
              <a:lstStyle/>
              <a:p>
                <a:pPr>
                  <a:defRPr/>
                </a:pPr>
                <a:r>
                  <a:rPr lang="tr-TR"/>
                  <a:t>Derişim (mM Askorbik Asit)</a:t>
                </a:r>
              </a:p>
            </c:rich>
          </c:tx>
          <c:overlay val="0"/>
        </c:title>
        <c:numFmt formatCode="General" sourceLinked="1"/>
        <c:majorTickMark val="none"/>
        <c:minorTickMark val="none"/>
        <c:tickLblPos val="nextTo"/>
        <c:crossAx val="421208160"/>
        <c:crosses val="autoZero"/>
        <c:crossBetween val="midCat"/>
      </c:valAx>
      <c:valAx>
        <c:axId val="421208160"/>
        <c:scaling>
          <c:orientation val="minMax"/>
        </c:scaling>
        <c:delete val="0"/>
        <c:axPos val="l"/>
        <c:title>
          <c:tx>
            <c:rich>
              <a:bodyPr/>
              <a:lstStyle/>
              <a:p>
                <a:pPr>
                  <a:defRPr/>
                </a:pPr>
                <a:r>
                  <a:rPr lang="tr-TR"/>
                  <a:t>ABS</a:t>
                </a:r>
              </a:p>
            </c:rich>
          </c:tx>
          <c:overlay val="0"/>
        </c:title>
        <c:numFmt formatCode="General" sourceLinked="1"/>
        <c:majorTickMark val="none"/>
        <c:minorTickMark val="none"/>
        <c:tickLblPos val="nextTo"/>
        <c:crossAx val="634216648"/>
        <c:crosses val="autoZero"/>
        <c:crossBetween val="midCat"/>
      </c:valAx>
    </c:plotArea>
    <c:plotVisOnly val="1"/>
    <c:dispBlanksAs val="gap"/>
    <c:showDLblsOverMax val="0"/>
  </c:chart>
  <c:txPr>
    <a:bodyPr/>
    <a:lstStyle/>
    <a:p>
      <a:pPr>
        <a:defRPr>
          <a:latin typeface="Times New Roman" pitchFamily="18" charset="0"/>
          <a:cs typeface="Times New Roman" pitchFamily="18" charset="0"/>
        </a:defRPr>
      </a:pPr>
      <a:endParaRPr lang="tr-TR"/>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28575">
              <a:noFill/>
            </a:ln>
          </c:spPr>
          <c:trendline>
            <c:trendlineType val="poly"/>
            <c:order val="2"/>
            <c:intercept val="0"/>
            <c:dispRSqr val="0"/>
            <c:dispEq val="0"/>
          </c:trendline>
          <c:xVal>
            <c:numRef>
              <c:f>Sayfa1!$A$63:$A$74</c:f>
              <c:numCache>
                <c:formatCode>General</c:formatCode>
                <c:ptCount val="12"/>
                <c:pt idx="0">
                  <c:v>0</c:v>
                </c:pt>
                <c:pt idx="1">
                  <c:v>5.85</c:v>
                </c:pt>
                <c:pt idx="2">
                  <c:v>7.8</c:v>
                </c:pt>
                <c:pt idx="3">
                  <c:v>9.75</c:v>
                </c:pt>
                <c:pt idx="4">
                  <c:v>11.7</c:v>
                </c:pt>
                <c:pt idx="5">
                  <c:v>15.6</c:v>
                </c:pt>
                <c:pt idx="6">
                  <c:v>19.5</c:v>
                </c:pt>
                <c:pt idx="7">
                  <c:v>23.4</c:v>
                </c:pt>
                <c:pt idx="8">
                  <c:v>27.2</c:v>
                </c:pt>
                <c:pt idx="9">
                  <c:v>31.2</c:v>
                </c:pt>
                <c:pt idx="10">
                  <c:v>39</c:v>
                </c:pt>
                <c:pt idx="11">
                  <c:v>46.8</c:v>
                </c:pt>
              </c:numCache>
            </c:numRef>
          </c:xVal>
          <c:yVal>
            <c:numRef>
              <c:f>Sayfa1!$B$63:$B$74</c:f>
              <c:numCache>
                <c:formatCode>General</c:formatCode>
                <c:ptCount val="12"/>
                <c:pt idx="0">
                  <c:v>0</c:v>
                </c:pt>
                <c:pt idx="1">
                  <c:v>9.57</c:v>
                </c:pt>
                <c:pt idx="2">
                  <c:v>29.7</c:v>
                </c:pt>
                <c:pt idx="3">
                  <c:v>36.300000000000004</c:v>
                </c:pt>
                <c:pt idx="4">
                  <c:v>44</c:v>
                </c:pt>
                <c:pt idx="5">
                  <c:v>46.3</c:v>
                </c:pt>
                <c:pt idx="6">
                  <c:v>47.3</c:v>
                </c:pt>
                <c:pt idx="7">
                  <c:v>48.2</c:v>
                </c:pt>
                <c:pt idx="8">
                  <c:v>51.5</c:v>
                </c:pt>
                <c:pt idx="9">
                  <c:v>56</c:v>
                </c:pt>
                <c:pt idx="10">
                  <c:v>61</c:v>
                </c:pt>
                <c:pt idx="11">
                  <c:v>62.9</c:v>
                </c:pt>
              </c:numCache>
            </c:numRef>
          </c:yVal>
          <c:smooth val="0"/>
          <c:extLst xmlns:c16r2="http://schemas.microsoft.com/office/drawing/2015/06/chart">
            <c:ext xmlns:c16="http://schemas.microsoft.com/office/drawing/2014/chart" uri="{C3380CC4-5D6E-409C-BE32-E72D297353CC}">
              <c16:uniqueId val="{00000001-D03D-4503-BD70-C746BDC2B4EE}"/>
            </c:ext>
          </c:extLst>
        </c:ser>
        <c:dLbls>
          <c:showLegendKey val="0"/>
          <c:showVal val="0"/>
          <c:showCatName val="0"/>
          <c:showSerName val="0"/>
          <c:showPercent val="0"/>
          <c:showBubbleSize val="0"/>
        </c:dLbls>
        <c:axId val="421208944"/>
        <c:axId val="421210904"/>
      </c:scatterChart>
      <c:valAx>
        <c:axId val="421208944"/>
        <c:scaling>
          <c:orientation val="minMax"/>
        </c:scaling>
        <c:delete val="0"/>
        <c:axPos val="b"/>
        <c:title>
          <c:tx>
            <c:rich>
              <a:bodyPr/>
              <a:lstStyle/>
              <a:p>
                <a:pPr>
                  <a:defRPr/>
                </a:pPr>
                <a:r>
                  <a:rPr lang="tr-TR"/>
                  <a:t>Derişim (µgmL-1)</a:t>
                </a:r>
              </a:p>
            </c:rich>
          </c:tx>
          <c:overlay val="0"/>
        </c:title>
        <c:numFmt formatCode="General" sourceLinked="1"/>
        <c:majorTickMark val="none"/>
        <c:minorTickMark val="none"/>
        <c:tickLblPos val="nextTo"/>
        <c:crossAx val="421210904"/>
        <c:crosses val="autoZero"/>
        <c:crossBetween val="midCat"/>
      </c:valAx>
      <c:valAx>
        <c:axId val="421210904"/>
        <c:scaling>
          <c:orientation val="minMax"/>
        </c:scaling>
        <c:delete val="0"/>
        <c:axPos val="l"/>
        <c:title>
          <c:tx>
            <c:rich>
              <a:bodyPr/>
              <a:lstStyle/>
              <a:p>
                <a:pPr>
                  <a:defRPr/>
                </a:pPr>
                <a:r>
                  <a:rPr lang="tr-TR"/>
                  <a:t>% Inhibisyon</a:t>
                </a:r>
              </a:p>
            </c:rich>
          </c:tx>
          <c:overlay val="0"/>
        </c:title>
        <c:numFmt formatCode="General" sourceLinked="1"/>
        <c:majorTickMark val="none"/>
        <c:minorTickMark val="none"/>
        <c:tickLblPos val="nextTo"/>
        <c:crossAx val="421208944"/>
        <c:crosses val="autoZero"/>
        <c:crossBetween val="midCat"/>
      </c:valAx>
    </c:plotArea>
    <c:plotVisOnly val="1"/>
    <c:dispBlanksAs val="gap"/>
    <c:showDLblsOverMax val="0"/>
  </c:chart>
  <c:txPr>
    <a:bodyPr/>
    <a:lstStyle/>
    <a:p>
      <a:pPr>
        <a:defRPr>
          <a:latin typeface="Times New Roman" pitchFamily="18" charset="0"/>
          <a:cs typeface="Times New Roman" pitchFamily="18" charset="0"/>
        </a:defRPr>
      </a:pPr>
      <a:endParaRPr lang="tr-TR"/>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5B765D9-FE24-413F-87A0-8FE46394BF08}" type="doc">
      <dgm:prSet loTypeId="urn:microsoft.com/office/officeart/2005/8/layout/radial5" loCatId="cycle" qsTypeId="urn:microsoft.com/office/officeart/2005/8/quickstyle/simple5" qsCatId="simple" csTypeId="urn:microsoft.com/office/officeart/2005/8/colors/colorful3" csCatId="colorful" phldr="1"/>
      <dgm:spPr/>
      <dgm:t>
        <a:bodyPr/>
        <a:lstStyle/>
        <a:p>
          <a:endParaRPr lang="tr-TR"/>
        </a:p>
      </dgm:t>
    </dgm:pt>
    <dgm:pt modelId="{5B1B227E-2A84-4976-B4A0-7489AF733A83}">
      <dgm:prSet phldrT="[Metin]" custT="1"/>
      <dgm:spPr>
        <a:xfrm>
          <a:off x="1956283" y="1568250"/>
          <a:ext cx="1465078" cy="1131264"/>
        </a:xfr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buNone/>
          </a:pPr>
          <a:r>
            <a:rPr lang="tr-TR" sz="1200">
              <a:solidFill>
                <a:sysClr val="window" lastClr="FFFFFF"/>
              </a:solidFill>
              <a:latin typeface="Times New Roman" panose="02020603050405020304" pitchFamily="18" charset="0"/>
              <a:ea typeface="+mn-ea"/>
              <a:cs typeface="Times New Roman" panose="02020603050405020304" pitchFamily="18" charset="0"/>
            </a:rPr>
            <a:t>SERBEST RADİKALLER</a:t>
          </a:r>
        </a:p>
      </dgm:t>
    </dgm:pt>
    <dgm:pt modelId="{545F3838-C9E5-416E-A280-E899D246DBD9}" type="parTrans" cxnId="{789D9B89-E29C-4BC7-844E-62BCA5E02378}">
      <dgm:prSet/>
      <dgm:spPr/>
      <dgm:t>
        <a:bodyPr/>
        <a:lstStyle/>
        <a:p>
          <a:pPr algn="ctr"/>
          <a:endParaRPr lang="tr-TR" sz="1200">
            <a:latin typeface="Times New Roman" panose="02020603050405020304" pitchFamily="18" charset="0"/>
            <a:cs typeface="Times New Roman" panose="02020603050405020304" pitchFamily="18" charset="0"/>
          </a:endParaRPr>
        </a:p>
      </dgm:t>
    </dgm:pt>
    <dgm:pt modelId="{5E48D3E9-7B93-4D3E-BFDD-7076BE842CD8}" type="sibTrans" cxnId="{789D9B89-E29C-4BC7-844E-62BCA5E02378}">
      <dgm:prSet/>
      <dgm:spPr/>
      <dgm:t>
        <a:bodyPr/>
        <a:lstStyle/>
        <a:p>
          <a:pPr algn="ctr"/>
          <a:endParaRPr lang="tr-TR" sz="1200">
            <a:latin typeface="Times New Roman" panose="02020603050405020304" pitchFamily="18" charset="0"/>
            <a:cs typeface="Times New Roman" panose="02020603050405020304" pitchFamily="18" charset="0"/>
          </a:endParaRPr>
        </a:p>
      </dgm:t>
    </dgm:pt>
    <dgm:pt modelId="{E4B5475A-033E-4897-B41E-FA7B946DFEED}">
      <dgm:prSet phldrT="[Metin]" custT="1"/>
      <dgm:spPr>
        <a:xfrm>
          <a:off x="439434" y="482719"/>
          <a:ext cx="986075" cy="1095373"/>
        </a:xfrm>
        <a:gradFill rotWithShape="0">
          <a:gsLst>
            <a:gs pos="0">
              <a:srgbClr val="A5A5A5">
                <a:hueOff val="2464181"/>
                <a:satOff val="90909"/>
                <a:lumOff val="-13369"/>
                <a:alphaOff val="0"/>
                <a:satMod val="103000"/>
                <a:lumMod val="102000"/>
                <a:tint val="94000"/>
              </a:srgbClr>
            </a:gs>
            <a:gs pos="50000">
              <a:srgbClr val="A5A5A5">
                <a:hueOff val="2464181"/>
                <a:satOff val="90909"/>
                <a:lumOff val="-13369"/>
                <a:alphaOff val="0"/>
                <a:satMod val="110000"/>
                <a:lumMod val="100000"/>
                <a:shade val="100000"/>
              </a:srgbClr>
            </a:gs>
            <a:gs pos="100000">
              <a:srgbClr val="A5A5A5">
                <a:hueOff val="2464181"/>
                <a:satOff val="90909"/>
                <a:lumOff val="-13369"/>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buNone/>
          </a:pPr>
          <a:r>
            <a:rPr lang="tr-TR" sz="1200">
              <a:solidFill>
                <a:sysClr val="window" lastClr="FFFFFF"/>
              </a:solidFill>
              <a:latin typeface="Times New Roman" panose="02020603050405020304" pitchFamily="18" charset="0"/>
              <a:ea typeface="+mn-ea"/>
              <a:cs typeface="Times New Roman" panose="02020603050405020304" pitchFamily="18" charset="0"/>
            </a:rPr>
            <a:t>UV ışınlar, X-ray ve Gama ışınları</a:t>
          </a:r>
        </a:p>
      </dgm:t>
    </dgm:pt>
    <dgm:pt modelId="{419186CC-D0D5-4D66-BAC2-83987F7C1FD4}" type="parTrans" cxnId="{BAAFE162-ED67-4A47-8F6A-9D3C162DBB97}">
      <dgm:prSet custT="1"/>
      <dgm:spPr>
        <a:xfrm rot="12728414">
          <a:off x="1514969" y="1372101"/>
          <a:ext cx="475069" cy="347025"/>
        </a:xfrm>
        <a:gradFill rotWithShape="0">
          <a:gsLst>
            <a:gs pos="0">
              <a:srgbClr val="A5A5A5">
                <a:hueOff val="2464181"/>
                <a:satOff val="90909"/>
                <a:lumOff val="-13369"/>
                <a:alphaOff val="0"/>
                <a:satMod val="103000"/>
                <a:lumMod val="102000"/>
                <a:tint val="94000"/>
              </a:srgbClr>
            </a:gs>
            <a:gs pos="50000">
              <a:srgbClr val="A5A5A5">
                <a:hueOff val="2464181"/>
                <a:satOff val="90909"/>
                <a:lumOff val="-13369"/>
                <a:alphaOff val="0"/>
                <a:satMod val="110000"/>
                <a:lumMod val="100000"/>
                <a:shade val="100000"/>
              </a:srgbClr>
            </a:gs>
            <a:gs pos="100000">
              <a:srgbClr val="A5A5A5">
                <a:hueOff val="2464181"/>
                <a:satOff val="90909"/>
                <a:lumOff val="-13369"/>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buNone/>
          </a:pPr>
          <a:endParaRPr lang="tr-TR" sz="1200">
            <a:solidFill>
              <a:sysClr val="window" lastClr="FFFFFF"/>
            </a:solidFill>
            <a:latin typeface="Times New Roman" panose="02020603050405020304" pitchFamily="18" charset="0"/>
            <a:ea typeface="+mn-ea"/>
            <a:cs typeface="Times New Roman" panose="02020603050405020304" pitchFamily="18" charset="0"/>
          </a:endParaRPr>
        </a:p>
      </dgm:t>
    </dgm:pt>
    <dgm:pt modelId="{681C4DC2-DEB0-4B89-A745-50D186E7A6E0}" type="sibTrans" cxnId="{BAAFE162-ED67-4A47-8F6A-9D3C162DBB97}">
      <dgm:prSet/>
      <dgm:spPr/>
      <dgm:t>
        <a:bodyPr/>
        <a:lstStyle/>
        <a:p>
          <a:pPr algn="ctr"/>
          <a:endParaRPr lang="tr-TR" sz="1200">
            <a:latin typeface="Times New Roman" panose="02020603050405020304" pitchFamily="18" charset="0"/>
            <a:cs typeface="Times New Roman" panose="02020603050405020304" pitchFamily="18" charset="0"/>
          </a:endParaRPr>
        </a:p>
      </dgm:t>
    </dgm:pt>
    <dgm:pt modelId="{3932B3B6-D9CD-461A-A35D-FD2EE2B7BC10}">
      <dgm:prSet phldrT="[Metin]" custT="1"/>
      <dgm:spPr>
        <a:xfrm>
          <a:off x="1291878" y="188833"/>
          <a:ext cx="1178594" cy="679669"/>
        </a:xfrm>
        <a:gradFill rotWithShape="0">
          <a:gsLst>
            <a:gs pos="0">
              <a:srgbClr val="A5A5A5">
                <a:hueOff val="2710599"/>
                <a:satOff val="100000"/>
                <a:lumOff val="-14706"/>
                <a:alphaOff val="0"/>
                <a:satMod val="103000"/>
                <a:lumMod val="102000"/>
                <a:tint val="94000"/>
              </a:srgbClr>
            </a:gs>
            <a:gs pos="50000">
              <a:srgbClr val="A5A5A5">
                <a:hueOff val="2710599"/>
                <a:satOff val="100000"/>
                <a:lumOff val="-14706"/>
                <a:alphaOff val="0"/>
                <a:satMod val="110000"/>
                <a:lumMod val="100000"/>
                <a:shade val="100000"/>
              </a:srgbClr>
            </a:gs>
            <a:gs pos="100000">
              <a:srgbClr val="A5A5A5">
                <a:hueOff val="2710599"/>
                <a:satOff val="100000"/>
                <a:lumOff val="-14706"/>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buNone/>
          </a:pPr>
          <a:r>
            <a:rPr lang="tr-TR" sz="1200">
              <a:solidFill>
                <a:sysClr val="window" lastClr="FFFFFF"/>
              </a:solidFill>
              <a:latin typeface="Times New Roman" panose="02020603050405020304" pitchFamily="18" charset="0"/>
              <a:ea typeface="+mn-ea"/>
              <a:cs typeface="Times New Roman" panose="02020603050405020304" pitchFamily="18" charset="0"/>
            </a:rPr>
            <a:t>Harabiyet verici kimyasallar</a:t>
          </a:r>
        </a:p>
      </dgm:t>
    </dgm:pt>
    <dgm:pt modelId="{8691BBFC-CC3C-4EF5-A2DF-6C97036E3B0B}" type="parTrans" cxnId="{15E26A2B-68CE-40DD-A9A5-C59654C7070D}">
      <dgm:prSet custT="1"/>
      <dgm:spPr>
        <a:xfrm rot="14597472">
          <a:off x="2017176" y="1068603"/>
          <a:ext cx="445926" cy="347025"/>
        </a:xfrm>
        <a:gradFill rotWithShape="0">
          <a:gsLst>
            <a:gs pos="0">
              <a:srgbClr val="A5A5A5">
                <a:hueOff val="2710599"/>
                <a:satOff val="100000"/>
                <a:lumOff val="-14706"/>
                <a:alphaOff val="0"/>
                <a:satMod val="103000"/>
                <a:lumMod val="102000"/>
                <a:tint val="94000"/>
              </a:srgbClr>
            </a:gs>
            <a:gs pos="50000">
              <a:srgbClr val="A5A5A5">
                <a:hueOff val="2710599"/>
                <a:satOff val="100000"/>
                <a:lumOff val="-14706"/>
                <a:alphaOff val="0"/>
                <a:satMod val="110000"/>
                <a:lumMod val="100000"/>
                <a:shade val="100000"/>
              </a:srgbClr>
            </a:gs>
            <a:gs pos="100000">
              <a:srgbClr val="A5A5A5">
                <a:hueOff val="2710599"/>
                <a:satOff val="100000"/>
                <a:lumOff val="-14706"/>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buNone/>
          </a:pPr>
          <a:endParaRPr lang="tr-TR" sz="1200">
            <a:solidFill>
              <a:sysClr val="window" lastClr="FFFFFF"/>
            </a:solidFill>
            <a:latin typeface="Times New Roman" panose="02020603050405020304" pitchFamily="18" charset="0"/>
            <a:ea typeface="+mn-ea"/>
            <a:cs typeface="Times New Roman" panose="02020603050405020304" pitchFamily="18" charset="0"/>
          </a:endParaRPr>
        </a:p>
      </dgm:t>
    </dgm:pt>
    <dgm:pt modelId="{69DBBB2F-FE45-4C8E-96D8-D20224E3B3B6}" type="sibTrans" cxnId="{15E26A2B-68CE-40DD-A9A5-C59654C7070D}">
      <dgm:prSet/>
      <dgm:spPr/>
      <dgm:t>
        <a:bodyPr/>
        <a:lstStyle/>
        <a:p>
          <a:pPr algn="ctr"/>
          <a:endParaRPr lang="tr-TR" sz="1200">
            <a:latin typeface="Times New Roman" panose="02020603050405020304" pitchFamily="18" charset="0"/>
            <a:cs typeface="Times New Roman" panose="02020603050405020304" pitchFamily="18" charset="0"/>
          </a:endParaRPr>
        </a:p>
      </dgm:t>
    </dgm:pt>
    <dgm:pt modelId="{ABEBF174-CA6F-46FD-A659-2F91AB7E23BE}">
      <dgm:prSet custT="1"/>
      <dgm:spPr>
        <a:xfrm>
          <a:off x="2474148" y="14150"/>
          <a:ext cx="714464" cy="714464"/>
        </a:xfr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buNone/>
          </a:pPr>
          <a:r>
            <a:rPr lang="tr-TR" sz="1200">
              <a:solidFill>
                <a:sysClr val="window" lastClr="FFFFFF"/>
              </a:solidFill>
              <a:latin typeface="Times New Roman" panose="02020603050405020304" pitchFamily="18" charset="0"/>
              <a:ea typeface="+mn-ea"/>
              <a:cs typeface="Times New Roman" panose="02020603050405020304" pitchFamily="18" charset="0"/>
            </a:rPr>
            <a:t>Aşırı stres</a:t>
          </a:r>
        </a:p>
      </dgm:t>
    </dgm:pt>
    <dgm:pt modelId="{99B63CFA-9A1A-41CC-82DA-568021E6AE60}" type="parTrans" cxnId="{13911DA6-A65B-4E89-997A-8A8637CC5E9E}">
      <dgm:prSet custT="1"/>
      <dgm:spPr>
        <a:xfrm rot="16477453">
          <a:off x="2543679" y="987516"/>
          <a:ext cx="447662" cy="347025"/>
        </a:xfr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buNone/>
          </a:pPr>
          <a:endParaRPr lang="tr-TR" sz="1200">
            <a:solidFill>
              <a:sysClr val="window" lastClr="FFFFFF"/>
            </a:solidFill>
            <a:latin typeface="Times New Roman" panose="02020603050405020304" pitchFamily="18" charset="0"/>
            <a:ea typeface="+mn-ea"/>
            <a:cs typeface="Times New Roman" panose="02020603050405020304" pitchFamily="18" charset="0"/>
          </a:endParaRPr>
        </a:p>
      </dgm:t>
    </dgm:pt>
    <dgm:pt modelId="{33C2E267-7F0B-43A9-B491-C162835A5B76}" type="sibTrans" cxnId="{13911DA6-A65B-4E89-997A-8A8637CC5E9E}">
      <dgm:prSet/>
      <dgm:spPr/>
      <dgm:t>
        <a:bodyPr/>
        <a:lstStyle/>
        <a:p>
          <a:pPr algn="ctr"/>
          <a:endParaRPr lang="tr-TR" sz="1200">
            <a:latin typeface="Times New Roman" panose="02020603050405020304" pitchFamily="18" charset="0"/>
            <a:cs typeface="Times New Roman" panose="02020603050405020304" pitchFamily="18" charset="0"/>
          </a:endParaRPr>
        </a:p>
      </dgm:t>
    </dgm:pt>
    <dgm:pt modelId="{0C389888-889A-4A74-BB9B-C190A60A8256}">
      <dgm:prSet custT="1"/>
      <dgm:spPr>
        <a:xfrm>
          <a:off x="460282" y="2835290"/>
          <a:ext cx="901525" cy="836023"/>
        </a:xfrm>
        <a:gradFill rotWithShape="0">
          <a:gsLst>
            <a:gs pos="0">
              <a:srgbClr val="A5A5A5">
                <a:hueOff val="2217763"/>
                <a:satOff val="81818"/>
                <a:lumOff val="-12032"/>
                <a:alphaOff val="0"/>
                <a:satMod val="103000"/>
                <a:lumMod val="102000"/>
                <a:tint val="94000"/>
              </a:srgbClr>
            </a:gs>
            <a:gs pos="50000">
              <a:srgbClr val="A5A5A5">
                <a:hueOff val="2217763"/>
                <a:satOff val="81818"/>
                <a:lumOff val="-12032"/>
                <a:alphaOff val="0"/>
                <a:satMod val="110000"/>
                <a:lumMod val="100000"/>
                <a:shade val="100000"/>
              </a:srgbClr>
            </a:gs>
            <a:gs pos="100000">
              <a:srgbClr val="A5A5A5">
                <a:hueOff val="2217763"/>
                <a:satOff val="81818"/>
                <a:lumOff val="-12032"/>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buNone/>
          </a:pPr>
          <a:r>
            <a:rPr lang="tr-TR" sz="1200">
              <a:solidFill>
                <a:sysClr val="window" lastClr="FFFFFF"/>
              </a:solidFill>
              <a:latin typeface="Times New Roman" panose="02020603050405020304" pitchFamily="18" charset="0"/>
              <a:ea typeface="+mn-ea"/>
              <a:cs typeface="Times New Roman" panose="02020603050405020304" pitchFamily="18" charset="0"/>
            </a:rPr>
            <a:t>Böcek ilaçları</a:t>
          </a:r>
        </a:p>
      </dgm:t>
    </dgm:pt>
    <dgm:pt modelId="{57424DFE-1161-42E8-BA63-E80F10AF42D0}" type="parTrans" cxnId="{E5AB8BF1-89C1-4494-B6DE-1455E568E9F4}">
      <dgm:prSet custT="1"/>
      <dgm:spPr>
        <a:xfrm rot="8868148">
          <a:off x="1452936" y="2573498"/>
          <a:ext cx="524323" cy="347025"/>
        </a:xfrm>
        <a:gradFill rotWithShape="0">
          <a:gsLst>
            <a:gs pos="0">
              <a:srgbClr val="A5A5A5">
                <a:hueOff val="2217763"/>
                <a:satOff val="81818"/>
                <a:lumOff val="-12032"/>
                <a:alphaOff val="0"/>
                <a:satMod val="103000"/>
                <a:lumMod val="102000"/>
                <a:tint val="94000"/>
              </a:srgbClr>
            </a:gs>
            <a:gs pos="50000">
              <a:srgbClr val="A5A5A5">
                <a:hueOff val="2217763"/>
                <a:satOff val="81818"/>
                <a:lumOff val="-12032"/>
                <a:alphaOff val="0"/>
                <a:satMod val="110000"/>
                <a:lumMod val="100000"/>
                <a:shade val="100000"/>
              </a:srgbClr>
            </a:gs>
            <a:gs pos="100000">
              <a:srgbClr val="A5A5A5">
                <a:hueOff val="2217763"/>
                <a:satOff val="81818"/>
                <a:lumOff val="-12032"/>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buNone/>
          </a:pPr>
          <a:endParaRPr lang="tr-TR" sz="1200">
            <a:solidFill>
              <a:sysClr val="window" lastClr="FFFFFF"/>
            </a:solidFill>
            <a:latin typeface="Times New Roman" panose="02020603050405020304" pitchFamily="18" charset="0"/>
            <a:ea typeface="+mn-ea"/>
            <a:cs typeface="Times New Roman" panose="02020603050405020304" pitchFamily="18" charset="0"/>
          </a:endParaRPr>
        </a:p>
      </dgm:t>
    </dgm:pt>
    <dgm:pt modelId="{C22425A1-1714-4ABF-B86E-FD5A15DFAFED}" type="sibTrans" cxnId="{E5AB8BF1-89C1-4494-B6DE-1455E568E9F4}">
      <dgm:prSet/>
      <dgm:spPr/>
      <dgm:t>
        <a:bodyPr/>
        <a:lstStyle/>
        <a:p>
          <a:pPr algn="ctr"/>
          <a:endParaRPr lang="tr-TR" sz="1200">
            <a:latin typeface="Times New Roman" panose="02020603050405020304" pitchFamily="18" charset="0"/>
            <a:cs typeface="Times New Roman" panose="02020603050405020304" pitchFamily="18" charset="0"/>
          </a:endParaRPr>
        </a:p>
      </dgm:t>
    </dgm:pt>
    <dgm:pt modelId="{2AF75337-6CAE-4839-98F4-B70A7E9FF802}">
      <dgm:prSet custT="1"/>
      <dgm:spPr>
        <a:xfrm>
          <a:off x="3310" y="1593723"/>
          <a:ext cx="1059064" cy="1119101"/>
        </a:xfrm>
        <a:gradFill rotWithShape="0">
          <a:gsLst>
            <a:gs pos="0">
              <a:srgbClr val="A5A5A5">
                <a:hueOff val="1971345"/>
                <a:satOff val="72727"/>
                <a:lumOff val="-10695"/>
                <a:alphaOff val="0"/>
                <a:satMod val="103000"/>
                <a:lumMod val="102000"/>
                <a:tint val="94000"/>
              </a:srgbClr>
            </a:gs>
            <a:gs pos="50000">
              <a:srgbClr val="A5A5A5">
                <a:hueOff val="1971345"/>
                <a:satOff val="72727"/>
                <a:lumOff val="-10695"/>
                <a:alphaOff val="0"/>
                <a:satMod val="110000"/>
                <a:lumMod val="100000"/>
                <a:shade val="100000"/>
              </a:srgbClr>
            </a:gs>
            <a:gs pos="100000">
              <a:srgbClr val="A5A5A5">
                <a:hueOff val="1971345"/>
                <a:satOff val="72727"/>
                <a:lumOff val="-10695"/>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buNone/>
          </a:pPr>
          <a:r>
            <a:rPr lang="tr-TR" sz="1200">
              <a:solidFill>
                <a:sysClr val="window" lastClr="FFFFFF"/>
              </a:solidFill>
              <a:latin typeface="Times New Roman" panose="02020603050405020304" pitchFamily="18" charset="0"/>
              <a:ea typeface="+mn-ea"/>
              <a:cs typeface="Times New Roman" panose="02020603050405020304" pitchFamily="18" charset="0"/>
            </a:rPr>
            <a:t>Cerrahi müdahale sonrası oluşan doku harabiyeti</a:t>
          </a:r>
        </a:p>
      </dgm:t>
    </dgm:pt>
    <dgm:pt modelId="{9180168A-AFD3-4F09-8748-BA9CB4FC32F0}" type="parTrans" cxnId="{F0012076-1149-49CE-82F7-10014BE25F46}">
      <dgm:prSet custT="1"/>
      <dgm:spPr>
        <a:xfrm rot="10769080">
          <a:off x="1285841" y="1970857"/>
          <a:ext cx="473827" cy="347025"/>
        </a:xfrm>
        <a:gradFill rotWithShape="0">
          <a:gsLst>
            <a:gs pos="0">
              <a:srgbClr val="A5A5A5">
                <a:hueOff val="1971345"/>
                <a:satOff val="72727"/>
                <a:lumOff val="-10695"/>
                <a:alphaOff val="0"/>
                <a:satMod val="103000"/>
                <a:lumMod val="102000"/>
                <a:tint val="94000"/>
              </a:srgbClr>
            </a:gs>
            <a:gs pos="50000">
              <a:srgbClr val="A5A5A5">
                <a:hueOff val="1971345"/>
                <a:satOff val="72727"/>
                <a:lumOff val="-10695"/>
                <a:alphaOff val="0"/>
                <a:satMod val="110000"/>
                <a:lumMod val="100000"/>
                <a:shade val="100000"/>
              </a:srgbClr>
            </a:gs>
            <a:gs pos="100000">
              <a:srgbClr val="A5A5A5">
                <a:hueOff val="1971345"/>
                <a:satOff val="72727"/>
                <a:lumOff val="-10695"/>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buNone/>
          </a:pPr>
          <a:endParaRPr lang="tr-TR" sz="1200">
            <a:solidFill>
              <a:sysClr val="window" lastClr="FFFFFF"/>
            </a:solidFill>
            <a:latin typeface="Times New Roman" panose="02020603050405020304" pitchFamily="18" charset="0"/>
            <a:ea typeface="+mn-ea"/>
            <a:cs typeface="Times New Roman" panose="02020603050405020304" pitchFamily="18" charset="0"/>
          </a:endParaRPr>
        </a:p>
      </dgm:t>
    </dgm:pt>
    <dgm:pt modelId="{BEC75745-B9B3-4819-AADB-9FD5653DA51F}" type="sibTrans" cxnId="{F0012076-1149-49CE-82F7-10014BE25F46}">
      <dgm:prSet/>
      <dgm:spPr/>
      <dgm:t>
        <a:bodyPr/>
        <a:lstStyle/>
        <a:p>
          <a:pPr algn="ctr"/>
          <a:endParaRPr lang="tr-TR" sz="1200">
            <a:latin typeface="Times New Roman" panose="02020603050405020304" pitchFamily="18" charset="0"/>
            <a:cs typeface="Times New Roman" panose="02020603050405020304" pitchFamily="18" charset="0"/>
          </a:endParaRPr>
        </a:p>
      </dgm:t>
    </dgm:pt>
    <dgm:pt modelId="{D39EC632-8095-4105-874A-2716DF958F42}">
      <dgm:prSet custT="1"/>
      <dgm:spPr>
        <a:xfrm>
          <a:off x="3868713" y="1656894"/>
          <a:ext cx="1465287" cy="977179"/>
        </a:xfrm>
        <a:gradFill rotWithShape="0">
          <a:gsLst>
            <a:gs pos="0">
              <a:srgbClr val="A5A5A5">
                <a:hueOff val="1232090"/>
                <a:satOff val="45455"/>
                <a:lumOff val="-6685"/>
                <a:alphaOff val="0"/>
                <a:satMod val="103000"/>
                <a:lumMod val="102000"/>
                <a:tint val="94000"/>
              </a:srgbClr>
            </a:gs>
            <a:gs pos="50000">
              <a:srgbClr val="A5A5A5">
                <a:hueOff val="1232090"/>
                <a:satOff val="45455"/>
                <a:lumOff val="-6685"/>
                <a:alphaOff val="0"/>
                <a:satMod val="110000"/>
                <a:lumMod val="100000"/>
                <a:shade val="100000"/>
              </a:srgbClr>
            </a:gs>
            <a:gs pos="100000">
              <a:srgbClr val="A5A5A5">
                <a:hueOff val="1232090"/>
                <a:satOff val="45455"/>
                <a:lumOff val="-6685"/>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buNone/>
          </a:pPr>
          <a:r>
            <a:rPr lang="tr-TR" sz="1200">
              <a:solidFill>
                <a:sysClr val="window" lastClr="FFFFFF"/>
              </a:solidFill>
              <a:latin typeface="Times New Roman" panose="02020603050405020304" pitchFamily="18" charset="0"/>
              <a:ea typeface="+mn-ea"/>
              <a:cs typeface="Times New Roman" panose="02020603050405020304" pitchFamily="18" charset="0"/>
            </a:rPr>
            <a:t>Mitokondride elektron transport zincirindeki oksijenin eksik redüksiyonu </a:t>
          </a:r>
        </a:p>
      </dgm:t>
    </dgm:pt>
    <dgm:pt modelId="{5A604FA0-8266-44D3-BE02-600DFDA77E67}" type="parTrans" cxnId="{97FB0136-0D6C-4567-B557-4A33F1E56FE6}">
      <dgm:prSet custT="1"/>
      <dgm:spPr>
        <a:xfrm rot="20855">
          <a:off x="3519766" y="1966129"/>
          <a:ext cx="237128" cy="347025"/>
        </a:xfrm>
        <a:gradFill rotWithShape="0">
          <a:gsLst>
            <a:gs pos="0">
              <a:srgbClr val="A5A5A5">
                <a:hueOff val="1232090"/>
                <a:satOff val="45455"/>
                <a:lumOff val="-6685"/>
                <a:alphaOff val="0"/>
                <a:satMod val="103000"/>
                <a:lumMod val="102000"/>
                <a:tint val="94000"/>
              </a:srgbClr>
            </a:gs>
            <a:gs pos="50000">
              <a:srgbClr val="A5A5A5">
                <a:hueOff val="1232090"/>
                <a:satOff val="45455"/>
                <a:lumOff val="-6685"/>
                <a:alphaOff val="0"/>
                <a:satMod val="110000"/>
                <a:lumMod val="100000"/>
                <a:shade val="100000"/>
              </a:srgbClr>
            </a:gs>
            <a:gs pos="100000">
              <a:srgbClr val="A5A5A5">
                <a:hueOff val="1232090"/>
                <a:satOff val="45455"/>
                <a:lumOff val="-6685"/>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buNone/>
          </a:pPr>
          <a:endParaRPr lang="tr-TR" sz="1200">
            <a:solidFill>
              <a:sysClr val="window" lastClr="FFFFFF"/>
            </a:solidFill>
            <a:latin typeface="Times New Roman" panose="02020603050405020304" pitchFamily="18" charset="0"/>
            <a:ea typeface="+mn-ea"/>
            <a:cs typeface="Times New Roman" panose="02020603050405020304" pitchFamily="18" charset="0"/>
          </a:endParaRPr>
        </a:p>
      </dgm:t>
    </dgm:pt>
    <dgm:pt modelId="{F815D368-DFBB-41E3-92D3-FCC9A10004FD}" type="sibTrans" cxnId="{97FB0136-0D6C-4567-B557-4A33F1E56FE6}">
      <dgm:prSet/>
      <dgm:spPr/>
      <dgm:t>
        <a:bodyPr/>
        <a:lstStyle/>
        <a:p>
          <a:pPr algn="ctr"/>
          <a:endParaRPr lang="tr-TR" sz="1200">
            <a:latin typeface="Times New Roman" panose="02020603050405020304" pitchFamily="18" charset="0"/>
            <a:cs typeface="Times New Roman" panose="02020603050405020304" pitchFamily="18" charset="0"/>
          </a:endParaRPr>
        </a:p>
      </dgm:t>
    </dgm:pt>
    <dgm:pt modelId="{F47306A6-A98B-4314-9237-1C49403C62AA}">
      <dgm:prSet custT="1"/>
      <dgm:spPr>
        <a:xfrm>
          <a:off x="3181177" y="24830"/>
          <a:ext cx="1419397" cy="987775"/>
        </a:xfrm>
        <a:gradFill rotWithShape="0">
          <a:gsLst>
            <a:gs pos="0">
              <a:srgbClr val="A5A5A5">
                <a:hueOff val="246418"/>
                <a:satOff val="9091"/>
                <a:lumOff val="-1337"/>
                <a:alphaOff val="0"/>
                <a:satMod val="103000"/>
                <a:lumMod val="102000"/>
                <a:tint val="94000"/>
              </a:srgbClr>
            </a:gs>
            <a:gs pos="50000">
              <a:srgbClr val="A5A5A5">
                <a:hueOff val="246418"/>
                <a:satOff val="9091"/>
                <a:lumOff val="-1337"/>
                <a:alphaOff val="0"/>
                <a:satMod val="110000"/>
                <a:lumMod val="100000"/>
                <a:shade val="100000"/>
              </a:srgbClr>
            </a:gs>
            <a:gs pos="100000">
              <a:srgbClr val="A5A5A5">
                <a:hueOff val="246418"/>
                <a:satOff val="9091"/>
                <a:lumOff val="-1337"/>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buNone/>
          </a:pPr>
          <a:r>
            <a:rPr lang="tr-TR" sz="1200">
              <a:solidFill>
                <a:sysClr val="window" lastClr="FFFFFF"/>
              </a:solidFill>
              <a:latin typeface="Times New Roman" panose="02020603050405020304" pitchFamily="18" charset="0"/>
              <a:ea typeface="+mn-ea"/>
              <a:cs typeface="Times New Roman" panose="02020603050405020304" pitchFamily="18" charset="0"/>
            </a:rPr>
            <a:t>Lipid metabolizması sonrası oluşan toksik ürünler </a:t>
          </a:r>
        </a:p>
      </dgm:t>
    </dgm:pt>
    <dgm:pt modelId="{A887C0C2-2E1E-4132-81FE-1CD121E09BC0}" type="parTrans" cxnId="{A6617BB2-4256-4720-B0F6-B598FDF6160D}">
      <dgm:prSet custT="1"/>
      <dgm:spPr>
        <a:xfrm rot="18399462">
          <a:off x="3074818" y="1137148"/>
          <a:ext cx="453340" cy="347025"/>
        </a:xfrm>
        <a:gradFill rotWithShape="0">
          <a:gsLst>
            <a:gs pos="0">
              <a:srgbClr val="A5A5A5">
                <a:hueOff val="246418"/>
                <a:satOff val="9091"/>
                <a:lumOff val="-1337"/>
                <a:alphaOff val="0"/>
                <a:satMod val="103000"/>
                <a:lumMod val="102000"/>
                <a:tint val="94000"/>
              </a:srgbClr>
            </a:gs>
            <a:gs pos="50000">
              <a:srgbClr val="A5A5A5">
                <a:hueOff val="246418"/>
                <a:satOff val="9091"/>
                <a:lumOff val="-1337"/>
                <a:alphaOff val="0"/>
                <a:satMod val="110000"/>
                <a:lumMod val="100000"/>
                <a:shade val="100000"/>
              </a:srgbClr>
            </a:gs>
            <a:gs pos="100000">
              <a:srgbClr val="A5A5A5">
                <a:hueOff val="246418"/>
                <a:satOff val="9091"/>
                <a:lumOff val="-1337"/>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buNone/>
          </a:pPr>
          <a:endParaRPr lang="tr-TR" sz="1200">
            <a:solidFill>
              <a:sysClr val="window" lastClr="FFFFFF"/>
            </a:solidFill>
            <a:latin typeface="Times New Roman" panose="02020603050405020304" pitchFamily="18" charset="0"/>
            <a:ea typeface="+mn-ea"/>
            <a:cs typeface="Times New Roman" panose="02020603050405020304" pitchFamily="18" charset="0"/>
          </a:endParaRPr>
        </a:p>
      </dgm:t>
    </dgm:pt>
    <dgm:pt modelId="{23B8DEDB-7598-4E5E-A86E-8BDF1A92949A}" type="sibTrans" cxnId="{A6617BB2-4256-4720-B0F6-B598FDF6160D}">
      <dgm:prSet/>
      <dgm:spPr/>
      <dgm:t>
        <a:bodyPr/>
        <a:lstStyle/>
        <a:p>
          <a:pPr algn="ctr"/>
          <a:endParaRPr lang="tr-TR" sz="1200">
            <a:latin typeface="Times New Roman" panose="02020603050405020304" pitchFamily="18" charset="0"/>
            <a:cs typeface="Times New Roman" panose="02020603050405020304" pitchFamily="18" charset="0"/>
          </a:endParaRPr>
        </a:p>
      </dgm:t>
    </dgm:pt>
    <dgm:pt modelId="{26036319-919F-4F7B-9395-2962D7C13362}">
      <dgm:prSet custT="1"/>
      <dgm:spPr>
        <a:xfrm>
          <a:off x="4086121" y="2702124"/>
          <a:ext cx="714464" cy="714464"/>
        </a:xfrm>
        <a:gradFill rotWithShape="0">
          <a:gsLst>
            <a:gs pos="0">
              <a:srgbClr val="A5A5A5">
                <a:hueOff val="985672"/>
                <a:satOff val="36364"/>
                <a:lumOff val="-5348"/>
                <a:alphaOff val="0"/>
                <a:satMod val="103000"/>
                <a:lumMod val="102000"/>
                <a:tint val="94000"/>
              </a:srgbClr>
            </a:gs>
            <a:gs pos="50000">
              <a:srgbClr val="A5A5A5">
                <a:hueOff val="985672"/>
                <a:satOff val="36364"/>
                <a:lumOff val="-5348"/>
                <a:alphaOff val="0"/>
                <a:satMod val="110000"/>
                <a:lumMod val="100000"/>
                <a:shade val="100000"/>
              </a:srgbClr>
            </a:gs>
            <a:gs pos="100000">
              <a:srgbClr val="A5A5A5">
                <a:hueOff val="985672"/>
                <a:satOff val="36364"/>
                <a:lumOff val="-5348"/>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buNone/>
          </a:pPr>
          <a:r>
            <a:rPr lang="tr-TR" sz="1200">
              <a:solidFill>
                <a:sysClr val="window" lastClr="FFFFFF"/>
              </a:solidFill>
              <a:latin typeface="Times New Roman" panose="02020603050405020304" pitchFamily="18" charset="0"/>
              <a:ea typeface="+mn-ea"/>
              <a:cs typeface="Times New Roman" panose="02020603050405020304" pitchFamily="18" charset="0"/>
            </a:rPr>
            <a:t>Hava kirliliği </a:t>
          </a:r>
        </a:p>
      </dgm:t>
    </dgm:pt>
    <dgm:pt modelId="{BD8ED86C-7CEF-446A-8389-1B7DD92AA35C}" type="parTrans" cxnId="{619C8F63-30F0-44E8-8C61-BF6081EACA89}">
      <dgm:prSet custT="1"/>
      <dgm:spPr>
        <a:xfrm rot="1668637">
          <a:off x="3448259" y="2492706"/>
          <a:ext cx="499554" cy="347025"/>
        </a:xfrm>
        <a:gradFill rotWithShape="0">
          <a:gsLst>
            <a:gs pos="0">
              <a:srgbClr val="A5A5A5">
                <a:hueOff val="985672"/>
                <a:satOff val="36364"/>
                <a:lumOff val="-5348"/>
                <a:alphaOff val="0"/>
                <a:satMod val="103000"/>
                <a:lumMod val="102000"/>
                <a:tint val="94000"/>
              </a:srgbClr>
            </a:gs>
            <a:gs pos="50000">
              <a:srgbClr val="A5A5A5">
                <a:hueOff val="985672"/>
                <a:satOff val="36364"/>
                <a:lumOff val="-5348"/>
                <a:alphaOff val="0"/>
                <a:satMod val="110000"/>
                <a:lumMod val="100000"/>
                <a:shade val="100000"/>
              </a:srgbClr>
            </a:gs>
            <a:gs pos="100000">
              <a:srgbClr val="A5A5A5">
                <a:hueOff val="985672"/>
                <a:satOff val="36364"/>
                <a:lumOff val="-5348"/>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buNone/>
          </a:pPr>
          <a:endParaRPr lang="tr-TR" sz="1200">
            <a:solidFill>
              <a:sysClr val="window" lastClr="FFFFFF"/>
            </a:solidFill>
            <a:latin typeface="Times New Roman" panose="02020603050405020304" pitchFamily="18" charset="0"/>
            <a:ea typeface="+mn-ea"/>
            <a:cs typeface="Times New Roman" panose="02020603050405020304" pitchFamily="18" charset="0"/>
          </a:endParaRPr>
        </a:p>
      </dgm:t>
    </dgm:pt>
    <dgm:pt modelId="{3B044DB2-8924-41AC-A896-4DD48F822394}" type="sibTrans" cxnId="{619C8F63-30F0-44E8-8C61-BF6081EACA89}">
      <dgm:prSet/>
      <dgm:spPr/>
      <dgm:t>
        <a:bodyPr/>
        <a:lstStyle/>
        <a:p>
          <a:pPr algn="ctr"/>
          <a:endParaRPr lang="tr-TR" sz="1200">
            <a:latin typeface="Times New Roman" panose="02020603050405020304" pitchFamily="18" charset="0"/>
            <a:cs typeface="Times New Roman" panose="02020603050405020304" pitchFamily="18" charset="0"/>
          </a:endParaRPr>
        </a:p>
      </dgm:t>
    </dgm:pt>
    <dgm:pt modelId="{AEDC1B04-BFD3-4807-9ACD-9E5EA547D6A6}">
      <dgm:prSet custT="1"/>
      <dgm:spPr>
        <a:xfrm>
          <a:off x="3443087" y="3253890"/>
          <a:ext cx="813224" cy="714464"/>
        </a:xfrm>
        <a:gradFill rotWithShape="0">
          <a:gsLst>
            <a:gs pos="0">
              <a:srgbClr val="A5A5A5">
                <a:hueOff val="739254"/>
                <a:satOff val="27273"/>
                <a:lumOff val="-4011"/>
                <a:alphaOff val="0"/>
                <a:satMod val="103000"/>
                <a:lumMod val="102000"/>
                <a:tint val="94000"/>
              </a:srgbClr>
            </a:gs>
            <a:gs pos="50000">
              <a:srgbClr val="A5A5A5">
                <a:hueOff val="739254"/>
                <a:satOff val="27273"/>
                <a:lumOff val="-4011"/>
                <a:alphaOff val="0"/>
                <a:satMod val="110000"/>
                <a:lumMod val="100000"/>
                <a:shade val="100000"/>
              </a:srgbClr>
            </a:gs>
            <a:gs pos="100000">
              <a:srgbClr val="A5A5A5">
                <a:hueOff val="739254"/>
                <a:satOff val="27273"/>
                <a:lumOff val="-4011"/>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buNone/>
          </a:pPr>
          <a:r>
            <a:rPr lang="tr-TR" sz="1200">
              <a:solidFill>
                <a:sysClr val="window" lastClr="FFFFFF"/>
              </a:solidFill>
              <a:latin typeface="Times New Roman" panose="02020603050405020304" pitchFamily="18" charset="0"/>
              <a:ea typeface="+mn-ea"/>
              <a:cs typeface="Times New Roman" panose="02020603050405020304" pitchFamily="18" charset="0"/>
            </a:rPr>
            <a:t>Virüsler</a:t>
          </a:r>
        </a:p>
      </dgm:t>
    </dgm:pt>
    <dgm:pt modelId="{2B1AD24E-4323-4132-9FC2-3B3B6B7D82A9}" type="parTrans" cxnId="{9FFF0DD7-AD7D-4B19-9AFD-3F0E2D9EDF5A}">
      <dgm:prSet custT="1"/>
      <dgm:spPr>
        <a:xfrm rot="3110296">
          <a:off x="3099689" y="2783292"/>
          <a:ext cx="471642" cy="347025"/>
        </a:xfrm>
        <a:gradFill rotWithShape="0">
          <a:gsLst>
            <a:gs pos="0">
              <a:srgbClr val="A5A5A5">
                <a:hueOff val="739254"/>
                <a:satOff val="27273"/>
                <a:lumOff val="-4011"/>
                <a:alphaOff val="0"/>
                <a:satMod val="103000"/>
                <a:lumMod val="102000"/>
                <a:tint val="94000"/>
              </a:srgbClr>
            </a:gs>
            <a:gs pos="50000">
              <a:srgbClr val="A5A5A5">
                <a:hueOff val="739254"/>
                <a:satOff val="27273"/>
                <a:lumOff val="-4011"/>
                <a:alphaOff val="0"/>
                <a:satMod val="110000"/>
                <a:lumMod val="100000"/>
                <a:shade val="100000"/>
              </a:srgbClr>
            </a:gs>
            <a:gs pos="100000">
              <a:srgbClr val="A5A5A5">
                <a:hueOff val="739254"/>
                <a:satOff val="27273"/>
                <a:lumOff val="-4011"/>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buNone/>
          </a:pPr>
          <a:endParaRPr lang="tr-TR" sz="1200">
            <a:solidFill>
              <a:sysClr val="window" lastClr="FFFFFF"/>
            </a:solidFill>
            <a:latin typeface="Times New Roman" panose="02020603050405020304" pitchFamily="18" charset="0"/>
            <a:ea typeface="+mn-ea"/>
            <a:cs typeface="Times New Roman" panose="02020603050405020304" pitchFamily="18" charset="0"/>
          </a:endParaRPr>
        </a:p>
      </dgm:t>
    </dgm:pt>
    <dgm:pt modelId="{CC29F383-7371-42E6-A1E1-51F1DE1E130D}" type="sibTrans" cxnId="{9FFF0DD7-AD7D-4B19-9AFD-3F0E2D9EDF5A}">
      <dgm:prSet/>
      <dgm:spPr/>
      <dgm:t>
        <a:bodyPr/>
        <a:lstStyle/>
        <a:p>
          <a:pPr algn="ctr"/>
          <a:endParaRPr lang="tr-TR" sz="1200">
            <a:latin typeface="Times New Roman" panose="02020603050405020304" pitchFamily="18" charset="0"/>
            <a:cs typeface="Times New Roman" panose="02020603050405020304" pitchFamily="18" charset="0"/>
          </a:endParaRPr>
        </a:p>
      </dgm:t>
    </dgm:pt>
    <dgm:pt modelId="{B0A8ACCE-9409-457F-8545-7A2331C4218A}">
      <dgm:prSet custT="1"/>
      <dgm:spPr>
        <a:xfrm>
          <a:off x="4053456" y="890287"/>
          <a:ext cx="1077990" cy="714464"/>
        </a:xfrm>
        <a:gradFill rotWithShape="0">
          <a:gsLst>
            <a:gs pos="0">
              <a:srgbClr val="A5A5A5">
                <a:hueOff val="492836"/>
                <a:satOff val="18182"/>
                <a:lumOff val="-2674"/>
                <a:alphaOff val="0"/>
                <a:satMod val="103000"/>
                <a:lumMod val="102000"/>
                <a:tint val="94000"/>
              </a:srgbClr>
            </a:gs>
            <a:gs pos="50000">
              <a:srgbClr val="A5A5A5">
                <a:hueOff val="492836"/>
                <a:satOff val="18182"/>
                <a:lumOff val="-2674"/>
                <a:alphaOff val="0"/>
                <a:satMod val="110000"/>
                <a:lumMod val="100000"/>
                <a:shade val="100000"/>
              </a:srgbClr>
            </a:gs>
            <a:gs pos="100000">
              <a:srgbClr val="A5A5A5">
                <a:hueOff val="492836"/>
                <a:satOff val="18182"/>
                <a:lumOff val="-2674"/>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buNone/>
          </a:pPr>
          <a:r>
            <a:rPr lang="tr-TR" sz="1200">
              <a:solidFill>
                <a:sysClr val="window" lastClr="FFFFFF"/>
              </a:solidFill>
              <a:latin typeface="Times New Roman" panose="02020603050405020304" pitchFamily="18" charset="0"/>
              <a:ea typeface="+mn-ea"/>
              <a:cs typeface="Times New Roman" panose="02020603050405020304" pitchFamily="18" charset="0"/>
            </a:rPr>
            <a:t>Radyasyon </a:t>
          </a:r>
        </a:p>
      </dgm:t>
    </dgm:pt>
    <dgm:pt modelId="{41E44E15-F9AC-4BC8-BD25-B13E93F8270A}" type="parTrans" cxnId="{C484D4EA-2E26-4317-BBD4-F7D26A18734D}">
      <dgm:prSet custT="1"/>
      <dgm:spPr>
        <a:xfrm rot="20101949">
          <a:off x="3477078" y="1479655"/>
          <a:ext cx="488333" cy="347025"/>
        </a:xfrm>
        <a:gradFill rotWithShape="0">
          <a:gsLst>
            <a:gs pos="0">
              <a:srgbClr val="A5A5A5">
                <a:hueOff val="492836"/>
                <a:satOff val="18182"/>
                <a:lumOff val="-2674"/>
                <a:alphaOff val="0"/>
                <a:satMod val="103000"/>
                <a:lumMod val="102000"/>
                <a:tint val="94000"/>
              </a:srgbClr>
            </a:gs>
            <a:gs pos="50000">
              <a:srgbClr val="A5A5A5">
                <a:hueOff val="492836"/>
                <a:satOff val="18182"/>
                <a:lumOff val="-2674"/>
                <a:alphaOff val="0"/>
                <a:satMod val="110000"/>
                <a:lumMod val="100000"/>
                <a:shade val="100000"/>
              </a:srgbClr>
            </a:gs>
            <a:gs pos="100000">
              <a:srgbClr val="A5A5A5">
                <a:hueOff val="492836"/>
                <a:satOff val="18182"/>
                <a:lumOff val="-2674"/>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buNone/>
          </a:pPr>
          <a:endParaRPr lang="tr-TR" sz="1200">
            <a:solidFill>
              <a:sysClr val="window" lastClr="FFFFFF"/>
            </a:solidFill>
            <a:latin typeface="Times New Roman" panose="02020603050405020304" pitchFamily="18" charset="0"/>
            <a:ea typeface="+mn-ea"/>
            <a:cs typeface="Times New Roman" panose="02020603050405020304" pitchFamily="18" charset="0"/>
          </a:endParaRPr>
        </a:p>
      </dgm:t>
    </dgm:pt>
    <dgm:pt modelId="{FEF7FBCA-B017-401A-8048-29107C2F4A00}" type="sibTrans" cxnId="{C484D4EA-2E26-4317-BBD4-F7D26A18734D}">
      <dgm:prSet/>
      <dgm:spPr/>
      <dgm:t>
        <a:bodyPr/>
        <a:lstStyle/>
        <a:p>
          <a:pPr algn="ctr"/>
          <a:endParaRPr lang="tr-TR" sz="1200">
            <a:latin typeface="Times New Roman" panose="02020603050405020304" pitchFamily="18" charset="0"/>
            <a:cs typeface="Times New Roman" panose="02020603050405020304" pitchFamily="18" charset="0"/>
          </a:endParaRPr>
        </a:p>
      </dgm:t>
    </dgm:pt>
    <dgm:pt modelId="{8D9AEA8E-E83F-473B-B609-28DE98F960B8}">
      <dgm:prSet custT="1"/>
      <dgm:spPr>
        <a:xfrm>
          <a:off x="2399309" y="3500807"/>
          <a:ext cx="1034908" cy="842067"/>
        </a:xfrm>
        <a:gradFill rotWithShape="0">
          <a:gsLst>
            <a:gs pos="0">
              <a:srgbClr val="A5A5A5">
                <a:hueOff val="1478509"/>
                <a:satOff val="54545"/>
                <a:lumOff val="-8021"/>
                <a:alphaOff val="0"/>
                <a:satMod val="103000"/>
                <a:lumMod val="102000"/>
                <a:tint val="94000"/>
              </a:srgbClr>
            </a:gs>
            <a:gs pos="50000">
              <a:srgbClr val="A5A5A5">
                <a:hueOff val="1478509"/>
                <a:satOff val="54545"/>
                <a:lumOff val="-8021"/>
                <a:alphaOff val="0"/>
                <a:satMod val="110000"/>
                <a:lumMod val="100000"/>
                <a:shade val="100000"/>
              </a:srgbClr>
            </a:gs>
            <a:gs pos="100000">
              <a:srgbClr val="A5A5A5">
                <a:hueOff val="1478509"/>
                <a:satOff val="54545"/>
                <a:lumOff val="-8021"/>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buNone/>
          </a:pPr>
          <a:r>
            <a:rPr lang="tr-TR" sz="1200">
              <a:solidFill>
                <a:sysClr val="window" lastClr="FFFFFF"/>
              </a:solidFill>
              <a:latin typeface="Times New Roman" panose="02020603050405020304" pitchFamily="18" charset="0"/>
              <a:ea typeface="+mn-ea"/>
              <a:cs typeface="Times New Roman" panose="02020603050405020304" pitchFamily="18" charset="0"/>
            </a:rPr>
            <a:t>Enfeksiyon</a:t>
          </a:r>
        </a:p>
      </dgm:t>
    </dgm:pt>
    <dgm:pt modelId="{5DB6FFEA-7528-4617-A196-E5EC2A292A04}" type="parTrans" cxnId="{847591D7-D99A-472C-9FBB-97A2B56D56AB}">
      <dgm:prSet/>
      <dgm:spPr>
        <a:xfrm rot="4964085">
          <a:off x="2595050" y="2914317"/>
          <a:ext cx="430776" cy="347025"/>
        </a:xfrm>
        <a:gradFill rotWithShape="0">
          <a:gsLst>
            <a:gs pos="0">
              <a:srgbClr val="A5A5A5">
                <a:hueOff val="1478509"/>
                <a:satOff val="54545"/>
                <a:lumOff val="-8021"/>
                <a:alphaOff val="0"/>
                <a:satMod val="103000"/>
                <a:lumMod val="102000"/>
                <a:tint val="94000"/>
              </a:srgbClr>
            </a:gs>
            <a:gs pos="50000">
              <a:srgbClr val="A5A5A5">
                <a:hueOff val="1478509"/>
                <a:satOff val="54545"/>
                <a:lumOff val="-8021"/>
                <a:alphaOff val="0"/>
                <a:satMod val="110000"/>
                <a:lumMod val="100000"/>
                <a:shade val="100000"/>
              </a:srgbClr>
            </a:gs>
            <a:gs pos="100000">
              <a:srgbClr val="A5A5A5">
                <a:hueOff val="1478509"/>
                <a:satOff val="54545"/>
                <a:lumOff val="-8021"/>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buNone/>
          </a:pPr>
          <a:endParaRPr lang="tr-TR">
            <a:solidFill>
              <a:sysClr val="window" lastClr="FFFFFF"/>
            </a:solidFill>
            <a:latin typeface="Calibri"/>
            <a:ea typeface="+mn-ea"/>
            <a:cs typeface="+mn-cs"/>
          </a:endParaRPr>
        </a:p>
      </dgm:t>
    </dgm:pt>
    <dgm:pt modelId="{41B8A55F-CA96-44A6-B960-50C0F444DDC6}" type="sibTrans" cxnId="{847591D7-D99A-472C-9FBB-97A2B56D56AB}">
      <dgm:prSet/>
      <dgm:spPr/>
      <dgm:t>
        <a:bodyPr/>
        <a:lstStyle/>
        <a:p>
          <a:pPr algn="ctr"/>
          <a:endParaRPr lang="tr-TR"/>
        </a:p>
      </dgm:t>
    </dgm:pt>
    <dgm:pt modelId="{52CCECE6-79FB-4640-8EB9-C17C2A1C8080}">
      <dgm:prSet custT="1"/>
      <dgm:spPr>
        <a:xfrm>
          <a:off x="1382268" y="3471217"/>
          <a:ext cx="714464" cy="714464"/>
        </a:xfrm>
        <a:gradFill rotWithShape="0">
          <a:gsLst>
            <a:gs pos="0">
              <a:srgbClr val="A5A5A5">
                <a:hueOff val="1724927"/>
                <a:satOff val="63636"/>
                <a:lumOff val="-9358"/>
                <a:alphaOff val="0"/>
                <a:satMod val="103000"/>
                <a:lumMod val="102000"/>
                <a:tint val="94000"/>
              </a:srgbClr>
            </a:gs>
            <a:gs pos="50000">
              <a:srgbClr val="A5A5A5">
                <a:hueOff val="1724927"/>
                <a:satOff val="63636"/>
                <a:lumOff val="-9358"/>
                <a:alphaOff val="0"/>
                <a:satMod val="110000"/>
                <a:lumMod val="100000"/>
                <a:shade val="100000"/>
              </a:srgbClr>
            </a:gs>
            <a:gs pos="100000">
              <a:srgbClr val="A5A5A5">
                <a:hueOff val="1724927"/>
                <a:satOff val="63636"/>
                <a:lumOff val="-9358"/>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buNone/>
          </a:pPr>
          <a:r>
            <a:rPr lang="tr-TR" sz="1200">
              <a:solidFill>
                <a:sysClr val="window" lastClr="FFFFFF"/>
              </a:solidFill>
              <a:latin typeface="Times New Roman" panose="02020603050405020304" pitchFamily="18" charset="0"/>
              <a:ea typeface="+mn-ea"/>
              <a:cs typeface="Times New Roman" panose="02020603050405020304" pitchFamily="18" charset="0"/>
            </a:rPr>
            <a:t>Sigara ve alkol</a:t>
          </a:r>
        </a:p>
      </dgm:t>
    </dgm:pt>
    <dgm:pt modelId="{4B7E67A9-B467-405E-86CB-698A34BA1982}" type="parTrans" cxnId="{97A450D9-C1E7-4542-B142-1798FBD562E0}">
      <dgm:prSet/>
      <dgm:spPr>
        <a:xfrm rot="7155493">
          <a:off x="1900933" y="2898439"/>
          <a:ext cx="524738" cy="347025"/>
        </a:xfrm>
        <a:gradFill rotWithShape="0">
          <a:gsLst>
            <a:gs pos="0">
              <a:srgbClr val="A5A5A5">
                <a:hueOff val="1724927"/>
                <a:satOff val="63636"/>
                <a:lumOff val="-9358"/>
                <a:alphaOff val="0"/>
                <a:satMod val="103000"/>
                <a:lumMod val="102000"/>
                <a:tint val="94000"/>
              </a:srgbClr>
            </a:gs>
            <a:gs pos="50000">
              <a:srgbClr val="A5A5A5">
                <a:hueOff val="1724927"/>
                <a:satOff val="63636"/>
                <a:lumOff val="-9358"/>
                <a:alphaOff val="0"/>
                <a:satMod val="110000"/>
                <a:lumMod val="100000"/>
                <a:shade val="100000"/>
              </a:srgbClr>
            </a:gs>
            <a:gs pos="100000">
              <a:srgbClr val="A5A5A5">
                <a:hueOff val="1724927"/>
                <a:satOff val="63636"/>
                <a:lumOff val="-9358"/>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buNone/>
          </a:pPr>
          <a:endParaRPr lang="tr-TR">
            <a:solidFill>
              <a:sysClr val="window" lastClr="FFFFFF"/>
            </a:solidFill>
            <a:latin typeface="Calibri"/>
            <a:ea typeface="+mn-ea"/>
            <a:cs typeface="+mn-cs"/>
          </a:endParaRPr>
        </a:p>
      </dgm:t>
    </dgm:pt>
    <dgm:pt modelId="{74F31A34-AB5B-4E05-9279-B6325494784B}" type="sibTrans" cxnId="{97A450D9-C1E7-4542-B142-1798FBD562E0}">
      <dgm:prSet/>
      <dgm:spPr/>
      <dgm:t>
        <a:bodyPr/>
        <a:lstStyle/>
        <a:p>
          <a:pPr algn="ctr"/>
          <a:endParaRPr lang="tr-TR"/>
        </a:p>
      </dgm:t>
    </dgm:pt>
    <dgm:pt modelId="{A7DB035D-1BBF-4325-BCAC-47EFF9FDC019}" type="pres">
      <dgm:prSet presAssocID="{A5B765D9-FE24-413F-87A0-8FE46394BF08}" presName="Name0" presStyleCnt="0">
        <dgm:presLayoutVars>
          <dgm:chMax val="1"/>
          <dgm:dir/>
          <dgm:animLvl val="ctr"/>
          <dgm:resizeHandles val="exact"/>
        </dgm:presLayoutVars>
      </dgm:prSet>
      <dgm:spPr/>
      <dgm:t>
        <a:bodyPr/>
        <a:lstStyle/>
        <a:p>
          <a:endParaRPr lang="tr-TR"/>
        </a:p>
      </dgm:t>
    </dgm:pt>
    <dgm:pt modelId="{793BD564-2076-4CE7-828B-058FE85C1F62}" type="pres">
      <dgm:prSet presAssocID="{5B1B227E-2A84-4976-B4A0-7489AF733A83}" presName="centerShape" presStyleLbl="node0" presStyleIdx="0" presStyleCnt="1" custScaleX="185721" custScaleY="143405" custLinFactNeighborX="-2128" custLinFactNeighborY="233"/>
      <dgm:spPr>
        <a:prstGeom prst="ellipse">
          <a:avLst/>
        </a:prstGeom>
      </dgm:spPr>
      <dgm:t>
        <a:bodyPr/>
        <a:lstStyle/>
        <a:p>
          <a:endParaRPr lang="tr-TR"/>
        </a:p>
      </dgm:t>
    </dgm:pt>
    <dgm:pt modelId="{1AA59479-342C-4C42-B05C-F39844D59D4C}" type="pres">
      <dgm:prSet presAssocID="{99B63CFA-9A1A-41CC-82DA-568021E6AE60}" presName="parTrans" presStyleLbl="sibTrans2D1" presStyleIdx="0" presStyleCnt="12"/>
      <dgm:spPr>
        <a:prstGeom prst="rightArrow">
          <a:avLst>
            <a:gd name="adj1" fmla="val 60000"/>
            <a:gd name="adj2" fmla="val 50000"/>
          </a:avLst>
        </a:prstGeom>
      </dgm:spPr>
      <dgm:t>
        <a:bodyPr/>
        <a:lstStyle/>
        <a:p>
          <a:endParaRPr lang="tr-TR"/>
        </a:p>
      </dgm:t>
    </dgm:pt>
    <dgm:pt modelId="{2F6F1EC7-BABE-4CFC-8257-445FB9011BFA}" type="pres">
      <dgm:prSet presAssocID="{99B63CFA-9A1A-41CC-82DA-568021E6AE60}" presName="connectorText" presStyleLbl="sibTrans2D1" presStyleIdx="0" presStyleCnt="12"/>
      <dgm:spPr/>
      <dgm:t>
        <a:bodyPr/>
        <a:lstStyle/>
        <a:p>
          <a:endParaRPr lang="tr-TR"/>
        </a:p>
      </dgm:t>
    </dgm:pt>
    <dgm:pt modelId="{9ACC030B-3EA7-4D45-A9F8-0C2944C8DB1F}" type="pres">
      <dgm:prSet presAssocID="{ABEBF174-CA6F-46FD-A659-2F91AB7E23BE}" presName="node" presStyleLbl="node1" presStyleIdx="0" presStyleCnt="12" custRadScaleRad="97720" custRadScaleInc="14388">
        <dgm:presLayoutVars>
          <dgm:bulletEnabled val="1"/>
        </dgm:presLayoutVars>
      </dgm:prSet>
      <dgm:spPr>
        <a:prstGeom prst="ellipse">
          <a:avLst/>
        </a:prstGeom>
      </dgm:spPr>
      <dgm:t>
        <a:bodyPr/>
        <a:lstStyle/>
        <a:p>
          <a:endParaRPr lang="tr-TR"/>
        </a:p>
      </dgm:t>
    </dgm:pt>
    <dgm:pt modelId="{F910334E-AB39-4C7C-B925-F0C05D6C5A7A}" type="pres">
      <dgm:prSet presAssocID="{A887C0C2-2E1E-4132-81FE-1CD121E09BC0}" presName="parTrans" presStyleLbl="sibTrans2D1" presStyleIdx="1" presStyleCnt="12"/>
      <dgm:spPr>
        <a:prstGeom prst="rightArrow">
          <a:avLst>
            <a:gd name="adj1" fmla="val 60000"/>
            <a:gd name="adj2" fmla="val 50000"/>
          </a:avLst>
        </a:prstGeom>
      </dgm:spPr>
      <dgm:t>
        <a:bodyPr/>
        <a:lstStyle/>
        <a:p>
          <a:endParaRPr lang="tr-TR"/>
        </a:p>
      </dgm:t>
    </dgm:pt>
    <dgm:pt modelId="{28778724-3443-4DA6-A309-0EECFDDDC82B}" type="pres">
      <dgm:prSet presAssocID="{A887C0C2-2E1E-4132-81FE-1CD121E09BC0}" presName="connectorText" presStyleLbl="sibTrans2D1" presStyleIdx="1" presStyleCnt="12"/>
      <dgm:spPr/>
      <dgm:t>
        <a:bodyPr/>
        <a:lstStyle/>
        <a:p>
          <a:endParaRPr lang="tr-TR"/>
        </a:p>
      </dgm:t>
    </dgm:pt>
    <dgm:pt modelId="{E9BE86BD-5E99-41A5-AB1F-FE90A4EFD22D}" type="pres">
      <dgm:prSet presAssocID="{F47306A6-A98B-4314-9237-1C49403C62AA}" presName="node" presStyleLbl="node1" presStyleIdx="1" presStyleCnt="12" custScaleX="198666" custScaleY="138254" custRadScaleRad="109213" custRadScaleInc="33415">
        <dgm:presLayoutVars>
          <dgm:bulletEnabled val="1"/>
        </dgm:presLayoutVars>
      </dgm:prSet>
      <dgm:spPr>
        <a:prstGeom prst="ellipse">
          <a:avLst/>
        </a:prstGeom>
      </dgm:spPr>
      <dgm:t>
        <a:bodyPr/>
        <a:lstStyle/>
        <a:p>
          <a:endParaRPr lang="tr-TR"/>
        </a:p>
      </dgm:t>
    </dgm:pt>
    <dgm:pt modelId="{4D0CB22A-E82B-40F9-955A-A98F43005604}" type="pres">
      <dgm:prSet presAssocID="{41E44E15-F9AC-4BC8-BD25-B13E93F8270A}" presName="parTrans" presStyleLbl="sibTrans2D1" presStyleIdx="2" presStyleCnt="12"/>
      <dgm:spPr>
        <a:prstGeom prst="rightArrow">
          <a:avLst>
            <a:gd name="adj1" fmla="val 60000"/>
            <a:gd name="adj2" fmla="val 50000"/>
          </a:avLst>
        </a:prstGeom>
      </dgm:spPr>
      <dgm:t>
        <a:bodyPr/>
        <a:lstStyle/>
        <a:p>
          <a:endParaRPr lang="tr-TR"/>
        </a:p>
      </dgm:t>
    </dgm:pt>
    <dgm:pt modelId="{D7D39126-CF48-4E76-BE36-53424F4C608B}" type="pres">
      <dgm:prSet presAssocID="{41E44E15-F9AC-4BC8-BD25-B13E93F8270A}" presName="connectorText" presStyleLbl="sibTrans2D1" presStyleIdx="2" presStyleCnt="12"/>
      <dgm:spPr/>
      <dgm:t>
        <a:bodyPr/>
        <a:lstStyle/>
        <a:p>
          <a:endParaRPr lang="tr-TR"/>
        </a:p>
      </dgm:t>
    </dgm:pt>
    <dgm:pt modelId="{0D399049-E4CF-4256-BACB-FEE9CE16C067}" type="pres">
      <dgm:prSet presAssocID="{B0A8ACCE-9409-457F-8545-7A2331C4218A}" presName="node" presStyleLbl="node1" presStyleIdx="2" presStyleCnt="12" custScaleX="150881" custRadScaleRad="112851" custRadScaleInc="28899">
        <dgm:presLayoutVars>
          <dgm:bulletEnabled val="1"/>
        </dgm:presLayoutVars>
      </dgm:prSet>
      <dgm:spPr>
        <a:prstGeom prst="ellipse">
          <a:avLst/>
        </a:prstGeom>
      </dgm:spPr>
      <dgm:t>
        <a:bodyPr/>
        <a:lstStyle/>
        <a:p>
          <a:endParaRPr lang="tr-TR"/>
        </a:p>
      </dgm:t>
    </dgm:pt>
    <dgm:pt modelId="{30201B91-80F5-4519-9D6D-57B69104D8AF}" type="pres">
      <dgm:prSet presAssocID="{2B1AD24E-4323-4132-9FC2-3B3B6B7D82A9}" presName="parTrans" presStyleLbl="sibTrans2D1" presStyleIdx="3" presStyleCnt="12"/>
      <dgm:spPr>
        <a:prstGeom prst="rightArrow">
          <a:avLst>
            <a:gd name="adj1" fmla="val 60000"/>
            <a:gd name="adj2" fmla="val 50000"/>
          </a:avLst>
        </a:prstGeom>
      </dgm:spPr>
      <dgm:t>
        <a:bodyPr/>
        <a:lstStyle/>
        <a:p>
          <a:endParaRPr lang="tr-TR"/>
        </a:p>
      </dgm:t>
    </dgm:pt>
    <dgm:pt modelId="{5AC83E59-8EB7-4A34-B443-8CE7F35755DC}" type="pres">
      <dgm:prSet presAssocID="{2B1AD24E-4323-4132-9FC2-3B3B6B7D82A9}" presName="connectorText" presStyleLbl="sibTrans2D1" presStyleIdx="3" presStyleCnt="12"/>
      <dgm:spPr/>
      <dgm:t>
        <a:bodyPr/>
        <a:lstStyle/>
        <a:p>
          <a:endParaRPr lang="tr-TR"/>
        </a:p>
      </dgm:t>
    </dgm:pt>
    <dgm:pt modelId="{02A8B8F7-948C-481B-9283-8AF0CFF1EF9E}" type="pres">
      <dgm:prSet presAssocID="{AEDC1B04-BFD3-4807-9ACD-9E5EA547D6A6}" presName="node" presStyleLbl="node1" presStyleIdx="3" presStyleCnt="12" custScaleX="113823" custRadScaleRad="102392" custRadScaleInc="359149">
        <dgm:presLayoutVars>
          <dgm:bulletEnabled val="1"/>
        </dgm:presLayoutVars>
      </dgm:prSet>
      <dgm:spPr>
        <a:prstGeom prst="ellipse">
          <a:avLst/>
        </a:prstGeom>
      </dgm:spPr>
      <dgm:t>
        <a:bodyPr/>
        <a:lstStyle/>
        <a:p>
          <a:endParaRPr lang="tr-TR"/>
        </a:p>
      </dgm:t>
    </dgm:pt>
    <dgm:pt modelId="{5BC76109-4CC8-4864-9BB4-8580964A9A2D}" type="pres">
      <dgm:prSet presAssocID="{BD8ED86C-7CEF-446A-8389-1B7DD92AA35C}" presName="parTrans" presStyleLbl="sibTrans2D1" presStyleIdx="4" presStyleCnt="12"/>
      <dgm:spPr>
        <a:prstGeom prst="rightArrow">
          <a:avLst>
            <a:gd name="adj1" fmla="val 60000"/>
            <a:gd name="adj2" fmla="val 50000"/>
          </a:avLst>
        </a:prstGeom>
      </dgm:spPr>
      <dgm:t>
        <a:bodyPr/>
        <a:lstStyle/>
        <a:p>
          <a:endParaRPr lang="tr-TR"/>
        </a:p>
      </dgm:t>
    </dgm:pt>
    <dgm:pt modelId="{51C7480B-19D1-4C33-838D-5CF2BF6CA12B}" type="pres">
      <dgm:prSet presAssocID="{BD8ED86C-7CEF-446A-8389-1B7DD92AA35C}" presName="connectorText" presStyleLbl="sibTrans2D1" presStyleIdx="4" presStyleCnt="12"/>
      <dgm:spPr/>
      <dgm:t>
        <a:bodyPr/>
        <a:lstStyle/>
        <a:p>
          <a:endParaRPr lang="tr-TR"/>
        </a:p>
      </dgm:t>
    </dgm:pt>
    <dgm:pt modelId="{332ADD1B-6015-4451-BE67-E125099652F6}" type="pres">
      <dgm:prSet presAssocID="{26036319-919F-4F7B-9395-2962D7C13362}" presName="node" presStyleLbl="node1" presStyleIdx="4" presStyleCnt="12" custRadScaleRad="106908" custRadScaleInc="-6028">
        <dgm:presLayoutVars>
          <dgm:bulletEnabled val="1"/>
        </dgm:presLayoutVars>
      </dgm:prSet>
      <dgm:spPr>
        <a:prstGeom prst="ellipse">
          <a:avLst/>
        </a:prstGeom>
      </dgm:spPr>
      <dgm:t>
        <a:bodyPr/>
        <a:lstStyle/>
        <a:p>
          <a:endParaRPr lang="tr-TR"/>
        </a:p>
      </dgm:t>
    </dgm:pt>
    <dgm:pt modelId="{198182DD-A2F0-46B4-804F-E5F8BCB42674}" type="pres">
      <dgm:prSet presAssocID="{5A604FA0-8266-44D3-BE02-600DFDA77E67}" presName="parTrans" presStyleLbl="sibTrans2D1" presStyleIdx="5" presStyleCnt="12"/>
      <dgm:spPr>
        <a:prstGeom prst="rightArrow">
          <a:avLst>
            <a:gd name="adj1" fmla="val 60000"/>
            <a:gd name="adj2" fmla="val 50000"/>
          </a:avLst>
        </a:prstGeom>
      </dgm:spPr>
      <dgm:t>
        <a:bodyPr/>
        <a:lstStyle/>
        <a:p>
          <a:endParaRPr lang="tr-TR"/>
        </a:p>
      </dgm:t>
    </dgm:pt>
    <dgm:pt modelId="{34155CE3-AD8A-4E49-BAD4-7B05055E044F}" type="pres">
      <dgm:prSet presAssocID="{5A604FA0-8266-44D3-BE02-600DFDA77E67}" presName="connectorText" presStyleLbl="sibTrans2D1" presStyleIdx="5" presStyleCnt="12"/>
      <dgm:spPr/>
      <dgm:t>
        <a:bodyPr/>
        <a:lstStyle/>
        <a:p>
          <a:endParaRPr lang="tr-TR"/>
        </a:p>
      </dgm:t>
    </dgm:pt>
    <dgm:pt modelId="{ACE594BA-F8D1-4DB1-8EC2-0C03E4A15AC4}" type="pres">
      <dgm:prSet presAssocID="{D39EC632-8095-4105-874A-2716DF958F42}" presName="node" presStyleLbl="node1" presStyleIdx="5" presStyleCnt="12" custScaleX="205089" custScaleY="136771" custRadScaleRad="102219" custRadScaleInc="-395845">
        <dgm:presLayoutVars>
          <dgm:bulletEnabled val="1"/>
        </dgm:presLayoutVars>
      </dgm:prSet>
      <dgm:spPr>
        <a:prstGeom prst="ellipse">
          <a:avLst/>
        </a:prstGeom>
      </dgm:spPr>
      <dgm:t>
        <a:bodyPr/>
        <a:lstStyle/>
        <a:p>
          <a:endParaRPr lang="tr-TR"/>
        </a:p>
      </dgm:t>
    </dgm:pt>
    <dgm:pt modelId="{78B27E83-D970-4219-8A15-64D36BE65AB6}" type="pres">
      <dgm:prSet presAssocID="{5DB6FFEA-7528-4617-A196-E5EC2A292A04}" presName="parTrans" presStyleLbl="sibTrans2D1" presStyleIdx="6" presStyleCnt="12"/>
      <dgm:spPr>
        <a:prstGeom prst="rightArrow">
          <a:avLst>
            <a:gd name="adj1" fmla="val 60000"/>
            <a:gd name="adj2" fmla="val 50000"/>
          </a:avLst>
        </a:prstGeom>
      </dgm:spPr>
      <dgm:t>
        <a:bodyPr/>
        <a:lstStyle/>
        <a:p>
          <a:endParaRPr lang="tr-TR"/>
        </a:p>
      </dgm:t>
    </dgm:pt>
    <dgm:pt modelId="{2377FE6F-7C61-43A0-8F55-F064ED88C62F}" type="pres">
      <dgm:prSet presAssocID="{5DB6FFEA-7528-4617-A196-E5EC2A292A04}" presName="connectorText" presStyleLbl="sibTrans2D1" presStyleIdx="6" presStyleCnt="12"/>
      <dgm:spPr/>
      <dgm:t>
        <a:bodyPr/>
        <a:lstStyle/>
        <a:p>
          <a:endParaRPr lang="tr-TR"/>
        </a:p>
      </dgm:t>
    </dgm:pt>
    <dgm:pt modelId="{F1AF7371-1597-4792-9BBA-D9452196B682}" type="pres">
      <dgm:prSet presAssocID="{8D9AEA8E-E83F-473B-B609-28DE98F960B8}" presName="node" presStyleLbl="node1" presStyleIdx="6" presStyleCnt="12" custScaleX="144851" custScaleY="117860" custRadScaleRad="103321" custRadScaleInc="-31212">
        <dgm:presLayoutVars>
          <dgm:bulletEnabled val="1"/>
        </dgm:presLayoutVars>
      </dgm:prSet>
      <dgm:spPr>
        <a:prstGeom prst="ellipse">
          <a:avLst/>
        </a:prstGeom>
      </dgm:spPr>
      <dgm:t>
        <a:bodyPr/>
        <a:lstStyle/>
        <a:p>
          <a:endParaRPr lang="tr-TR"/>
        </a:p>
      </dgm:t>
    </dgm:pt>
    <dgm:pt modelId="{DEDC834D-8D38-4B0D-A52F-2C442CB781FF}" type="pres">
      <dgm:prSet presAssocID="{4B7E67A9-B467-405E-86CB-698A34BA1982}" presName="parTrans" presStyleLbl="sibTrans2D1" presStyleIdx="7" presStyleCnt="12"/>
      <dgm:spPr>
        <a:prstGeom prst="rightArrow">
          <a:avLst>
            <a:gd name="adj1" fmla="val 60000"/>
            <a:gd name="adj2" fmla="val 50000"/>
          </a:avLst>
        </a:prstGeom>
      </dgm:spPr>
      <dgm:t>
        <a:bodyPr/>
        <a:lstStyle/>
        <a:p>
          <a:endParaRPr lang="tr-TR"/>
        </a:p>
      </dgm:t>
    </dgm:pt>
    <dgm:pt modelId="{7A8B89C3-A8A4-4126-9A02-1A29B4473277}" type="pres">
      <dgm:prSet presAssocID="{4B7E67A9-B467-405E-86CB-698A34BA1982}" presName="connectorText" presStyleLbl="sibTrans2D1" presStyleIdx="7" presStyleCnt="12"/>
      <dgm:spPr/>
      <dgm:t>
        <a:bodyPr/>
        <a:lstStyle/>
        <a:p>
          <a:endParaRPr lang="tr-TR"/>
        </a:p>
      </dgm:t>
    </dgm:pt>
    <dgm:pt modelId="{8ED3364E-FA44-4532-A2D2-7FB385C20A27}" type="pres">
      <dgm:prSet presAssocID="{52CCECE6-79FB-4640-8EB9-C17C2A1C8080}" presName="node" presStyleLbl="node1" presStyleIdx="7" presStyleCnt="12" custRadScaleRad="110671" custRadScaleInc="7086">
        <dgm:presLayoutVars>
          <dgm:bulletEnabled val="1"/>
        </dgm:presLayoutVars>
      </dgm:prSet>
      <dgm:spPr>
        <a:prstGeom prst="ellipse">
          <a:avLst/>
        </a:prstGeom>
      </dgm:spPr>
      <dgm:t>
        <a:bodyPr/>
        <a:lstStyle/>
        <a:p>
          <a:endParaRPr lang="tr-TR"/>
        </a:p>
      </dgm:t>
    </dgm:pt>
    <dgm:pt modelId="{290EA496-29B9-4FD0-B915-E9C6DE32C4C1}" type="pres">
      <dgm:prSet presAssocID="{9180168A-AFD3-4F09-8748-BA9CB4FC32F0}" presName="parTrans" presStyleLbl="sibTrans2D1" presStyleIdx="8" presStyleCnt="12"/>
      <dgm:spPr>
        <a:prstGeom prst="rightArrow">
          <a:avLst>
            <a:gd name="adj1" fmla="val 60000"/>
            <a:gd name="adj2" fmla="val 50000"/>
          </a:avLst>
        </a:prstGeom>
      </dgm:spPr>
      <dgm:t>
        <a:bodyPr/>
        <a:lstStyle/>
        <a:p>
          <a:endParaRPr lang="tr-TR"/>
        </a:p>
      </dgm:t>
    </dgm:pt>
    <dgm:pt modelId="{862EA718-DBBA-4240-AD37-B634103469B1}" type="pres">
      <dgm:prSet presAssocID="{9180168A-AFD3-4F09-8748-BA9CB4FC32F0}" presName="connectorText" presStyleLbl="sibTrans2D1" presStyleIdx="8" presStyleCnt="12"/>
      <dgm:spPr/>
      <dgm:t>
        <a:bodyPr/>
        <a:lstStyle/>
        <a:p>
          <a:endParaRPr lang="tr-TR"/>
        </a:p>
      </dgm:t>
    </dgm:pt>
    <dgm:pt modelId="{E5E3A0D4-841E-4C33-A920-8D7366B767FB}" type="pres">
      <dgm:prSet presAssocID="{2AF75337-6CAE-4839-98F4-B70A7E9FF802}" presName="node" presStyleLbl="node1" presStyleIdx="8" presStyleCnt="12" custScaleX="148232" custScaleY="156635" custRadScaleRad="124287" custRadScaleInc="195250">
        <dgm:presLayoutVars>
          <dgm:bulletEnabled val="1"/>
        </dgm:presLayoutVars>
      </dgm:prSet>
      <dgm:spPr>
        <a:prstGeom prst="ellipse">
          <a:avLst/>
        </a:prstGeom>
      </dgm:spPr>
      <dgm:t>
        <a:bodyPr/>
        <a:lstStyle/>
        <a:p>
          <a:endParaRPr lang="tr-TR"/>
        </a:p>
      </dgm:t>
    </dgm:pt>
    <dgm:pt modelId="{F63953F7-F045-412D-8AB6-7D8ED9B3F574}" type="pres">
      <dgm:prSet presAssocID="{57424DFE-1161-42E8-BA63-E80F10AF42D0}" presName="parTrans" presStyleLbl="sibTrans2D1" presStyleIdx="9" presStyleCnt="12"/>
      <dgm:spPr>
        <a:prstGeom prst="rightArrow">
          <a:avLst>
            <a:gd name="adj1" fmla="val 60000"/>
            <a:gd name="adj2" fmla="val 50000"/>
          </a:avLst>
        </a:prstGeom>
      </dgm:spPr>
      <dgm:t>
        <a:bodyPr/>
        <a:lstStyle/>
        <a:p>
          <a:endParaRPr lang="tr-TR"/>
        </a:p>
      </dgm:t>
    </dgm:pt>
    <dgm:pt modelId="{059F572A-60E2-4D33-B93B-DCD02CDA29EB}" type="pres">
      <dgm:prSet presAssocID="{57424DFE-1161-42E8-BA63-E80F10AF42D0}" presName="connectorText" presStyleLbl="sibTrans2D1" presStyleIdx="9" presStyleCnt="12"/>
      <dgm:spPr/>
      <dgm:t>
        <a:bodyPr/>
        <a:lstStyle/>
        <a:p>
          <a:endParaRPr lang="tr-TR"/>
        </a:p>
      </dgm:t>
    </dgm:pt>
    <dgm:pt modelId="{D4C9430C-62F2-4C72-9A55-1BAC5F7FD1C9}" type="pres">
      <dgm:prSet presAssocID="{0C389888-889A-4A74-BB9B-C190A60A8256}" presName="node" presStyleLbl="node1" presStyleIdx="9" presStyleCnt="12" custScaleX="126182" custScaleY="117014" custRadScaleRad="120817" custRadScaleInc="-208727">
        <dgm:presLayoutVars>
          <dgm:bulletEnabled val="1"/>
        </dgm:presLayoutVars>
      </dgm:prSet>
      <dgm:spPr>
        <a:prstGeom prst="ellipse">
          <a:avLst/>
        </a:prstGeom>
      </dgm:spPr>
      <dgm:t>
        <a:bodyPr/>
        <a:lstStyle/>
        <a:p>
          <a:endParaRPr lang="tr-TR"/>
        </a:p>
      </dgm:t>
    </dgm:pt>
    <dgm:pt modelId="{FD9DFABC-3669-4225-9580-417E1443E31A}" type="pres">
      <dgm:prSet presAssocID="{419186CC-D0D5-4D66-BAC2-83987F7C1FD4}" presName="parTrans" presStyleLbl="sibTrans2D1" presStyleIdx="10" presStyleCnt="12"/>
      <dgm:spPr>
        <a:prstGeom prst="rightArrow">
          <a:avLst>
            <a:gd name="adj1" fmla="val 60000"/>
            <a:gd name="adj2" fmla="val 50000"/>
          </a:avLst>
        </a:prstGeom>
      </dgm:spPr>
      <dgm:t>
        <a:bodyPr/>
        <a:lstStyle/>
        <a:p>
          <a:endParaRPr lang="tr-TR"/>
        </a:p>
      </dgm:t>
    </dgm:pt>
    <dgm:pt modelId="{5BE52EFD-ADBB-42EB-BA1E-4ACC46F330B9}" type="pres">
      <dgm:prSet presAssocID="{419186CC-D0D5-4D66-BAC2-83987F7C1FD4}" presName="connectorText" presStyleLbl="sibTrans2D1" presStyleIdx="10" presStyleCnt="12"/>
      <dgm:spPr/>
      <dgm:t>
        <a:bodyPr/>
        <a:lstStyle/>
        <a:p>
          <a:endParaRPr lang="tr-TR"/>
        </a:p>
      </dgm:t>
    </dgm:pt>
    <dgm:pt modelId="{47B46259-8D6B-440C-A69A-A18DCD777349}" type="pres">
      <dgm:prSet presAssocID="{E4B5475A-033E-4897-B41E-FA7B946DFEED}" presName="node" presStyleLbl="node1" presStyleIdx="10" presStyleCnt="12" custScaleX="138016" custScaleY="153314" custRadScaleRad="118856" custRadScaleInc="5723">
        <dgm:presLayoutVars>
          <dgm:bulletEnabled val="1"/>
        </dgm:presLayoutVars>
      </dgm:prSet>
      <dgm:spPr>
        <a:prstGeom prst="ellipse">
          <a:avLst/>
        </a:prstGeom>
      </dgm:spPr>
      <dgm:t>
        <a:bodyPr/>
        <a:lstStyle/>
        <a:p>
          <a:endParaRPr lang="tr-TR"/>
        </a:p>
      </dgm:t>
    </dgm:pt>
    <dgm:pt modelId="{8D9CC9C8-B1B4-4AEF-ABCD-0E4706A8245D}" type="pres">
      <dgm:prSet presAssocID="{8691BBFC-CC3C-4EF5-A2DF-6C97036E3B0B}" presName="parTrans" presStyleLbl="sibTrans2D1" presStyleIdx="11" presStyleCnt="12"/>
      <dgm:spPr>
        <a:prstGeom prst="rightArrow">
          <a:avLst>
            <a:gd name="adj1" fmla="val 60000"/>
            <a:gd name="adj2" fmla="val 50000"/>
          </a:avLst>
        </a:prstGeom>
      </dgm:spPr>
      <dgm:t>
        <a:bodyPr/>
        <a:lstStyle/>
        <a:p>
          <a:endParaRPr lang="tr-TR"/>
        </a:p>
      </dgm:t>
    </dgm:pt>
    <dgm:pt modelId="{F951EE65-A758-4548-A207-E638A99ECB16}" type="pres">
      <dgm:prSet presAssocID="{8691BBFC-CC3C-4EF5-A2DF-6C97036E3B0B}" presName="connectorText" presStyleLbl="sibTrans2D1" presStyleIdx="11" presStyleCnt="12"/>
      <dgm:spPr/>
      <dgm:t>
        <a:bodyPr/>
        <a:lstStyle/>
        <a:p>
          <a:endParaRPr lang="tr-TR"/>
        </a:p>
      </dgm:t>
    </dgm:pt>
    <dgm:pt modelId="{B573C5E8-7905-4C40-90F0-8904B3EC0453}" type="pres">
      <dgm:prSet presAssocID="{3932B3B6-D9CD-461A-A35D-FD2EE2B7BC10}" presName="node" presStyleLbl="node1" presStyleIdx="11" presStyleCnt="12" custScaleX="164962" custScaleY="95130" custRadScaleRad="101610" custRadScaleInc="6858">
        <dgm:presLayoutVars>
          <dgm:bulletEnabled val="1"/>
        </dgm:presLayoutVars>
      </dgm:prSet>
      <dgm:spPr>
        <a:prstGeom prst="ellipse">
          <a:avLst/>
        </a:prstGeom>
      </dgm:spPr>
      <dgm:t>
        <a:bodyPr/>
        <a:lstStyle/>
        <a:p>
          <a:endParaRPr lang="tr-TR"/>
        </a:p>
      </dgm:t>
    </dgm:pt>
  </dgm:ptLst>
  <dgm:cxnLst>
    <dgm:cxn modelId="{88125C18-836D-4422-9F85-843B270BBD5C}" type="presOf" srcId="{F47306A6-A98B-4314-9237-1C49403C62AA}" destId="{E9BE86BD-5E99-41A5-AB1F-FE90A4EFD22D}" srcOrd="0" destOrd="0" presId="urn:microsoft.com/office/officeart/2005/8/layout/radial5"/>
    <dgm:cxn modelId="{FDCD9ACD-907D-43E2-81B1-6F43C8E72226}" type="presOf" srcId="{D39EC632-8095-4105-874A-2716DF958F42}" destId="{ACE594BA-F8D1-4DB1-8EC2-0C03E4A15AC4}" srcOrd="0" destOrd="0" presId="urn:microsoft.com/office/officeart/2005/8/layout/radial5"/>
    <dgm:cxn modelId="{0B2B49D5-EDF3-46FB-A29A-494F9EE8BB46}" type="presOf" srcId="{5DB6FFEA-7528-4617-A196-E5EC2A292A04}" destId="{78B27E83-D970-4219-8A15-64D36BE65AB6}" srcOrd="0" destOrd="0" presId="urn:microsoft.com/office/officeart/2005/8/layout/radial5"/>
    <dgm:cxn modelId="{847591D7-D99A-472C-9FBB-97A2B56D56AB}" srcId="{5B1B227E-2A84-4976-B4A0-7489AF733A83}" destId="{8D9AEA8E-E83F-473B-B609-28DE98F960B8}" srcOrd="6" destOrd="0" parTransId="{5DB6FFEA-7528-4617-A196-E5EC2A292A04}" sibTransId="{41B8A55F-CA96-44A6-B960-50C0F444DDC6}"/>
    <dgm:cxn modelId="{1ECE9362-452E-4BF0-AE7A-B63672DDB8DA}" type="presOf" srcId="{5B1B227E-2A84-4976-B4A0-7489AF733A83}" destId="{793BD564-2076-4CE7-828B-058FE85C1F62}" srcOrd="0" destOrd="0" presId="urn:microsoft.com/office/officeart/2005/8/layout/radial5"/>
    <dgm:cxn modelId="{331BCA49-5375-4744-822C-E28B4F8727B8}" type="presOf" srcId="{8D9AEA8E-E83F-473B-B609-28DE98F960B8}" destId="{F1AF7371-1597-4792-9BBA-D9452196B682}" srcOrd="0" destOrd="0" presId="urn:microsoft.com/office/officeart/2005/8/layout/radial5"/>
    <dgm:cxn modelId="{E5AB8BF1-89C1-4494-B6DE-1455E568E9F4}" srcId="{5B1B227E-2A84-4976-B4A0-7489AF733A83}" destId="{0C389888-889A-4A74-BB9B-C190A60A8256}" srcOrd="9" destOrd="0" parTransId="{57424DFE-1161-42E8-BA63-E80F10AF42D0}" sibTransId="{C22425A1-1714-4ABF-B86E-FD5A15DFAFED}"/>
    <dgm:cxn modelId="{612C306A-6CBE-43F8-B9FE-63734E5DDD29}" type="presOf" srcId="{9180168A-AFD3-4F09-8748-BA9CB4FC32F0}" destId="{290EA496-29B9-4FD0-B915-E9C6DE32C4C1}" srcOrd="0" destOrd="0" presId="urn:microsoft.com/office/officeart/2005/8/layout/radial5"/>
    <dgm:cxn modelId="{5FB3EF84-B686-43CC-87C0-1C220DEF6C3D}" type="presOf" srcId="{A887C0C2-2E1E-4132-81FE-1CD121E09BC0}" destId="{28778724-3443-4DA6-A309-0EECFDDDC82B}" srcOrd="1" destOrd="0" presId="urn:microsoft.com/office/officeart/2005/8/layout/radial5"/>
    <dgm:cxn modelId="{9F0967CE-4BCA-4CDB-8C69-7AD8C18D23BF}" type="presOf" srcId="{419186CC-D0D5-4D66-BAC2-83987F7C1FD4}" destId="{5BE52EFD-ADBB-42EB-BA1E-4ACC46F330B9}" srcOrd="1" destOrd="0" presId="urn:microsoft.com/office/officeart/2005/8/layout/radial5"/>
    <dgm:cxn modelId="{2AA0EB5B-6DC1-4A18-96E5-AE6679CA7F5D}" type="presOf" srcId="{BD8ED86C-7CEF-446A-8389-1B7DD92AA35C}" destId="{5BC76109-4CC8-4864-9BB4-8580964A9A2D}" srcOrd="0" destOrd="0" presId="urn:microsoft.com/office/officeart/2005/8/layout/radial5"/>
    <dgm:cxn modelId="{58018731-1BB0-4DB9-A3BF-0468037198FB}" type="presOf" srcId="{8691BBFC-CC3C-4EF5-A2DF-6C97036E3B0B}" destId="{F951EE65-A758-4548-A207-E638A99ECB16}" srcOrd="1" destOrd="0" presId="urn:microsoft.com/office/officeart/2005/8/layout/radial5"/>
    <dgm:cxn modelId="{C484D4EA-2E26-4317-BBD4-F7D26A18734D}" srcId="{5B1B227E-2A84-4976-B4A0-7489AF733A83}" destId="{B0A8ACCE-9409-457F-8545-7A2331C4218A}" srcOrd="2" destOrd="0" parTransId="{41E44E15-F9AC-4BC8-BD25-B13E93F8270A}" sibTransId="{FEF7FBCA-B017-401A-8048-29107C2F4A00}"/>
    <dgm:cxn modelId="{010FCEAC-D995-473C-B5C6-059F147E9432}" type="presOf" srcId="{4B7E67A9-B467-405E-86CB-698A34BA1982}" destId="{DEDC834D-8D38-4B0D-A52F-2C442CB781FF}" srcOrd="0" destOrd="0" presId="urn:microsoft.com/office/officeart/2005/8/layout/radial5"/>
    <dgm:cxn modelId="{DD7AF771-9EBF-48DA-8C10-656E80A9A0E8}" type="presOf" srcId="{B0A8ACCE-9409-457F-8545-7A2331C4218A}" destId="{0D399049-E4CF-4256-BACB-FEE9CE16C067}" srcOrd="0" destOrd="0" presId="urn:microsoft.com/office/officeart/2005/8/layout/radial5"/>
    <dgm:cxn modelId="{728A9E18-9160-4FB6-9086-FA1017DC126F}" type="presOf" srcId="{57424DFE-1161-42E8-BA63-E80F10AF42D0}" destId="{059F572A-60E2-4D33-B93B-DCD02CDA29EB}" srcOrd="1" destOrd="0" presId="urn:microsoft.com/office/officeart/2005/8/layout/radial5"/>
    <dgm:cxn modelId="{13911DA6-A65B-4E89-997A-8A8637CC5E9E}" srcId="{5B1B227E-2A84-4976-B4A0-7489AF733A83}" destId="{ABEBF174-CA6F-46FD-A659-2F91AB7E23BE}" srcOrd="0" destOrd="0" parTransId="{99B63CFA-9A1A-41CC-82DA-568021E6AE60}" sibTransId="{33C2E267-7F0B-43A9-B491-C162835A5B76}"/>
    <dgm:cxn modelId="{A2E1DC60-C390-4E0C-8F1E-8C6F4BE15833}" type="presOf" srcId="{8691BBFC-CC3C-4EF5-A2DF-6C97036E3B0B}" destId="{8D9CC9C8-B1B4-4AEF-ABCD-0E4706A8245D}" srcOrd="0" destOrd="0" presId="urn:microsoft.com/office/officeart/2005/8/layout/radial5"/>
    <dgm:cxn modelId="{97A450D9-C1E7-4542-B142-1798FBD562E0}" srcId="{5B1B227E-2A84-4976-B4A0-7489AF733A83}" destId="{52CCECE6-79FB-4640-8EB9-C17C2A1C8080}" srcOrd="7" destOrd="0" parTransId="{4B7E67A9-B467-405E-86CB-698A34BA1982}" sibTransId="{74F31A34-AB5B-4E05-9279-B6325494784B}"/>
    <dgm:cxn modelId="{14AC1947-B1AA-4761-B57E-0A6099262B5C}" type="presOf" srcId="{4B7E67A9-B467-405E-86CB-698A34BA1982}" destId="{7A8B89C3-A8A4-4126-9A02-1A29B4473277}" srcOrd="1" destOrd="0" presId="urn:microsoft.com/office/officeart/2005/8/layout/radial5"/>
    <dgm:cxn modelId="{A6617BB2-4256-4720-B0F6-B598FDF6160D}" srcId="{5B1B227E-2A84-4976-B4A0-7489AF733A83}" destId="{F47306A6-A98B-4314-9237-1C49403C62AA}" srcOrd="1" destOrd="0" parTransId="{A887C0C2-2E1E-4132-81FE-1CD121E09BC0}" sibTransId="{23B8DEDB-7598-4E5E-A86E-8BDF1A92949A}"/>
    <dgm:cxn modelId="{E9372DE8-C75E-4C56-A521-491590E13CB4}" type="presOf" srcId="{A5B765D9-FE24-413F-87A0-8FE46394BF08}" destId="{A7DB035D-1BBF-4325-BCAC-47EFF9FDC019}" srcOrd="0" destOrd="0" presId="urn:microsoft.com/office/officeart/2005/8/layout/radial5"/>
    <dgm:cxn modelId="{BCB1F922-CE35-45B5-8755-CECC9551D253}" type="presOf" srcId="{99B63CFA-9A1A-41CC-82DA-568021E6AE60}" destId="{1AA59479-342C-4C42-B05C-F39844D59D4C}" srcOrd="0" destOrd="0" presId="urn:microsoft.com/office/officeart/2005/8/layout/radial5"/>
    <dgm:cxn modelId="{E646FCC9-30B1-4156-AD2F-B43459D8DB58}" type="presOf" srcId="{2AF75337-6CAE-4839-98F4-B70A7E9FF802}" destId="{E5E3A0D4-841E-4C33-A920-8D7366B767FB}" srcOrd="0" destOrd="0" presId="urn:microsoft.com/office/officeart/2005/8/layout/radial5"/>
    <dgm:cxn modelId="{9FFF0DD7-AD7D-4B19-9AFD-3F0E2D9EDF5A}" srcId="{5B1B227E-2A84-4976-B4A0-7489AF733A83}" destId="{AEDC1B04-BFD3-4807-9ACD-9E5EA547D6A6}" srcOrd="3" destOrd="0" parTransId="{2B1AD24E-4323-4132-9FC2-3B3B6B7D82A9}" sibTransId="{CC29F383-7371-42E6-A1E1-51F1DE1E130D}"/>
    <dgm:cxn modelId="{67F73949-16BC-4F16-8EC5-F86665D40E45}" type="presOf" srcId="{41E44E15-F9AC-4BC8-BD25-B13E93F8270A}" destId="{D7D39126-CF48-4E76-BE36-53424F4C608B}" srcOrd="1" destOrd="0" presId="urn:microsoft.com/office/officeart/2005/8/layout/radial5"/>
    <dgm:cxn modelId="{DF6C9C05-496D-491C-A3B1-E1EFEAC3639E}" type="presOf" srcId="{E4B5475A-033E-4897-B41E-FA7B946DFEED}" destId="{47B46259-8D6B-440C-A69A-A18DCD777349}" srcOrd="0" destOrd="0" presId="urn:microsoft.com/office/officeart/2005/8/layout/radial5"/>
    <dgm:cxn modelId="{15E26A2B-68CE-40DD-A9A5-C59654C7070D}" srcId="{5B1B227E-2A84-4976-B4A0-7489AF733A83}" destId="{3932B3B6-D9CD-461A-A35D-FD2EE2B7BC10}" srcOrd="11" destOrd="0" parTransId="{8691BBFC-CC3C-4EF5-A2DF-6C97036E3B0B}" sibTransId="{69DBBB2F-FE45-4C8E-96D8-D20224E3B3B6}"/>
    <dgm:cxn modelId="{5D43116E-BA46-4454-8620-B94298098E30}" type="presOf" srcId="{99B63CFA-9A1A-41CC-82DA-568021E6AE60}" destId="{2F6F1EC7-BABE-4CFC-8257-445FB9011BFA}" srcOrd="1" destOrd="0" presId="urn:microsoft.com/office/officeart/2005/8/layout/radial5"/>
    <dgm:cxn modelId="{02218C4B-CCF8-4484-8292-357468974504}" type="presOf" srcId="{419186CC-D0D5-4D66-BAC2-83987F7C1FD4}" destId="{FD9DFABC-3669-4225-9580-417E1443E31A}" srcOrd="0" destOrd="0" presId="urn:microsoft.com/office/officeart/2005/8/layout/radial5"/>
    <dgm:cxn modelId="{0DAFFA6C-EAB6-4A6C-B141-161B15C6DFDB}" type="presOf" srcId="{57424DFE-1161-42E8-BA63-E80F10AF42D0}" destId="{F63953F7-F045-412D-8AB6-7D8ED9B3F574}" srcOrd="0" destOrd="0" presId="urn:microsoft.com/office/officeart/2005/8/layout/radial5"/>
    <dgm:cxn modelId="{60E603E2-AB13-42D3-A690-44EE074EDA42}" type="presOf" srcId="{0C389888-889A-4A74-BB9B-C190A60A8256}" destId="{D4C9430C-62F2-4C72-9A55-1BAC5F7FD1C9}" srcOrd="0" destOrd="0" presId="urn:microsoft.com/office/officeart/2005/8/layout/radial5"/>
    <dgm:cxn modelId="{856CDCD8-34AF-458B-803F-4C26F4927BE8}" type="presOf" srcId="{5A604FA0-8266-44D3-BE02-600DFDA77E67}" destId="{198182DD-A2F0-46B4-804F-E5F8BCB42674}" srcOrd="0" destOrd="0" presId="urn:microsoft.com/office/officeart/2005/8/layout/radial5"/>
    <dgm:cxn modelId="{3FC14126-F225-4AC9-B8E7-2A7F18FB0B39}" type="presOf" srcId="{2B1AD24E-4323-4132-9FC2-3B3B6B7D82A9}" destId="{30201B91-80F5-4519-9D6D-57B69104D8AF}" srcOrd="0" destOrd="0" presId="urn:microsoft.com/office/officeart/2005/8/layout/radial5"/>
    <dgm:cxn modelId="{8439D1AF-F52C-48B7-9ADF-9F2D8DC77D3E}" type="presOf" srcId="{ABEBF174-CA6F-46FD-A659-2F91AB7E23BE}" destId="{9ACC030B-3EA7-4D45-A9F8-0C2944C8DB1F}" srcOrd="0" destOrd="0" presId="urn:microsoft.com/office/officeart/2005/8/layout/radial5"/>
    <dgm:cxn modelId="{98F13947-FECF-4A12-8294-9CA98704C790}" type="presOf" srcId="{AEDC1B04-BFD3-4807-9ACD-9E5EA547D6A6}" destId="{02A8B8F7-948C-481B-9283-8AF0CFF1EF9E}" srcOrd="0" destOrd="0" presId="urn:microsoft.com/office/officeart/2005/8/layout/radial5"/>
    <dgm:cxn modelId="{3ABE76EF-5C0D-44E1-AF83-AF9BDF0DCDE2}" type="presOf" srcId="{26036319-919F-4F7B-9395-2962D7C13362}" destId="{332ADD1B-6015-4451-BE67-E125099652F6}" srcOrd="0" destOrd="0" presId="urn:microsoft.com/office/officeart/2005/8/layout/radial5"/>
    <dgm:cxn modelId="{619C8F63-30F0-44E8-8C61-BF6081EACA89}" srcId="{5B1B227E-2A84-4976-B4A0-7489AF733A83}" destId="{26036319-919F-4F7B-9395-2962D7C13362}" srcOrd="4" destOrd="0" parTransId="{BD8ED86C-7CEF-446A-8389-1B7DD92AA35C}" sibTransId="{3B044DB2-8924-41AC-A896-4DD48F822394}"/>
    <dgm:cxn modelId="{789D9B89-E29C-4BC7-844E-62BCA5E02378}" srcId="{A5B765D9-FE24-413F-87A0-8FE46394BF08}" destId="{5B1B227E-2A84-4976-B4A0-7489AF733A83}" srcOrd="0" destOrd="0" parTransId="{545F3838-C9E5-416E-A280-E899D246DBD9}" sibTransId="{5E48D3E9-7B93-4D3E-BFDD-7076BE842CD8}"/>
    <dgm:cxn modelId="{BAAFE162-ED67-4A47-8F6A-9D3C162DBB97}" srcId="{5B1B227E-2A84-4976-B4A0-7489AF733A83}" destId="{E4B5475A-033E-4897-B41E-FA7B946DFEED}" srcOrd="10" destOrd="0" parTransId="{419186CC-D0D5-4D66-BAC2-83987F7C1FD4}" sibTransId="{681C4DC2-DEB0-4B89-A745-50D186E7A6E0}"/>
    <dgm:cxn modelId="{58488600-9C5B-4B72-8019-97951ED52DEE}" type="presOf" srcId="{BD8ED86C-7CEF-446A-8389-1B7DD92AA35C}" destId="{51C7480B-19D1-4C33-838D-5CF2BF6CA12B}" srcOrd="1" destOrd="0" presId="urn:microsoft.com/office/officeart/2005/8/layout/radial5"/>
    <dgm:cxn modelId="{3C13B3AC-134E-462F-90AA-65D78B0BF2FE}" type="presOf" srcId="{5A604FA0-8266-44D3-BE02-600DFDA77E67}" destId="{34155CE3-AD8A-4E49-BAD4-7B05055E044F}" srcOrd="1" destOrd="0" presId="urn:microsoft.com/office/officeart/2005/8/layout/radial5"/>
    <dgm:cxn modelId="{3ECA64CC-5D3C-45BC-841B-932D6F46472B}" type="presOf" srcId="{2B1AD24E-4323-4132-9FC2-3B3B6B7D82A9}" destId="{5AC83E59-8EB7-4A34-B443-8CE7F35755DC}" srcOrd="1" destOrd="0" presId="urn:microsoft.com/office/officeart/2005/8/layout/radial5"/>
    <dgm:cxn modelId="{F0012076-1149-49CE-82F7-10014BE25F46}" srcId="{5B1B227E-2A84-4976-B4A0-7489AF733A83}" destId="{2AF75337-6CAE-4839-98F4-B70A7E9FF802}" srcOrd="8" destOrd="0" parTransId="{9180168A-AFD3-4F09-8748-BA9CB4FC32F0}" sibTransId="{BEC75745-B9B3-4819-AADB-9FD5653DA51F}"/>
    <dgm:cxn modelId="{8E3A0EBD-C767-4554-ABCA-F3A07C759170}" type="presOf" srcId="{3932B3B6-D9CD-461A-A35D-FD2EE2B7BC10}" destId="{B573C5E8-7905-4C40-90F0-8904B3EC0453}" srcOrd="0" destOrd="0" presId="urn:microsoft.com/office/officeart/2005/8/layout/radial5"/>
    <dgm:cxn modelId="{BA4CD341-F3BD-4F5B-AFC0-747C0DF8CC83}" type="presOf" srcId="{41E44E15-F9AC-4BC8-BD25-B13E93F8270A}" destId="{4D0CB22A-E82B-40F9-955A-A98F43005604}" srcOrd="0" destOrd="0" presId="urn:microsoft.com/office/officeart/2005/8/layout/radial5"/>
    <dgm:cxn modelId="{C1A1555F-B11B-470B-B44E-FA95401D9B46}" type="presOf" srcId="{5DB6FFEA-7528-4617-A196-E5EC2A292A04}" destId="{2377FE6F-7C61-43A0-8F55-F064ED88C62F}" srcOrd="1" destOrd="0" presId="urn:microsoft.com/office/officeart/2005/8/layout/radial5"/>
    <dgm:cxn modelId="{DDAE920E-D740-4EB7-A81E-C940A177417D}" type="presOf" srcId="{A887C0C2-2E1E-4132-81FE-1CD121E09BC0}" destId="{F910334E-AB39-4C7C-B925-F0C05D6C5A7A}" srcOrd="0" destOrd="0" presId="urn:microsoft.com/office/officeart/2005/8/layout/radial5"/>
    <dgm:cxn modelId="{620B1EA4-EA61-4572-BACC-EA18F35883AE}" type="presOf" srcId="{9180168A-AFD3-4F09-8748-BA9CB4FC32F0}" destId="{862EA718-DBBA-4240-AD37-B634103469B1}" srcOrd="1" destOrd="0" presId="urn:microsoft.com/office/officeart/2005/8/layout/radial5"/>
    <dgm:cxn modelId="{97FB0136-0D6C-4567-B557-4A33F1E56FE6}" srcId="{5B1B227E-2A84-4976-B4A0-7489AF733A83}" destId="{D39EC632-8095-4105-874A-2716DF958F42}" srcOrd="5" destOrd="0" parTransId="{5A604FA0-8266-44D3-BE02-600DFDA77E67}" sibTransId="{F815D368-DFBB-41E3-92D3-FCC9A10004FD}"/>
    <dgm:cxn modelId="{EC39682D-2EF1-40E7-8C26-F3C9BFAFFB97}" type="presOf" srcId="{52CCECE6-79FB-4640-8EB9-C17C2A1C8080}" destId="{8ED3364E-FA44-4532-A2D2-7FB385C20A27}" srcOrd="0" destOrd="0" presId="urn:microsoft.com/office/officeart/2005/8/layout/radial5"/>
    <dgm:cxn modelId="{29B83D3F-AD99-4BD1-8AD7-B04E36A598C6}" type="presParOf" srcId="{A7DB035D-1BBF-4325-BCAC-47EFF9FDC019}" destId="{793BD564-2076-4CE7-828B-058FE85C1F62}" srcOrd="0" destOrd="0" presId="urn:microsoft.com/office/officeart/2005/8/layout/radial5"/>
    <dgm:cxn modelId="{F7B0ECC2-EB97-41AF-9F6A-EE1DCFBBA090}" type="presParOf" srcId="{A7DB035D-1BBF-4325-BCAC-47EFF9FDC019}" destId="{1AA59479-342C-4C42-B05C-F39844D59D4C}" srcOrd="1" destOrd="0" presId="urn:microsoft.com/office/officeart/2005/8/layout/radial5"/>
    <dgm:cxn modelId="{50EA1514-DAAB-4C49-A910-CE6E7CA81CC1}" type="presParOf" srcId="{1AA59479-342C-4C42-B05C-F39844D59D4C}" destId="{2F6F1EC7-BABE-4CFC-8257-445FB9011BFA}" srcOrd="0" destOrd="0" presId="urn:microsoft.com/office/officeart/2005/8/layout/radial5"/>
    <dgm:cxn modelId="{BAFC0D6B-9FF9-4F92-96E8-F77CD42196D7}" type="presParOf" srcId="{A7DB035D-1BBF-4325-BCAC-47EFF9FDC019}" destId="{9ACC030B-3EA7-4D45-A9F8-0C2944C8DB1F}" srcOrd="2" destOrd="0" presId="urn:microsoft.com/office/officeart/2005/8/layout/radial5"/>
    <dgm:cxn modelId="{DE4D387F-4735-4365-80FF-3DBF169904AB}" type="presParOf" srcId="{A7DB035D-1BBF-4325-BCAC-47EFF9FDC019}" destId="{F910334E-AB39-4C7C-B925-F0C05D6C5A7A}" srcOrd="3" destOrd="0" presId="urn:microsoft.com/office/officeart/2005/8/layout/radial5"/>
    <dgm:cxn modelId="{9ADFE9BF-1C60-48CB-BC43-DD9A895BACF3}" type="presParOf" srcId="{F910334E-AB39-4C7C-B925-F0C05D6C5A7A}" destId="{28778724-3443-4DA6-A309-0EECFDDDC82B}" srcOrd="0" destOrd="0" presId="urn:microsoft.com/office/officeart/2005/8/layout/radial5"/>
    <dgm:cxn modelId="{D468DC9D-C145-408D-89BE-8D3AEE40206D}" type="presParOf" srcId="{A7DB035D-1BBF-4325-BCAC-47EFF9FDC019}" destId="{E9BE86BD-5E99-41A5-AB1F-FE90A4EFD22D}" srcOrd="4" destOrd="0" presId="urn:microsoft.com/office/officeart/2005/8/layout/radial5"/>
    <dgm:cxn modelId="{1847D2BF-C43E-4EFE-8B83-1E544D768933}" type="presParOf" srcId="{A7DB035D-1BBF-4325-BCAC-47EFF9FDC019}" destId="{4D0CB22A-E82B-40F9-955A-A98F43005604}" srcOrd="5" destOrd="0" presId="urn:microsoft.com/office/officeart/2005/8/layout/radial5"/>
    <dgm:cxn modelId="{5434E0AB-E94A-439C-9E56-BD8321AB1133}" type="presParOf" srcId="{4D0CB22A-E82B-40F9-955A-A98F43005604}" destId="{D7D39126-CF48-4E76-BE36-53424F4C608B}" srcOrd="0" destOrd="0" presId="urn:microsoft.com/office/officeart/2005/8/layout/radial5"/>
    <dgm:cxn modelId="{A59302E8-375A-4DDC-A1F5-0ED0DC2C7171}" type="presParOf" srcId="{A7DB035D-1BBF-4325-BCAC-47EFF9FDC019}" destId="{0D399049-E4CF-4256-BACB-FEE9CE16C067}" srcOrd="6" destOrd="0" presId="urn:microsoft.com/office/officeart/2005/8/layout/radial5"/>
    <dgm:cxn modelId="{D02F3D88-738D-42C6-BB95-1EE2CAB6D84B}" type="presParOf" srcId="{A7DB035D-1BBF-4325-BCAC-47EFF9FDC019}" destId="{30201B91-80F5-4519-9D6D-57B69104D8AF}" srcOrd="7" destOrd="0" presId="urn:microsoft.com/office/officeart/2005/8/layout/radial5"/>
    <dgm:cxn modelId="{A2D71656-CA91-4058-8065-339E056EBF47}" type="presParOf" srcId="{30201B91-80F5-4519-9D6D-57B69104D8AF}" destId="{5AC83E59-8EB7-4A34-B443-8CE7F35755DC}" srcOrd="0" destOrd="0" presId="urn:microsoft.com/office/officeart/2005/8/layout/radial5"/>
    <dgm:cxn modelId="{CA270CE7-0571-4665-AF90-BAA490CE6282}" type="presParOf" srcId="{A7DB035D-1BBF-4325-BCAC-47EFF9FDC019}" destId="{02A8B8F7-948C-481B-9283-8AF0CFF1EF9E}" srcOrd="8" destOrd="0" presId="urn:microsoft.com/office/officeart/2005/8/layout/radial5"/>
    <dgm:cxn modelId="{44B547B7-32E8-4D54-B9B0-4CEB0C2D90F8}" type="presParOf" srcId="{A7DB035D-1BBF-4325-BCAC-47EFF9FDC019}" destId="{5BC76109-4CC8-4864-9BB4-8580964A9A2D}" srcOrd="9" destOrd="0" presId="urn:microsoft.com/office/officeart/2005/8/layout/radial5"/>
    <dgm:cxn modelId="{2507F2F6-EA74-4748-A6A7-EAADDC3EE5A4}" type="presParOf" srcId="{5BC76109-4CC8-4864-9BB4-8580964A9A2D}" destId="{51C7480B-19D1-4C33-838D-5CF2BF6CA12B}" srcOrd="0" destOrd="0" presId="urn:microsoft.com/office/officeart/2005/8/layout/radial5"/>
    <dgm:cxn modelId="{1CEE161F-DCE1-4429-BA30-DE967462E3F9}" type="presParOf" srcId="{A7DB035D-1BBF-4325-BCAC-47EFF9FDC019}" destId="{332ADD1B-6015-4451-BE67-E125099652F6}" srcOrd="10" destOrd="0" presId="urn:microsoft.com/office/officeart/2005/8/layout/radial5"/>
    <dgm:cxn modelId="{E8A56F8F-1566-4B13-AFD4-86022CA2B9D2}" type="presParOf" srcId="{A7DB035D-1BBF-4325-BCAC-47EFF9FDC019}" destId="{198182DD-A2F0-46B4-804F-E5F8BCB42674}" srcOrd="11" destOrd="0" presId="urn:microsoft.com/office/officeart/2005/8/layout/radial5"/>
    <dgm:cxn modelId="{A28ED7A9-6233-477C-9EE0-4E8069606C18}" type="presParOf" srcId="{198182DD-A2F0-46B4-804F-E5F8BCB42674}" destId="{34155CE3-AD8A-4E49-BAD4-7B05055E044F}" srcOrd="0" destOrd="0" presId="urn:microsoft.com/office/officeart/2005/8/layout/radial5"/>
    <dgm:cxn modelId="{FF3B2854-2010-4763-BCA0-F3151A509720}" type="presParOf" srcId="{A7DB035D-1BBF-4325-BCAC-47EFF9FDC019}" destId="{ACE594BA-F8D1-4DB1-8EC2-0C03E4A15AC4}" srcOrd="12" destOrd="0" presId="urn:microsoft.com/office/officeart/2005/8/layout/radial5"/>
    <dgm:cxn modelId="{61E6828F-4489-4305-803B-75A3A5683344}" type="presParOf" srcId="{A7DB035D-1BBF-4325-BCAC-47EFF9FDC019}" destId="{78B27E83-D970-4219-8A15-64D36BE65AB6}" srcOrd="13" destOrd="0" presId="urn:microsoft.com/office/officeart/2005/8/layout/radial5"/>
    <dgm:cxn modelId="{99A681AE-9EFF-4334-BBEF-8D20F512D1A3}" type="presParOf" srcId="{78B27E83-D970-4219-8A15-64D36BE65AB6}" destId="{2377FE6F-7C61-43A0-8F55-F064ED88C62F}" srcOrd="0" destOrd="0" presId="urn:microsoft.com/office/officeart/2005/8/layout/radial5"/>
    <dgm:cxn modelId="{50FB4459-177A-47AF-BB4F-95FA73CA3637}" type="presParOf" srcId="{A7DB035D-1BBF-4325-BCAC-47EFF9FDC019}" destId="{F1AF7371-1597-4792-9BBA-D9452196B682}" srcOrd="14" destOrd="0" presId="urn:microsoft.com/office/officeart/2005/8/layout/radial5"/>
    <dgm:cxn modelId="{861ECA88-4174-4F7A-9D43-C630DDB3CA61}" type="presParOf" srcId="{A7DB035D-1BBF-4325-BCAC-47EFF9FDC019}" destId="{DEDC834D-8D38-4B0D-A52F-2C442CB781FF}" srcOrd="15" destOrd="0" presId="urn:microsoft.com/office/officeart/2005/8/layout/radial5"/>
    <dgm:cxn modelId="{0BE81F01-DBFE-475C-8D07-4D0EBDD09770}" type="presParOf" srcId="{DEDC834D-8D38-4B0D-A52F-2C442CB781FF}" destId="{7A8B89C3-A8A4-4126-9A02-1A29B4473277}" srcOrd="0" destOrd="0" presId="urn:microsoft.com/office/officeart/2005/8/layout/radial5"/>
    <dgm:cxn modelId="{442D0693-A31A-424D-854C-3657BC26C61F}" type="presParOf" srcId="{A7DB035D-1BBF-4325-BCAC-47EFF9FDC019}" destId="{8ED3364E-FA44-4532-A2D2-7FB385C20A27}" srcOrd="16" destOrd="0" presId="urn:microsoft.com/office/officeart/2005/8/layout/radial5"/>
    <dgm:cxn modelId="{5F763283-AC28-49BA-B17A-688E0547F391}" type="presParOf" srcId="{A7DB035D-1BBF-4325-BCAC-47EFF9FDC019}" destId="{290EA496-29B9-4FD0-B915-E9C6DE32C4C1}" srcOrd="17" destOrd="0" presId="urn:microsoft.com/office/officeart/2005/8/layout/radial5"/>
    <dgm:cxn modelId="{F5812192-8FD0-44E9-973A-7B3C9292386B}" type="presParOf" srcId="{290EA496-29B9-4FD0-B915-E9C6DE32C4C1}" destId="{862EA718-DBBA-4240-AD37-B634103469B1}" srcOrd="0" destOrd="0" presId="urn:microsoft.com/office/officeart/2005/8/layout/radial5"/>
    <dgm:cxn modelId="{B51CBBBA-71D7-43CC-A181-DC22DE5BCAAB}" type="presParOf" srcId="{A7DB035D-1BBF-4325-BCAC-47EFF9FDC019}" destId="{E5E3A0D4-841E-4C33-A920-8D7366B767FB}" srcOrd="18" destOrd="0" presId="urn:microsoft.com/office/officeart/2005/8/layout/radial5"/>
    <dgm:cxn modelId="{6ACA63B0-8B63-49DB-88C4-BF146633C7EC}" type="presParOf" srcId="{A7DB035D-1BBF-4325-BCAC-47EFF9FDC019}" destId="{F63953F7-F045-412D-8AB6-7D8ED9B3F574}" srcOrd="19" destOrd="0" presId="urn:microsoft.com/office/officeart/2005/8/layout/radial5"/>
    <dgm:cxn modelId="{B2615453-FB33-4CFE-9954-B0C1275F3EEB}" type="presParOf" srcId="{F63953F7-F045-412D-8AB6-7D8ED9B3F574}" destId="{059F572A-60E2-4D33-B93B-DCD02CDA29EB}" srcOrd="0" destOrd="0" presId="urn:microsoft.com/office/officeart/2005/8/layout/radial5"/>
    <dgm:cxn modelId="{B6D091A5-7A62-40D4-B765-0980BE5603CA}" type="presParOf" srcId="{A7DB035D-1BBF-4325-BCAC-47EFF9FDC019}" destId="{D4C9430C-62F2-4C72-9A55-1BAC5F7FD1C9}" srcOrd="20" destOrd="0" presId="urn:microsoft.com/office/officeart/2005/8/layout/radial5"/>
    <dgm:cxn modelId="{E8D54B5A-49AC-4467-9AF9-CA79601D2BD0}" type="presParOf" srcId="{A7DB035D-1BBF-4325-BCAC-47EFF9FDC019}" destId="{FD9DFABC-3669-4225-9580-417E1443E31A}" srcOrd="21" destOrd="0" presId="urn:microsoft.com/office/officeart/2005/8/layout/radial5"/>
    <dgm:cxn modelId="{8F52BD81-D91F-4F4E-A85E-89F261FB2B80}" type="presParOf" srcId="{FD9DFABC-3669-4225-9580-417E1443E31A}" destId="{5BE52EFD-ADBB-42EB-BA1E-4ACC46F330B9}" srcOrd="0" destOrd="0" presId="urn:microsoft.com/office/officeart/2005/8/layout/radial5"/>
    <dgm:cxn modelId="{050BF40B-051F-4B3A-A07B-BC1FE57D5EB5}" type="presParOf" srcId="{A7DB035D-1BBF-4325-BCAC-47EFF9FDC019}" destId="{47B46259-8D6B-440C-A69A-A18DCD777349}" srcOrd="22" destOrd="0" presId="urn:microsoft.com/office/officeart/2005/8/layout/radial5"/>
    <dgm:cxn modelId="{C5BC8EE2-D6F0-40B5-9ED7-F725D6B72E28}" type="presParOf" srcId="{A7DB035D-1BBF-4325-BCAC-47EFF9FDC019}" destId="{8D9CC9C8-B1B4-4AEF-ABCD-0E4706A8245D}" srcOrd="23" destOrd="0" presId="urn:microsoft.com/office/officeart/2005/8/layout/radial5"/>
    <dgm:cxn modelId="{4F8732F4-AC46-4420-9204-17369E2E92E3}" type="presParOf" srcId="{8D9CC9C8-B1B4-4AEF-ABCD-0E4706A8245D}" destId="{F951EE65-A758-4548-A207-E638A99ECB16}" srcOrd="0" destOrd="0" presId="urn:microsoft.com/office/officeart/2005/8/layout/radial5"/>
    <dgm:cxn modelId="{E1692372-DC53-46AC-B808-08847D622A28}" type="presParOf" srcId="{A7DB035D-1BBF-4325-BCAC-47EFF9FDC019}" destId="{B573C5E8-7905-4C40-90F0-8904B3EC0453}" srcOrd="24" destOrd="0" presId="urn:microsoft.com/office/officeart/2005/8/layout/radial5"/>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75D1D45-1214-4AB4-BA1F-D7AA41BA8BDE}" type="doc">
      <dgm:prSet loTypeId="urn:microsoft.com/office/officeart/2005/8/layout/hierarchy1" loCatId="hierarchy" qsTypeId="urn:microsoft.com/office/officeart/2005/8/quickstyle/3d1" qsCatId="3D" csTypeId="urn:microsoft.com/office/officeart/2005/8/colors/colorful1#1" csCatId="colorful" phldr="1"/>
      <dgm:spPr/>
      <dgm:t>
        <a:bodyPr/>
        <a:lstStyle/>
        <a:p>
          <a:endParaRPr lang="tr-TR"/>
        </a:p>
      </dgm:t>
    </dgm:pt>
    <dgm:pt modelId="{631D7635-0594-4CDF-AE15-BD78AFE58E5A}">
      <dgm:prSet phldrT="[Metin]" custT="1"/>
      <dgm:spPr>
        <a:xfrm>
          <a:off x="2668369" y="557464"/>
          <a:ext cx="1404406" cy="595518"/>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a:scene3d>
          <a:camera prst="orthographicFront"/>
          <a:lightRig rig="flat" dir="t"/>
        </a:scene3d>
        <a:sp3d z="190500" extrusionH="12700" prstMaterial="plastic">
          <a:bevelT w="50800" h="50800"/>
        </a:sp3d>
      </dgm:spPr>
      <dgm:t>
        <a:bodyPr/>
        <a:lstStyle/>
        <a:p>
          <a:pPr algn="ctr">
            <a:buNone/>
          </a:pPr>
          <a:r>
            <a:rPr lang="tr-TR" sz="10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ANTİOKSİDANLAR</a:t>
          </a:r>
        </a:p>
      </dgm:t>
    </dgm:pt>
    <dgm:pt modelId="{675047CE-D143-4114-93D1-65FF343762EE}" type="parTrans" cxnId="{3ACBC6F3-560B-457F-AACF-A83DE3FA267B}">
      <dgm:prSet/>
      <dgm:spPr/>
      <dgm:t>
        <a:bodyPr/>
        <a:lstStyle/>
        <a:p>
          <a:pPr algn="ctr"/>
          <a:endParaRPr lang="tr-TR"/>
        </a:p>
      </dgm:t>
    </dgm:pt>
    <dgm:pt modelId="{2AFD6F20-F45C-4D2F-BBA3-2590562C34F0}" type="sibTrans" cxnId="{3ACBC6F3-560B-457F-AACF-A83DE3FA267B}">
      <dgm:prSet/>
      <dgm:spPr/>
      <dgm:t>
        <a:bodyPr/>
        <a:lstStyle/>
        <a:p>
          <a:pPr algn="ctr"/>
          <a:endParaRPr lang="tr-TR"/>
        </a:p>
      </dgm:t>
    </dgm:pt>
    <dgm:pt modelId="{E3B822F2-F505-47DA-9966-1DA702B85C2A}">
      <dgm:prSet phldrT="[Metin]" custT="1"/>
      <dgm:spPr>
        <a:xfrm>
          <a:off x="1370674" y="1467455"/>
          <a:ext cx="1403046" cy="503894"/>
        </a:xfrm>
        <a:solidFill>
          <a:sysClr val="window" lastClr="FFFFFF">
            <a:alpha val="90000"/>
            <a:hueOff val="0"/>
            <a:satOff val="0"/>
            <a:lumOff val="0"/>
            <a:alphaOff val="0"/>
          </a:sysClr>
        </a:solidFill>
        <a:ln w="6350" cap="flat" cmpd="sng" algn="ctr">
          <a:solidFill>
            <a:srgbClr val="ED7D31">
              <a:hueOff val="0"/>
              <a:satOff val="0"/>
              <a:lumOff val="0"/>
              <a:alphaOff val="0"/>
            </a:srgbClr>
          </a:solidFill>
          <a:prstDash val="solid"/>
          <a:miter lim="800000"/>
        </a:ln>
        <a:effectLst/>
        <a:scene3d>
          <a:camera prst="orthographicFront"/>
          <a:lightRig rig="flat" dir="t"/>
        </a:scene3d>
        <a:sp3d z="190500" extrusionH="12700" prstMaterial="plastic">
          <a:bevelT w="50800" h="50800"/>
        </a:sp3d>
      </dgm:spPr>
      <dgm:t>
        <a:bodyPr/>
        <a:lstStyle/>
        <a:p>
          <a:pPr algn="ctr">
            <a:buNone/>
          </a:pPr>
          <a:r>
            <a:rPr lang="tr-TR" sz="10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DOĞAL ANTİOKSİDANLAR</a:t>
          </a:r>
        </a:p>
      </dgm:t>
    </dgm:pt>
    <dgm:pt modelId="{BA75E116-EB65-40F6-AAEE-50A9AC7D94D0}" type="parTrans" cxnId="{C74D104E-B453-48CC-A4EA-4E97263D9942}">
      <dgm:prSet/>
      <dgm:spPr>
        <a:xfrm>
          <a:off x="2018592" y="1102058"/>
          <a:ext cx="1298375" cy="314472"/>
        </a:xfrm>
        <a:noFill/>
        <a:ln w="12700" cap="flat" cmpd="sng" algn="ctr">
          <a:solidFill>
            <a:srgbClr val="ED7D31">
              <a:hueOff val="0"/>
              <a:satOff val="0"/>
              <a:lumOff val="0"/>
              <a:alphaOff val="0"/>
            </a:srgbClr>
          </a:solidFill>
          <a:prstDash val="solid"/>
          <a:miter lim="800000"/>
        </a:ln>
        <a:effectLst/>
        <a:scene3d>
          <a:camera prst="orthographicFront"/>
          <a:lightRig rig="flat" dir="t"/>
        </a:scene3d>
        <a:sp3d prstMaterial="matte"/>
      </dgm:spPr>
      <dgm:t>
        <a:bodyPr/>
        <a:lstStyle/>
        <a:p>
          <a:pPr algn="ctr"/>
          <a:endParaRPr lang="tr-TR" sz="900">
            <a:latin typeface="Times New Roman" panose="02020603050405020304" pitchFamily="18" charset="0"/>
            <a:cs typeface="Times New Roman" panose="02020603050405020304" pitchFamily="18" charset="0"/>
          </a:endParaRPr>
        </a:p>
      </dgm:t>
    </dgm:pt>
    <dgm:pt modelId="{63FBBCCF-E79B-4219-8829-7863897905A3}" type="sibTrans" cxnId="{C74D104E-B453-48CC-A4EA-4E97263D9942}">
      <dgm:prSet/>
      <dgm:spPr/>
      <dgm:t>
        <a:bodyPr/>
        <a:lstStyle/>
        <a:p>
          <a:pPr algn="ctr"/>
          <a:endParaRPr lang="tr-TR"/>
        </a:p>
      </dgm:t>
    </dgm:pt>
    <dgm:pt modelId="{46B0C5C2-8CD9-4F30-BEFA-BA849E13099B}">
      <dgm:prSet phldrT="[Metin]" custT="1"/>
      <dgm:spPr>
        <a:xfrm>
          <a:off x="4194067" y="1467596"/>
          <a:ext cx="1280172" cy="398769"/>
        </a:xfrm>
        <a:solidFill>
          <a:sysClr val="window" lastClr="FFFFFF">
            <a:alpha val="90000"/>
            <a:hueOff val="0"/>
            <a:satOff val="0"/>
            <a:lumOff val="0"/>
            <a:alphaOff val="0"/>
          </a:sysClr>
        </a:solidFill>
        <a:ln w="6350" cap="flat" cmpd="sng" algn="ctr">
          <a:solidFill>
            <a:srgbClr val="ED7D31">
              <a:hueOff val="0"/>
              <a:satOff val="0"/>
              <a:lumOff val="0"/>
              <a:alphaOff val="0"/>
            </a:srgbClr>
          </a:solidFill>
          <a:prstDash val="solid"/>
          <a:miter lim="800000"/>
        </a:ln>
        <a:effectLst/>
        <a:scene3d>
          <a:camera prst="orthographicFront"/>
          <a:lightRig rig="flat" dir="t"/>
        </a:scene3d>
        <a:sp3d z="190500" extrusionH="12700" prstMaterial="plastic">
          <a:bevelT w="50800" h="50800"/>
        </a:sp3d>
      </dgm:spPr>
      <dgm:t>
        <a:bodyPr/>
        <a:lstStyle/>
        <a:p>
          <a:pPr algn="ctr">
            <a:buNone/>
          </a:pPr>
          <a:r>
            <a:rPr lang="tr-TR" sz="10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SENTETİK ANTİOKSİDANLAR</a:t>
          </a:r>
        </a:p>
      </dgm:t>
    </dgm:pt>
    <dgm:pt modelId="{A199D9BB-82DB-44CC-AADE-7FF8FE041CCA}" type="parTrans" cxnId="{545D623E-6CEC-4B51-9E1A-F21D61666EE6}">
      <dgm:prSet/>
      <dgm:spPr>
        <a:xfrm>
          <a:off x="3316967" y="1102058"/>
          <a:ext cx="1463581" cy="314613"/>
        </a:xfrm>
        <a:noFill/>
        <a:ln w="12700" cap="flat" cmpd="sng" algn="ctr">
          <a:solidFill>
            <a:srgbClr val="ED7D31">
              <a:hueOff val="0"/>
              <a:satOff val="0"/>
              <a:lumOff val="0"/>
              <a:alphaOff val="0"/>
            </a:srgbClr>
          </a:solidFill>
          <a:prstDash val="solid"/>
          <a:miter lim="800000"/>
        </a:ln>
        <a:effectLst/>
        <a:scene3d>
          <a:camera prst="orthographicFront"/>
          <a:lightRig rig="flat" dir="t"/>
        </a:scene3d>
        <a:sp3d prstMaterial="matte"/>
      </dgm:spPr>
      <dgm:t>
        <a:bodyPr/>
        <a:lstStyle/>
        <a:p>
          <a:pPr algn="ctr"/>
          <a:endParaRPr lang="tr-TR" sz="900">
            <a:latin typeface="Times New Roman" panose="02020603050405020304" pitchFamily="18" charset="0"/>
            <a:cs typeface="Times New Roman" panose="02020603050405020304" pitchFamily="18" charset="0"/>
          </a:endParaRPr>
        </a:p>
      </dgm:t>
    </dgm:pt>
    <dgm:pt modelId="{368F56A4-F8EF-452E-8204-66F6904D1B48}" type="sibTrans" cxnId="{545D623E-6CEC-4B51-9E1A-F21D61666EE6}">
      <dgm:prSet/>
      <dgm:spPr/>
      <dgm:t>
        <a:bodyPr/>
        <a:lstStyle/>
        <a:p>
          <a:pPr algn="ctr"/>
          <a:endParaRPr lang="tr-TR"/>
        </a:p>
      </dgm:t>
    </dgm:pt>
    <dgm:pt modelId="{3ADBBA71-EF54-4EDA-B491-6E4FA27DCC46}">
      <dgm:prSet custT="1"/>
      <dgm:spPr>
        <a:xfrm>
          <a:off x="56204" y="2100924"/>
          <a:ext cx="1025899" cy="306352"/>
        </a:xfrm>
        <a:solidFill>
          <a:sysClr val="window" lastClr="FFFFFF">
            <a:alpha val="90000"/>
            <a:hueOff val="0"/>
            <a:satOff val="0"/>
            <a:lumOff val="0"/>
            <a:alphaOff val="0"/>
          </a:sysClr>
        </a:solidFill>
        <a:ln w="6350" cap="flat" cmpd="sng" algn="ctr">
          <a:solidFill>
            <a:srgbClr val="A5A5A5">
              <a:hueOff val="0"/>
              <a:satOff val="0"/>
              <a:lumOff val="0"/>
              <a:alphaOff val="0"/>
            </a:srgbClr>
          </a:solidFill>
          <a:prstDash val="solid"/>
          <a:miter lim="800000"/>
        </a:ln>
        <a:effectLst/>
        <a:scene3d>
          <a:camera prst="orthographicFront"/>
          <a:lightRig rig="flat" dir="t"/>
        </a:scene3d>
        <a:sp3d z="190500" extrusionH="12700" prstMaterial="plastic">
          <a:bevelT w="50800" h="50800"/>
        </a:sp3d>
      </dgm:spPr>
      <dgm:t>
        <a:bodyPr/>
        <a:lstStyle/>
        <a:p>
          <a:pPr algn="ctr">
            <a:buNone/>
          </a:pPr>
          <a:r>
            <a:rPr lang="tr-TR" sz="10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ENZİMATİK </a:t>
          </a:r>
        </a:p>
      </dgm:t>
    </dgm:pt>
    <dgm:pt modelId="{9DFF2EB6-4012-4314-9680-A591DE9B8890}" type="parTrans" cxnId="{8DC7D705-771B-4BDB-9E64-DFD28802B889}">
      <dgm:prSet/>
      <dgm:spPr>
        <a:xfrm>
          <a:off x="515549" y="1920425"/>
          <a:ext cx="1503042" cy="129573"/>
        </a:xfrm>
        <a:noFill/>
        <a:ln w="12700" cap="flat" cmpd="sng" algn="ctr">
          <a:solidFill>
            <a:srgbClr val="A5A5A5">
              <a:hueOff val="0"/>
              <a:satOff val="0"/>
              <a:lumOff val="0"/>
              <a:alphaOff val="0"/>
            </a:srgbClr>
          </a:solidFill>
          <a:prstDash val="solid"/>
          <a:miter lim="800000"/>
        </a:ln>
        <a:effectLst/>
        <a:scene3d>
          <a:camera prst="orthographicFront"/>
          <a:lightRig rig="flat" dir="t"/>
        </a:scene3d>
        <a:sp3d prstMaterial="matte"/>
      </dgm:spPr>
      <dgm:t>
        <a:bodyPr/>
        <a:lstStyle/>
        <a:p>
          <a:pPr algn="ctr"/>
          <a:endParaRPr lang="tr-TR" sz="900">
            <a:latin typeface="Times New Roman" panose="02020603050405020304" pitchFamily="18" charset="0"/>
            <a:cs typeface="Times New Roman" panose="02020603050405020304" pitchFamily="18" charset="0"/>
          </a:endParaRPr>
        </a:p>
      </dgm:t>
    </dgm:pt>
    <dgm:pt modelId="{F1A81338-79F5-4F66-966A-CC44166E55DE}" type="sibTrans" cxnId="{8DC7D705-771B-4BDB-9E64-DFD28802B889}">
      <dgm:prSet/>
      <dgm:spPr/>
      <dgm:t>
        <a:bodyPr/>
        <a:lstStyle/>
        <a:p>
          <a:pPr algn="ctr"/>
          <a:endParaRPr lang="tr-TR"/>
        </a:p>
      </dgm:t>
    </dgm:pt>
    <dgm:pt modelId="{2DAC9ACF-2FB0-4EEA-A48D-D6A79E640228}">
      <dgm:prSet custT="1"/>
      <dgm:spPr>
        <a:xfrm>
          <a:off x="3072618" y="2100924"/>
          <a:ext cx="1047788" cy="306352"/>
        </a:xfrm>
        <a:solidFill>
          <a:sysClr val="window" lastClr="FFFFFF">
            <a:alpha val="90000"/>
            <a:hueOff val="0"/>
            <a:satOff val="0"/>
            <a:lumOff val="0"/>
            <a:alphaOff val="0"/>
          </a:sysClr>
        </a:solidFill>
        <a:ln w="6350" cap="flat" cmpd="sng" algn="ctr">
          <a:solidFill>
            <a:srgbClr val="A5A5A5">
              <a:hueOff val="0"/>
              <a:satOff val="0"/>
              <a:lumOff val="0"/>
              <a:alphaOff val="0"/>
            </a:srgbClr>
          </a:solidFill>
          <a:prstDash val="solid"/>
          <a:miter lim="800000"/>
        </a:ln>
        <a:effectLst/>
        <a:scene3d>
          <a:camera prst="orthographicFront"/>
          <a:lightRig rig="flat" dir="t"/>
        </a:scene3d>
        <a:sp3d z="190500" extrusionH="12700" prstMaterial="plastic">
          <a:bevelT w="50800" h="50800"/>
        </a:sp3d>
      </dgm:spPr>
      <dgm:t>
        <a:bodyPr/>
        <a:lstStyle/>
        <a:p>
          <a:pPr algn="ctr">
            <a:buNone/>
          </a:pPr>
          <a:r>
            <a:rPr lang="tr-TR" sz="10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ENZİMATİK OLMAYAN</a:t>
          </a:r>
        </a:p>
      </dgm:t>
    </dgm:pt>
    <dgm:pt modelId="{03F79885-0D27-45D3-B394-7BD484138588}" type="parTrans" cxnId="{3C709E54-3F39-48BA-95F9-545E02AF6B35}">
      <dgm:prSet/>
      <dgm:spPr>
        <a:xfrm>
          <a:off x="2018592" y="1920425"/>
          <a:ext cx="1524315" cy="129573"/>
        </a:xfrm>
        <a:noFill/>
        <a:ln w="12700" cap="flat" cmpd="sng" algn="ctr">
          <a:solidFill>
            <a:srgbClr val="A5A5A5">
              <a:hueOff val="0"/>
              <a:satOff val="0"/>
              <a:lumOff val="0"/>
              <a:alphaOff val="0"/>
            </a:srgbClr>
          </a:solidFill>
          <a:prstDash val="solid"/>
          <a:miter lim="800000"/>
        </a:ln>
        <a:effectLst/>
        <a:scene3d>
          <a:camera prst="orthographicFront"/>
          <a:lightRig rig="flat" dir="t"/>
        </a:scene3d>
        <a:sp3d prstMaterial="matte"/>
      </dgm:spPr>
      <dgm:t>
        <a:bodyPr/>
        <a:lstStyle/>
        <a:p>
          <a:pPr algn="ctr"/>
          <a:endParaRPr lang="tr-TR" sz="900">
            <a:latin typeface="Times New Roman" panose="02020603050405020304" pitchFamily="18" charset="0"/>
            <a:cs typeface="Times New Roman" panose="02020603050405020304" pitchFamily="18" charset="0"/>
          </a:endParaRPr>
        </a:p>
      </dgm:t>
    </dgm:pt>
    <dgm:pt modelId="{1B86DFF1-6E0D-4598-9923-5009A72B2A1E}" type="sibTrans" cxnId="{3C709E54-3F39-48BA-95F9-545E02AF6B35}">
      <dgm:prSet/>
      <dgm:spPr/>
      <dgm:t>
        <a:bodyPr/>
        <a:lstStyle/>
        <a:p>
          <a:pPr algn="ctr"/>
          <a:endParaRPr lang="tr-TR"/>
        </a:p>
      </dgm:t>
    </dgm:pt>
    <dgm:pt modelId="{9840D097-778B-4E1F-8DF8-F059731B2740}">
      <dgm:prSet custT="1"/>
      <dgm:spPr>
        <a:xfrm>
          <a:off x="5204596" y="2558325"/>
          <a:ext cx="842194" cy="306352"/>
        </a:xfr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a:scene3d>
          <a:camera prst="orthographicFront"/>
          <a:lightRig rig="flat" dir="t"/>
        </a:scene3d>
        <a:sp3d z="190500" extrusionH="12700" prstMaterial="plastic">
          <a:bevelT w="50800" h="50800"/>
        </a:sp3d>
      </dgm:spPr>
      <dgm:t>
        <a:bodyPr/>
        <a:lstStyle/>
        <a:p>
          <a:pPr algn="ctr">
            <a:buNone/>
          </a:pPr>
          <a:r>
            <a:rPr lang="tr-TR"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MİNERALLER</a:t>
          </a:r>
        </a:p>
      </dgm:t>
    </dgm:pt>
    <dgm:pt modelId="{B93FD7ED-64B4-4FEA-9C4E-ACC60B4C4040}" type="parTrans" cxnId="{8118AFCD-91C7-4AEB-B315-1BE884052708}">
      <dgm:prSet/>
      <dgm:spPr>
        <a:xfrm>
          <a:off x="3542907" y="2356351"/>
          <a:ext cx="2029180" cy="151048"/>
        </a:xfrm>
        <a:noFill/>
        <a:ln w="12700" cap="flat" cmpd="sng" algn="ctr">
          <a:solidFill>
            <a:srgbClr val="FFC000">
              <a:hueOff val="0"/>
              <a:satOff val="0"/>
              <a:lumOff val="0"/>
              <a:alphaOff val="0"/>
            </a:srgbClr>
          </a:solidFill>
          <a:prstDash val="solid"/>
          <a:miter lim="800000"/>
        </a:ln>
        <a:effectLst/>
        <a:scene3d>
          <a:camera prst="orthographicFront"/>
          <a:lightRig rig="flat" dir="t"/>
        </a:scene3d>
        <a:sp3d prstMaterial="matte"/>
      </dgm:spPr>
      <dgm:t>
        <a:bodyPr/>
        <a:lstStyle/>
        <a:p>
          <a:pPr algn="ctr"/>
          <a:endParaRPr lang="tr-TR" sz="900">
            <a:latin typeface="Times New Roman" panose="02020603050405020304" pitchFamily="18" charset="0"/>
            <a:cs typeface="Times New Roman" panose="02020603050405020304" pitchFamily="18" charset="0"/>
          </a:endParaRPr>
        </a:p>
      </dgm:t>
    </dgm:pt>
    <dgm:pt modelId="{EE6588CD-A1BE-4639-BD23-E95BA6DD05A9}" type="sibTrans" cxnId="{8118AFCD-91C7-4AEB-B315-1BE884052708}">
      <dgm:prSet/>
      <dgm:spPr/>
      <dgm:t>
        <a:bodyPr/>
        <a:lstStyle/>
        <a:p>
          <a:pPr algn="ctr"/>
          <a:endParaRPr lang="tr-TR"/>
        </a:p>
      </dgm:t>
    </dgm:pt>
    <dgm:pt modelId="{A26BC47C-133C-4913-B30D-34151E249172}">
      <dgm:prSet custT="1"/>
      <dgm:spPr>
        <a:xfrm>
          <a:off x="931189" y="2551469"/>
          <a:ext cx="1092829" cy="368450"/>
        </a:xfr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a:scene3d>
          <a:camera prst="orthographicFront"/>
          <a:lightRig rig="flat" dir="t"/>
        </a:scene3d>
        <a:sp3d z="190500" extrusionH="12700" prstMaterial="plastic">
          <a:bevelT w="50800" h="50800"/>
        </a:sp3d>
      </dgm:spPr>
      <dgm:t>
        <a:bodyPr/>
        <a:lstStyle/>
        <a:p>
          <a:pPr algn="ctr">
            <a:buNone/>
          </a:pPr>
          <a:r>
            <a:rPr lang="tr-TR"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FLAVANOİDLER</a:t>
          </a:r>
        </a:p>
      </dgm:t>
    </dgm:pt>
    <dgm:pt modelId="{41FE94E3-6910-4E6F-956D-DD52BBE448D9}" type="parTrans" cxnId="{C600900B-9EFD-491E-B1A5-B3F3F8983456}">
      <dgm:prSet/>
      <dgm:spPr>
        <a:xfrm>
          <a:off x="1423999" y="2356351"/>
          <a:ext cx="2118908" cy="144192"/>
        </a:xfrm>
        <a:noFill/>
        <a:ln w="12700" cap="flat" cmpd="sng" algn="ctr">
          <a:solidFill>
            <a:srgbClr val="FFC000">
              <a:hueOff val="0"/>
              <a:satOff val="0"/>
              <a:lumOff val="0"/>
              <a:alphaOff val="0"/>
            </a:srgbClr>
          </a:solidFill>
          <a:prstDash val="solid"/>
          <a:miter lim="800000"/>
        </a:ln>
        <a:effectLst/>
        <a:scene3d>
          <a:camera prst="orthographicFront"/>
          <a:lightRig rig="flat" dir="t"/>
        </a:scene3d>
        <a:sp3d prstMaterial="matte"/>
      </dgm:spPr>
      <dgm:t>
        <a:bodyPr/>
        <a:lstStyle/>
        <a:p>
          <a:pPr algn="ctr"/>
          <a:endParaRPr lang="tr-TR" sz="900">
            <a:latin typeface="Times New Roman" panose="02020603050405020304" pitchFamily="18" charset="0"/>
            <a:cs typeface="Times New Roman" panose="02020603050405020304" pitchFamily="18" charset="0"/>
          </a:endParaRPr>
        </a:p>
      </dgm:t>
    </dgm:pt>
    <dgm:pt modelId="{DCAC48EA-76BC-41D6-8D11-257C218B5B20}" type="sibTrans" cxnId="{C600900B-9EFD-491E-B1A5-B3F3F8983456}">
      <dgm:prSet/>
      <dgm:spPr/>
      <dgm:t>
        <a:bodyPr/>
        <a:lstStyle/>
        <a:p>
          <a:pPr algn="ctr"/>
          <a:endParaRPr lang="tr-TR"/>
        </a:p>
      </dgm:t>
    </dgm:pt>
    <dgm:pt modelId="{0CAB3A81-959D-4716-9D8B-50060E0C421C}">
      <dgm:prSet custT="1"/>
      <dgm:spPr>
        <a:xfrm>
          <a:off x="3063147" y="2596074"/>
          <a:ext cx="906422" cy="261646"/>
        </a:xfr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a:scene3d>
          <a:camera prst="orthographicFront"/>
          <a:lightRig rig="flat" dir="t"/>
        </a:scene3d>
        <a:sp3d z="190500" extrusionH="12700" prstMaterial="plastic">
          <a:bevelT w="50800" h="50800"/>
        </a:sp3d>
      </dgm:spPr>
      <dgm:t>
        <a:bodyPr/>
        <a:lstStyle/>
        <a:p>
          <a:pPr algn="ctr">
            <a:buNone/>
          </a:pPr>
          <a:r>
            <a:rPr lang="tr-TR"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VİTAMİNLER</a:t>
          </a:r>
        </a:p>
      </dgm:t>
    </dgm:pt>
    <dgm:pt modelId="{2564427E-58BC-455F-A124-73444C41DF26}" type="parTrans" cxnId="{8856628A-19DF-4C00-932F-773747A5A576}">
      <dgm:prSet/>
      <dgm:spPr>
        <a:xfrm>
          <a:off x="3417033" y="2356351"/>
          <a:ext cx="91440" cy="188797"/>
        </a:xfrm>
        <a:noFill/>
        <a:ln w="12700" cap="flat" cmpd="sng" algn="ctr">
          <a:solidFill>
            <a:srgbClr val="FFC000">
              <a:hueOff val="0"/>
              <a:satOff val="0"/>
              <a:lumOff val="0"/>
              <a:alphaOff val="0"/>
            </a:srgbClr>
          </a:solidFill>
          <a:prstDash val="solid"/>
          <a:miter lim="800000"/>
        </a:ln>
        <a:effectLst/>
        <a:scene3d>
          <a:camera prst="orthographicFront"/>
          <a:lightRig rig="flat" dir="t"/>
        </a:scene3d>
        <a:sp3d prstMaterial="matte"/>
      </dgm:spPr>
      <dgm:t>
        <a:bodyPr/>
        <a:lstStyle/>
        <a:p>
          <a:pPr algn="ctr"/>
          <a:endParaRPr lang="tr-TR" sz="900">
            <a:latin typeface="Times New Roman" panose="02020603050405020304" pitchFamily="18" charset="0"/>
            <a:cs typeface="Times New Roman" panose="02020603050405020304" pitchFamily="18" charset="0"/>
          </a:endParaRPr>
        </a:p>
      </dgm:t>
    </dgm:pt>
    <dgm:pt modelId="{2C9C663C-E410-4F68-9CD9-A5386B07CA2B}" type="sibTrans" cxnId="{8856628A-19DF-4C00-932F-773747A5A576}">
      <dgm:prSet/>
      <dgm:spPr/>
      <dgm:t>
        <a:bodyPr/>
        <a:lstStyle/>
        <a:p>
          <a:pPr algn="ctr"/>
          <a:endParaRPr lang="tr-TR"/>
        </a:p>
      </dgm:t>
    </dgm:pt>
    <dgm:pt modelId="{25FEA908-9842-4479-A83A-B6A90A4880E5}">
      <dgm:prSet custT="1"/>
      <dgm:spPr>
        <a:xfrm>
          <a:off x="2156562" y="2558325"/>
          <a:ext cx="732515" cy="279629"/>
        </a:xfr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a:scene3d>
          <a:camera prst="orthographicFront"/>
          <a:lightRig rig="flat" dir="t"/>
        </a:scene3d>
        <a:sp3d z="190500" extrusionH="12700" prstMaterial="plastic">
          <a:bevelT w="50800" h="50800"/>
        </a:sp3d>
      </dgm:spPr>
      <dgm:t>
        <a:bodyPr/>
        <a:lstStyle/>
        <a:p>
          <a:pPr algn="ctr">
            <a:buNone/>
          </a:pPr>
          <a:r>
            <a:rPr lang="tr-TR"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FENOLİK ASİTLER</a:t>
          </a:r>
        </a:p>
      </dgm:t>
    </dgm:pt>
    <dgm:pt modelId="{710A6CE2-169E-4689-9F73-6BF9F9805B14}" type="parTrans" cxnId="{7ECA94B5-2956-4CB2-9746-FDE5FD64720F}">
      <dgm:prSet/>
      <dgm:spPr>
        <a:xfrm>
          <a:off x="2469214" y="2356351"/>
          <a:ext cx="1073692" cy="151048"/>
        </a:xfrm>
        <a:noFill/>
        <a:ln w="12700" cap="flat" cmpd="sng" algn="ctr">
          <a:solidFill>
            <a:srgbClr val="FFC000">
              <a:hueOff val="0"/>
              <a:satOff val="0"/>
              <a:lumOff val="0"/>
              <a:alphaOff val="0"/>
            </a:srgbClr>
          </a:solidFill>
          <a:prstDash val="solid"/>
          <a:miter lim="800000"/>
        </a:ln>
        <a:effectLst/>
        <a:scene3d>
          <a:camera prst="orthographicFront"/>
          <a:lightRig rig="flat" dir="t"/>
        </a:scene3d>
        <a:sp3d prstMaterial="matte"/>
      </dgm:spPr>
      <dgm:t>
        <a:bodyPr/>
        <a:lstStyle/>
        <a:p>
          <a:pPr algn="ctr"/>
          <a:endParaRPr lang="tr-TR" sz="900">
            <a:latin typeface="Times New Roman" panose="02020603050405020304" pitchFamily="18" charset="0"/>
            <a:cs typeface="Times New Roman" panose="02020603050405020304" pitchFamily="18" charset="0"/>
          </a:endParaRPr>
        </a:p>
      </dgm:t>
    </dgm:pt>
    <dgm:pt modelId="{DE7A69DD-2434-4F31-BC85-077BB7E86A7B}" type="sibTrans" cxnId="{7ECA94B5-2956-4CB2-9746-FDE5FD64720F}">
      <dgm:prSet/>
      <dgm:spPr/>
      <dgm:t>
        <a:bodyPr/>
        <a:lstStyle/>
        <a:p>
          <a:pPr algn="ctr"/>
          <a:endParaRPr lang="tr-TR"/>
        </a:p>
      </dgm:t>
    </dgm:pt>
    <dgm:pt modelId="{C811C362-2871-4951-B239-89A8599BB186}">
      <dgm:prSet custT="1"/>
      <dgm:spPr>
        <a:xfrm>
          <a:off x="238904" y="2558325"/>
          <a:ext cx="660500" cy="1603307"/>
        </a:xfr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a:scene3d>
          <a:camera prst="orthographicFront"/>
          <a:lightRig rig="flat" dir="t"/>
        </a:scene3d>
        <a:sp3d z="190500" extrusionH="12700" prstMaterial="plastic">
          <a:bevelT w="50800" h="50800"/>
        </a:sp3d>
      </dgm:spPr>
      <dgm:t>
        <a:bodyPr/>
        <a:lstStyle/>
        <a:p>
          <a:pPr algn="ctr">
            <a:buNone/>
          </a:pPr>
          <a:r>
            <a:rPr lang="tr-TR"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-Süperoksit dismutaz</a:t>
          </a:r>
        </a:p>
        <a:p>
          <a:pPr algn="ctr">
            <a:buNone/>
          </a:pPr>
          <a:r>
            <a:rPr lang="tr-TR"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-Glutatyon Peroksidaz</a:t>
          </a:r>
        </a:p>
        <a:p>
          <a:pPr algn="ctr">
            <a:buNone/>
          </a:pPr>
          <a:r>
            <a:rPr lang="tr-TR"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Glutatyon Redüktaz</a:t>
          </a:r>
        </a:p>
        <a:p>
          <a:pPr algn="ctr">
            <a:buNone/>
          </a:pPr>
          <a:r>
            <a:rPr lang="tr-TR"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-Glutatyon- S transferaz</a:t>
          </a:r>
        </a:p>
        <a:p>
          <a:pPr algn="ctr">
            <a:buNone/>
          </a:pPr>
          <a:r>
            <a:rPr lang="tr-TR"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-Katalaz </a:t>
          </a:r>
        </a:p>
        <a:p>
          <a:pPr algn="ctr">
            <a:buNone/>
          </a:pPr>
          <a:endParaRPr lang="tr-TR"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09940383-E8F5-4D82-8FB1-79B41018AEAB}" type="parTrans" cxnId="{160CAEEF-CDB2-48F8-9A0F-2AA7588827D4}">
      <dgm:prSet/>
      <dgm:spPr>
        <a:xfrm>
          <a:off x="469829" y="2356351"/>
          <a:ext cx="91440" cy="151048"/>
        </a:xfrm>
        <a:noFill/>
        <a:ln w="12700" cap="flat" cmpd="sng" algn="ctr">
          <a:solidFill>
            <a:srgbClr val="FFC000">
              <a:hueOff val="0"/>
              <a:satOff val="0"/>
              <a:lumOff val="0"/>
              <a:alphaOff val="0"/>
            </a:srgbClr>
          </a:solidFill>
          <a:prstDash val="solid"/>
          <a:miter lim="800000"/>
        </a:ln>
        <a:effectLst/>
        <a:scene3d>
          <a:camera prst="orthographicFront"/>
          <a:lightRig rig="flat" dir="t"/>
        </a:scene3d>
        <a:sp3d prstMaterial="matte"/>
      </dgm:spPr>
      <dgm:t>
        <a:bodyPr/>
        <a:lstStyle/>
        <a:p>
          <a:pPr algn="ctr"/>
          <a:endParaRPr lang="tr-TR" sz="900">
            <a:latin typeface="Times New Roman" panose="02020603050405020304" pitchFamily="18" charset="0"/>
            <a:cs typeface="Times New Roman" panose="02020603050405020304" pitchFamily="18" charset="0"/>
          </a:endParaRPr>
        </a:p>
      </dgm:t>
    </dgm:pt>
    <dgm:pt modelId="{4E7CE482-F136-44A4-BC46-689315F679FC}" type="sibTrans" cxnId="{160CAEEF-CDB2-48F8-9A0F-2AA7588827D4}">
      <dgm:prSet/>
      <dgm:spPr/>
      <dgm:t>
        <a:bodyPr/>
        <a:lstStyle/>
        <a:p>
          <a:pPr algn="ctr"/>
          <a:endParaRPr lang="tr-TR"/>
        </a:p>
      </dgm:t>
    </dgm:pt>
    <dgm:pt modelId="{DA78BE0E-7FCC-4133-8D52-1C2F74F91870}">
      <dgm:prSet custT="1"/>
      <dgm:spPr>
        <a:xfrm>
          <a:off x="4084922" y="2564590"/>
          <a:ext cx="1012463" cy="438641"/>
        </a:xfr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a:scene3d>
          <a:camera prst="orthographicFront"/>
          <a:lightRig rig="flat" dir="t"/>
        </a:scene3d>
        <a:sp3d z="190500" extrusionH="12700" prstMaterial="plastic">
          <a:bevelT w="50800" h="50800"/>
        </a:sp3d>
      </dgm:spPr>
      <dgm:t>
        <a:bodyPr/>
        <a:lstStyle/>
        <a:p>
          <a:pPr algn="ctr">
            <a:buNone/>
          </a:pPr>
          <a:r>
            <a:rPr lang="tr-TR"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KAROTENOİDLER</a:t>
          </a:r>
        </a:p>
      </dgm:t>
    </dgm:pt>
    <dgm:pt modelId="{8DD86689-EAC3-4B42-9A54-3195688CCDBE}" type="parTrans" cxnId="{F3C6C874-2344-47EC-8E77-8EC4E9B60B5D}">
      <dgm:prSet/>
      <dgm:spPr>
        <a:xfrm>
          <a:off x="3542907" y="2356351"/>
          <a:ext cx="994641" cy="157313"/>
        </a:xfrm>
        <a:noFill/>
        <a:ln w="12700" cap="flat" cmpd="sng" algn="ctr">
          <a:solidFill>
            <a:srgbClr val="FFC000">
              <a:hueOff val="0"/>
              <a:satOff val="0"/>
              <a:lumOff val="0"/>
              <a:alphaOff val="0"/>
            </a:srgbClr>
          </a:solidFill>
          <a:prstDash val="solid"/>
          <a:miter lim="800000"/>
        </a:ln>
        <a:effectLst/>
        <a:scene3d>
          <a:camera prst="orthographicFront"/>
          <a:lightRig rig="flat" dir="t"/>
        </a:scene3d>
        <a:sp3d prstMaterial="matte"/>
      </dgm:spPr>
      <dgm:t>
        <a:bodyPr/>
        <a:lstStyle/>
        <a:p>
          <a:pPr algn="ctr"/>
          <a:endParaRPr lang="tr-TR" sz="900">
            <a:latin typeface="Times New Roman" panose="02020603050405020304" pitchFamily="18" charset="0"/>
            <a:cs typeface="Times New Roman" panose="02020603050405020304" pitchFamily="18" charset="0"/>
          </a:endParaRPr>
        </a:p>
      </dgm:t>
    </dgm:pt>
    <dgm:pt modelId="{C7F4F5D5-758C-412A-8482-D6963172B982}" type="sibTrans" cxnId="{F3C6C874-2344-47EC-8E77-8EC4E9B60B5D}">
      <dgm:prSet/>
      <dgm:spPr/>
      <dgm:t>
        <a:bodyPr/>
        <a:lstStyle/>
        <a:p>
          <a:pPr algn="ctr"/>
          <a:endParaRPr lang="tr-TR"/>
        </a:p>
      </dgm:t>
    </dgm:pt>
    <dgm:pt modelId="{10C99525-97DC-49C0-9407-9D8B1FE8C1FB}">
      <dgm:prSet custT="1"/>
      <dgm:spPr>
        <a:xfrm>
          <a:off x="1040369" y="3046514"/>
          <a:ext cx="764761" cy="306352"/>
        </a:xfr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a:scene3d>
          <a:camera prst="orthographicFront"/>
          <a:lightRig rig="flat" dir="t"/>
        </a:scene3d>
        <a:sp3d z="190500" extrusionH="12700" prstMaterial="plastic">
          <a:bevelT w="50800" h="50800"/>
        </a:sp3d>
      </dgm:spPr>
      <dgm:t>
        <a:bodyPr/>
        <a:lstStyle/>
        <a:p>
          <a:pPr algn="ctr">
            <a:buNone/>
          </a:pPr>
          <a:r>
            <a:rPr lang="tr-TR" sz="9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Flavonoller</a:t>
          </a:r>
        </a:p>
        <a:p>
          <a:pPr algn="ctr">
            <a:buNone/>
          </a:pPr>
          <a:r>
            <a:rPr lang="tr-TR"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-Kuersetin</a:t>
          </a:r>
        </a:p>
      </dgm:t>
    </dgm:pt>
    <dgm:pt modelId="{A8FA157E-3708-466F-B75A-369D3FAC9C35}" type="parTrans" cxnId="{7E1334E0-132B-4625-84A5-FFBA3400157E}">
      <dgm:prSet/>
      <dgm:spPr>
        <a:xfrm>
          <a:off x="1323425" y="2868994"/>
          <a:ext cx="91440" cy="126595"/>
        </a:xfrm>
        <a:noFill/>
        <a:ln w="12700" cap="flat" cmpd="sng" algn="ctr">
          <a:solidFill>
            <a:srgbClr val="FFC000">
              <a:hueOff val="0"/>
              <a:satOff val="0"/>
              <a:lumOff val="0"/>
              <a:alphaOff val="0"/>
            </a:srgbClr>
          </a:solidFill>
          <a:prstDash val="solid"/>
          <a:miter lim="800000"/>
        </a:ln>
        <a:effectLst/>
        <a:scene3d>
          <a:camera prst="orthographicFront"/>
          <a:lightRig rig="flat" dir="t"/>
        </a:scene3d>
        <a:sp3d prstMaterial="matte"/>
      </dgm:spPr>
      <dgm:t>
        <a:bodyPr/>
        <a:lstStyle/>
        <a:p>
          <a:pPr algn="ctr"/>
          <a:endParaRPr lang="tr-TR" sz="900">
            <a:latin typeface="Times New Roman" panose="02020603050405020304" pitchFamily="18" charset="0"/>
            <a:cs typeface="Times New Roman" panose="02020603050405020304" pitchFamily="18" charset="0"/>
          </a:endParaRPr>
        </a:p>
      </dgm:t>
    </dgm:pt>
    <dgm:pt modelId="{BB36AD80-FB12-4CB4-B947-A1BF8CE216B8}" type="sibTrans" cxnId="{7E1334E0-132B-4625-84A5-FFBA3400157E}">
      <dgm:prSet/>
      <dgm:spPr/>
      <dgm:t>
        <a:bodyPr/>
        <a:lstStyle/>
        <a:p>
          <a:pPr algn="ctr"/>
          <a:endParaRPr lang="tr-TR"/>
        </a:p>
      </dgm:t>
    </dgm:pt>
    <dgm:pt modelId="{1AFAB988-B177-4C29-B650-0C3C1EC84B84}">
      <dgm:prSet custT="1"/>
      <dgm:spPr>
        <a:xfrm>
          <a:off x="1195012" y="3506893"/>
          <a:ext cx="661181" cy="425621"/>
        </a:xfr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a:scene3d>
          <a:camera prst="orthographicFront"/>
          <a:lightRig rig="flat" dir="t"/>
        </a:scene3d>
        <a:sp3d z="190500" extrusionH="12700" prstMaterial="plastic">
          <a:bevelT w="50800" h="50800"/>
        </a:sp3d>
      </dgm:spPr>
      <dgm:t>
        <a:bodyPr/>
        <a:lstStyle/>
        <a:p>
          <a:pPr algn="ctr">
            <a:buNone/>
          </a:pPr>
          <a:r>
            <a:rPr lang="tr-TR" sz="9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Flavonlar</a:t>
          </a:r>
        </a:p>
        <a:p>
          <a:pPr algn="ctr">
            <a:buNone/>
          </a:pPr>
          <a:r>
            <a:rPr lang="tr-TR"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-Luteolin</a:t>
          </a:r>
        </a:p>
      </dgm:t>
    </dgm:pt>
    <dgm:pt modelId="{D051648D-7CE8-4370-A0F5-13098D4573BC}" type="parTrans" cxnId="{638F0F5F-9394-4CDD-B5DB-CB7EC1DC1759}">
      <dgm:prSet/>
      <dgm:spPr>
        <a:xfrm>
          <a:off x="1369145" y="3301942"/>
          <a:ext cx="102852" cy="154026"/>
        </a:xfrm>
        <a:noFill/>
        <a:ln w="12700" cap="flat" cmpd="sng" algn="ctr">
          <a:solidFill>
            <a:srgbClr val="FFC000">
              <a:hueOff val="0"/>
              <a:satOff val="0"/>
              <a:lumOff val="0"/>
              <a:alphaOff val="0"/>
            </a:srgbClr>
          </a:solidFill>
          <a:prstDash val="solid"/>
          <a:miter lim="800000"/>
        </a:ln>
        <a:effectLst/>
        <a:scene3d>
          <a:camera prst="orthographicFront"/>
          <a:lightRig rig="flat" dir="t"/>
        </a:scene3d>
        <a:sp3d prstMaterial="matte"/>
      </dgm:spPr>
      <dgm:t>
        <a:bodyPr/>
        <a:lstStyle/>
        <a:p>
          <a:pPr algn="ctr"/>
          <a:endParaRPr lang="tr-TR" sz="900">
            <a:latin typeface="Times New Roman" panose="02020603050405020304" pitchFamily="18" charset="0"/>
            <a:cs typeface="Times New Roman" panose="02020603050405020304" pitchFamily="18" charset="0"/>
          </a:endParaRPr>
        </a:p>
      </dgm:t>
    </dgm:pt>
    <dgm:pt modelId="{EF08208D-9DEE-42B2-AB3A-B75DE9972FE4}" type="sibTrans" cxnId="{638F0F5F-9394-4CDD-B5DB-CB7EC1DC1759}">
      <dgm:prSet/>
      <dgm:spPr/>
      <dgm:t>
        <a:bodyPr/>
        <a:lstStyle/>
        <a:p>
          <a:pPr algn="ctr"/>
          <a:endParaRPr lang="tr-TR"/>
        </a:p>
      </dgm:t>
    </dgm:pt>
    <dgm:pt modelId="{7A23F0FD-0193-42B3-9B08-51B04A7B0A8F}">
      <dgm:prSet custT="1"/>
      <dgm:spPr>
        <a:xfrm>
          <a:off x="947686" y="4059114"/>
          <a:ext cx="785555" cy="461593"/>
        </a:xfr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a:scene3d>
          <a:camera prst="orthographicFront"/>
          <a:lightRig rig="flat" dir="t"/>
        </a:scene3d>
        <a:sp3d z="190500" extrusionH="12700" prstMaterial="plastic">
          <a:bevelT w="50800" h="50800"/>
        </a:sp3d>
      </dgm:spPr>
      <dgm:t>
        <a:bodyPr/>
        <a:lstStyle/>
        <a:p>
          <a:pPr algn="ctr">
            <a:buNone/>
          </a:pPr>
          <a:r>
            <a:rPr lang="tr-TR" sz="9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Flavanonlar</a:t>
          </a:r>
        </a:p>
        <a:p>
          <a:pPr algn="ctr">
            <a:buNone/>
          </a:pPr>
          <a:r>
            <a:rPr lang="tr-TR"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-Naringenin</a:t>
          </a:r>
        </a:p>
      </dgm:t>
    </dgm:pt>
    <dgm:pt modelId="{8C767520-CD81-454A-91E5-4560217259C6}" type="parTrans" cxnId="{5AB3C7D2-86B4-4B7F-8A7B-257AADE8B7A6}">
      <dgm:prSet/>
      <dgm:spPr>
        <a:xfrm>
          <a:off x="1286859" y="3881590"/>
          <a:ext cx="185138" cy="126598"/>
        </a:xfrm>
        <a:noFill/>
        <a:ln w="12700" cap="flat" cmpd="sng" algn="ctr">
          <a:solidFill>
            <a:srgbClr val="FFC000">
              <a:hueOff val="0"/>
              <a:satOff val="0"/>
              <a:lumOff val="0"/>
              <a:alphaOff val="0"/>
            </a:srgbClr>
          </a:solidFill>
          <a:prstDash val="solid"/>
          <a:miter lim="800000"/>
        </a:ln>
        <a:effectLst/>
        <a:scene3d>
          <a:camera prst="orthographicFront"/>
          <a:lightRig rig="flat" dir="t"/>
        </a:scene3d>
        <a:sp3d prstMaterial="matte"/>
      </dgm:spPr>
      <dgm:t>
        <a:bodyPr/>
        <a:lstStyle/>
        <a:p>
          <a:pPr algn="ctr"/>
          <a:endParaRPr lang="tr-TR" sz="900">
            <a:latin typeface="Times New Roman" panose="02020603050405020304" pitchFamily="18" charset="0"/>
            <a:cs typeface="Times New Roman" panose="02020603050405020304" pitchFamily="18" charset="0"/>
          </a:endParaRPr>
        </a:p>
      </dgm:t>
    </dgm:pt>
    <dgm:pt modelId="{3D63F97A-F591-4B88-B852-16BD0BE489BC}" type="sibTrans" cxnId="{5AB3C7D2-86B4-4B7F-8A7B-257AADE8B7A6}">
      <dgm:prSet/>
      <dgm:spPr/>
      <dgm:t>
        <a:bodyPr/>
        <a:lstStyle/>
        <a:p>
          <a:pPr algn="ctr"/>
          <a:endParaRPr lang="tr-TR"/>
        </a:p>
      </dgm:t>
    </dgm:pt>
    <dgm:pt modelId="{5D18DB0A-9485-466A-B05D-B65E8EF421EF}">
      <dgm:prSet custT="1"/>
      <dgm:spPr>
        <a:xfrm>
          <a:off x="1078255" y="4681587"/>
          <a:ext cx="771265" cy="482067"/>
        </a:xfr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a:scene3d>
          <a:camera prst="orthographicFront"/>
          <a:lightRig rig="flat" dir="t"/>
        </a:scene3d>
        <a:sp3d z="190500" extrusionH="12700" prstMaterial="plastic">
          <a:bevelT w="50800" h="50800"/>
        </a:sp3d>
      </dgm:spPr>
      <dgm:t>
        <a:bodyPr/>
        <a:lstStyle/>
        <a:p>
          <a:pPr algn="ctr">
            <a:buNone/>
          </a:pPr>
          <a:r>
            <a:rPr lang="tr-TR" sz="9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Flavanoller</a:t>
          </a:r>
        </a:p>
        <a:p>
          <a:pPr algn="ctr">
            <a:buNone/>
          </a:pPr>
          <a:r>
            <a:rPr lang="tr-TR"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-Pelagonidin</a:t>
          </a:r>
        </a:p>
      </dgm:t>
    </dgm:pt>
    <dgm:pt modelId="{14FFBD05-E472-4AE5-9C90-024292B68764}" type="parTrans" cxnId="{79B784D6-2537-4A80-AD88-C39804D4D411}">
      <dgm:prSet/>
      <dgm:spPr>
        <a:xfrm>
          <a:off x="1286859" y="4469782"/>
          <a:ext cx="123423" cy="160879"/>
        </a:xfrm>
        <a:noFill/>
        <a:ln w="12700" cap="flat" cmpd="sng" algn="ctr">
          <a:solidFill>
            <a:srgbClr val="FFC000">
              <a:hueOff val="0"/>
              <a:satOff val="0"/>
              <a:lumOff val="0"/>
              <a:alphaOff val="0"/>
            </a:srgbClr>
          </a:solidFill>
          <a:prstDash val="solid"/>
          <a:miter lim="800000"/>
        </a:ln>
        <a:effectLst/>
        <a:scene3d>
          <a:camera prst="orthographicFront"/>
          <a:lightRig rig="flat" dir="t"/>
        </a:scene3d>
        <a:sp3d prstMaterial="matte"/>
      </dgm:spPr>
      <dgm:t>
        <a:bodyPr/>
        <a:lstStyle/>
        <a:p>
          <a:pPr algn="ctr"/>
          <a:endParaRPr lang="tr-TR" sz="900">
            <a:latin typeface="Times New Roman" panose="02020603050405020304" pitchFamily="18" charset="0"/>
            <a:cs typeface="Times New Roman" panose="02020603050405020304" pitchFamily="18" charset="0"/>
          </a:endParaRPr>
        </a:p>
      </dgm:t>
    </dgm:pt>
    <dgm:pt modelId="{784F6BDE-332F-48BD-8211-5623F2D508CC}" type="sibTrans" cxnId="{79B784D6-2537-4A80-AD88-C39804D4D411}">
      <dgm:prSet/>
      <dgm:spPr/>
      <dgm:t>
        <a:bodyPr/>
        <a:lstStyle/>
        <a:p>
          <a:pPr algn="ctr"/>
          <a:endParaRPr lang="tr-TR"/>
        </a:p>
      </dgm:t>
    </dgm:pt>
    <dgm:pt modelId="{6640CBDA-E5A3-4AA2-9705-762CC8A90256}">
      <dgm:prSet custT="1"/>
      <dgm:spPr>
        <a:xfrm>
          <a:off x="871190" y="5297109"/>
          <a:ext cx="805210" cy="396894"/>
        </a:xfr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a:scene3d>
          <a:camera prst="orthographicFront"/>
          <a:lightRig rig="flat" dir="t"/>
        </a:scene3d>
        <a:sp3d z="190500" extrusionH="12700" prstMaterial="plastic">
          <a:bevelT w="50800" h="50800"/>
        </a:sp3d>
      </dgm:spPr>
      <dgm:t>
        <a:bodyPr/>
        <a:lstStyle/>
        <a:p>
          <a:pPr algn="ctr">
            <a:buNone/>
          </a:pPr>
          <a:r>
            <a:rPr lang="tr-TR" sz="9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İzoflavonlar</a:t>
          </a:r>
        </a:p>
        <a:p>
          <a:pPr algn="ctr">
            <a:buNone/>
          </a:pPr>
          <a:r>
            <a:rPr lang="tr-TR"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-Genistein</a:t>
          </a:r>
        </a:p>
      </dgm:t>
    </dgm:pt>
    <dgm:pt modelId="{DE3FC374-C9EF-4C35-9F88-5C238E0B90B5}" type="parTrans" cxnId="{D9200B62-61ED-4C26-8426-630843705229}">
      <dgm:prSet/>
      <dgm:spPr>
        <a:xfrm>
          <a:off x="1220190" y="5112729"/>
          <a:ext cx="190092" cy="133454"/>
        </a:xfrm>
        <a:noFill/>
        <a:ln w="12700" cap="flat" cmpd="sng" algn="ctr">
          <a:solidFill>
            <a:srgbClr val="FFC000">
              <a:hueOff val="0"/>
              <a:satOff val="0"/>
              <a:lumOff val="0"/>
              <a:alphaOff val="0"/>
            </a:srgbClr>
          </a:solidFill>
          <a:prstDash val="solid"/>
          <a:miter lim="800000"/>
        </a:ln>
        <a:effectLst/>
        <a:scene3d>
          <a:camera prst="orthographicFront"/>
          <a:lightRig rig="flat" dir="t"/>
        </a:scene3d>
        <a:sp3d prstMaterial="matte"/>
      </dgm:spPr>
      <dgm:t>
        <a:bodyPr/>
        <a:lstStyle/>
        <a:p>
          <a:pPr algn="ctr"/>
          <a:endParaRPr lang="tr-TR" sz="900">
            <a:latin typeface="Times New Roman" panose="02020603050405020304" pitchFamily="18" charset="0"/>
            <a:cs typeface="Times New Roman" panose="02020603050405020304" pitchFamily="18" charset="0"/>
          </a:endParaRPr>
        </a:p>
      </dgm:t>
    </dgm:pt>
    <dgm:pt modelId="{37C4F008-E43B-485D-A178-AEDBFE88FBA8}" type="sibTrans" cxnId="{D9200B62-61ED-4C26-8426-630843705229}">
      <dgm:prSet/>
      <dgm:spPr/>
      <dgm:t>
        <a:bodyPr/>
        <a:lstStyle/>
        <a:p>
          <a:pPr algn="ctr"/>
          <a:endParaRPr lang="tr-TR"/>
        </a:p>
      </dgm:t>
    </dgm:pt>
    <dgm:pt modelId="{4B4A3A46-39AF-4A8F-83A3-267616373C85}">
      <dgm:prSet custT="1"/>
      <dgm:spPr>
        <a:xfrm>
          <a:off x="1057841" y="5841171"/>
          <a:ext cx="990377" cy="507577"/>
        </a:xfr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a:scene3d>
          <a:camera prst="orthographicFront"/>
          <a:lightRig rig="flat" dir="t"/>
        </a:scene3d>
        <a:sp3d z="190500" extrusionH="12700" prstMaterial="plastic">
          <a:bevelT w="50800" h="50800"/>
        </a:sp3d>
      </dgm:spPr>
      <dgm:t>
        <a:bodyPr/>
        <a:lstStyle/>
        <a:p>
          <a:pPr algn="ctr">
            <a:buNone/>
          </a:pPr>
          <a:r>
            <a:rPr lang="tr-TR" sz="9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Antosiyaninler</a:t>
          </a:r>
        </a:p>
        <a:p>
          <a:pPr algn="ctr">
            <a:buNone/>
          </a:pPr>
          <a:r>
            <a:rPr lang="tr-TR" sz="9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tr-TR" sz="9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Siyanidin</a:t>
          </a:r>
        </a:p>
      </dgm:t>
    </dgm:pt>
    <dgm:pt modelId="{9734944A-DDFD-422C-BC34-A78C89F79F7A}" type="parTrans" cxnId="{65980C0D-C464-4DD9-9DD8-8890892F2787}">
      <dgm:prSet/>
      <dgm:spPr>
        <a:xfrm>
          <a:off x="1220190" y="5643079"/>
          <a:ext cx="279234" cy="147167"/>
        </a:xfrm>
        <a:noFill/>
        <a:ln w="12700" cap="flat" cmpd="sng" algn="ctr">
          <a:solidFill>
            <a:srgbClr val="FFC000">
              <a:hueOff val="0"/>
              <a:satOff val="0"/>
              <a:lumOff val="0"/>
              <a:alphaOff val="0"/>
            </a:srgbClr>
          </a:solidFill>
          <a:prstDash val="solid"/>
          <a:miter lim="800000"/>
        </a:ln>
        <a:effectLst/>
        <a:scene3d>
          <a:camera prst="orthographicFront"/>
          <a:lightRig rig="flat" dir="t"/>
        </a:scene3d>
        <a:sp3d prstMaterial="matte"/>
      </dgm:spPr>
      <dgm:t>
        <a:bodyPr/>
        <a:lstStyle/>
        <a:p>
          <a:pPr algn="ctr"/>
          <a:endParaRPr lang="tr-TR" sz="900">
            <a:latin typeface="Times New Roman" panose="02020603050405020304" pitchFamily="18" charset="0"/>
            <a:cs typeface="Times New Roman" panose="02020603050405020304" pitchFamily="18" charset="0"/>
          </a:endParaRPr>
        </a:p>
      </dgm:t>
    </dgm:pt>
    <dgm:pt modelId="{976E46E8-0820-40A1-939F-254A6E828B1D}" type="sibTrans" cxnId="{65980C0D-C464-4DD9-9DD8-8890892F2787}">
      <dgm:prSet/>
      <dgm:spPr/>
      <dgm:t>
        <a:bodyPr/>
        <a:lstStyle/>
        <a:p>
          <a:pPr algn="ctr"/>
          <a:endParaRPr lang="tr-TR"/>
        </a:p>
      </dgm:t>
    </dgm:pt>
    <dgm:pt modelId="{4184F2FE-6A40-4B44-BA6B-D414DEB47AEE}">
      <dgm:prSet custT="1"/>
      <dgm:spPr>
        <a:xfrm>
          <a:off x="2145888" y="3053416"/>
          <a:ext cx="987000" cy="428605"/>
        </a:xfr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a:scene3d>
          <a:camera prst="orthographicFront"/>
          <a:lightRig rig="flat" dir="t"/>
        </a:scene3d>
        <a:sp3d z="190500" extrusionH="12700" prstMaterial="plastic">
          <a:bevelT w="50800" h="50800"/>
        </a:sp3d>
      </dgm:spPr>
      <dgm:t>
        <a:bodyPr/>
        <a:lstStyle/>
        <a:p>
          <a:pPr algn="ctr">
            <a:buNone/>
          </a:pPr>
          <a:r>
            <a:rPr lang="tr-TR" sz="9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Hidroksibenzoik Asitler</a:t>
          </a:r>
        </a:p>
        <a:p>
          <a:pPr algn="ctr">
            <a:buNone/>
          </a:pPr>
          <a:r>
            <a:rPr lang="tr-TR" sz="9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tr-TR" sz="9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Gallik Asit</a:t>
          </a:r>
        </a:p>
      </dgm:t>
    </dgm:pt>
    <dgm:pt modelId="{6DE8B6EB-1557-444C-A284-3F306E970BA3}" type="parTrans" cxnId="{5EE55EF2-37C5-4458-9BDE-9D681B237B8B}">
      <dgm:prSet/>
      <dgm:spPr>
        <a:xfrm>
          <a:off x="2469214" y="2787029"/>
          <a:ext cx="116568" cy="215462"/>
        </a:xfrm>
        <a:noFill/>
        <a:ln w="12700" cap="flat" cmpd="sng" algn="ctr">
          <a:solidFill>
            <a:srgbClr val="FFC000">
              <a:hueOff val="0"/>
              <a:satOff val="0"/>
              <a:lumOff val="0"/>
              <a:alphaOff val="0"/>
            </a:srgbClr>
          </a:solidFill>
          <a:prstDash val="solid"/>
          <a:miter lim="800000"/>
        </a:ln>
        <a:effectLst/>
        <a:scene3d>
          <a:camera prst="orthographicFront"/>
          <a:lightRig rig="flat" dir="t"/>
        </a:scene3d>
        <a:sp3d prstMaterial="matte"/>
      </dgm:spPr>
      <dgm:t>
        <a:bodyPr/>
        <a:lstStyle/>
        <a:p>
          <a:pPr algn="ctr"/>
          <a:endParaRPr lang="tr-TR" sz="900">
            <a:latin typeface="Times New Roman" panose="02020603050405020304" pitchFamily="18" charset="0"/>
            <a:cs typeface="Times New Roman" panose="02020603050405020304" pitchFamily="18" charset="0"/>
          </a:endParaRPr>
        </a:p>
      </dgm:t>
    </dgm:pt>
    <dgm:pt modelId="{F5282199-92A3-44E8-A849-14FA2871A8D2}" type="sibTrans" cxnId="{5EE55EF2-37C5-4458-9BDE-9D681B237B8B}">
      <dgm:prSet/>
      <dgm:spPr/>
      <dgm:t>
        <a:bodyPr/>
        <a:lstStyle/>
        <a:p>
          <a:pPr algn="ctr"/>
          <a:endParaRPr lang="tr-TR"/>
        </a:p>
      </dgm:t>
    </dgm:pt>
    <dgm:pt modelId="{9EE2DC7A-9243-425B-842A-BF50A3BD4198}">
      <dgm:prSet custT="1"/>
      <dgm:spPr>
        <a:xfrm>
          <a:off x="2270271" y="3748703"/>
          <a:ext cx="1026763" cy="723855"/>
        </a:xfr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a:scene3d>
          <a:camera prst="orthographicFront"/>
          <a:lightRig rig="flat" dir="t"/>
        </a:scene3d>
        <a:sp3d z="190500" extrusionH="12700" prstMaterial="plastic">
          <a:bevelT w="50800" h="50800"/>
        </a:sp3d>
      </dgm:spPr>
      <dgm:t>
        <a:bodyPr/>
        <a:lstStyle/>
        <a:p>
          <a:pPr algn="ctr">
            <a:buNone/>
          </a:pPr>
          <a:r>
            <a:rPr lang="tr-TR" sz="9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Hidroksisinnamik Asitler</a:t>
          </a:r>
        </a:p>
        <a:p>
          <a:pPr algn="ctr">
            <a:buNone/>
          </a:pPr>
          <a:r>
            <a:rPr lang="tr-TR" sz="9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tr-TR" sz="9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Kafeik Asit</a:t>
          </a:r>
        </a:p>
      </dgm:t>
    </dgm:pt>
    <dgm:pt modelId="{81E0428A-353B-4F62-83C3-F810118F861E}" type="parTrans" cxnId="{23BD6D99-24C7-407B-9739-C7B620990546}">
      <dgm:prSet/>
      <dgm:spPr>
        <a:xfrm>
          <a:off x="2585783" y="3431097"/>
          <a:ext cx="144265" cy="266681"/>
        </a:xfrm>
        <a:noFill/>
        <a:ln w="12700" cap="flat" cmpd="sng" algn="ctr">
          <a:solidFill>
            <a:srgbClr val="FFC000">
              <a:hueOff val="0"/>
              <a:satOff val="0"/>
              <a:lumOff val="0"/>
              <a:alphaOff val="0"/>
            </a:srgbClr>
          </a:solidFill>
          <a:prstDash val="solid"/>
          <a:miter lim="800000"/>
        </a:ln>
        <a:effectLst/>
        <a:scene3d>
          <a:camera prst="orthographicFront"/>
          <a:lightRig rig="flat" dir="t"/>
        </a:scene3d>
        <a:sp3d prstMaterial="matte"/>
      </dgm:spPr>
      <dgm:t>
        <a:bodyPr/>
        <a:lstStyle/>
        <a:p>
          <a:pPr algn="ctr"/>
          <a:endParaRPr lang="tr-TR" sz="900">
            <a:latin typeface="Times New Roman" panose="02020603050405020304" pitchFamily="18" charset="0"/>
            <a:cs typeface="Times New Roman" panose="02020603050405020304" pitchFamily="18" charset="0"/>
          </a:endParaRPr>
        </a:p>
      </dgm:t>
    </dgm:pt>
    <dgm:pt modelId="{A69EFBF1-8A5B-4F1A-A355-E50C7E728C58}" type="sibTrans" cxnId="{23BD6D99-24C7-407B-9739-C7B620990546}">
      <dgm:prSet/>
      <dgm:spPr/>
      <dgm:t>
        <a:bodyPr/>
        <a:lstStyle/>
        <a:p>
          <a:pPr algn="ctr"/>
          <a:endParaRPr lang="tr-TR"/>
        </a:p>
      </dgm:t>
    </dgm:pt>
    <dgm:pt modelId="{34A74BC8-882D-4CD6-B9C0-539DCDC0F9D8}">
      <dgm:prSet custT="1"/>
      <dgm:spPr>
        <a:xfrm>
          <a:off x="4528604" y="2007265"/>
          <a:ext cx="1190736" cy="455699"/>
        </a:xfrm>
        <a:solidFill>
          <a:sysClr val="window" lastClr="FFFFFF">
            <a:alpha val="90000"/>
            <a:hueOff val="0"/>
            <a:satOff val="0"/>
            <a:lumOff val="0"/>
            <a:alphaOff val="0"/>
          </a:sysClr>
        </a:solidFill>
        <a:ln w="6350" cap="flat" cmpd="sng" algn="ctr">
          <a:solidFill>
            <a:srgbClr val="A5A5A5">
              <a:hueOff val="0"/>
              <a:satOff val="0"/>
              <a:lumOff val="0"/>
              <a:alphaOff val="0"/>
            </a:srgbClr>
          </a:solidFill>
          <a:prstDash val="solid"/>
          <a:miter lim="800000"/>
        </a:ln>
        <a:effectLst/>
        <a:scene3d>
          <a:camera prst="orthographicFront"/>
          <a:lightRig rig="flat" dir="t"/>
        </a:scene3d>
        <a:sp3d z="190500" extrusionH="12700" prstMaterial="plastic">
          <a:bevelT w="50800" h="50800"/>
        </a:sp3d>
      </dgm:spPr>
      <dgm:t>
        <a:bodyPr/>
        <a:lstStyle/>
        <a:p>
          <a:pPr algn="ctr">
            <a:buNone/>
          </a:pPr>
          <a:r>
            <a:rPr lang="tr-TR"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BHT, BHA, </a:t>
          </a:r>
        </a:p>
        <a:p>
          <a:pPr algn="ctr">
            <a:buNone/>
          </a:pPr>
          <a:r>
            <a:rPr lang="tr-TR"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Troloks ve çeşitli şelat oluşturucu maddeler</a:t>
          </a:r>
        </a:p>
      </dgm:t>
    </dgm:pt>
    <dgm:pt modelId="{6600A15D-3D04-459E-A691-3BD6D9ECF172}" type="parTrans" cxnId="{D2B5742A-9BDD-409A-81DB-731D323F3ABD}">
      <dgm:prSet/>
      <dgm:spPr>
        <a:xfrm>
          <a:off x="4780548" y="1815442"/>
          <a:ext cx="289819" cy="140899"/>
        </a:xfrm>
        <a:noFill/>
        <a:ln w="12700" cap="flat" cmpd="sng" algn="ctr">
          <a:solidFill>
            <a:srgbClr val="A5A5A5">
              <a:hueOff val="0"/>
              <a:satOff val="0"/>
              <a:lumOff val="0"/>
              <a:alphaOff val="0"/>
            </a:srgbClr>
          </a:solidFill>
          <a:prstDash val="solid"/>
          <a:miter lim="800000"/>
        </a:ln>
        <a:effectLst/>
        <a:scene3d>
          <a:camera prst="orthographicFront"/>
          <a:lightRig rig="flat" dir="t"/>
        </a:scene3d>
        <a:sp3d prstMaterial="matte"/>
      </dgm:spPr>
      <dgm:t>
        <a:bodyPr/>
        <a:lstStyle/>
        <a:p>
          <a:pPr algn="ctr"/>
          <a:endParaRPr lang="tr-TR" sz="900">
            <a:latin typeface="Times New Roman" panose="02020603050405020304" pitchFamily="18" charset="0"/>
            <a:cs typeface="Times New Roman" panose="02020603050405020304" pitchFamily="18" charset="0"/>
          </a:endParaRPr>
        </a:p>
      </dgm:t>
    </dgm:pt>
    <dgm:pt modelId="{410C10CB-6634-4137-9ABC-0028CB06E092}" type="sibTrans" cxnId="{D2B5742A-9BDD-409A-81DB-731D323F3ABD}">
      <dgm:prSet/>
      <dgm:spPr/>
      <dgm:t>
        <a:bodyPr/>
        <a:lstStyle/>
        <a:p>
          <a:pPr algn="ctr"/>
          <a:endParaRPr lang="tr-TR"/>
        </a:p>
      </dgm:t>
    </dgm:pt>
    <dgm:pt modelId="{DF6F0C9C-63F7-48BF-8F54-8E93DA3A1F46}">
      <dgm:prSet custT="1"/>
      <dgm:spPr>
        <a:xfrm>
          <a:off x="3351200" y="3039842"/>
          <a:ext cx="812364" cy="892512"/>
        </a:xfr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a:scene3d>
          <a:camera prst="orthographicFront"/>
          <a:lightRig rig="flat" dir="t"/>
        </a:scene3d>
        <a:sp3d z="190500" extrusionH="12700" prstMaterial="plastic">
          <a:bevelT w="50800" h="50800"/>
        </a:sp3d>
      </dgm:spPr>
      <dgm:t>
        <a:bodyPr/>
        <a:lstStyle/>
        <a:p>
          <a:pPr algn="ctr">
            <a:buNone/>
          </a:pPr>
          <a:r>
            <a:rPr lang="tr-TR" sz="9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Tokoferoller</a:t>
          </a:r>
        </a:p>
        <a:p>
          <a:pPr algn="ctr">
            <a:buNone/>
          </a:pPr>
          <a:r>
            <a:rPr lang="tr-TR"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 vitamini)</a:t>
          </a:r>
        </a:p>
        <a:p>
          <a:pPr algn="ctr">
            <a:buNone/>
          </a:pPr>
          <a:r>
            <a:rPr lang="tr-TR" sz="9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Askorbik Asit</a:t>
          </a:r>
        </a:p>
        <a:p>
          <a:pPr algn="ctr">
            <a:buNone/>
          </a:pPr>
          <a:r>
            <a:rPr lang="tr-TR"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C vitamini)</a:t>
          </a:r>
        </a:p>
      </dgm:t>
    </dgm:pt>
    <dgm:pt modelId="{1D35EC5D-C0BC-4E0E-9C57-F404803D20C9}" type="parTrans" cxnId="{C9ACF03E-BF1D-4E25-8B7F-79132726194C}">
      <dgm:prSet/>
      <dgm:spPr>
        <a:xfrm>
          <a:off x="3462753" y="2806795"/>
          <a:ext cx="241024" cy="182122"/>
        </a:xfrm>
        <a:noFill/>
        <a:ln w="12700" cap="flat" cmpd="sng" algn="ctr">
          <a:solidFill>
            <a:srgbClr val="FFC000">
              <a:hueOff val="0"/>
              <a:satOff val="0"/>
              <a:lumOff val="0"/>
              <a:alphaOff val="0"/>
            </a:srgbClr>
          </a:solidFill>
          <a:prstDash val="solid"/>
          <a:miter lim="800000"/>
        </a:ln>
        <a:effectLst/>
        <a:scene3d>
          <a:camera prst="orthographicFront"/>
          <a:lightRig rig="flat" dir="t"/>
        </a:scene3d>
        <a:sp3d prstMaterial="matte"/>
      </dgm:spPr>
      <dgm:t>
        <a:bodyPr/>
        <a:lstStyle/>
        <a:p>
          <a:pPr algn="ctr"/>
          <a:endParaRPr lang="tr-TR">
            <a:latin typeface="Times New Roman" panose="02020603050405020304" pitchFamily="18" charset="0"/>
            <a:cs typeface="Times New Roman" panose="02020603050405020304" pitchFamily="18" charset="0"/>
          </a:endParaRPr>
        </a:p>
      </dgm:t>
    </dgm:pt>
    <dgm:pt modelId="{57C6DAAC-01ED-4B14-9EC9-E581EAFD9160}" type="sibTrans" cxnId="{C9ACF03E-BF1D-4E25-8B7F-79132726194C}">
      <dgm:prSet/>
      <dgm:spPr/>
      <dgm:t>
        <a:bodyPr/>
        <a:lstStyle/>
        <a:p>
          <a:pPr algn="ctr"/>
          <a:endParaRPr lang="tr-TR"/>
        </a:p>
      </dgm:t>
    </dgm:pt>
    <dgm:pt modelId="{1620C158-DF9D-4869-BE8A-4A712849E072}">
      <dgm:prSet custT="1"/>
      <dgm:spPr>
        <a:xfrm>
          <a:off x="4397978" y="3214111"/>
          <a:ext cx="673309" cy="563850"/>
        </a:xfr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a:scene3d>
          <a:camera prst="orthographicFront"/>
          <a:lightRig rig="flat" dir="t"/>
        </a:scene3d>
        <a:sp3d z="190500" extrusionH="12700" prstMaterial="plastic">
          <a:bevelT w="50800" h="50800"/>
        </a:sp3d>
      </dgm:spPr>
      <dgm:t>
        <a:bodyPr/>
        <a:lstStyle/>
        <a:p>
          <a:pPr algn="ctr">
            <a:buNone/>
          </a:pPr>
          <a:r>
            <a:rPr lang="tr-TR"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ß- Karoten,</a:t>
          </a:r>
        </a:p>
        <a:p>
          <a:pPr algn="ctr">
            <a:buNone/>
          </a:pPr>
          <a:r>
            <a:rPr lang="tr-TR"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Likopen</a:t>
          </a:r>
        </a:p>
      </dgm:t>
    </dgm:pt>
    <dgm:pt modelId="{47C6AEB9-8ED3-4CB2-ACD9-52C21160C93E}" type="parTrans" cxnId="{6214F8B5-B0CF-4A7B-B0E8-86D1B2EC8596}">
      <dgm:prSet/>
      <dgm:spPr>
        <a:xfrm>
          <a:off x="4537549" y="2952307"/>
          <a:ext cx="143479" cy="210879"/>
        </a:xfrm>
        <a:noFill/>
        <a:ln w="12700" cap="flat" cmpd="sng" algn="ctr">
          <a:solidFill>
            <a:srgbClr val="FFC000">
              <a:hueOff val="0"/>
              <a:satOff val="0"/>
              <a:lumOff val="0"/>
              <a:alphaOff val="0"/>
            </a:srgbClr>
          </a:solidFill>
          <a:prstDash val="solid"/>
          <a:miter lim="800000"/>
        </a:ln>
        <a:effectLst/>
        <a:scene3d>
          <a:camera prst="orthographicFront"/>
          <a:lightRig rig="flat" dir="t"/>
        </a:scene3d>
        <a:sp3d prstMaterial="matte"/>
      </dgm:spPr>
      <dgm:t>
        <a:bodyPr/>
        <a:lstStyle/>
        <a:p>
          <a:pPr algn="ctr"/>
          <a:endParaRPr lang="tr-TR">
            <a:latin typeface="Times New Roman" panose="02020603050405020304" pitchFamily="18" charset="0"/>
            <a:cs typeface="Times New Roman" panose="02020603050405020304" pitchFamily="18" charset="0"/>
          </a:endParaRPr>
        </a:p>
      </dgm:t>
    </dgm:pt>
    <dgm:pt modelId="{FB0EFAEC-2057-41B0-AD68-AFC62D2938D3}" type="sibTrans" cxnId="{6214F8B5-B0CF-4A7B-B0E8-86D1B2EC8596}">
      <dgm:prSet/>
      <dgm:spPr/>
      <dgm:t>
        <a:bodyPr/>
        <a:lstStyle/>
        <a:p>
          <a:pPr algn="ctr"/>
          <a:endParaRPr lang="tr-TR"/>
        </a:p>
      </dgm:t>
    </dgm:pt>
    <dgm:pt modelId="{040354FD-A5F2-4F08-B67E-756EA016BC00}">
      <dgm:prSet custT="1"/>
      <dgm:spPr>
        <a:xfrm>
          <a:off x="5482192" y="3150114"/>
          <a:ext cx="539812" cy="452200"/>
        </a:xfr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a:scene3d>
          <a:camera prst="orthographicFront"/>
          <a:lightRig rig="flat" dir="t"/>
        </a:scene3d>
        <a:sp3d z="190500" extrusionH="12700" prstMaterial="plastic">
          <a:bevelT w="50800" h="50800"/>
        </a:sp3d>
      </dgm:spPr>
      <dgm:t>
        <a:bodyPr/>
        <a:lstStyle/>
        <a:p>
          <a:pPr algn="ctr">
            <a:buNone/>
          </a:pPr>
          <a:r>
            <a:rPr lang="tr-TR"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Zn,Se,Mn,Fe...</a:t>
          </a:r>
        </a:p>
      </dgm:t>
    </dgm:pt>
    <dgm:pt modelId="{2AA32ED8-87D5-4A2A-8980-9B7C25762BF7}" type="parTrans" cxnId="{25AD6BEB-CEE9-4C11-8AC7-7B5702BF8B25}">
      <dgm:prSet/>
      <dgm:spPr>
        <a:xfrm>
          <a:off x="5572088" y="2813752"/>
          <a:ext cx="126405" cy="285436"/>
        </a:xfrm>
        <a:noFill/>
        <a:ln w="12700" cap="flat" cmpd="sng" algn="ctr">
          <a:solidFill>
            <a:srgbClr val="FFC000">
              <a:hueOff val="0"/>
              <a:satOff val="0"/>
              <a:lumOff val="0"/>
              <a:alphaOff val="0"/>
            </a:srgbClr>
          </a:solidFill>
          <a:prstDash val="solid"/>
          <a:miter lim="800000"/>
        </a:ln>
        <a:effectLst/>
        <a:scene3d>
          <a:camera prst="orthographicFront"/>
          <a:lightRig rig="flat" dir="t"/>
        </a:scene3d>
        <a:sp3d prstMaterial="matte"/>
      </dgm:spPr>
      <dgm:t>
        <a:bodyPr/>
        <a:lstStyle/>
        <a:p>
          <a:pPr algn="ctr"/>
          <a:endParaRPr lang="tr-TR">
            <a:latin typeface="Times New Roman" panose="02020603050405020304" pitchFamily="18" charset="0"/>
            <a:cs typeface="Times New Roman" panose="02020603050405020304" pitchFamily="18" charset="0"/>
          </a:endParaRPr>
        </a:p>
      </dgm:t>
    </dgm:pt>
    <dgm:pt modelId="{9A0F0726-555C-4148-91DD-D00C44F64727}" type="sibTrans" cxnId="{25AD6BEB-CEE9-4C11-8AC7-7B5702BF8B25}">
      <dgm:prSet/>
      <dgm:spPr/>
      <dgm:t>
        <a:bodyPr/>
        <a:lstStyle/>
        <a:p>
          <a:pPr algn="ctr"/>
          <a:endParaRPr lang="tr-TR"/>
        </a:p>
      </dgm:t>
    </dgm:pt>
    <dgm:pt modelId="{18FE5187-CAE7-455E-9300-82921EB3D10D}" type="pres">
      <dgm:prSet presAssocID="{D75D1D45-1214-4AB4-BA1F-D7AA41BA8BDE}" presName="hierChild1" presStyleCnt="0">
        <dgm:presLayoutVars>
          <dgm:chPref val="1"/>
          <dgm:dir/>
          <dgm:animOne val="branch"/>
          <dgm:animLvl val="lvl"/>
          <dgm:resizeHandles/>
        </dgm:presLayoutVars>
      </dgm:prSet>
      <dgm:spPr/>
      <dgm:t>
        <a:bodyPr/>
        <a:lstStyle/>
        <a:p>
          <a:endParaRPr lang="tr-TR"/>
        </a:p>
      </dgm:t>
    </dgm:pt>
    <dgm:pt modelId="{F47306E8-D671-423B-BDC0-62FA7DF46F70}" type="pres">
      <dgm:prSet presAssocID="{631D7635-0594-4CDF-AE15-BD78AFE58E5A}" presName="hierRoot1" presStyleCnt="0"/>
      <dgm:spPr/>
    </dgm:pt>
    <dgm:pt modelId="{85CCF378-E7D9-427F-A649-AD064A69F8C8}" type="pres">
      <dgm:prSet presAssocID="{631D7635-0594-4CDF-AE15-BD78AFE58E5A}" presName="composite" presStyleCnt="0"/>
      <dgm:spPr/>
    </dgm:pt>
    <dgm:pt modelId="{0B7CD600-3DAB-4594-B867-F5D9AD4DEDD5}" type="pres">
      <dgm:prSet presAssocID="{631D7635-0594-4CDF-AE15-BD78AFE58E5A}" presName="background" presStyleLbl="node0" presStyleIdx="0" presStyleCnt="1"/>
      <dgm:spPr>
        <a:xfrm>
          <a:off x="2614764" y="506540"/>
          <a:ext cx="1404406" cy="595518"/>
        </a:xfrm>
        <a:prstGeom prst="roundRect">
          <a:avLst>
            <a:gd name="adj" fmla="val 10000"/>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pt>
    <dgm:pt modelId="{D1F2E8D5-F8D7-4637-9005-6ACE3A328484}" type="pres">
      <dgm:prSet presAssocID="{631D7635-0594-4CDF-AE15-BD78AFE58E5A}" presName="text" presStyleLbl="fgAcc0" presStyleIdx="0" presStyleCnt="1" custScaleX="411531" custScaleY="194390" custLinFactY="-86042" custLinFactNeighborX="-13622" custLinFactNeighborY="-100000">
        <dgm:presLayoutVars>
          <dgm:chPref val="3"/>
        </dgm:presLayoutVars>
      </dgm:prSet>
      <dgm:spPr>
        <a:prstGeom prst="roundRect">
          <a:avLst>
            <a:gd name="adj" fmla="val 10000"/>
          </a:avLst>
        </a:prstGeom>
      </dgm:spPr>
      <dgm:t>
        <a:bodyPr/>
        <a:lstStyle/>
        <a:p>
          <a:endParaRPr lang="tr-TR"/>
        </a:p>
      </dgm:t>
    </dgm:pt>
    <dgm:pt modelId="{90A69F53-ED7D-4CA3-B16E-76E412F57B99}" type="pres">
      <dgm:prSet presAssocID="{631D7635-0594-4CDF-AE15-BD78AFE58E5A}" presName="hierChild2" presStyleCnt="0"/>
      <dgm:spPr/>
    </dgm:pt>
    <dgm:pt modelId="{E8C6D548-01B9-41A5-A130-FC4F7D8960D7}" type="pres">
      <dgm:prSet presAssocID="{BA75E116-EB65-40F6-AAEE-50A9AC7D94D0}" presName="Name10" presStyleLbl="parChTrans1D2" presStyleIdx="0" presStyleCnt="2"/>
      <dgm:spPr>
        <a:custGeom>
          <a:avLst/>
          <a:gdLst/>
          <a:ahLst/>
          <a:cxnLst/>
          <a:rect l="0" t="0" r="0" b="0"/>
          <a:pathLst>
            <a:path>
              <a:moveTo>
                <a:pt x="1298375" y="0"/>
              </a:moveTo>
              <a:lnTo>
                <a:pt x="1298375" y="269779"/>
              </a:lnTo>
              <a:lnTo>
                <a:pt x="0" y="269779"/>
              </a:lnTo>
              <a:lnTo>
                <a:pt x="0" y="314472"/>
              </a:lnTo>
            </a:path>
          </a:pathLst>
        </a:custGeom>
      </dgm:spPr>
      <dgm:t>
        <a:bodyPr/>
        <a:lstStyle/>
        <a:p>
          <a:endParaRPr lang="tr-TR"/>
        </a:p>
      </dgm:t>
    </dgm:pt>
    <dgm:pt modelId="{C2183AE8-B6AE-4B4C-9974-5A6A151B1638}" type="pres">
      <dgm:prSet presAssocID="{E3B822F2-F505-47DA-9966-1DA702B85C2A}" presName="hierRoot2" presStyleCnt="0"/>
      <dgm:spPr/>
    </dgm:pt>
    <dgm:pt modelId="{56769432-8245-4D79-80DA-3EDB095081AF}" type="pres">
      <dgm:prSet presAssocID="{E3B822F2-F505-47DA-9966-1DA702B85C2A}" presName="composite2" presStyleCnt="0"/>
      <dgm:spPr/>
    </dgm:pt>
    <dgm:pt modelId="{58D5D665-819E-43CA-955B-98AC8DEC236C}" type="pres">
      <dgm:prSet presAssocID="{E3B822F2-F505-47DA-9966-1DA702B85C2A}" presName="background2" presStyleLbl="node2" presStyleIdx="0" presStyleCnt="2"/>
      <dgm:spPr>
        <a:xfrm>
          <a:off x="1317069" y="1416531"/>
          <a:ext cx="1403046" cy="503894"/>
        </a:xfrm>
        <a:prstGeom prst="roundRect">
          <a:avLst>
            <a:gd name="adj" fmla="val 10000"/>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pt>
    <dgm:pt modelId="{FA6941D1-598B-472A-8C9A-EAB375214ECC}" type="pres">
      <dgm:prSet presAssocID="{E3B822F2-F505-47DA-9966-1DA702B85C2A}" presName="text2" presStyleLbl="fgAcc2" presStyleIdx="0" presStyleCnt="2" custScaleX="406327" custScaleY="164482" custLinFactNeighborX="-3149" custLinFactNeighborY="-29752">
        <dgm:presLayoutVars>
          <dgm:chPref val="3"/>
        </dgm:presLayoutVars>
      </dgm:prSet>
      <dgm:spPr>
        <a:prstGeom prst="roundRect">
          <a:avLst>
            <a:gd name="adj" fmla="val 10000"/>
          </a:avLst>
        </a:prstGeom>
      </dgm:spPr>
      <dgm:t>
        <a:bodyPr/>
        <a:lstStyle/>
        <a:p>
          <a:endParaRPr lang="tr-TR"/>
        </a:p>
      </dgm:t>
    </dgm:pt>
    <dgm:pt modelId="{D9447207-68F9-4B1B-B350-82D634363273}" type="pres">
      <dgm:prSet presAssocID="{E3B822F2-F505-47DA-9966-1DA702B85C2A}" presName="hierChild3" presStyleCnt="0"/>
      <dgm:spPr/>
    </dgm:pt>
    <dgm:pt modelId="{6DB0A093-15A9-4FA3-9D8C-068AC2162080}" type="pres">
      <dgm:prSet presAssocID="{9DFF2EB6-4012-4314-9680-A591DE9B8890}" presName="Name17" presStyleLbl="parChTrans1D3" presStyleIdx="0" presStyleCnt="3"/>
      <dgm:spPr>
        <a:custGeom>
          <a:avLst/>
          <a:gdLst/>
          <a:ahLst/>
          <a:cxnLst/>
          <a:rect l="0" t="0" r="0" b="0"/>
          <a:pathLst>
            <a:path>
              <a:moveTo>
                <a:pt x="1503042" y="0"/>
              </a:moveTo>
              <a:lnTo>
                <a:pt x="1503042" y="84880"/>
              </a:lnTo>
              <a:lnTo>
                <a:pt x="0" y="84880"/>
              </a:lnTo>
              <a:lnTo>
                <a:pt x="0" y="129573"/>
              </a:lnTo>
            </a:path>
          </a:pathLst>
        </a:custGeom>
      </dgm:spPr>
      <dgm:t>
        <a:bodyPr/>
        <a:lstStyle/>
        <a:p>
          <a:endParaRPr lang="tr-TR"/>
        </a:p>
      </dgm:t>
    </dgm:pt>
    <dgm:pt modelId="{7E0EF3EC-4394-4B20-A450-C9F129529329}" type="pres">
      <dgm:prSet presAssocID="{3ADBBA71-EF54-4EDA-B491-6E4FA27DCC46}" presName="hierRoot3" presStyleCnt="0"/>
      <dgm:spPr/>
    </dgm:pt>
    <dgm:pt modelId="{18CC2266-4623-4EF2-B0CE-04009C2905CB}" type="pres">
      <dgm:prSet presAssocID="{3ADBBA71-EF54-4EDA-B491-6E4FA27DCC46}" presName="composite3" presStyleCnt="0"/>
      <dgm:spPr/>
    </dgm:pt>
    <dgm:pt modelId="{1CADD220-D0FB-4EA0-8B4E-B4E83379DC7B}" type="pres">
      <dgm:prSet presAssocID="{3ADBBA71-EF54-4EDA-B491-6E4FA27DCC46}" presName="background3" presStyleLbl="node3" presStyleIdx="0" presStyleCnt="3"/>
      <dgm:spPr>
        <a:xfrm>
          <a:off x="2599" y="2049999"/>
          <a:ext cx="1025899" cy="306352"/>
        </a:xfrm>
        <a:prstGeom prst="roundRect">
          <a:avLst>
            <a:gd name="adj" fmla="val 10000"/>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pt>
    <dgm:pt modelId="{A40C0291-BE5E-40BD-8A3C-AFC3899071F8}" type="pres">
      <dgm:prSet presAssocID="{3ADBBA71-EF54-4EDA-B491-6E4FA27DCC46}" presName="text3" presStyleLbl="fgAcc3" presStyleIdx="0" presStyleCnt="3" custScaleX="303764" custScaleY="118684" custLinFactNeighborX="69689" custLinFactNeighborY="1589">
        <dgm:presLayoutVars>
          <dgm:chPref val="3"/>
        </dgm:presLayoutVars>
      </dgm:prSet>
      <dgm:spPr>
        <a:prstGeom prst="roundRect">
          <a:avLst>
            <a:gd name="adj" fmla="val 10000"/>
          </a:avLst>
        </a:prstGeom>
      </dgm:spPr>
      <dgm:t>
        <a:bodyPr/>
        <a:lstStyle/>
        <a:p>
          <a:endParaRPr lang="tr-TR"/>
        </a:p>
      </dgm:t>
    </dgm:pt>
    <dgm:pt modelId="{29BB53EF-1179-4BA5-8C00-6E36953449A2}" type="pres">
      <dgm:prSet presAssocID="{3ADBBA71-EF54-4EDA-B491-6E4FA27DCC46}" presName="hierChild4" presStyleCnt="0"/>
      <dgm:spPr/>
    </dgm:pt>
    <dgm:pt modelId="{7B1F598B-1177-4298-80C4-3A40BA5934AF}" type="pres">
      <dgm:prSet presAssocID="{09940383-E8F5-4D82-8FB1-79B41018AEAB}" presName="Name23" presStyleLbl="parChTrans1D4" presStyleIdx="0" presStyleCnt="17"/>
      <dgm:spPr>
        <a:custGeom>
          <a:avLst/>
          <a:gdLst/>
          <a:ahLst/>
          <a:cxnLst/>
          <a:rect l="0" t="0" r="0" b="0"/>
          <a:pathLst>
            <a:path>
              <a:moveTo>
                <a:pt x="45720" y="0"/>
              </a:moveTo>
              <a:lnTo>
                <a:pt x="45720" y="151048"/>
              </a:lnTo>
            </a:path>
          </a:pathLst>
        </a:custGeom>
      </dgm:spPr>
      <dgm:t>
        <a:bodyPr/>
        <a:lstStyle/>
        <a:p>
          <a:endParaRPr lang="tr-TR"/>
        </a:p>
      </dgm:t>
    </dgm:pt>
    <dgm:pt modelId="{1013BC4E-F6C8-4B7D-BF9E-B6134BEF0DF3}" type="pres">
      <dgm:prSet presAssocID="{C811C362-2871-4951-B239-89A8599BB186}" presName="hierRoot4" presStyleCnt="0"/>
      <dgm:spPr/>
    </dgm:pt>
    <dgm:pt modelId="{DD5C1D4E-2149-42E1-9B58-A5072DE91D95}" type="pres">
      <dgm:prSet presAssocID="{C811C362-2871-4951-B239-89A8599BB186}" presName="composite4" presStyleCnt="0"/>
      <dgm:spPr/>
    </dgm:pt>
    <dgm:pt modelId="{7668F157-B5C1-4933-8A98-D7B0F6AEF0B1}" type="pres">
      <dgm:prSet presAssocID="{C811C362-2871-4951-B239-89A8599BB186}" presName="background4" presStyleLbl="node4" presStyleIdx="0" presStyleCnt="17"/>
      <dgm:spPr>
        <a:xfrm>
          <a:off x="185299" y="2507400"/>
          <a:ext cx="660500" cy="1603307"/>
        </a:xfrm>
        <a:prstGeom prst="roundRect">
          <a:avLst>
            <a:gd name="adj" fmla="val 1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pt>
    <dgm:pt modelId="{C1346D70-B41F-4F30-8307-48132EFA8E2C}" type="pres">
      <dgm:prSet presAssocID="{C811C362-2871-4951-B239-89A8599BB186}" presName="text4" presStyleLbl="fgAcc4" presStyleIdx="0" presStyleCnt="17" custScaleX="191405" custScaleY="865547" custLinFactNeighborX="2747" custLinFactNeighborY="77857">
        <dgm:presLayoutVars>
          <dgm:chPref val="3"/>
        </dgm:presLayoutVars>
      </dgm:prSet>
      <dgm:spPr>
        <a:prstGeom prst="roundRect">
          <a:avLst>
            <a:gd name="adj" fmla="val 10000"/>
          </a:avLst>
        </a:prstGeom>
      </dgm:spPr>
      <dgm:t>
        <a:bodyPr/>
        <a:lstStyle/>
        <a:p>
          <a:endParaRPr lang="tr-TR"/>
        </a:p>
      </dgm:t>
    </dgm:pt>
    <dgm:pt modelId="{FAE334FD-42DF-44A0-A065-837EAA315687}" type="pres">
      <dgm:prSet presAssocID="{C811C362-2871-4951-B239-89A8599BB186}" presName="hierChild5" presStyleCnt="0"/>
      <dgm:spPr/>
    </dgm:pt>
    <dgm:pt modelId="{124423E0-4402-4A25-BC57-C498FBEED54A}" type="pres">
      <dgm:prSet presAssocID="{03F79885-0D27-45D3-B394-7BD484138588}" presName="Name17" presStyleLbl="parChTrans1D3" presStyleIdx="1" presStyleCnt="3"/>
      <dgm:spPr>
        <a:custGeom>
          <a:avLst/>
          <a:gdLst/>
          <a:ahLst/>
          <a:cxnLst/>
          <a:rect l="0" t="0" r="0" b="0"/>
          <a:pathLst>
            <a:path>
              <a:moveTo>
                <a:pt x="0" y="0"/>
              </a:moveTo>
              <a:lnTo>
                <a:pt x="0" y="84880"/>
              </a:lnTo>
              <a:lnTo>
                <a:pt x="1524315" y="84880"/>
              </a:lnTo>
              <a:lnTo>
                <a:pt x="1524315" y="129573"/>
              </a:lnTo>
            </a:path>
          </a:pathLst>
        </a:custGeom>
      </dgm:spPr>
      <dgm:t>
        <a:bodyPr/>
        <a:lstStyle/>
        <a:p>
          <a:endParaRPr lang="tr-TR"/>
        </a:p>
      </dgm:t>
    </dgm:pt>
    <dgm:pt modelId="{EA57D796-69E4-42A9-AAF0-FDDAB7FE6D26}" type="pres">
      <dgm:prSet presAssocID="{2DAC9ACF-2FB0-4EEA-A48D-D6A79E640228}" presName="hierRoot3" presStyleCnt="0"/>
      <dgm:spPr/>
    </dgm:pt>
    <dgm:pt modelId="{918606DC-7039-4E4B-973C-8A0223C26A33}" type="pres">
      <dgm:prSet presAssocID="{2DAC9ACF-2FB0-4EEA-A48D-D6A79E640228}" presName="composite3" presStyleCnt="0"/>
      <dgm:spPr/>
    </dgm:pt>
    <dgm:pt modelId="{CA52550F-8BC7-4462-9F67-0546C63C8639}" type="pres">
      <dgm:prSet presAssocID="{2DAC9ACF-2FB0-4EEA-A48D-D6A79E640228}" presName="background3" presStyleLbl="node3" presStyleIdx="1" presStyleCnt="3"/>
      <dgm:spPr>
        <a:xfrm>
          <a:off x="3019013" y="2049999"/>
          <a:ext cx="1047788" cy="306352"/>
        </a:xfrm>
        <a:prstGeom prst="roundRect">
          <a:avLst>
            <a:gd name="adj" fmla="val 10000"/>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pt>
    <dgm:pt modelId="{5FDDA433-07AA-440B-BB43-219BC2C6F81C}" type="pres">
      <dgm:prSet presAssocID="{2DAC9ACF-2FB0-4EEA-A48D-D6A79E640228}" presName="text3" presStyleLbl="fgAcc3" presStyleIdx="1" presStyleCnt="3" custScaleX="351576" custScaleY="178933" custLinFactNeighborX="6678" custLinFactNeighborY="-3505">
        <dgm:presLayoutVars>
          <dgm:chPref val="3"/>
        </dgm:presLayoutVars>
      </dgm:prSet>
      <dgm:spPr>
        <a:prstGeom prst="roundRect">
          <a:avLst>
            <a:gd name="adj" fmla="val 10000"/>
          </a:avLst>
        </a:prstGeom>
      </dgm:spPr>
      <dgm:t>
        <a:bodyPr/>
        <a:lstStyle/>
        <a:p>
          <a:endParaRPr lang="tr-TR"/>
        </a:p>
      </dgm:t>
    </dgm:pt>
    <dgm:pt modelId="{A2240ABB-16D3-44FA-B392-8C1592374E8C}" type="pres">
      <dgm:prSet presAssocID="{2DAC9ACF-2FB0-4EEA-A48D-D6A79E640228}" presName="hierChild4" presStyleCnt="0"/>
      <dgm:spPr/>
    </dgm:pt>
    <dgm:pt modelId="{C18B228E-5FB6-40F4-A0DA-F653C2BF22D5}" type="pres">
      <dgm:prSet presAssocID="{41FE94E3-6910-4E6F-956D-DD52BBE448D9}" presName="Name23" presStyleLbl="parChTrans1D4" presStyleIdx="1" presStyleCnt="17"/>
      <dgm:spPr>
        <a:custGeom>
          <a:avLst/>
          <a:gdLst/>
          <a:ahLst/>
          <a:cxnLst/>
          <a:rect l="0" t="0" r="0" b="0"/>
          <a:pathLst>
            <a:path>
              <a:moveTo>
                <a:pt x="2118908" y="0"/>
              </a:moveTo>
              <a:lnTo>
                <a:pt x="2118908" y="99499"/>
              </a:lnTo>
              <a:lnTo>
                <a:pt x="0" y="99499"/>
              </a:lnTo>
              <a:lnTo>
                <a:pt x="0" y="144192"/>
              </a:lnTo>
            </a:path>
          </a:pathLst>
        </a:custGeom>
      </dgm:spPr>
      <dgm:t>
        <a:bodyPr/>
        <a:lstStyle/>
        <a:p>
          <a:endParaRPr lang="tr-TR"/>
        </a:p>
      </dgm:t>
    </dgm:pt>
    <dgm:pt modelId="{3F78F797-238C-4CF5-A502-ACA52936F936}" type="pres">
      <dgm:prSet presAssocID="{A26BC47C-133C-4913-B30D-34151E249172}" presName="hierRoot4" presStyleCnt="0"/>
      <dgm:spPr/>
    </dgm:pt>
    <dgm:pt modelId="{538D11AE-7A51-482A-8818-25EB14B553AB}" type="pres">
      <dgm:prSet presAssocID="{A26BC47C-133C-4913-B30D-34151E249172}" presName="composite4" presStyleCnt="0"/>
      <dgm:spPr/>
    </dgm:pt>
    <dgm:pt modelId="{A8D8A0DF-FFED-45C4-A105-3B80BF9CD826}" type="pres">
      <dgm:prSet presAssocID="{A26BC47C-133C-4913-B30D-34151E249172}" presName="background4" presStyleLbl="node4" presStyleIdx="1" presStyleCnt="17"/>
      <dgm:spPr>
        <a:xfrm>
          <a:off x="877584" y="2500544"/>
          <a:ext cx="1092829" cy="368450"/>
        </a:xfrm>
        <a:prstGeom prst="roundRect">
          <a:avLst>
            <a:gd name="adj" fmla="val 1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pt>
    <dgm:pt modelId="{77061047-4536-4D35-B7AD-5B7F5D58CB6A}" type="pres">
      <dgm:prSet presAssocID="{A26BC47C-133C-4913-B30D-34151E249172}" presName="text4" presStyleLbl="fgAcc4" presStyleIdx="1" presStyleCnt="17" custScaleX="306202" custScaleY="107981" custLinFactNeighborX="-4437" custLinFactNeighborY="-2238">
        <dgm:presLayoutVars>
          <dgm:chPref val="3"/>
        </dgm:presLayoutVars>
      </dgm:prSet>
      <dgm:spPr>
        <a:prstGeom prst="roundRect">
          <a:avLst>
            <a:gd name="adj" fmla="val 10000"/>
          </a:avLst>
        </a:prstGeom>
      </dgm:spPr>
      <dgm:t>
        <a:bodyPr/>
        <a:lstStyle/>
        <a:p>
          <a:endParaRPr lang="tr-TR"/>
        </a:p>
      </dgm:t>
    </dgm:pt>
    <dgm:pt modelId="{1151CB29-FE14-457D-8A18-ECD35B543936}" type="pres">
      <dgm:prSet presAssocID="{A26BC47C-133C-4913-B30D-34151E249172}" presName="hierChild5" presStyleCnt="0"/>
      <dgm:spPr/>
    </dgm:pt>
    <dgm:pt modelId="{6C008B15-B59B-47EC-A422-B469EA753B27}" type="pres">
      <dgm:prSet presAssocID="{A8FA157E-3708-466F-B75A-369D3FAC9C35}" presName="Name23" presStyleLbl="parChTrans1D4" presStyleIdx="2" presStyleCnt="17"/>
      <dgm:spPr>
        <a:custGeom>
          <a:avLst/>
          <a:gdLst/>
          <a:ahLst/>
          <a:cxnLst/>
          <a:rect l="0" t="0" r="0" b="0"/>
          <a:pathLst>
            <a:path>
              <a:moveTo>
                <a:pt x="100573" y="0"/>
              </a:moveTo>
              <a:lnTo>
                <a:pt x="100573" y="81902"/>
              </a:lnTo>
              <a:lnTo>
                <a:pt x="45720" y="81902"/>
              </a:lnTo>
              <a:lnTo>
                <a:pt x="45720" y="126595"/>
              </a:lnTo>
            </a:path>
          </a:pathLst>
        </a:custGeom>
      </dgm:spPr>
      <dgm:t>
        <a:bodyPr/>
        <a:lstStyle/>
        <a:p>
          <a:endParaRPr lang="tr-TR"/>
        </a:p>
      </dgm:t>
    </dgm:pt>
    <dgm:pt modelId="{BA18A584-F069-4308-AF57-F8DBD2E31C56}" type="pres">
      <dgm:prSet presAssocID="{10C99525-97DC-49C0-9407-9D8B1FE8C1FB}" presName="hierRoot4" presStyleCnt="0"/>
      <dgm:spPr/>
    </dgm:pt>
    <dgm:pt modelId="{7AFEA4B3-4014-48E9-8F82-2B11B76004FE}" type="pres">
      <dgm:prSet presAssocID="{10C99525-97DC-49C0-9407-9D8B1FE8C1FB}" presName="composite4" presStyleCnt="0"/>
      <dgm:spPr/>
    </dgm:pt>
    <dgm:pt modelId="{4EAEF6A8-4650-4C62-8D4C-839DFB69F8C7}" type="pres">
      <dgm:prSet presAssocID="{10C99525-97DC-49C0-9407-9D8B1FE8C1FB}" presName="background4" presStyleLbl="node4" presStyleIdx="2" presStyleCnt="17"/>
      <dgm:spPr>
        <a:xfrm>
          <a:off x="986764" y="2995590"/>
          <a:ext cx="764761" cy="306352"/>
        </a:xfrm>
        <a:prstGeom prst="roundRect">
          <a:avLst>
            <a:gd name="adj" fmla="val 1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pt>
    <dgm:pt modelId="{E6AFCD2C-C5B9-4081-B68D-9C38B98BA04E}" type="pres">
      <dgm:prSet presAssocID="{10C99525-97DC-49C0-9407-9D8B1FE8C1FB}" presName="text4" presStyleLbl="fgAcc4" presStyleIdx="2" presStyleCnt="17" custScaleX="240876" custScaleY="152856" custLinFactNeighborX="-27004" custLinFactNeighborY="-6715">
        <dgm:presLayoutVars>
          <dgm:chPref val="3"/>
        </dgm:presLayoutVars>
      </dgm:prSet>
      <dgm:spPr>
        <a:prstGeom prst="roundRect">
          <a:avLst>
            <a:gd name="adj" fmla="val 10000"/>
          </a:avLst>
        </a:prstGeom>
      </dgm:spPr>
      <dgm:t>
        <a:bodyPr/>
        <a:lstStyle/>
        <a:p>
          <a:endParaRPr lang="tr-TR"/>
        </a:p>
      </dgm:t>
    </dgm:pt>
    <dgm:pt modelId="{7AB4043A-5BF3-41F1-B90E-7483DAB1353D}" type="pres">
      <dgm:prSet presAssocID="{10C99525-97DC-49C0-9407-9D8B1FE8C1FB}" presName="hierChild5" presStyleCnt="0"/>
      <dgm:spPr/>
    </dgm:pt>
    <dgm:pt modelId="{C119A686-BEB0-41F5-86B7-B0BE51A02C5F}" type="pres">
      <dgm:prSet presAssocID="{D051648D-7CE8-4370-A0F5-13098D4573BC}" presName="Name23" presStyleLbl="parChTrans1D4" presStyleIdx="3" presStyleCnt="17"/>
      <dgm:spPr>
        <a:custGeom>
          <a:avLst/>
          <a:gdLst/>
          <a:ahLst/>
          <a:cxnLst/>
          <a:rect l="0" t="0" r="0" b="0"/>
          <a:pathLst>
            <a:path>
              <a:moveTo>
                <a:pt x="0" y="0"/>
              </a:moveTo>
              <a:lnTo>
                <a:pt x="0" y="109333"/>
              </a:lnTo>
              <a:lnTo>
                <a:pt x="102852" y="109333"/>
              </a:lnTo>
              <a:lnTo>
                <a:pt x="102852" y="154026"/>
              </a:lnTo>
            </a:path>
          </a:pathLst>
        </a:custGeom>
      </dgm:spPr>
      <dgm:t>
        <a:bodyPr/>
        <a:lstStyle/>
        <a:p>
          <a:endParaRPr lang="tr-TR"/>
        </a:p>
      </dgm:t>
    </dgm:pt>
    <dgm:pt modelId="{BF72206E-989B-48A1-BBA2-E84DC1404D80}" type="pres">
      <dgm:prSet presAssocID="{1AFAB988-B177-4C29-B650-0C3C1EC84B84}" presName="hierRoot4" presStyleCnt="0"/>
      <dgm:spPr/>
    </dgm:pt>
    <dgm:pt modelId="{00DC7A59-0313-4424-9359-1339118B4D0A}" type="pres">
      <dgm:prSet presAssocID="{1AFAB988-B177-4C29-B650-0C3C1EC84B84}" presName="composite4" presStyleCnt="0"/>
      <dgm:spPr/>
    </dgm:pt>
    <dgm:pt modelId="{EF8EE003-BB53-4785-82DC-97CC83FE32B1}" type="pres">
      <dgm:prSet presAssocID="{1AFAB988-B177-4C29-B650-0C3C1EC84B84}" presName="background4" presStyleLbl="node4" presStyleIdx="3" presStyleCnt="17"/>
      <dgm:spPr>
        <a:xfrm>
          <a:off x="1141407" y="3455969"/>
          <a:ext cx="661181" cy="425621"/>
        </a:xfrm>
        <a:prstGeom prst="roundRect">
          <a:avLst>
            <a:gd name="adj" fmla="val 1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pt>
    <dgm:pt modelId="{D977F186-96F1-4E30-B124-4B64FEBCC065}" type="pres">
      <dgm:prSet presAssocID="{1AFAB988-B177-4C29-B650-0C3C1EC84B84}" presName="text4" presStyleLbl="fgAcc4" presStyleIdx="3" presStyleCnt="17" custScaleX="202158" custScaleY="138932" custLinFactNeighborX="530" custLinFactNeighborY="46698">
        <dgm:presLayoutVars>
          <dgm:chPref val="3"/>
        </dgm:presLayoutVars>
      </dgm:prSet>
      <dgm:spPr>
        <a:prstGeom prst="roundRect">
          <a:avLst>
            <a:gd name="adj" fmla="val 10000"/>
          </a:avLst>
        </a:prstGeom>
      </dgm:spPr>
      <dgm:t>
        <a:bodyPr/>
        <a:lstStyle/>
        <a:p>
          <a:endParaRPr lang="tr-TR"/>
        </a:p>
      </dgm:t>
    </dgm:pt>
    <dgm:pt modelId="{7CB4DC1A-D6FB-45EA-9775-67C7FFCCDAA0}" type="pres">
      <dgm:prSet presAssocID="{1AFAB988-B177-4C29-B650-0C3C1EC84B84}" presName="hierChild5" presStyleCnt="0"/>
      <dgm:spPr/>
    </dgm:pt>
    <dgm:pt modelId="{80E9C377-C0F4-454F-A0E6-419C9D2FE041}" type="pres">
      <dgm:prSet presAssocID="{8C767520-CD81-454A-91E5-4560217259C6}" presName="Name23" presStyleLbl="parChTrans1D4" presStyleIdx="4" presStyleCnt="17"/>
      <dgm:spPr>
        <a:custGeom>
          <a:avLst/>
          <a:gdLst/>
          <a:ahLst/>
          <a:cxnLst/>
          <a:rect l="0" t="0" r="0" b="0"/>
          <a:pathLst>
            <a:path>
              <a:moveTo>
                <a:pt x="185138" y="0"/>
              </a:moveTo>
              <a:lnTo>
                <a:pt x="185138" y="81905"/>
              </a:lnTo>
              <a:lnTo>
                <a:pt x="0" y="81905"/>
              </a:lnTo>
              <a:lnTo>
                <a:pt x="0" y="126598"/>
              </a:lnTo>
            </a:path>
          </a:pathLst>
        </a:custGeom>
      </dgm:spPr>
      <dgm:t>
        <a:bodyPr/>
        <a:lstStyle/>
        <a:p>
          <a:endParaRPr lang="tr-TR"/>
        </a:p>
      </dgm:t>
    </dgm:pt>
    <dgm:pt modelId="{59191E98-3239-4B15-81DE-31CEFBFDC4DC}" type="pres">
      <dgm:prSet presAssocID="{7A23F0FD-0193-42B3-9B08-51B04A7B0A8F}" presName="hierRoot4" presStyleCnt="0"/>
      <dgm:spPr/>
    </dgm:pt>
    <dgm:pt modelId="{D584F554-E7AC-46E8-A6AE-57BB5AA6A50F}" type="pres">
      <dgm:prSet presAssocID="{7A23F0FD-0193-42B3-9B08-51B04A7B0A8F}" presName="composite4" presStyleCnt="0"/>
      <dgm:spPr/>
    </dgm:pt>
    <dgm:pt modelId="{FC81054A-F1A9-4EF7-996C-A3B4080CA7BF}" type="pres">
      <dgm:prSet presAssocID="{7A23F0FD-0193-42B3-9B08-51B04A7B0A8F}" presName="background4" presStyleLbl="node4" presStyleIdx="4" presStyleCnt="17"/>
      <dgm:spPr>
        <a:xfrm>
          <a:off x="894081" y="4008189"/>
          <a:ext cx="785555" cy="461593"/>
        </a:xfrm>
        <a:prstGeom prst="roundRect">
          <a:avLst>
            <a:gd name="adj" fmla="val 1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pt>
    <dgm:pt modelId="{BDD0E4E8-136C-48B0-B699-762A0ADFA500}" type="pres">
      <dgm:prSet presAssocID="{7A23F0FD-0193-42B3-9B08-51B04A7B0A8F}" presName="text4" presStyleLbl="fgAcc4" presStyleIdx="4" presStyleCnt="17" custScaleX="264407" custScaleY="182487" custLinFactNeighborX="-7776" custLinFactNeighborY="71452">
        <dgm:presLayoutVars>
          <dgm:chPref val="3"/>
        </dgm:presLayoutVars>
      </dgm:prSet>
      <dgm:spPr>
        <a:prstGeom prst="roundRect">
          <a:avLst>
            <a:gd name="adj" fmla="val 10000"/>
          </a:avLst>
        </a:prstGeom>
      </dgm:spPr>
      <dgm:t>
        <a:bodyPr/>
        <a:lstStyle/>
        <a:p>
          <a:endParaRPr lang="tr-TR"/>
        </a:p>
      </dgm:t>
    </dgm:pt>
    <dgm:pt modelId="{5C686192-C54A-4D5A-8E9C-11F64305C1D5}" type="pres">
      <dgm:prSet presAssocID="{7A23F0FD-0193-42B3-9B08-51B04A7B0A8F}" presName="hierChild5" presStyleCnt="0"/>
      <dgm:spPr/>
    </dgm:pt>
    <dgm:pt modelId="{5D33B9C7-AA0C-44CC-A001-48812CA94DC2}" type="pres">
      <dgm:prSet presAssocID="{14FFBD05-E472-4AE5-9C90-024292B68764}" presName="Name23" presStyleLbl="parChTrans1D4" presStyleIdx="5" presStyleCnt="17"/>
      <dgm:spPr>
        <a:custGeom>
          <a:avLst/>
          <a:gdLst/>
          <a:ahLst/>
          <a:cxnLst/>
          <a:rect l="0" t="0" r="0" b="0"/>
          <a:pathLst>
            <a:path>
              <a:moveTo>
                <a:pt x="0" y="0"/>
              </a:moveTo>
              <a:lnTo>
                <a:pt x="0" y="116186"/>
              </a:lnTo>
              <a:lnTo>
                <a:pt x="123423" y="116186"/>
              </a:lnTo>
              <a:lnTo>
                <a:pt x="123423" y="160879"/>
              </a:lnTo>
            </a:path>
          </a:pathLst>
        </a:custGeom>
      </dgm:spPr>
      <dgm:t>
        <a:bodyPr/>
        <a:lstStyle/>
        <a:p>
          <a:endParaRPr lang="tr-TR"/>
        </a:p>
      </dgm:t>
    </dgm:pt>
    <dgm:pt modelId="{3F586011-3E28-4CBF-843F-7ABA8AB379AC}" type="pres">
      <dgm:prSet presAssocID="{5D18DB0A-9485-466A-B05D-B65E8EF421EF}" presName="hierRoot4" presStyleCnt="0"/>
      <dgm:spPr/>
    </dgm:pt>
    <dgm:pt modelId="{8E23E778-9554-40ED-869A-B5BD03E2DCE5}" type="pres">
      <dgm:prSet presAssocID="{5D18DB0A-9485-466A-B05D-B65E8EF421EF}" presName="composite4" presStyleCnt="0"/>
      <dgm:spPr/>
    </dgm:pt>
    <dgm:pt modelId="{0C18DEA8-8292-4064-BE18-BFB91094B8FF}" type="pres">
      <dgm:prSet presAssocID="{5D18DB0A-9485-466A-B05D-B65E8EF421EF}" presName="background4" presStyleLbl="node4" presStyleIdx="5" presStyleCnt="17"/>
      <dgm:spPr>
        <a:xfrm>
          <a:off x="1024650" y="4630662"/>
          <a:ext cx="771265" cy="482067"/>
        </a:xfrm>
        <a:prstGeom prst="roundRect">
          <a:avLst>
            <a:gd name="adj" fmla="val 1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pt>
    <dgm:pt modelId="{75B6097D-73A8-424C-89A9-170774072B37}" type="pres">
      <dgm:prSet presAssocID="{5D18DB0A-9485-466A-B05D-B65E8EF421EF}" presName="text4" presStyleLbl="fgAcc4" presStyleIdx="5" presStyleCnt="17" custScaleX="229625" custScaleY="183603" custLinFactNeighborX="3311" custLinFactNeighborY="78426">
        <dgm:presLayoutVars>
          <dgm:chPref val="3"/>
        </dgm:presLayoutVars>
      </dgm:prSet>
      <dgm:spPr>
        <a:prstGeom prst="roundRect">
          <a:avLst>
            <a:gd name="adj" fmla="val 10000"/>
          </a:avLst>
        </a:prstGeom>
      </dgm:spPr>
      <dgm:t>
        <a:bodyPr/>
        <a:lstStyle/>
        <a:p>
          <a:endParaRPr lang="tr-TR"/>
        </a:p>
      </dgm:t>
    </dgm:pt>
    <dgm:pt modelId="{5BE2C61D-F4DF-440D-AA27-8C945A4FE80B}" type="pres">
      <dgm:prSet presAssocID="{5D18DB0A-9485-466A-B05D-B65E8EF421EF}" presName="hierChild5" presStyleCnt="0"/>
      <dgm:spPr/>
    </dgm:pt>
    <dgm:pt modelId="{2D4ADCD5-F829-45E3-90B7-EC80575E9CE2}" type="pres">
      <dgm:prSet presAssocID="{DE3FC374-C9EF-4C35-9F88-5C238E0B90B5}" presName="Name23" presStyleLbl="parChTrans1D4" presStyleIdx="6" presStyleCnt="17"/>
      <dgm:spPr>
        <a:custGeom>
          <a:avLst/>
          <a:gdLst/>
          <a:ahLst/>
          <a:cxnLst/>
          <a:rect l="0" t="0" r="0" b="0"/>
          <a:pathLst>
            <a:path>
              <a:moveTo>
                <a:pt x="190092" y="0"/>
              </a:moveTo>
              <a:lnTo>
                <a:pt x="190092" y="88761"/>
              </a:lnTo>
              <a:lnTo>
                <a:pt x="0" y="88761"/>
              </a:lnTo>
              <a:lnTo>
                <a:pt x="0" y="133454"/>
              </a:lnTo>
            </a:path>
          </a:pathLst>
        </a:custGeom>
      </dgm:spPr>
      <dgm:t>
        <a:bodyPr/>
        <a:lstStyle/>
        <a:p>
          <a:endParaRPr lang="tr-TR"/>
        </a:p>
      </dgm:t>
    </dgm:pt>
    <dgm:pt modelId="{36A0DE5A-E187-49B4-AB79-73938A493166}" type="pres">
      <dgm:prSet presAssocID="{6640CBDA-E5A3-4AA2-9705-762CC8A90256}" presName="hierRoot4" presStyleCnt="0"/>
      <dgm:spPr/>
    </dgm:pt>
    <dgm:pt modelId="{8E2DF04C-6F7C-45C7-ADCA-832ACD38E52C}" type="pres">
      <dgm:prSet presAssocID="{6640CBDA-E5A3-4AA2-9705-762CC8A90256}" presName="composite4" presStyleCnt="0"/>
      <dgm:spPr/>
    </dgm:pt>
    <dgm:pt modelId="{D0D4EAC1-E35A-4D93-A478-E9702B5C263A}" type="pres">
      <dgm:prSet presAssocID="{6640CBDA-E5A3-4AA2-9705-762CC8A90256}" presName="background4" presStyleLbl="node4" presStyleIdx="6" presStyleCnt="17"/>
      <dgm:spPr>
        <a:xfrm>
          <a:off x="817585" y="5246184"/>
          <a:ext cx="805210" cy="396894"/>
        </a:xfrm>
        <a:prstGeom prst="roundRect">
          <a:avLst>
            <a:gd name="adj" fmla="val 1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pt>
    <dgm:pt modelId="{853464B0-6398-4B32-BD3A-93286117138D}" type="pres">
      <dgm:prSet presAssocID="{6640CBDA-E5A3-4AA2-9705-762CC8A90256}" presName="text4" presStyleLbl="fgAcc4" presStyleIdx="6" presStyleCnt="17" custScaleX="235745" custScaleY="150623" custLinFactY="20223" custLinFactNeighborX="-37203" custLinFactNeighborY="100000">
        <dgm:presLayoutVars>
          <dgm:chPref val="3"/>
        </dgm:presLayoutVars>
      </dgm:prSet>
      <dgm:spPr>
        <a:prstGeom prst="roundRect">
          <a:avLst>
            <a:gd name="adj" fmla="val 10000"/>
          </a:avLst>
        </a:prstGeom>
      </dgm:spPr>
      <dgm:t>
        <a:bodyPr/>
        <a:lstStyle/>
        <a:p>
          <a:endParaRPr lang="tr-TR"/>
        </a:p>
      </dgm:t>
    </dgm:pt>
    <dgm:pt modelId="{D7CAB71F-63C7-4D4B-9F1C-7A2EEA6B05F8}" type="pres">
      <dgm:prSet presAssocID="{6640CBDA-E5A3-4AA2-9705-762CC8A90256}" presName="hierChild5" presStyleCnt="0"/>
      <dgm:spPr/>
    </dgm:pt>
    <dgm:pt modelId="{FB2EC3BE-5189-4776-AE95-2F2960E71BFB}" type="pres">
      <dgm:prSet presAssocID="{9734944A-DDFD-422C-BC34-A78C89F79F7A}" presName="Name23" presStyleLbl="parChTrans1D4" presStyleIdx="7" presStyleCnt="17"/>
      <dgm:spPr>
        <a:custGeom>
          <a:avLst/>
          <a:gdLst/>
          <a:ahLst/>
          <a:cxnLst/>
          <a:rect l="0" t="0" r="0" b="0"/>
          <a:pathLst>
            <a:path>
              <a:moveTo>
                <a:pt x="0" y="0"/>
              </a:moveTo>
              <a:lnTo>
                <a:pt x="0" y="102474"/>
              </a:lnTo>
              <a:lnTo>
                <a:pt x="279234" y="102474"/>
              </a:lnTo>
              <a:lnTo>
                <a:pt x="279234" y="147167"/>
              </a:lnTo>
            </a:path>
          </a:pathLst>
        </a:custGeom>
      </dgm:spPr>
      <dgm:t>
        <a:bodyPr/>
        <a:lstStyle/>
        <a:p>
          <a:endParaRPr lang="tr-TR"/>
        </a:p>
      </dgm:t>
    </dgm:pt>
    <dgm:pt modelId="{966B74BE-4E4E-4AFC-A9FF-8D99872605C6}" type="pres">
      <dgm:prSet presAssocID="{4B4A3A46-39AF-4A8F-83A3-267616373C85}" presName="hierRoot4" presStyleCnt="0"/>
      <dgm:spPr/>
    </dgm:pt>
    <dgm:pt modelId="{0A8A14EE-D5C7-4704-BBBD-DDA0A1F6DB78}" type="pres">
      <dgm:prSet presAssocID="{4B4A3A46-39AF-4A8F-83A3-267616373C85}" presName="composite4" presStyleCnt="0"/>
      <dgm:spPr/>
    </dgm:pt>
    <dgm:pt modelId="{67C77737-6C9C-4C05-9821-0359C47A1818}" type="pres">
      <dgm:prSet presAssocID="{4B4A3A46-39AF-4A8F-83A3-267616373C85}" presName="background4" presStyleLbl="node4" presStyleIdx="7" presStyleCnt="17"/>
      <dgm:spPr>
        <a:xfrm>
          <a:off x="1004236" y="5790246"/>
          <a:ext cx="990377" cy="507577"/>
        </a:xfrm>
        <a:prstGeom prst="roundRect">
          <a:avLst>
            <a:gd name="adj" fmla="val 1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pt>
    <dgm:pt modelId="{68544911-563E-4B4B-8612-0C8FEADB3BC7}" type="pres">
      <dgm:prSet presAssocID="{4B4A3A46-39AF-4A8F-83A3-267616373C85}" presName="text4" presStyleLbl="fgAcc4" presStyleIdx="7" presStyleCnt="17" custScaleX="261004" custScaleY="165684" custLinFactY="86070" custLinFactNeighborX="15552" custLinFactNeighborY="100000">
        <dgm:presLayoutVars>
          <dgm:chPref val="3"/>
        </dgm:presLayoutVars>
      </dgm:prSet>
      <dgm:spPr>
        <a:prstGeom prst="roundRect">
          <a:avLst>
            <a:gd name="adj" fmla="val 10000"/>
          </a:avLst>
        </a:prstGeom>
      </dgm:spPr>
      <dgm:t>
        <a:bodyPr/>
        <a:lstStyle/>
        <a:p>
          <a:endParaRPr lang="tr-TR"/>
        </a:p>
      </dgm:t>
    </dgm:pt>
    <dgm:pt modelId="{0246F601-2529-4B3F-935D-22834FC1799A}" type="pres">
      <dgm:prSet presAssocID="{4B4A3A46-39AF-4A8F-83A3-267616373C85}" presName="hierChild5" presStyleCnt="0"/>
      <dgm:spPr/>
    </dgm:pt>
    <dgm:pt modelId="{B9A72922-4451-4341-9033-BD40C05510C8}" type="pres">
      <dgm:prSet presAssocID="{710A6CE2-169E-4689-9F73-6BF9F9805B14}" presName="Name23" presStyleLbl="parChTrans1D4" presStyleIdx="8" presStyleCnt="17"/>
      <dgm:spPr>
        <a:custGeom>
          <a:avLst/>
          <a:gdLst/>
          <a:ahLst/>
          <a:cxnLst/>
          <a:rect l="0" t="0" r="0" b="0"/>
          <a:pathLst>
            <a:path>
              <a:moveTo>
                <a:pt x="1073692" y="0"/>
              </a:moveTo>
              <a:lnTo>
                <a:pt x="1073692" y="106355"/>
              </a:lnTo>
              <a:lnTo>
                <a:pt x="0" y="106355"/>
              </a:lnTo>
              <a:lnTo>
                <a:pt x="0" y="151048"/>
              </a:lnTo>
            </a:path>
          </a:pathLst>
        </a:custGeom>
      </dgm:spPr>
      <dgm:t>
        <a:bodyPr/>
        <a:lstStyle/>
        <a:p>
          <a:endParaRPr lang="tr-TR"/>
        </a:p>
      </dgm:t>
    </dgm:pt>
    <dgm:pt modelId="{F5DDF17A-AD1E-48A0-B46A-424342C23C82}" type="pres">
      <dgm:prSet presAssocID="{25FEA908-9842-4479-A83A-B6A90A4880E5}" presName="hierRoot4" presStyleCnt="0"/>
      <dgm:spPr/>
    </dgm:pt>
    <dgm:pt modelId="{66B64781-85E4-4B0D-B848-7AF0176CCD52}" type="pres">
      <dgm:prSet presAssocID="{25FEA908-9842-4479-A83A-B6A90A4880E5}" presName="composite4" presStyleCnt="0"/>
      <dgm:spPr/>
    </dgm:pt>
    <dgm:pt modelId="{ED013297-1FC5-46D6-A907-9484D2D212FC}" type="pres">
      <dgm:prSet presAssocID="{25FEA908-9842-4479-A83A-B6A90A4880E5}" presName="background4" presStyleLbl="node4" presStyleIdx="8" presStyleCnt="17"/>
      <dgm:spPr>
        <a:xfrm>
          <a:off x="2102957" y="2507400"/>
          <a:ext cx="732515" cy="279629"/>
        </a:xfrm>
        <a:prstGeom prst="roundRect">
          <a:avLst>
            <a:gd name="adj" fmla="val 1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pt>
    <dgm:pt modelId="{952DE6D7-FDAF-4F3B-B9A2-C42ED40E71C2}" type="pres">
      <dgm:prSet presAssocID="{25FEA908-9842-4479-A83A-B6A90A4880E5}" presName="text4" presStyleLbl="fgAcc4" presStyleIdx="8" presStyleCnt="17" custScaleX="232033" custScaleY="101211" custLinFactNeighborX="-19930" custLinFactNeighborY="-5332">
        <dgm:presLayoutVars>
          <dgm:chPref val="3"/>
        </dgm:presLayoutVars>
      </dgm:prSet>
      <dgm:spPr>
        <a:prstGeom prst="roundRect">
          <a:avLst>
            <a:gd name="adj" fmla="val 10000"/>
          </a:avLst>
        </a:prstGeom>
      </dgm:spPr>
      <dgm:t>
        <a:bodyPr/>
        <a:lstStyle/>
        <a:p>
          <a:endParaRPr lang="tr-TR"/>
        </a:p>
      </dgm:t>
    </dgm:pt>
    <dgm:pt modelId="{78048D5B-B88F-4B2B-B783-F0790244B5C1}" type="pres">
      <dgm:prSet presAssocID="{25FEA908-9842-4479-A83A-B6A90A4880E5}" presName="hierChild5" presStyleCnt="0"/>
      <dgm:spPr/>
    </dgm:pt>
    <dgm:pt modelId="{30E39CA7-DCB3-469B-A488-8E66821C398D}" type="pres">
      <dgm:prSet presAssocID="{6DE8B6EB-1557-444C-A284-3F306E970BA3}" presName="Name23" presStyleLbl="parChTrans1D4" presStyleIdx="9" presStyleCnt="17"/>
      <dgm:spPr>
        <a:custGeom>
          <a:avLst/>
          <a:gdLst/>
          <a:ahLst/>
          <a:cxnLst/>
          <a:rect l="0" t="0" r="0" b="0"/>
          <a:pathLst>
            <a:path>
              <a:moveTo>
                <a:pt x="0" y="0"/>
              </a:moveTo>
              <a:lnTo>
                <a:pt x="0" y="170769"/>
              </a:lnTo>
              <a:lnTo>
                <a:pt x="116568" y="170769"/>
              </a:lnTo>
              <a:lnTo>
                <a:pt x="116568" y="215462"/>
              </a:lnTo>
            </a:path>
          </a:pathLst>
        </a:custGeom>
      </dgm:spPr>
      <dgm:t>
        <a:bodyPr/>
        <a:lstStyle/>
        <a:p>
          <a:endParaRPr lang="tr-TR"/>
        </a:p>
      </dgm:t>
    </dgm:pt>
    <dgm:pt modelId="{2C8E82D2-B84C-4B56-AC2B-36CB9DFF42C4}" type="pres">
      <dgm:prSet presAssocID="{4184F2FE-6A40-4B44-BA6B-D414DEB47AEE}" presName="hierRoot4" presStyleCnt="0"/>
      <dgm:spPr/>
    </dgm:pt>
    <dgm:pt modelId="{181EC554-C620-4708-9341-A52150CC0DD4}" type="pres">
      <dgm:prSet presAssocID="{4184F2FE-6A40-4B44-BA6B-D414DEB47AEE}" presName="composite4" presStyleCnt="0"/>
      <dgm:spPr/>
    </dgm:pt>
    <dgm:pt modelId="{D2E58E72-9698-4A4C-BFBB-BC07F409632E}" type="pres">
      <dgm:prSet presAssocID="{4184F2FE-6A40-4B44-BA6B-D414DEB47AEE}" presName="background4" presStyleLbl="node4" presStyleIdx="9" presStyleCnt="17"/>
      <dgm:spPr>
        <a:xfrm>
          <a:off x="2092283" y="3002492"/>
          <a:ext cx="987000" cy="428605"/>
        </a:xfrm>
        <a:prstGeom prst="roundRect">
          <a:avLst>
            <a:gd name="adj" fmla="val 1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pt>
    <dgm:pt modelId="{BCAC649B-09B9-4439-A0AE-25AF3B67CD92}" type="pres">
      <dgm:prSet presAssocID="{4184F2FE-6A40-4B44-BA6B-D414DEB47AEE}" presName="text4" presStyleLbl="fgAcc4" presStyleIdx="9" presStyleCnt="17" custScaleX="311846" custScaleY="160640" custLinFactNeighborX="13779" custLinFactNeighborY="24531">
        <dgm:presLayoutVars>
          <dgm:chPref val="3"/>
        </dgm:presLayoutVars>
      </dgm:prSet>
      <dgm:spPr>
        <a:prstGeom prst="roundRect">
          <a:avLst>
            <a:gd name="adj" fmla="val 10000"/>
          </a:avLst>
        </a:prstGeom>
      </dgm:spPr>
      <dgm:t>
        <a:bodyPr/>
        <a:lstStyle/>
        <a:p>
          <a:endParaRPr lang="tr-TR"/>
        </a:p>
      </dgm:t>
    </dgm:pt>
    <dgm:pt modelId="{4EC6A2D6-E5E2-49E5-8EF7-3618EAB5E16E}" type="pres">
      <dgm:prSet presAssocID="{4184F2FE-6A40-4B44-BA6B-D414DEB47AEE}" presName="hierChild5" presStyleCnt="0"/>
      <dgm:spPr/>
    </dgm:pt>
    <dgm:pt modelId="{A754ECAF-6581-4815-B68A-07454582B095}" type="pres">
      <dgm:prSet presAssocID="{81E0428A-353B-4F62-83C3-F810118F861E}" presName="Name23" presStyleLbl="parChTrans1D4" presStyleIdx="10" presStyleCnt="17"/>
      <dgm:spPr>
        <a:custGeom>
          <a:avLst/>
          <a:gdLst/>
          <a:ahLst/>
          <a:cxnLst/>
          <a:rect l="0" t="0" r="0" b="0"/>
          <a:pathLst>
            <a:path>
              <a:moveTo>
                <a:pt x="0" y="0"/>
              </a:moveTo>
              <a:lnTo>
                <a:pt x="0" y="221988"/>
              </a:lnTo>
              <a:lnTo>
                <a:pt x="144265" y="221988"/>
              </a:lnTo>
              <a:lnTo>
                <a:pt x="144265" y="266681"/>
              </a:lnTo>
            </a:path>
          </a:pathLst>
        </a:custGeom>
      </dgm:spPr>
      <dgm:t>
        <a:bodyPr/>
        <a:lstStyle/>
        <a:p>
          <a:endParaRPr lang="tr-TR"/>
        </a:p>
      </dgm:t>
    </dgm:pt>
    <dgm:pt modelId="{33F524F0-7B48-483D-806E-BF283339BF04}" type="pres">
      <dgm:prSet presAssocID="{9EE2DC7A-9243-425B-842A-BF50A3BD4198}" presName="hierRoot4" presStyleCnt="0"/>
      <dgm:spPr/>
    </dgm:pt>
    <dgm:pt modelId="{9F8907B9-B793-4854-8EA9-65B3E0968E88}" type="pres">
      <dgm:prSet presAssocID="{9EE2DC7A-9243-425B-842A-BF50A3BD4198}" presName="composite4" presStyleCnt="0"/>
      <dgm:spPr/>
    </dgm:pt>
    <dgm:pt modelId="{9A12A4EF-DDFD-42ED-8F18-DA939765F970}" type="pres">
      <dgm:prSet presAssocID="{9EE2DC7A-9243-425B-842A-BF50A3BD4198}" presName="background4" presStyleLbl="node4" presStyleIdx="10" presStyleCnt="17"/>
      <dgm:spPr>
        <a:xfrm>
          <a:off x="2216667" y="3697779"/>
          <a:ext cx="1026763" cy="723855"/>
        </a:xfrm>
        <a:prstGeom prst="roundRect">
          <a:avLst>
            <a:gd name="adj" fmla="val 1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pt>
    <dgm:pt modelId="{FADC9EC0-075A-4E68-B04D-0B60FC834A08}" type="pres">
      <dgm:prSet presAssocID="{9EE2DC7A-9243-425B-842A-BF50A3BD4198}" presName="text4" presStyleLbl="fgAcc4" presStyleIdx="10" presStyleCnt="17" custScaleX="331614" custScaleY="260388" custLinFactNeighborX="4606" custLinFactNeighborY="56990">
        <dgm:presLayoutVars>
          <dgm:chPref val="3"/>
        </dgm:presLayoutVars>
      </dgm:prSet>
      <dgm:spPr>
        <a:prstGeom prst="roundRect">
          <a:avLst>
            <a:gd name="adj" fmla="val 10000"/>
          </a:avLst>
        </a:prstGeom>
      </dgm:spPr>
      <dgm:t>
        <a:bodyPr/>
        <a:lstStyle/>
        <a:p>
          <a:endParaRPr lang="tr-TR"/>
        </a:p>
      </dgm:t>
    </dgm:pt>
    <dgm:pt modelId="{43FBBF3B-A076-4AF9-94A4-BF525557C975}" type="pres">
      <dgm:prSet presAssocID="{9EE2DC7A-9243-425B-842A-BF50A3BD4198}" presName="hierChild5" presStyleCnt="0"/>
      <dgm:spPr/>
    </dgm:pt>
    <dgm:pt modelId="{B5B62741-CFE1-48D9-A832-09B76A14D679}" type="pres">
      <dgm:prSet presAssocID="{2564427E-58BC-455F-A124-73444C41DF26}" presName="Name23" presStyleLbl="parChTrans1D4" presStyleIdx="11" presStyleCnt="17"/>
      <dgm:spPr>
        <a:custGeom>
          <a:avLst/>
          <a:gdLst/>
          <a:ahLst/>
          <a:cxnLst/>
          <a:rect l="0" t="0" r="0" b="0"/>
          <a:pathLst>
            <a:path>
              <a:moveTo>
                <a:pt x="125874" y="0"/>
              </a:moveTo>
              <a:lnTo>
                <a:pt x="125874" y="144104"/>
              </a:lnTo>
              <a:lnTo>
                <a:pt x="45720" y="144104"/>
              </a:lnTo>
              <a:lnTo>
                <a:pt x="45720" y="188797"/>
              </a:lnTo>
            </a:path>
          </a:pathLst>
        </a:custGeom>
      </dgm:spPr>
      <dgm:t>
        <a:bodyPr/>
        <a:lstStyle/>
        <a:p>
          <a:endParaRPr lang="tr-TR"/>
        </a:p>
      </dgm:t>
    </dgm:pt>
    <dgm:pt modelId="{A7C78B19-C45E-4F09-A91B-406BAC7A1518}" type="pres">
      <dgm:prSet presAssocID="{0CAB3A81-959D-4716-9D8B-50060E0C421C}" presName="hierRoot4" presStyleCnt="0"/>
      <dgm:spPr/>
    </dgm:pt>
    <dgm:pt modelId="{A55431AD-95D0-4DD2-8532-49CEE2D1D4B9}" type="pres">
      <dgm:prSet presAssocID="{0CAB3A81-959D-4716-9D8B-50060E0C421C}" presName="composite4" presStyleCnt="0"/>
      <dgm:spPr/>
    </dgm:pt>
    <dgm:pt modelId="{492E2F4D-CB1B-49AE-9088-B4C7BEB21425}" type="pres">
      <dgm:prSet presAssocID="{0CAB3A81-959D-4716-9D8B-50060E0C421C}" presName="background4" presStyleLbl="node4" presStyleIdx="11" presStyleCnt="17"/>
      <dgm:spPr>
        <a:xfrm>
          <a:off x="3009542" y="2545149"/>
          <a:ext cx="906422" cy="261646"/>
        </a:xfrm>
        <a:prstGeom prst="roundRect">
          <a:avLst>
            <a:gd name="adj" fmla="val 1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pt>
    <dgm:pt modelId="{2212837A-B2EE-403F-8B00-1AA2C0A25C7A}" type="pres">
      <dgm:prSet presAssocID="{0CAB3A81-959D-4716-9D8B-50060E0C421C}" presName="text4" presStyleLbl="fgAcc4" presStyleIdx="11" presStyleCnt="17" custScaleX="243644" custScaleY="79851" custLinFactNeighborX="-44077" custLinFactNeighborY="3879">
        <dgm:presLayoutVars>
          <dgm:chPref val="3"/>
        </dgm:presLayoutVars>
      </dgm:prSet>
      <dgm:spPr>
        <a:prstGeom prst="roundRect">
          <a:avLst>
            <a:gd name="adj" fmla="val 10000"/>
          </a:avLst>
        </a:prstGeom>
      </dgm:spPr>
      <dgm:t>
        <a:bodyPr/>
        <a:lstStyle/>
        <a:p>
          <a:endParaRPr lang="tr-TR"/>
        </a:p>
      </dgm:t>
    </dgm:pt>
    <dgm:pt modelId="{475674F7-3BE7-404E-8992-A0105A2F8D6A}" type="pres">
      <dgm:prSet presAssocID="{0CAB3A81-959D-4716-9D8B-50060E0C421C}" presName="hierChild5" presStyleCnt="0"/>
      <dgm:spPr/>
    </dgm:pt>
    <dgm:pt modelId="{6E5A525A-22E8-48A8-B4E0-83E1E79E227C}" type="pres">
      <dgm:prSet presAssocID="{1D35EC5D-C0BC-4E0E-9C57-F404803D20C9}" presName="Name23" presStyleLbl="parChTrans1D4" presStyleIdx="12" presStyleCnt="17"/>
      <dgm:spPr>
        <a:custGeom>
          <a:avLst/>
          <a:gdLst/>
          <a:ahLst/>
          <a:cxnLst/>
          <a:rect l="0" t="0" r="0" b="0"/>
          <a:pathLst>
            <a:path>
              <a:moveTo>
                <a:pt x="0" y="0"/>
              </a:moveTo>
              <a:lnTo>
                <a:pt x="0" y="137428"/>
              </a:lnTo>
              <a:lnTo>
                <a:pt x="241024" y="137428"/>
              </a:lnTo>
              <a:lnTo>
                <a:pt x="241024" y="182122"/>
              </a:lnTo>
            </a:path>
          </a:pathLst>
        </a:custGeom>
      </dgm:spPr>
      <dgm:t>
        <a:bodyPr/>
        <a:lstStyle/>
        <a:p>
          <a:endParaRPr lang="tr-TR"/>
        </a:p>
      </dgm:t>
    </dgm:pt>
    <dgm:pt modelId="{FF5A3759-EA74-4F02-B55A-3CF62A71C5AF}" type="pres">
      <dgm:prSet presAssocID="{DF6F0C9C-63F7-48BF-8F54-8E93DA3A1F46}" presName="hierRoot4" presStyleCnt="0"/>
      <dgm:spPr/>
    </dgm:pt>
    <dgm:pt modelId="{DEEA209C-6279-4749-9F0C-263CD19DF97F}" type="pres">
      <dgm:prSet presAssocID="{DF6F0C9C-63F7-48BF-8F54-8E93DA3A1F46}" presName="composite4" presStyleCnt="0"/>
      <dgm:spPr/>
    </dgm:pt>
    <dgm:pt modelId="{47714C52-2D63-434C-8593-73259DB99B24}" type="pres">
      <dgm:prSet presAssocID="{DF6F0C9C-63F7-48BF-8F54-8E93DA3A1F46}" presName="background4" presStyleLbl="node4" presStyleIdx="12" presStyleCnt="17"/>
      <dgm:spPr>
        <a:xfrm>
          <a:off x="3297595" y="2988917"/>
          <a:ext cx="812364" cy="892512"/>
        </a:xfrm>
        <a:prstGeom prst="roundRect">
          <a:avLst>
            <a:gd name="adj" fmla="val 1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pt>
    <dgm:pt modelId="{C5B42822-64C0-486D-BEFC-523ABB8F8A64}" type="pres">
      <dgm:prSet presAssocID="{DF6F0C9C-63F7-48BF-8F54-8E93DA3A1F46}" presName="text4" presStyleLbl="fgAcc4" presStyleIdx="12" presStyleCnt="17" custScaleX="256700" custScaleY="509988" custLinFactNeighborX="32687" custLinFactNeighborY="25970">
        <dgm:presLayoutVars>
          <dgm:chPref val="3"/>
        </dgm:presLayoutVars>
      </dgm:prSet>
      <dgm:spPr>
        <a:prstGeom prst="roundRect">
          <a:avLst>
            <a:gd name="adj" fmla="val 10000"/>
          </a:avLst>
        </a:prstGeom>
      </dgm:spPr>
      <dgm:t>
        <a:bodyPr/>
        <a:lstStyle/>
        <a:p>
          <a:endParaRPr lang="tr-TR"/>
        </a:p>
      </dgm:t>
    </dgm:pt>
    <dgm:pt modelId="{F2D4A501-9963-4159-B8BA-C5CEAF6E3F65}" type="pres">
      <dgm:prSet presAssocID="{DF6F0C9C-63F7-48BF-8F54-8E93DA3A1F46}" presName="hierChild5" presStyleCnt="0"/>
      <dgm:spPr/>
    </dgm:pt>
    <dgm:pt modelId="{113BA4B5-80D3-4223-A239-72A53F2429E7}" type="pres">
      <dgm:prSet presAssocID="{8DD86689-EAC3-4B42-9A54-3195688CCDBE}" presName="Name23" presStyleLbl="parChTrans1D4" presStyleIdx="13" presStyleCnt="17"/>
      <dgm:spPr>
        <a:custGeom>
          <a:avLst/>
          <a:gdLst/>
          <a:ahLst/>
          <a:cxnLst/>
          <a:rect l="0" t="0" r="0" b="0"/>
          <a:pathLst>
            <a:path>
              <a:moveTo>
                <a:pt x="0" y="0"/>
              </a:moveTo>
              <a:lnTo>
                <a:pt x="0" y="112620"/>
              </a:lnTo>
              <a:lnTo>
                <a:pt x="994641" y="112620"/>
              </a:lnTo>
              <a:lnTo>
                <a:pt x="994641" y="157313"/>
              </a:lnTo>
            </a:path>
          </a:pathLst>
        </a:custGeom>
      </dgm:spPr>
      <dgm:t>
        <a:bodyPr/>
        <a:lstStyle/>
        <a:p>
          <a:endParaRPr lang="tr-TR"/>
        </a:p>
      </dgm:t>
    </dgm:pt>
    <dgm:pt modelId="{5355AFB6-0B6D-4832-A3F3-746D9C2A8912}" type="pres">
      <dgm:prSet presAssocID="{DA78BE0E-7FCC-4133-8D52-1C2F74F91870}" presName="hierRoot4" presStyleCnt="0"/>
      <dgm:spPr/>
    </dgm:pt>
    <dgm:pt modelId="{D9361BAC-CE28-49B0-9046-98B028E7B065}" type="pres">
      <dgm:prSet presAssocID="{DA78BE0E-7FCC-4133-8D52-1C2F74F91870}" presName="composite4" presStyleCnt="0"/>
      <dgm:spPr/>
    </dgm:pt>
    <dgm:pt modelId="{FF32CBFE-E3B4-4145-91AE-9D8288D754E4}" type="pres">
      <dgm:prSet presAssocID="{DA78BE0E-7FCC-4133-8D52-1C2F74F91870}" presName="background4" presStyleLbl="node4" presStyleIdx="13" presStyleCnt="17"/>
      <dgm:spPr>
        <a:xfrm>
          <a:off x="4031317" y="2513665"/>
          <a:ext cx="1012463" cy="438641"/>
        </a:xfrm>
        <a:prstGeom prst="roundRect">
          <a:avLst>
            <a:gd name="adj" fmla="val 1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pt>
    <dgm:pt modelId="{B38214C4-D68A-4E4C-B8CF-26F17959A894}" type="pres">
      <dgm:prSet presAssocID="{DA78BE0E-7FCC-4133-8D52-1C2F74F91870}" presName="text4" presStyleLbl="fgAcc4" presStyleIdx="13" presStyleCnt="17" custScaleX="318810" custScaleY="131245" custLinFactNeighborX="-18243" custLinFactNeighborY="-15372">
        <dgm:presLayoutVars>
          <dgm:chPref val="3"/>
        </dgm:presLayoutVars>
      </dgm:prSet>
      <dgm:spPr>
        <a:prstGeom prst="roundRect">
          <a:avLst>
            <a:gd name="adj" fmla="val 10000"/>
          </a:avLst>
        </a:prstGeom>
      </dgm:spPr>
      <dgm:t>
        <a:bodyPr/>
        <a:lstStyle/>
        <a:p>
          <a:endParaRPr lang="tr-TR"/>
        </a:p>
      </dgm:t>
    </dgm:pt>
    <dgm:pt modelId="{42422F8C-3BA6-44AE-A9FE-B56AB600DFD2}" type="pres">
      <dgm:prSet presAssocID="{DA78BE0E-7FCC-4133-8D52-1C2F74F91870}" presName="hierChild5" presStyleCnt="0"/>
      <dgm:spPr/>
    </dgm:pt>
    <dgm:pt modelId="{F59F2081-CFCE-42D7-AB20-EFF980A8FAEC}" type="pres">
      <dgm:prSet presAssocID="{47C6AEB9-8ED3-4CB2-ACD9-52C21160C93E}" presName="Name23" presStyleLbl="parChTrans1D4" presStyleIdx="14" presStyleCnt="17"/>
      <dgm:spPr>
        <a:custGeom>
          <a:avLst/>
          <a:gdLst/>
          <a:ahLst/>
          <a:cxnLst/>
          <a:rect l="0" t="0" r="0" b="0"/>
          <a:pathLst>
            <a:path>
              <a:moveTo>
                <a:pt x="0" y="0"/>
              </a:moveTo>
              <a:lnTo>
                <a:pt x="0" y="166186"/>
              </a:lnTo>
              <a:lnTo>
                <a:pt x="143479" y="166186"/>
              </a:lnTo>
              <a:lnTo>
                <a:pt x="143479" y="210879"/>
              </a:lnTo>
            </a:path>
          </a:pathLst>
        </a:custGeom>
      </dgm:spPr>
      <dgm:t>
        <a:bodyPr/>
        <a:lstStyle/>
        <a:p>
          <a:endParaRPr lang="tr-TR"/>
        </a:p>
      </dgm:t>
    </dgm:pt>
    <dgm:pt modelId="{851AA33C-A30A-4C0B-B445-FC051DC03A3E}" type="pres">
      <dgm:prSet presAssocID="{1620C158-DF9D-4869-BE8A-4A712849E072}" presName="hierRoot4" presStyleCnt="0"/>
      <dgm:spPr/>
    </dgm:pt>
    <dgm:pt modelId="{D170E484-EBD3-4F86-BF7D-C4D94545FCBC}" type="pres">
      <dgm:prSet presAssocID="{1620C158-DF9D-4869-BE8A-4A712849E072}" presName="composite4" presStyleCnt="0"/>
      <dgm:spPr/>
    </dgm:pt>
    <dgm:pt modelId="{8BFF5606-90E6-47AC-A737-894657E3CC27}" type="pres">
      <dgm:prSet presAssocID="{1620C158-DF9D-4869-BE8A-4A712849E072}" presName="background4" presStyleLbl="node4" presStyleIdx="14" presStyleCnt="17"/>
      <dgm:spPr>
        <a:xfrm>
          <a:off x="4344373" y="3163186"/>
          <a:ext cx="673309" cy="563850"/>
        </a:xfrm>
        <a:prstGeom prst="roundRect">
          <a:avLst>
            <a:gd name="adj" fmla="val 1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pt>
    <dgm:pt modelId="{00961855-26AE-4D01-B7CB-0B7F5B99FBC7}" type="pres">
      <dgm:prSet presAssocID="{1620C158-DF9D-4869-BE8A-4A712849E072}" presName="text4" presStyleLbl="fgAcc4" presStyleIdx="14" presStyleCnt="17" custScaleX="209099" custScaleY="305631" custLinFactNeighborX="14156" custLinFactNeighborY="25080">
        <dgm:presLayoutVars>
          <dgm:chPref val="3"/>
        </dgm:presLayoutVars>
      </dgm:prSet>
      <dgm:spPr>
        <a:prstGeom prst="roundRect">
          <a:avLst>
            <a:gd name="adj" fmla="val 10000"/>
          </a:avLst>
        </a:prstGeom>
      </dgm:spPr>
      <dgm:t>
        <a:bodyPr/>
        <a:lstStyle/>
        <a:p>
          <a:endParaRPr lang="tr-TR"/>
        </a:p>
      </dgm:t>
    </dgm:pt>
    <dgm:pt modelId="{B4809F20-529B-4AB7-AEF7-7A3D5637E009}" type="pres">
      <dgm:prSet presAssocID="{1620C158-DF9D-4869-BE8A-4A712849E072}" presName="hierChild5" presStyleCnt="0"/>
      <dgm:spPr/>
    </dgm:pt>
    <dgm:pt modelId="{9E01F731-A34B-4610-83BD-D3537AE4FBD3}" type="pres">
      <dgm:prSet presAssocID="{B93FD7ED-64B4-4FEA-9C4E-ACC60B4C4040}" presName="Name23" presStyleLbl="parChTrans1D4" presStyleIdx="15" presStyleCnt="17"/>
      <dgm:spPr>
        <a:custGeom>
          <a:avLst/>
          <a:gdLst/>
          <a:ahLst/>
          <a:cxnLst/>
          <a:rect l="0" t="0" r="0" b="0"/>
          <a:pathLst>
            <a:path>
              <a:moveTo>
                <a:pt x="0" y="0"/>
              </a:moveTo>
              <a:lnTo>
                <a:pt x="0" y="106355"/>
              </a:lnTo>
              <a:lnTo>
                <a:pt x="2029180" y="106355"/>
              </a:lnTo>
              <a:lnTo>
                <a:pt x="2029180" y="151048"/>
              </a:lnTo>
            </a:path>
          </a:pathLst>
        </a:custGeom>
      </dgm:spPr>
      <dgm:t>
        <a:bodyPr/>
        <a:lstStyle/>
        <a:p>
          <a:endParaRPr lang="tr-TR"/>
        </a:p>
      </dgm:t>
    </dgm:pt>
    <dgm:pt modelId="{30EC5490-9793-4F1B-B1D5-587FBE54BD1F}" type="pres">
      <dgm:prSet presAssocID="{9840D097-778B-4E1F-8DF8-F059731B2740}" presName="hierRoot4" presStyleCnt="0"/>
      <dgm:spPr/>
    </dgm:pt>
    <dgm:pt modelId="{25E8F9E2-D71C-43B8-9458-C9C799E8D8F9}" type="pres">
      <dgm:prSet presAssocID="{9840D097-778B-4E1F-8DF8-F059731B2740}" presName="composite4" presStyleCnt="0"/>
      <dgm:spPr/>
    </dgm:pt>
    <dgm:pt modelId="{427F55EF-678E-4564-BF27-858BF6C329EC}" type="pres">
      <dgm:prSet presAssocID="{9840D097-778B-4E1F-8DF8-F059731B2740}" presName="background4" presStyleLbl="node4" presStyleIdx="15" presStyleCnt="17"/>
      <dgm:spPr>
        <a:xfrm>
          <a:off x="5150991" y="2507400"/>
          <a:ext cx="842194" cy="306352"/>
        </a:xfrm>
        <a:prstGeom prst="roundRect">
          <a:avLst>
            <a:gd name="adj" fmla="val 1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pt>
    <dgm:pt modelId="{1D634024-38AE-4B95-8600-99352EE11D3F}" type="pres">
      <dgm:prSet presAssocID="{9840D097-778B-4E1F-8DF8-F059731B2740}" presName="text4" presStyleLbl="fgAcc4" presStyleIdx="15" presStyleCnt="17" custScaleX="256856" custScaleY="124526" custLinFactNeighborX="-21628" custLinFactNeighborY="-12664">
        <dgm:presLayoutVars>
          <dgm:chPref val="3"/>
        </dgm:presLayoutVars>
      </dgm:prSet>
      <dgm:spPr>
        <a:prstGeom prst="roundRect">
          <a:avLst>
            <a:gd name="adj" fmla="val 10000"/>
          </a:avLst>
        </a:prstGeom>
      </dgm:spPr>
      <dgm:t>
        <a:bodyPr/>
        <a:lstStyle/>
        <a:p>
          <a:endParaRPr lang="tr-TR"/>
        </a:p>
      </dgm:t>
    </dgm:pt>
    <dgm:pt modelId="{DA3867B3-0EB8-43EB-BD54-2B0B5F2C8333}" type="pres">
      <dgm:prSet presAssocID="{9840D097-778B-4E1F-8DF8-F059731B2740}" presName="hierChild5" presStyleCnt="0"/>
      <dgm:spPr/>
    </dgm:pt>
    <dgm:pt modelId="{5383F5F8-6A12-43F9-A37C-10741B122697}" type="pres">
      <dgm:prSet presAssocID="{2AA32ED8-87D5-4A2A-8980-9B7C25762BF7}" presName="Name23" presStyleLbl="parChTrans1D4" presStyleIdx="16" presStyleCnt="17"/>
      <dgm:spPr>
        <a:custGeom>
          <a:avLst/>
          <a:gdLst/>
          <a:ahLst/>
          <a:cxnLst/>
          <a:rect l="0" t="0" r="0" b="0"/>
          <a:pathLst>
            <a:path>
              <a:moveTo>
                <a:pt x="0" y="0"/>
              </a:moveTo>
              <a:lnTo>
                <a:pt x="0" y="240743"/>
              </a:lnTo>
              <a:lnTo>
                <a:pt x="126405" y="240743"/>
              </a:lnTo>
              <a:lnTo>
                <a:pt x="126405" y="285436"/>
              </a:lnTo>
            </a:path>
          </a:pathLst>
        </a:custGeom>
      </dgm:spPr>
      <dgm:t>
        <a:bodyPr/>
        <a:lstStyle/>
        <a:p>
          <a:endParaRPr lang="tr-TR"/>
        </a:p>
      </dgm:t>
    </dgm:pt>
    <dgm:pt modelId="{39B8F3D0-B693-476C-8FA8-C643398B0F30}" type="pres">
      <dgm:prSet presAssocID="{040354FD-A5F2-4F08-B67E-756EA016BC00}" presName="hierRoot4" presStyleCnt="0"/>
      <dgm:spPr/>
    </dgm:pt>
    <dgm:pt modelId="{A95DCDB9-7DE1-40B2-ADC0-53CD3A9B3B04}" type="pres">
      <dgm:prSet presAssocID="{040354FD-A5F2-4F08-B67E-756EA016BC00}" presName="composite4" presStyleCnt="0"/>
      <dgm:spPr/>
    </dgm:pt>
    <dgm:pt modelId="{EE25991E-B107-403A-A004-FAE210563A3A}" type="pres">
      <dgm:prSet presAssocID="{040354FD-A5F2-4F08-B67E-756EA016BC00}" presName="background4" presStyleLbl="node4" presStyleIdx="16" presStyleCnt="17"/>
      <dgm:spPr>
        <a:xfrm>
          <a:off x="5428587" y="3099189"/>
          <a:ext cx="539812" cy="452200"/>
        </a:xfrm>
        <a:prstGeom prst="roundRect">
          <a:avLst>
            <a:gd name="adj" fmla="val 1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pt>
    <dgm:pt modelId="{528B8156-AC56-45CA-88FD-2370CA120A42}" type="pres">
      <dgm:prSet presAssocID="{040354FD-A5F2-4F08-B67E-756EA016BC00}" presName="text4" presStyleLbl="fgAcc4" presStyleIdx="16" presStyleCnt="17" custScaleX="191424" custScaleY="228877" custLinFactNeighborX="-22830" custLinFactNeighborY="47372">
        <dgm:presLayoutVars>
          <dgm:chPref val="3"/>
        </dgm:presLayoutVars>
      </dgm:prSet>
      <dgm:spPr>
        <a:prstGeom prst="roundRect">
          <a:avLst>
            <a:gd name="adj" fmla="val 10000"/>
          </a:avLst>
        </a:prstGeom>
      </dgm:spPr>
      <dgm:t>
        <a:bodyPr/>
        <a:lstStyle/>
        <a:p>
          <a:endParaRPr lang="tr-TR"/>
        </a:p>
      </dgm:t>
    </dgm:pt>
    <dgm:pt modelId="{7253C4DF-ED7C-48B7-AC20-14F9B427C52B}" type="pres">
      <dgm:prSet presAssocID="{040354FD-A5F2-4F08-B67E-756EA016BC00}" presName="hierChild5" presStyleCnt="0"/>
      <dgm:spPr/>
    </dgm:pt>
    <dgm:pt modelId="{9EBD3063-E481-45A5-9CA5-3225EF5023CA}" type="pres">
      <dgm:prSet presAssocID="{A199D9BB-82DB-44CC-AADE-7FF8FE041CCA}" presName="Name10" presStyleLbl="parChTrans1D2" presStyleIdx="1" presStyleCnt="2"/>
      <dgm:spPr>
        <a:custGeom>
          <a:avLst/>
          <a:gdLst/>
          <a:ahLst/>
          <a:cxnLst/>
          <a:rect l="0" t="0" r="0" b="0"/>
          <a:pathLst>
            <a:path>
              <a:moveTo>
                <a:pt x="0" y="0"/>
              </a:moveTo>
              <a:lnTo>
                <a:pt x="0" y="269920"/>
              </a:lnTo>
              <a:lnTo>
                <a:pt x="1463581" y="269920"/>
              </a:lnTo>
              <a:lnTo>
                <a:pt x="1463581" y="314613"/>
              </a:lnTo>
            </a:path>
          </a:pathLst>
        </a:custGeom>
      </dgm:spPr>
      <dgm:t>
        <a:bodyPr/>
        <a:lstStyle/>
        <a:p>
          <a:endParaRPr lang="tr-TR"/>
        </a:p>
      </dgm:t>
    </dgm:pt>
    <dgm:pt modelId="{8F55014C-E0F7-4F76-AC8A-9BF27D38164C}" type="pres">
      <dgm:prSet presAssocID="{46B0C5C2-8CD9-4F30-BEFA-BA849E13099B}" presName="hierRoot2" presStyleCnt="0"/>
      <dgm:spPr/>
    </dgm:pt>
    <dgm:pt modelId="{F9A37541-B9F8-4241-A344-1B65977A73FD}" type="pres">
      <dgm:prSet presAssocID="{46B0C5C2-8CD9-4F30-BEFA-BA849E13099B}" presName="composite2" presStyleCnt="0"/>
      <dgm:spPr/>
    </dgm:pt>
    <dgm:pt modelId="{43FA61EF-126B-4EF3-8395-4C91EC37B06D}" type="pres">
      <dgm:prSet presAssocID="{46B0C5C2-8CD9-4F30-BEFA-BA849E13099B}" presName="background2" presStyleLbl="node2" presStyleIdx="1" presStyleCnt="2"/>
      <dgm:spPr>
        <a:xfrm>
          <a:off x="4140462" y="1416672"/>
          <a:ext cx="1280172" cy="398769"/>
        </a:xfrm>
        <a:prstGeom prst="roundRect">
          <a:avLst>
            <a:gd name="adj" fmla="val 10000"/>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pt>
    <dgm:pt modelId="{4F46D022-B110-4985-9F3C-69980FC96D0E}" type="pres">
      <dgm:prSet presAssocID="{46B0C5C2-8CD9-4F30-BEFA-BA849E13099B}" presName="text2" presStyleLbl="fgAcc2" presStyleIdx="1" presStyleCnt="2" custScaleX="521440" custScaleY="169039" custLinFactNeighborX="-32584" custLinFactNeighborY="-53409">
        <dgm:presLayoutVars>
          <dgm:chPref val="3"/>
        </dgm:presLayoutVars>
      </dgm:prSet>
      <dgm:spPr>
        <a:prstGeom prst="roundRect">
          <a:avLst>
            <a:gd name="adj" fmla="val 10000"/>
          </a:avLst>
        </a:prstGeom>
      </dgm:spPr>
      <dgm:t>
        <a:bodyPr/>
        <a:lstStyle/>
        <a:p>
          <a:endParaRPr lang="tr-TR"/>
        </a:p>
      </dgm:t>
    </dgm:pt>
    <dgm:pt modelId="{D66CCAB7-200D-419F-82FB-4FF143E8BE0D}" type="pres">
      <dgm:prSet presAssocID="{46B0C5C2-8CD9-4F30-BEFA-BA849E13099B}" presName="hierChild3" presStyleCnt="0"/>
      <dgm:spPr/>
    </dgm:pt>
    <dgm:pt modelId="{481570AC-0702-45DA-871A-30FF3975C86F}" type="pres">
      <dgm:prSet presAssocID="{6600A15D-3D04-459E-A691-3BD6D9ECF172}" presName="Name17" presStyleLbl="parChTrans1D3" presStyleIdx="2" presStyleCnt="3"/>
      <dgm:spPr>
        <a:custGeom>
          <a:avLst/>
          <a:gdLst/>
          <a:ahLst/>
          <a:cxnLst/>
          <a:rect l="0" t="0" r="0" b="0"/>
          <a:pathLst>
            <a:path>
              <a:moveTo>
                <a:pt x="0" y="0"/>
              </a:moveTo>
              <a:lnTo>
                <a:pt x="0" y="96206"/>
              </a:lnTo>
              <a:lnTo>
                <a:pt x="289819" y="96206"/>
              </a:lnTo>
              <a:lnTo>
                <a:pt x="289819" y="140899"/>
              </a:lnTo>
            </a:path>
          </a:pathLst>
        </a:custGeom>
      </dgm:spPr>
      <dgm:t>
        <a:bodyPr/>
        <a:lstStyle/>
        <a:p>
          <a:endParaRPr lang="tr-TR"/>
        </a:p>
      </dgm:t>
    </dgm:pt>
    <dgm:pt modelId="{64348AAE-88F4-4D58-8960-6C4A6DDD7EAE}" type="pres">
      <dgm:prSet presAssocID="{34A74BC8-882D-4CD6-B9C0-539DCDC0F9D8}" presName="hierRoot3" presStyleCnt="0"/>
      <dgm:spPr/>
    </dgm:pt>
    <dgm:pt modelId="{BE4B5DE9-F0AB-4288-A1C0-F63AEF6B2CB3}" type="pres">
      <dgm:prSet presAssocID="{34A74BC8-882D-4CD6-B9C0-539DCDC0F9D8}" presName="composite3" presStyleCnt="0"/>
      <dgm:spPr/>
    </dgm:pt>
    <dgm:pt modelId="{6090F15A-87C7-4E44-AEED-BB2B1D85508B}" type="pres">
      <dgm:prSet presAssocID="{34A74BC8-882D-4CD6-B9C0-539DCDC0F9D8}" presName="background3" presStyleLbl="node3" presStyleIdx="2" presStyleCnt="3"/>
      <dgm:spPr>
        <a:xfrm>
          <a:off x="4474999" y="1956341"/>
          <a:ext cx="1190736" cy="455699"/>
        </a:xfrm>
        <a:prstGeom prst="roundRect">
          <a:avLst>
            <a:gd name="adj" fmla="val 10000"/>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pt>
    <dgm:pt modelId="{234342C3-C20C-4746-94FE-F3F03FC2ABE9}" type="pres">
      <dgm:prSet presAssocID="{34A74BC8-882D-4CD6-B9C0-539DCDC0F9D8}" presName="text3" presStyleLbl="fgAcc3" presStyleIdx="2" presStyleCnt="3" custScaleX="499088" custScaleY="202334" custLinFactNeighborX="57757" custLinFactNeighborY="-53192">
        <dgm:presLayoutVars>
          <dgm:chPref val="3"/>
        </dgm:presLayoutVars>
      </dgm:prSet>
      <dgm:spPr>
        <a:prstGeom prst="roundRect">
          <a:avLst>
            <a:gd name="adj" fmla="val 10000"/>
          </a:avLst>
        </a:prstGeom>
      </dgm:spPr>
      <dgm:t>
        <a:bodyPr/>
        <a:lstStyle/>
        <a:p>
          <a:endParaRPr lang="tr-TR"/>
        </a:p>
      </dgm:t>
    </dgm:pt>
    <dgm:pt modelId="{A7610CCF-CBE7-4B18-B000-6983FAA29C48}" type="pres">
      <dgm:prSet presAssocID="{34A74BC8-882D-4CD6-B9C0-539DCDC0F9D8}" presName="hierChild4" presStyleCnt="0"/>
      <dgm:spPr/>
    </dgm:pt>
  </dgm:ptLst>
  <dgm:cxnLst>
    <dgm:cxn modelId="{DDFBBD57-A72F-4619-8B35-3DF195161BA6}" type="presOf" srcId="{09940383-E8F5-4D82-8FB1-79B41018AEAB}" destId="{7B1F598B-1177-4298-80C4-3A40BA5934AF}" srcOrd="0" destOrd="0" presId="urn:microsoft.com/office/officeart/2005/8/layout/hierarchy1"/>
    <dgm:cxn modelId="{5EE55EF2-37C5-4458-9BDE-9D681B237B8B}" srcId="{25FEA908-9842-4479-A83A-B6A90A4880E5}" destId="{4184F2FE-6A40-4B44-BA6B-D414DEB47AEE}" srcOrd="0" destOrd="0" parTransId="{6DE8B6EB-1557-444C-A284-3F306E970BA3}" sibTransId="{F5282199-92A3-44E8-A849-14FA2871A8D2}"/>
    <dgm:cxn modelId="{C31E8660-D0FC-4CD7-9A93-47FD49592391}" type="presOf" srcId="{03F79885-0D27-45D3-B394-7BD484138588}" destId="{124423E0-4402-4A25-BC57-C498FBEED54A}" srcOrd="0" destOrd="0" presId="urn:microsoft.com/office/officeart/2005/8/layout/hierarchy1"/>
    <dgm:cxn modelId="{67EA811F-3DE7-4AC7-B100-35A9C3A3C716}" type="presOf" srcId="{040354FD-A5F2-4F08-B67E-756EA016BC00}" destId="{528B8156-AC56-45CA-88FD-2370CA120A42}" srcOrd="0" destOrd="0" presId="urn:microsoft.com/office/officeart/2005/8/layout/hierarchy1"/>
    <dgm:cxn modelId="{E07F5630-A991-477E-BE47-14D4A1AAFCAB}" type="presOf" srcId="{E3B822F2-F505-47DA-9966-1DA702B85C2A}" destId="{FA6941D1-598B-472A-8C9A-EAB375214ECC}" srcOrd="0" destOrd="0" presId="urn:microsoft.com/office/officeart/2005/8/layout/hierarchy1"/>
    <dgm:cxn modelId="{D1960946-0F7D-42D8-A8E0-1C2C09C76277}" type="presOf" srcId="{6640CBDA-E5A3-4AA2-9705-762CC8A90256}" destId="{853464B0-6398-4B32-BD3A-93286117138D}" srcOrd="0" destOrd="0" presId="urn:microsoft.com/office/officeart/2005/8/layout/hierarchy1"/>
    <dgm:cxn modelId="{3690F22B-3A07-4AA3-AFF3-2710E5FDFDDC}" type="presOf" srcId="{BA75E116-EB65-40F6-AAEE-50A9AC7D94D0}" destId="{E8C6D548-01B9-41A5-A130-FC4F7D8960D7}" srcOrd="0" destOrd="0" presId="urn:microsoft.com/office/officeart/2005/8/layout/hierarchy1"/>
    <dgm:cxn modelId="{6214F8B5-B0CF-4A7B-B0E8-86D1B2EC8596}" srcId="{DA78BE0E-7FCC-4133-8D52-1C2F74F91870}" destId="{1620C158-DF9D-4869-BE8A-4A712849E072}" srcOrd="0" destOrd="0" parTransId="{47C6AEB9-8ED3-4CB2-ACD9-52C21160C93E}" sibTransId="{FB0EFAEC-2057-41B0-AD68-AFC62D2938D3}"/>
    <dgm:cxn modelId="{C1DF78FF-FC55-4074-AD45-742DF725E385}" type="presOf" srcId="{3ADBBA71-EF54-4EDA-B491-6E4FA27DCC46}" destId="{A40C0291-BE5E-40BD-8A3C-AFC3899071F8}" srcOrd="0" destOrd="0" presId="urn:microsoft.com/office/officeart/2005/8/layout/hierarchy1"/>
    <dgm:cxn modelId="{60B5DCE8-9A13-42B6-9B0E-422C0276CF69}" type="presOf" srcId="{10C99525-97DC-49C0-9407-9D8B1FE8C1FB}" destId="{E6AFCD2C-C5B9-4081-B68D-9C38B98BA04E}" srcOrd="0" destOrd="0" presId="urn:microsoft.com/office/officeart/2005/8/layout/hierarchy1"/>
    <dgm:cxn modelId="{5AB3C7D2-86B4-4B7F-8A7B-257AADE8B7A6}" srcId="{1AFAB988-B177-4C29-B650-0C3C1EC84B84}" destId="{7A23F0FD-0193-42B3-9B08-51B04A7B0A8F}" srcOrd="0" destOrd="0" parTransId="{8C767520-CD81-454A-91E5-4560217259C6}" sibTransId="{3D63F97A-F591-4B88-B852-16BD0BE489BC}"/>
    <dgm:cxn modelId="{E81AD723-293E-498E-B516-459526F46AD4}" type="presOf" srcId="{81E0428A-353B-4F62-83C3-F810118F861E}" destId="{A754ECAF-6581-4815-B68A-07454582B095}" srcOrd="0" destOrd="0" presId="urn:microsoft.com/office/officeart/2005/8/layout/hierarchy1"/>
    <dgm:cxn modelId="{81AEAC05-39FC-4EF2-9949-D138ECD974F9}" type="presOf" srcId="{9DFF2EB6-4012-4314-9680-A591DE9B8890}" destId="{6DB0A093-15A9-4FA3-9D8C-068AC2162080}" srcOrd="0" destOrd="0" presId="urn:microsoft.com/office/officeart/2005/8/layout/hierarchy1"/>
    <dgm:cxn modelId="{032BF889-AA61-4423-97BF-DFCC60053637}" type="presOf" srcId="{DF6F0C9C-63F7-48BF-8F54-8E93DA3A1F46}" destId="{C5B42822-64C0-486D-BEFC-523ABB8F8A64}" srcOrd="0" destOrd="0" presId="urn:microsoft.com/office/officeart/2005/8/layout/hierarchy1"/>
    <dgm:cxn modelId="{F3C6C874-2344-47EC-8E77-8EC4E9B60B5D}" srcId="{2DAC9ACF-2FB0-4EEA-A48D-D6A79E640228}" destId="{DA78BE0E-7FCC-4133-8D52-1C2F74F91870}" srcOrd="3" destOrd="0" parTransId="{8DD86689-EAC3-4B42-9A54-3195688CCDBE}" sibTransId="{C7F4F5D5-758C-412A-8482-D6963172B982}"/>
    <dgm:cxn modelId="{7A82897A-BD4D-425F-883D-618ED3220E78}" type="presOf" srcId="{8DD86689-EAC3-4B42-9A54-3195688CCDBE}" destId="{113BA4B5-80D3-4223-A239-72A53F2429E7}" srcOrd="0" destOrd="0" presId="urn:microsoft.com/office/officeart/2005/8/layout/hierarchy1"/>
    <dgm:cxn modelId="{904266E5-B408-48AE-AF30-8352B6F13E55}" type="presOf" srcId="{DA78BE0E-7FCC-4133-8D52-1C2F74F91870}" destId="{B38214C4-D68A-4E4C-B8CF-26F17959A894}" srcOrd="0" destOrd="0" presId="urn:microsoft.com/office/officeart/2005/8/layout/hierarchy1"/>
    <dgm:cxn modelId="{7ECA94B5-2956-4CB2-9746-FDE5FD64720F}" srcId="{2DAC9ACF-2FB0-4EEA-A48D-D6A79E640228}" destId="{25FEA908-9842-4479-A83A-B6A90A4880E5}" srcOrd="1" destOrd="0" parTransId="{710A6CE2-169E-4689-9F73-6BF9F9805B14}" sibTransId="{DE7A69DD-2434-4F31-BC85-077BB7E86A7B}"/>
    <dgm:cxn modelId="{B9AF11FE-9782-4454-89F0-1B08D6805BB8}" type="presOf" srcId="{14FFBD05-E472-4AE5-9C90-024292B68764}" destId="{5D33B9C7-AA0C-44CC-A001-48812CA94DC2}" srcOrd="0" destOrd="0" presId="urn:microsoft.com/office/officeart/2005/8/layout/hierarchy1"/>
    <dgm:cxn modelId="{C7761A93-FE76-4CB6-8386-451E3FDD123E}" type="presOf" srcId="{2DAC9ACF-2FB0-4EEA-A48D-D6A79E640228}" destId="{5FDDA433-07AA-440B-BB43-219BC2C6F81C}" srcOrd="0" destOrd="0" presId="urn:microsoft.com/office/officeart/2005/8/layout/hierarchy1"/>
    <dgm:cxn modelId="{872A13B4-3006-4407-BD3A-EEDB5C0A3B88}" type="presOf" srcId="{631D7635-0594-4CDF-AE15-BD78AFE58E5A}" destId="{D1F2E8D5-F8D7-4637-9005-6ACE3A328484}" srcOrd="0" destOrd="0" presId="urn:microsoft.com/office/officeart/2005/8/layout/hierarchy1"/>
    <dgm:cxn modelId="{83BD0596-1331-49F5-9F7E-66C45879E770}" type="presOf" srcId="{47C6AEB9-8ED3-4CB2-ACD9-52C21160C93E}" destId="{F59F2081-CFCE-42D7-AB20-EFF980A8FAEC}" srcOrd="0" destOrd="0" presId="urn:microsoft.com/office/officeart/2005/8/layout/hierarchy1"/>
    <dgm:cxn modelId="{4D550610-B3C0-47F5-8103-2562E1EEEDFE}" type="presOf" srcId="{D051648D-7CE8-4370-A0F5-13098D4573BC}" destId="{C119A686-BEB0-41F5-86B7-B0BE51A02C5F}" srcOrd="0" destOrd="0" presId="urn:microsoft.com/office/officeart/2005/8/layout/hierarchy1"/>
    <dgm:cxn modelId="{08800F36-A5E1-4171-BBF1-0EC6133C9B70}" type="presOf" srcId="{46B0C5C2-8CD9-4F30-BEFA-BA849E13099B}" destId="{4F46D022-B110-4985-9F3C-69980FC96D0E}" srcOrd="0" destOrd="0" presId="urn:microsoft.com/office/officeart/2005/8/layout/hierarchy1"/>
    <dgm:cxn modelId="{25AD6BEB-CEE9-4C11-8AC7-7B5702BF8B25}" srcId="{9840D097-778B-4E1F-8DF8-F059731B2740}" destId="{040354FD-A5F2-4F08-B67E-756EA016BC00}" srcOrd="0" destOrd="0" parTransId="{2AA32ED8-87D5-4A2A-8980-9B7C25762BF7}" sibTransId="{9A0F0726-555C-4148-91DD-D00C44F64727}"/>
    <dgm:cxn modelId="{AA9D6FD3-138A-4A50-9A95-1997C63BB50C}" type="presOf" srcId="{0CAB3A81-959D-4716-9D8B-50060E0C421C}" destId="{2212837A-B2EE-403F-8B00-1AA2C0A25C7A}" srcOrd="0" destOrd="0" presId="urn:microsoft.com/office/officeart/2005/8/layout/hierarchy1"/>
    <dgm:cxn modelId="{545D623E-6CEC-4B51-9E1A-F21D61666EE6}" srcId="{631D7635-0594-4CDF-AE15-BD78AFE58E5A}" destId="{46B0C5C2-8CD9-4F30-BEFA-BA849E13099B}" srcOrd="1" destOrd="0" parTransId="{A199D9BB-82DB-44CC-AADE-7FF8FE041CCA}" sibTransId="{368F56A4-F8EF-452E-8204-66F6904D1B48}"/>
    <dgm:cxn modelId="{E858E09D-73E4-46E2-BB30-50046866E937}" type="presOf" srcId="{DE3FC374-C9EF-4C35-9F88-5C238E0B90B5}" destId="{2D4ADCD5-F829-45E3-90B7-EC80575E9CE2}" srcOrd="0" destOrd="0" presId="urn:microsoft.com/office/officeart/2005/8/layout/hierarchy1"/>
    <dgm:cxn modelId="{C74D104E-B453-48CC-A4EA-4E97263D9942}" srcId="{631D7635-0594-4CDF-AE15-BD78AFE58E5A}" destId="{E3B822F2-F505-47DA-9966-1DA702B85C2A}" srcOrd="0" destOrd="0" parTransId="{BA75E116-EB65-40F6-AAEE-50A9AC7D94D0}" sibTransId="{63FBBCCF-E79B-4219-8829-7863897905A3}"/>
    <dgm:cxn modelId="{5EEA0EA8-0754-4376-9851-85D9CA144711}" type="presOf" srcId="{9840D097-778B-4E1F-8DF8-F059731B2740}" destId="{1D634024-38AE-4B95-8600-99352EE11D3F}" srcOrd="0" destOrd="0" presId="urn:microsoft.com/office/officeart/2005/8/layout/hierarchy1"/>
    <dgm:cxn modelId="{A75970E6-15B4-4061-8823-69E6F17D65CD}" type="presOf" srcId="{4B4A3A46-39AF-4A8F-83A3-267616373C85}" destId="{68544911-563E-4B4B-8612-0C8FEADB3BC7}" srcOrd="0" destOrd="0" presId="urn:microsoft.com/office/officeart/2005/8/layout/hierarchy1"/>
    <dgm:cxn modelId="{B510BD4F-B0EF-4820-8CA0-B942C414F2E5}" type="presOf" srcId="{9734944A-DDFD-422C-BC34-A78C89F79F7A}" destId="{FB2EC3BE-5189-4776-AE95-2F2960E71BFB}" srcOrd="0" destOrd="0" presId="urn:microsoft.com/office/officeart/2005/8/layout/hierarchy1"/>
    <dgm:cxn modelId="{31E06E5A-F1BB-4FF8-88DB-9890972401EF}" type="presOf" srcId="{1620C158-DF9D-4869-BE8A-4A712849E072}" destId="{00961855-26AE-4D01-B7CB-0B7F5B99FBC7}" srcOrd="0" destOrd="0" presId="urn:microsoft.com/office/officeart/2005/8/layout/hierarchy1"/>
    <dgm:cxn modelId="{0BC5AF9C-C1AF-4B0C-ABEE-790E5DBF43BC}" type="presOf" srcId="{1AFAB988-B177-4C29-B650-0C3C1EC84B84}" destId="{D977F186-96F1-4E30-B124-4B64FEBCC065}" srcOrd="0" destOrd="0" presId="urn:microsoft.com/office/officeart/2005/8/layout/hierarchy1"/>
    <dgm:cxn modelId="{97E639C3-5B82-4527-93DD-22A7D3A3EDA6}" type="presOf" srcId="{4184F2FE-6A40-4B44-BA6B-D414DEB47AEE}" destId="{BCAC649B-09B9-4439-A0AE-25AF3B67CD92}" srcOrd="0" destOrd="0" presId="urn:microsoft.com/office/officeart/2005/8/layout/hierarchy1"/>
    <dgm:cxn modelId="{D9200B62-61ED-4C26-8426-630843705229}" srcId="{5D18DB0A-9485-466A-B05D-B65E8EF421EF}" destId="{6640CBDA-E5A3-4AA2-9705-762CC8A90256}" srcOrd="0" destOrd="0" parTransId="{DE3FC374-C9EF-4C35-9F88-5C238E0B90B5}" sibTransId="{37C4F008-E43B-485D-A178-AEDBFE88FBA8}"/>
    <dgm:cxn modelId="{7F4F50D5-090E-485B-A04F-1C33CE0831FB}" type="presOf" srcId="{41FE94E3-6910-4E6F-956D-DD52BBE448D9}" destId="{C18B228E-5FB6-40F4-A0DA-F653C2BF22D5}" srcOrd="0" destOrd="0" presId="urn:microsoft.com/office/officeart/2005/8/layout/hierarchy1"/>
    <dgm:cxn modelId="{5E6182BA-A5F9-404D-8AD1-DBE18D8E09A2}" type="presOf" srcId="{A199D9BB-82DB-44CC-AADE-7FF8FE041CCA}" destId="{9EBD3063-E481-45A5-9CA5-3225EF5023CA}" srcOrd="0" destOrd="0" presId="urn:microsoft.com/office/officeart/2005/8/layout/hierarchy1"/>
    <dgm:cxn modelId="{79B784D6-2537-4A80-AD88-C39804D4D411}" srcId="{7A23F0FD-0193-42B3-9B08-51B04A7B0A8F}" destId="{5D18DB0A-9485-466A-B05D-B65E8EF421EF}" srcOrd="0" destOrd="0" parTransId="{14FFBD05-E472-4AE5-9C90-024292B68764}" sibTransId="{784F6BDE-332F-48BD-8211-5623F2D508CC}"/>
    <dgm:cxn modelId="{7105AA76-5B61-4846-A937-9AE6B8FD06B4}" type="presOf" srcId="{1D35EC5D-C0BC-4E0E-9C57-F404803D20C9}" destId="{6E5A525A-22E8-48A8-B4E0-83E1E79E227C}" srcOrd="0" destOrd="0" presId="urn:microsoft.com/office/officeart/2005/8/layout/hierarchy1"/>
    <dgm:cxn modelId="{23BD6D99-24C7-407B-9739-C7B620990546}" srcId="{4184F2FE-6A40-4B44-BA6B-D414DEB47AEE}" destId="{9EE2DC7A-9243-425B-842A-BF50A3BD4198}" srcOrd="0" destOrd="0" parTransId="{81E0428A-353B-4F62-83C3-F810118F861E}" sibTransId="{A69EFBF1-8A5B-4F1A-A355-E50C7E728C58}"/>
    <dgm:cxn modelId="{8118AFCD-91C7-4AEB-B315-1BE884052708}" srcId="{2DAC9ACF-2FB0-4EEA-A48D-D6A79E640228}" destId="{9840D097-778B-4E1F-8DF8-F059731B2740}" srcOrd="4" destOrd="0" parTransId="{B93FD7ED-64B4-4FEA-9C4E-ACC60B4C4040}" sibTransId="{EE6588CD-A1BE-4639-BD23-E95BA6DD05A9}"/>
    <dgm:cxn modelId="{A3DF5977-35F9-437F-A3BA-F54AB3827000}" type="presOf" srcId="{7A23F0FD-0193-42B3-9B08-51B04A7B0A8F}" destId="{BDD0E4E8-136C-48B0-B699-762A0ADFA500}" srcOrd="0" destOrd="0" presId="urn:microsoft.com/office/officeart/2005/8/layout/hierarchy1"/>
    <dgm:cxn modelId="{160CAEEF-CDB2-48F8-9A0F-2AA7588827D4}" srcId="{3ADBBA71-EF54-4EDA-B491-6E4FA27DCC46}" destId="{C811C362-2871-4951-B239-89A8599BB186}" srcOrd="0" destOrd="0" parTransId="{09940383-E8F5-4D82-8FB1-79B41018AEAB}" sibTransId="{4E7CE482-F136-44A4-BC46-689315F679FC}"/>
    <dgm:cxn modelId="{2FD5601C-7FA6-4660-9677-786C44924440}" type="presOf" srcId="{710A6CE2-169E-4689-9F73-6BF9F9805B14}" destId="{B9A72922-4451-4341-9033-BD40C05510C8}" srcOrd="0" destOrd="0" presId="urn:microsoft.com/office/officeart/2005/8/layout/hierarchy1"/>
    <dgm:cxn modelId="{3C709E54-3F39-48BA-95F9-545E02AF6B35}" srcId="{E3B822F2-F505-47DA-9966-1DA702B85C2A}" destId="{2DAC9ACF-2FB0-4EEA-A48D-D6A79E640228}" srcOrd="1" destOrd="0" parTransId="{03F79885-0D27-45D3-B394-7BD484138588}" sibTransId="{1B86DFF1-6E0D-4598-9923-5009A72B2A1E}"/>
    <dgm:cxn modelId="{638F0F5F-9394-4CDD-B5DB-CB7EC1DC1759}" srcId="{10C99525-97DC-49C0-9407-9D8B1FE8C1FB}" destId="{1AFAB988-B177-4C29-B650-0C3C1EC84B84}" srcOrd="0" destOrd="0" parTransId="{D051648D-7CE8-4370-A0F5-13098D4573BC}" sibTransId="{EF08208D-9DEE-42B2-AB3A-B75DE9972FE4}"/>
    <dgm:cxn modelId="{9AA7D247-AEAB-435F-A2F7-6BC26DCEE166}" type="presOf" srcId="{2AA32ED8-87D5-4A2A-8980-9B7C25762BF7}" destId="{5383F5F8-6A12-43F9-A37C-10741B122697}" srcOrd="0" destOrd="0" presId="urn:microsoft.com/office/officeart/2005/8/layout/hierarchy1"/>
    <dgm:cxn modelId="{4AD99CBB-17C6-4381-B203-83FA1665F3F2}" type="presOf" srcId="{C811C362-2871-4951-B239-89A8599BB186}" destId="{C1346D70-B41F-4F30-8307-48132EFA8E2C}" srcOrd="0" destOrd="0" presId="urn:microsoft.com/office/officeart/2005/8/layout/hierarchy1"/>
    <dgm:cxn modelId="{3ACBC6F3-560B-457F-AACF-A83DE3FA267B}" srcId="{D75D1D45-1214-4AB4-BA1F-D7AA41BA8BDE}" destId="{631D7635-0594-4CDF-AE15-BD78AFE58E5A}" srcOrd="0" destOrd="0" parTransId="{675047CE-D143-4114-93D1-65FF343762EE}" sibTransId="{2AFD6F20-F45C-4D2F-BBA3-2590562C34F0}"/>
    <dgm:cxn modelId="{C600900B-9EFD-491E-B1A5-B3F3F8983456}" srcId="{2DAC9ACF-2FB0-4EEA-A48D-D6A79E640228}" destId="{A26BC47C-133C-4913-B30D-34151E249172}" srcOrd="0" destOrd="0" parTransId="{41FE94E3-6910-4E6F-956D-DD52BBE448D9}" sibTransId="{DCAC48EA-76BC-41D6-8D11-257C218B5B20}"/>
    <dgm:cxn modelId="{65EB4C4B-7A29-4BD1-A400-A47E94395DA7}" type="presOf" srcId="{34A74BC8-882D-4CD6-B9C0-539DCDC0F9D8}" destId="{234342C3-C20C-4746-94FE-F3F03FC2ABE9}" srcOrd="0" destOrd="0" presId="urn:microsoft.com/office/officeart/2005/8/layout/hierarchy1"/>
    <dgm:cxn modelId="{29F5DC35-6B8D-4E31-BD8D-64CD04469C69}" type="presOf" srcId="{A26BC47C-133C-4913-B30D-34151E249172}" destId="{77061047-4536-4D35-B7AD-5B7F5D58CB6A}" srcOrd="0" destOrd="0" presId="urn:microsoft.com/office/officeart/2005/8/layout/hierarchy1"/>
    <dgm:cxn modelId="{1A685C40-BE0B-4B17-B590-5F7FC01FC4FD}" type="presOf" srcId="{D75D1D45-1214-4AB4-BA1F-D7AA41BA8BDE}" destId="{18FE5187-CAE7-455E-9300-82921EB3D10D}" srcOrd="0" destOrd="0" presId="urn:microsoft.com/office/officeart/2005/8/layout/hierarchy1"/>
    <dgm:cxn modelId="{3EC847B8-426F-490D-8B72-4E1B5F77F95B}" type="presOf" srcId="{25FEA908-9842-4479-A83A-B6A90A4880E5}" destId="{952DE6D7-FDAF-4F3B-B9A2-C42ED40E71C2}" srcOrd="0" destOrd="0" presId="urn:microsoft.com/office/officeart/2005/8/layout/hierarchy1"/>
    <dgm:cxn modelId="{8856628A-19DF-4C00-932F-773747A5A576}" srcId="{2DAC9ACF-2FB0-4EEA-A48D-D6A79E640228}" destId="{0CAB3A81-959D-4716-9D8B-50060E0C421C}" srcOrd="2" destOrd="0" parTransId="{2564427E-58BC-455F-A124-73444C41DF26}" sibTransId="{2C9C663C-E410-4F68-9CD9-A5386B07CA2B}"/>
    <dgm:cxn modelId="{343F957D-7599-4B85-9888-C00D43AD26F5}" type="presOf" srcId="{9EE2DC7A-9243-425B-842A-BF50A3BD4198}" destId="{FADC9EC0-075A-4E68-B04D-0B60FC834A08}" srcOrd="0" destOrd="0" presId="urn:microsoft.com/office/officeart/2005/8/layout/hierarchy1"/>
    <dgm:cxn modelId="{D2B5742A-9BDD-409A-81DB-731D323F3ABD}" srcId="{46B0C5C2-8CD9-4F30-BEFA-BA849E13099B}" destId="{34A74BC8-882D-4CD6-B9C0-539DCDC0F9D8}" srcOrd="0" destOrd="0" parTransId="{6600A15D-3D04-459E-A691-3BD6D9ECF172}" sibTransId="{410C10CB-6634-4137-9ABC-0028CB06E092}"/>
    <dgm:cxn modelId="{BE45A6B3-DAF7-442A-9A26-B6FB7D097C31}" type="presOf" srcId="{6DE8B6EB-1557-444C-A284-3F306E970BA3}" destId="{30E39CA7-DCB3-469B-A488-8E66821C398D}" srcOrd="0" destOrd="0" presId="urn:microsoft.com/office/officeart/2005/8/layout/hierarchy1"/>
    <dgm:cxn modelId="{8DC7D705-771B-4BDB-9E64-DFD28802B889}" srcId="{E3B822F2-F505-47DA-9966-1DA702B85C2A}" destId="{3ADBBA71-EF54-4EDA-B491-6E4FA27DCC46}" srcOrd="0" destOrd="0" parTransId="{9DFF2EB6-4012-4314-9680-A591DE9B8890}" sibTransId="{F1A81338-79F5-4F66-966A-CC44166E55DE}"/>
    <dgm:cxn modelId="{3635FA2A-FD7C-4B38-91F4-E64A7FB872D1}" type="presOf" srcId="{6600A15D-3D04-459E-A691-3BD6D9ECF172}" destId="{481570AC-0702-45DA-871A-30FF3975C86F}" srcOrd="0" destOrd="0" presId="urn:microsoft.com/office/officeart/2005/8/layout/hierarchy1"/>
    <dgm:cxn modelId="{C9ACF03E-BF1D-4E25-8B7F-79132726194C}" srcId="{0CAB3A81-959D-4716-9D8B-50060E0C421C}" destId="{DF6F0C9C-63F7-48BF-8F54-8E93DA3A1F46}" srcOrd="0" destOrd="0" parTransId="{1D35EC5D-C0BC-4E0E-9C57-F404803D20C9}" sibTransId="{57C6DAAC-01ED-4B14-9EC9-E581EAFD9160}"/>
    <dgm:cxn modelId="{2630F7C6-0F0D-4416-B559-E47240C74760}" type="presOf" srcId="{2564427E-58BC-455F-A124-73444C41DF26}" destId="{B5B62741-CFE1-48D9-A832-09B76A14D679}" srcOrd="0" destOrd="0" presId="urn:microsoft.com/office/officeart/2005/8/layout/hierarchy1"/>
    <dgm:cxn modelId="{65980C0D-C464-4DD9-9DD8-8890892F2787}" srcId="{6640CBDA-E5A3-4AA2-9705-762CC8A90256}" destId="{4B4A3A46-39AF-4A8F-83A3-267616373C85}" srcOrd="0" destOrd="0" parTransId="{9734944A-DDFD-422C-BC34-A78C89F79F7A}" sibTransId="{976E46E8-0820-40A1-939F-254A6E828B1D}"/>
    <dgm:cxn modelId="{206122BC-DFB8-484A-B3E3-26E2B472D7D2}" type="presOf" srcId="{B93FD7ED-64B4-4FEA-9C4E-ACC60B4C4040}" destId="{9E01F731-A34B-4610-83BD-D3537AE4FBD3}" srcOrd="0" destOrd="0" presId="urn:microsoft.com/office/officeart/2005/8/layout/hierarchy1"/>
    <dgm:cxn modelId="{2E7E1033-7534-4E7F-BFE1-41BF397C7024}" type="presOf" srcId="{5D18DB0A-9485-466A-B05D-B65E8EF421EF}" destId="{75B6097D-73A8-424C-89A9-170774072B37}" srcOrd="0" destOrd="0" presId="urn:microsoft.com/office/officeart/2005/8/layout/hierarchy1"/>
    <dgm:cxn modelId="{07FCC690-F72F-4B6A-A234-E6C96AC4AC18}" type="presOf" srcId="{A8FA157E-3708-466F-B75A-369D3FAC9C35}" destId="{6C008B15-B59B-47EC-A422-B469EA753B27}" srcOrd="0" destOrd="0" presId="urn:microsoft.com/office/officeart/2005/8/layout/hierarchy1"/>
    <dgm:cxn modelId="{7E1334E0-132B-4625-84A5-FFBA3400157E}" srcId="{A26BC47C-133C-4913-B30D-34151E249172}" destId="{10C99525-97DC-49C0-9407-9D8B1FE8C1FB}" srcOrd="0" destOrd="0" parTransId="{A8FA157E-3708-466F-B75A-369D3FAC9C35}" sibTransId="{BB36AD80-FB12-4CB4-B947-A1BF8CE216B8}"/>
    <dgm:cxn modelId="{2ACCB6AD-25F0-4E2E-ABFF-C81EE02E10C0}" type="presOf" srcId="{8C767520-CD81-454A-91E5-4560217259C6}" destId="{80E9C377-C0F4-454F-A0E6-419C9D2FE041}" srcOrd="0" destOrd="0" presId="urn:microsoft.com/office/officeart/2005/8/layout/hierarchy1"/>
    <dgm:cxn modelId="{DC923E58-D853-48CE-A127-0333B9DCB311}" type="presParOf" srcId="{18FE5187-CAE7-455E-9300-82921EB3D10D}" destId="{F47306E8-D671-423B-BDC0-62FA7DF46F70}" srcOrd="0" destOrd="0" presId="urn:microsoft.com/office/officeart/2005/8/layout/hierarchy1"/>
    <dgm:cxn modelId="{6F4DEBAB-3288-4ECF-98BC-B078FC925538}" type="presParOf" srcId="{F47306E8-D671-423B-BDC0-62FA7DF46F70}" destId="{85CCF378-E7D9-427F-A649-AD064A69F8C8}" srcOrd="0" destOrd="0" presId="urn:microsoft.com/office/officeart/2005/8/layout/hierarchy1"/>
    <dgm:cxn modelId="{62D56A15-00B1-409A-AB5E-41447AED8882}" type="presParOf" srcId="{85CCF378-E7D9-427F-A649-AD064A69F8C8}" destId="{0B7CD600-3DAB-4594-B867-F5D9AD4DEDD5}" srcOrd="0" destOrd="0" presId="urn:microsoft.com/office/officeart/2005/8/layout/hierarchy1"/>
    <dgm:cxn modelId="{0016C410-61A4-4888-B797-938024FB399C}" type="presParOf" srcId="{85CCF378-E7D9-427F-A649-AD064A69F8C8}" destId="{D1F2E8D5-F8D7-4637-9005-6ACE3A328484}" srcOrd="1" destOrd="0" presId="urn:microsoft.com/office/officeart/2005/8/layout/hierarchy1"/>
    <dgm:cxn modelId="{77BDAD6E-862F-408D-86FC-73CA4D79DC76}" type="presParOf" srcId="{F47306E8-D671-423B-BDC0-62FA7DF46F70}" destId="{90A69F53-ED7D-4CA3-B16E-76E412F57B99}" srcOrd="1" destOrd="0" presId="urn:microsoft.com/office/officeart/2005/8/layout/hierarchy1"/>
    <dgm:cxn modelId="{8F211992-BAD8-404D-83AA-403A28B93454}" type="presParOf" srcId="{90A69F53-ED7D-4CA3-B16E-76E412F57B99}" destId="{E8C6D548-01B9-41A5-A130-FC4F7D8960D7}" srcOrd="0" destOrd="0" presId="urn:microsoft.com/office/officeart/2005/8/layout/hierarchy1"/>
    <dgm:cxn modelId="{B0BDAA5F-554D-4C5E-BB87-101738EE3768}" type="presParOf" srcId="{90A69F53-ED7D-4CA3-B16E-76E412F57B99}" destId="{C2183AE8-B6AE-4B4C-9974-5A6A151B1638}" srcOrd="1" destOrd="0" presId="urn:microsoft.com/office/officeart/2005/8/layout/hierarchy1"/>
    <dgm:cxn modelId="{AEEC9399-E367-4275-9536-FACFDB23F6C1}" type="presParOf" srcId="{C2183AE8-B6AE-4B4C-9974-5A6A151B1638}" destId="{56769432-8245-4D79-80DA-3EDB095081AF}" srcOrd="0" destOrd="0" presId="urn:microsoft.com/office/officeart/2005/8/layout/hierarchy1"/>
    <dgm:cxn modelId="{7EA9BAA3-E435-44D6-BAD1-A78CF5C2113B}" type="presParOf" srcId="{56769432-8245-4D79-80DA-3EDB095081AF}" destId="{58D5D665-819E-43CA-955B-98AC8DEC236C}" srcOrd="0" destOrd="0" presId="urn:microsoft.com/office/officeart/2005/8/layout/hierarchy1"/>
    <dgm:cxn modelId="{D9366B5E-9DA4-4E30-B92B-8ADD4B2ED3D8}" type="presParOf" srcId="{56769432-8245-4D79-80DA-3EDB095081AF}" destId="{FA6941D1-598B-472A-8C9A-EAB375214ECC}" srcOrd="1" destOrd="0" presId="urn:microsoft.com/office/officeart/2005/8/layout/hierarchy1"/>
    <dgm:cxn modelId="{FA0869BC-6DC5-45D0-91ED-0D897DA7CF76}" type="presParOf" srcId="{C2183AE8-B6AE-4B4C-9974-5A6A151B1638}" destId="{D9447207-68F9-4B1B-B350-82D634363273}" srcOrd="1" destOrd="0" presId="urn:microsoft.com/office/officeart/2005/8/layout/hierarchy1"/>
    <dgm:cxn modelId="{D053F3A2-37A3-4FAA-A19A-4FDAEFC094BA}" type="presParOf" srcId="{D9447207-68F9-4B1B-B350-82D634363273}" destId="{6DB0A093-15A9-4FA3-9D8C-068AC2162080}" srcOrd="0" destOrd="0" presId="urn:microsoft.com/office/officeart/2005/8/layout/hierarchy1"/>
    <dgm:cxn modelId="{5FA5D558-8952-457C-9A88-7A05879146A0}" type="presParOf" srcId="{D9447207-68F9-4B1B-B350-82D634363273}" destId="{7E0EF3EC-4394-4B20-A450-C9F129529329}" srcOrd="1" destOrd="0" presId="urn:microsoft.com/office/officeart/2005/8/layout/hierarchy1"/>
    <dgm:cxn modelId="{868E8C4B-4608-422A-B1D8-D16297DA9DFD}" type="presParOf" srcId="{7E0EF3EC-4394-4B20-A450-C9F129529329}" destId="{18CC2266-4623-4EF2-B0CE-04009C2905CB}" srcOrd="0" destOrd="0" presId="urn:microsoft.com/office/officeart/2005/8/layout/hierarchy1"/>
    <dgm:cxn modelId="{3B47D4BB-7317-4E24-B685-6B4DA5BB332B}" type="presParOf" srcId="{18CC2266-4623-4EF2-B0CE-04009C2905CB}" destId="{1CADD220-D0FB-4EA0-8B4E-B4E83379DC7B}" srcOrd="0" destOrd="0" presId="urn:microsoft.com/office/officeart/2005/8/layout/hierarchy1"/>
    <dgm:cxn modelId="{53602236-3BD9-4D32-A318-0C80660E5C05}" type="presParOf" srcId="{18CC2266-4623-4EF2-B0CE-04009C2905CB}" destId="{A40C0291-BE5E-40BD-8A3C-AFC3899071F8}" srcOrd="1" destOrd="0" presId="urn:microsoft.com/office/officeart/2005/8/layout/hierarchy1"/>
    <dgm:cxn modelId="{BC23CA4E-6989-4ECD-A026-CA17B55F6F7A}" type="presParOf" srcId="{7E0EF3EC-4394-4B20-A450-C9F129529329}" destId="{29BB53EF-1179-4BA5-8C00-6E36953449A2}" srcOrd="1" destOrd="0" presId="urn:microsoft.com/office/officeart/2005/8/layout/hierarchy1"/>
    <dgm:cxn modelId="{E7853697-CD9F-4042-B282-D3DAA15D088C}" type="presParOf" srcId="{29BB53EF-1179-4BA5-8C00-6E36953449A2}" destId="{7B1F598B-1177-4298-80C4-3A40BA5934AF}" srcOrd="0" destOrd="0" presId="urn:microsoft.com/office/officeart/2005/8/layout/hierarchy1"/>
    <dgm:cxn modelId="{263ECC35-1A8C-4FA7-A8B5-8D6B512039AA}" type="presParOf" srcId="{29BB53EF-1179-4BA5-8C00-6E36953449A2}" destId="{1013BC4E-F6C8-4B7D-BF9E-B6134BEF0DF3}" srcOrd="1" destOrd="0" presId="urn:microsoft.com/office/officeart/2005/8/layout/hierarchy1"/>
    <dgm:cxn modelId="{15481FED-6B6C-44D8-8BFD-5554273AADCD}" type="presParOf" srcId="{1013BC4E-F6C8-4B7D-BF9E-B6134BEF0DF3}" destId="{DD5C1D4E-2149-42E1-9B58-A5072DE91D95}" srcOrd="0" destOrd="0" presId="urn:microsoft.com/office/officeart/2005/8/layout/hierarchy1"/>
    <dgm:cxn modelId="{F432CF07-1998-432D-9A88-18699491DCD2}" type="presParOf" srcId="{DD5C1D4E-2149-42E1-9B58-A5072DE91D95}" destId="{7668F157-B5C1-4933-8A98-D7B0F6AEF0B1}" srcOrd="0" destOrd="0" presId="urn:microsoft.com/office/officeart/2005/8/layout/hierarchy1"/>
    <dgm:cxn modelId="{B1315A0B-B284-4457-9E0D-2C1381409FDD}" type="presParOf" srcId="{DD5C1D4E-2149-42E1-9B58-A5072DE91D95}" destId="{C1346D70-B41F-4F30-8307-48132EFA8E2C}" srcOrd="1" destOrd="0" presId="urn:microsoft.com/office/officeart/2005/8/layout/hierarchy1"/>
    <dgm:cxn modelId="{936A8A63-A774-48AD-BBDF-C10AC810CAF0}" type="presParOf" srcId="{1013BC4E-F6C8-4B7D-BF9E-B6134BEF0DF3}" destId="{FAE334FD-42DF-44A0-A065-837EAA315687}" srcOrd="1" destOrd="0" presId="urn:microsoft.com/office/officeart/2005/8/layout/hierarchy1"/>
    <dgm:cxn modelId="{2CC612CB-9B14-47A3-A4CD-EAC379814717}" type="presParOf" srcId="{D9447207-68F9-4B1B-B350-82D634363273}" destId="{124423E0-4402-4A25-BC57-C498FBEED54A}" srcOrd="2" destOrd="0" presId="urn:microsoft.com/office/officeart/2005/8/layout/hierarchy1"/>
    <dgm:cxn modelId="{1C11C115-213D-4D46-9C17-15524B4F1E1D}" type="presParOf" srcId="{D9447207-68F9-4B1B-B350-82D634363273}" destId="{EA57D796-69E4-42A9-AAF0-FDDAB7FE6D26}" srcOrd="3" destOrd="0" presId="urn:microsoft.com/office/officeart/2005/8/layout/hierarchy1"/>
    <dgm:cxn modelId="{58904032-24B9-41CB-ACFD-C4B6DB79225F}" type="presParOf" srcId="{EA57D796-69E4-42A9-AAF0-FDDAB7FE6D26}" destId="{918606DC-7039-4E4B-973C-8A0223C26A33}" srcOrd="0" destOrd="0" presId="urn:microsoft.com/office/officeart/2005/8/layout/hierarchy1"/>
    <dgm:cxn modelId="{2DC9DDC0-5A0F-462B-8B88-1AF3983F9646}" type="presParOf" srcId="{918606DC-7039-4E4B-973C-8A0223C26A33}" destId="{CA52550F-8BC7-4462-9F67-0546C63C8639}" srcOrd="0" destOrd="0" presId="urn:microsoft.com/office/officeart/2005/8/layout/hierarchy1"/>
    <dgm:cxn modelId="{6F004767-C583-4018-92EF-41FA287A5D13}" type="presParOf" srcId="{918606DC-7039-4E4B-973C-8A0223C26A33}" destId="{5FDDA433-07AA-440B-BB43-219BC2C6F81C}" srcOrd="1" destOrd="0" presId="urn:microsoft.com/office/officeart/2005/8/layout/hierarchy1"/>
    <dgm:cxn modelId="{9EA711CE-60CC-4006-A44A-6B06B702AED1}" type="presParOf" srcId="{EA57D796-69E4-42A9-AAF0-FDDAB7FE6D26}" destId="{A2240ABB-16D3-44FA-B392-8C1592374E8C}" srcOrd="1" destOrd="0" presId="urn:microsoft.com/office/officeart/2005/8/layout/hierarchy1"/>
    <dgm:cxn modelId="{58728C70-15AA-4299-9221-3CDF8A0AD602}" type="presParOf" srcId="{A2240ABB-16D3-44FA-B392-8C1592374E8C}" destId="{C18B228E-5FB6-40F4-A0DA-F653C2BF22D5}" srcOrd="0" destOrd="0" presId="urn:microsoft.com/office/officeart/2005/8/layout/hierarchy1"/>
    <dgm:cxn modelId="{D4D0AEC3-C3A0-4294-A9F2-DA632D20E5FD}" type="presParOf" srcId="{A2240ABB-16D3-44FA-B392-8C1592374E8C}" destId="{3F78F797-238C-4CF5-A502-ACA52936F936}" srcOrd="1" destOrd="0" presId="urn:microsoft.com/office/officeart/2005/8/layout/hierarchy1"/>
    <dgm:cxn modelId="{7DE35515-A613-49F8-A463-AEB8A5FEDBF5}" type="presParOf" srcId="{3F78F797-238C-4CF5-A502-ACA52936F936}" destId="{538D11AE-7A51-482A-8818-25EB14B553AB}" srcOrd="0" destOrd="0" presId="urn:microsoft.com/office/officeart/2005/8/layout/hierarchy1"/>
    <dgm:cxn modelId="{2C57747E-917E-467D-B1BD-B033C3B8E36B}" type="presParOf" srcId="{538D11AE-7A51-482A-8818-25EB14B553AB}" destId="{A8D8A0DF-FFED-45C4-A105-3B80BF9CD826}" srcOrd="0" destOrd="0" presId="urn:microsoft.com/office/officeart/2005/8/layout/hierarchy1"/>
    <dgm:cxn modelId="{D7B305CB-C81A-4343-A5EF-FE912A745BD3}" type="presParOf" srcId="{538D11AE-7A51-482A-8818-25EB14B553AB}" destId="{77061047-4536-4D35-B7AD-5B7F5D58CB6A}" srcOrd="1" destOrd="0" presId="urn:microsoft.com/office/officeart/2005/8/layout/hierarchy1"/>
    <dgm:cxn modelId="{A834820B-49CA-4EFD-802E-E922F9AA4452}" type="presParOf" srcId="{3F78F797-238C-4CF5-A502-ACA52936F936}" destId="{1151CB29-FE14-457D-8A18-ECD35B543936}" srcOrd="1" destOrd="0" presId="urn:microsoft.com/office/officeart/2005/8/layout/hierarchy1"/>
    <dgm:cxn modelId="{A5028183-DBFE-4CE0-94A0-0059C9B8A9B0}" type="presParOf" srcId="{1151CB29-FE14-457D-8A18-ECD35B543936}" destId="{6C008B15-B59B-47EC-A422-B469EA753B27}" srcOrd="0" destOrd="0" presId="urn:microsoft.com/office/officeart/2005/8/layout/hierarchy1"/>
    <dgm:cxn modelId="{AF0E9A20-062D-4016-99F3-CEDF2DA50D20}" type="presParOf" srcId="{1151CB29-FE14-457D-8A18-ECD35B543936}" destId="{BA18A584-F069-4308-AF57-F8DBD2E31C56}" srcOrd="1" destOrd="0" presId="urn:microsoft.com/office/officeart/2005/8/layout/hierarchy1"/>
    <dgm:cxn modelId="{A6D875E8-C740-4AA9-B253-AACC28F0FE9B}" type="presParOf" srcId="{BA18A584-F069-4308-AF57-F8DBD2E31C56}" destId="{7AFEA4B3-4014-48E9-8F82-2B11B76004FE}" srcOrd="0" destOrd="0" presId="urn:microsoft.com/office/officeart/2005/8/layout/hierarchy1"/>
    <dgm:cxn modelId="{CE56F92F-30BB-4E77-B7B6-B20A9919D44D}" type="presParOf" srcId="{7AFEA4B3-4014-48E9-8F82-2B11B76004FE}" destId="{4EAEF6A8-4650-4C62-8D4C-839DFB69F8C7}" srcOrd="0" destOrd="0" presId="urn:microsoft.com/office/officeart/2005/8/layout/hierarchy1"/>
    <dgm:cxn modelId="{C2518A5A-2877-4B44-9F96-24380127D0BA}" type="presParOf" srcId="{7AFEA4B3-4014-48E9-8F82-2B11B76004FE}" destId="{E6AFCD2C-C5B9-4081-B68D-9C38B98BA04E}" srcOrd="1" destOrd="0" presId="urn:microsoft.com/office/officeart/2005/8/layout/hierarchy1"/>
    <dgm:cxn modelId="{C10D4465-5317-4830-8916-841A01E5F9F1}" type="presParOf" srcId="{BA18A584-F069-4308-AF57-F8DBD2E31C56}" destId="{7AB4043A-5BF3-41F1-B90E-7483DAB1353D}" srcOrd="1" destOrd="0" presId="urn:microsoft.com/office/officeart/2005/8/layout/hierarchy1"/>
    <dgm:cxn modelId="{782F0BAC-2B68-4369-B2DF-B8738CE13157}" type="presParOf" srcId="{7AB4043A-5BF3-41F1-B90E-7483DAB1353D}" destId="{C119A686-BEB0-41F5-86B7-B0BE51A02C5F}" srcOrd="0" destOrd="0" presId="urn:microsoft.com/office/officeart/2005/8/layout/hierarchy1"/>
    <dgm:cxn modelId="{C73B5291-0245-44F0-9F1C-D562FC1240AB}" type="presParOf" srcId="{7AB4043A-5BF3-41F1-B90E-7483DAB1353D}" destId="{BF72206E-989B-48A1-BBA2-E84DC1404D80}" srcOrd="1" destOrd="0" presId="urn:microsoft.com/office/officeart/2005/8/layout/hierarchy1"/>
    <dgm:cxn modelId="{7D5F69E6-8FAC-4D24-98F9-F49114CA7A43}" type="presParOf" srcId="{BF72206E-989B-48A1-BBA2-E84DC1404D80}" destId="{00DC7A59-0313-4424-9359-1339118B4D0A}" srcOrd="0" destOrd="0" presId="urn:microsoft.com/office/officeart/2005/8/layout/hierarchy1"/>
    <dgm:cxn modelId="{37C35158-B928-4722-9CD0-0440581C863B}" type="presParOf" srcId="{00DC7A59-0313-4424-9359-1339118B4D0A}" destId="{EF8EE003-BB53-4785-82DC-97CC83FE32B1}" srcOrd="0" destOrd="0" presId="urn:microsoft.com/office/officeart/2005/8/layout/hierarchy1"/>
    <dgm:cxn modelId="{D4ACDC28-A486-4FC9-BA4E-8E4D668AB1BD}" type="presParOf" srcId="{00DC7A59-0313-4424-9359-1339118B4D0A}" destId="{D977F186-96F1-4E30-B124-4B64FEBCC065}" srcOrd="1" destOrd="0" presId="urn:microsoft.com/office/officeart/2005/8/layout/hierarchy1"/>
    <dgm:cxn modelId="{5D4D1A17-2C00-47BF-9F1E-47D1DC688E27}" type="presParOf" srcId="{BF72206E-989B-48A1-BBA2-E84DC1404D80}" destId="{7CB4DC1A-D6FB-45EA-9775-67C7FFCCDAA0}" srcOrd="1" destOrd="0" presId="urn:microsoft.com/office/officeart/2005/8/layout/hierarchy1"/>
    <dgm:cxn modelId="{99144C9A-D1CA-4CA7-B5A9-6D315AAB9FB9}" type="presParOf" srcId="{7CB4DC1A-D6FB-45EA-9775-67C7FFCCDAA0}" destId="{80E9C377-C0F4-454F-A0E6-419C9D2FE041}" srcOrd="0" destOrd="0" presId="urn:microsoft.com/office/officeart/2005/8/layout/hierarchy1"/>
    <dgm:cxn modelId="{903A8E9D-4B68-41C1-87A8-70B96328FFCD}" type="presParOf" srcId="{7CB4DC1A-D6FB-45EA-9775-67C7FFCCDAA0}" destId="{59191E98-3239-4B15-81DE-31CEFBFDC4DC}" srcOrd="1" destOrd="0" presId="urn:microsoft.com/office/officeart/2005/8/layout/hierarchy1"/>
    <dgm:cxn modelId="{07BEF7E8-AB8F-4B6F-BB56-220362DCDE2D}" type="presParOf" srcId="{59191E98-3239-4B15-81DE-31CEFBFDC4DC}" destId="{D584F554-E7AC-46E8-A6AE-57BB5AA6A50F}" srcOrd="0" destOrd="0" presId="urn:microsoft.com/office/officeart/2005/8/layout/hierarchy1"/>
    <dgm:cxn modelId="{2BDE9550-36B2-4F55-B225-615BCB00EB31}" type="presParOf" srcId="{D584F554-E7AC-46E8-A6AE-57BB5AA6A50F}" destId="{FC81054A-F1A9-4EF7-996C-A3B4080CA7BF}" srcOrd="0" destOrd="0" presId="urn:microsoft.com/office/officeart/2005/8/layout/hierarchy1"/>
    <dgm:cxn modelId="{9D01CE5C-FF82-455F-8DDD-81F3B75EF6CD}" type="presParOf" srcId="{D584F554-E7AC-46E8-A6AE-57BB5AA6A50F}" destId="{BDD0E4E8-136C-48B0-B699-762A0ADFA500}" srcOrd="1" destOrd="0" presId="urn:microsoft.com/office/officeart/2005/8/layout/hierarchy1"/>
    <dgm:cxn modelId="{B1599035-0BBE-4926-86F3-CD839A7C8870}" type="presParOf" srcId="{59191E98-3239-4B15-81DE-31CEFBFDC4DC}" destId="{5C686192-C54A-4D5A-8E9C-11F64305C1D5}" srcOrd="1" destOrd="0" presId="urn:microsoft.com/office/officeart/2005/8/layout/hierarchy1"/>
    <dgm:cxn modelId="{E725020A-4296-49EF-94F6-44B2579A36BA}" type="presParOf" srcId="{5C686192-C54A-4D5A-8E9C-11F64305C1D5}" destId="{5D33B9C7-AA0C-44CC-A001-48812CA94DC2}" srcOrd="0" destOrd="0" presId="urn:microsoft.com/office/officeart/2005/8/layout/hierarchy1"/>
    <dgm:cxn modelId="{9C99D4BE-368D-4F25-9B4C-A48C7DF13E23}" type="presParOf" srcId="{5C686192-C54A-4D5A-8E9C-11F64305C1D5}" destId="{3F586011-3E28-4CBF-843F-7ABA8AB379AC}" srcOrd="1" destOrd="0" presId="urn:microsoft.com/office/officeart/2005/8/layout/hierarchy1"/>
    <dgm:cxn modelId="{ECAC42C7-B0F7-478C-9DF8-AD0AF4E5A804}" type="presParOf" srcId="{3F586011-3E28-4CBF-843F-7ABA8AB379AC}" destId="{8E23E778-9554-40ED-869A-B5BD03E2DCE5}" srcOrd="0" destOrd="0" presId="urn:microsoft.com/office/officeart/2005/8/layout/hierarchy1"/>
    <dgm:cxn modelId="{43B064A9-7699-4BB2-B785-4A1D41C87EDD}" type="presParOf" srcId="{8E23E778-9554-40ED-869A-B5BD03E2DCE5}" destId="{0C18DEA8-8292-4064-BE18-BFB91094B8FF}" srcOrd="0" destOrd="0" presId="urn:microsoft.com/office/officeart/2005/8/layout/hierarchy1"/>
    <dgm:cxn modelId="{E6673017-B9C0-452D-A272-814944F402EE}" type="presParOf" srcId="{8E23E778-9554-40ED-869A-B5BD03E2DCE5}" destId="{75B6097D-73A8-424C-89A9-170774072B37}" srcOrd="1" destOrd="0" presId="urn:microsoft.com/office/officeart/2005/8/layout/hierarchy1"/>
    <dgm:cxn modelId="{FCD9FFBB-2642-4F1D-8824-164B4861459F}" type="presParOf" srcId="{3F586011-3E28-4CBF-843F-7ABA8AB379AC}" destId="{5BE2C61D-F4DF-440D-AA27-8C945A4FE80B}" srcOrd="1" destOrd="0" presId="urn:microsoft.com/office/officeart/2005/8/layout/hierarchy1"/>
    <dgm:cxn modelId="{C5F89873-91E5-4C93-B11A-ACEFC399E80F}" type="presParOf" srcId="{5BE2C61D-F4DF-440D-AA27-8C945A4FE80B}" destId="{2D4ADCD5-F829-45E3-90B7-EC80575E9CE2}" srcOrd="0" destOrd="0" presId="urn:microsoft.com/office/officeart/2005/8/layout/hierarchy1"/>
    <dgm:cxn modelId="{47228198-6C0E-4834-885B-2AA76AEC49AE}" type="presParOf" srcId="{5BE2C61D-F4DF-440D-AA27-8C945A4FE80B}" destId="{36A0DE5A-E187-49B4-AB79-73938A493166}" srcOrd="1" destOrd="0" presId="urn:microsoft.com/office/officeart/2005/8/layout/hierarchy1"/>
    <dgm:cxn modelId="{8D41A788-BA50-4D79-85D0-89A23EED6258}" type="presParOf" srcId="{36A0DE5A-E187-49B4-AB79-73938A493166}" destId="{8E2DF04C-6F7C-45C7-ADCA-832ACD38E52C}" srcOrd="0" destOrd="0" presId="urn:microsoft.com/office/officeart/2005/8/layout/hierarchy1"/>
    <dgm:cxn modelId="{6B089E29-17C3-4606-8519-E47EBCA2EDE7}" type="presParOf" srcId="{8E2DF04C-6F7C-45C7-ADCA-832ACD38E52C}" destId="{D0D4EAC1-E35A-4D93-A478-E9702B5C263A}" srcOrd="0" destOrd="0" presId="urn:microsoft.com/office/officeart/2005/8/layout/hierarchy1"/>
    <dgm:cxn modelId="{DE1D9F9A-EFA9-4740-951E-9FEDB95F344C}" type="presParOf" srcId="{8E2DF04C-6F7C-45C7-ADCA-832ACD38E52C}" destId="{853464B0-6398-4B32-BD3A-93286117138D}" srcOrd="1" destOrd="0" presId="urn:microsoft.com/office/officeart/2005/8/layout/hierarchy1"/>
    <dgm:cxn modelId="{A2C6A3B1-49DC-44B5-893E-D3FD4622D081}" type="presParOf" srcId="{36A0DE5A-E187-49B4-AB79-73938A493166}" destId="{D7CAB71F-63C7-4D4B-9F1C-7A2EEA6B05F8}" srcOrd="1" destOrd="0" presId="urn:microsoft.com/office/officeart/2005/8/layout/hierarchy1"/>
    <dgm:cxn modelId="{0CA852FF-022E-464A-8514-65264B1B7614}" type="presParOf" srcId="{D7CAB71F-63C7-4D4B-9F1C-7A2EEA6B05F8}" destId="{FB2EC3BE-5189-4776-AE95-2F2960E71BFB}" srcOrd="0" destOrd="0" presId="urn:microsoft.com/office/officeart/2005/8/layout/hierarchy1"/>
    <dgm:cxn modelId="{E552D165-EF90-4EB1-BC39-8FBAE047B888}" type="presParOf" srcId="{D7CAB71F-63C7-4D4B-9F1C-7A2EEA6B05F8}" destId="{966B74BE-4E4E-4AFC-A9FF-8D99872605C6}" srcOrd="1" destOrd="0" presId="urn:microsoft.com/office/officeart/2005/8/layout/hierarchy1"/>
    <dgm:cxn modelId="{92B37642-AAA0-4F25-B08E-341897D41E34}" type="presParOf" srcId="{966B74BE-4E4E-4AFC-A9FF-8D99872605C6}" destId="{0A8A14EE-D5C7-4704-BBBD-DDA0A1F6DB78}" srcOrd="0" destOrd="0" presId="urn:microsoft.com/office/officeart/2005/8/layout/hierarchy1"/>
    <dgm:cxn modelId="{4BBABFA5-7B17-495D-9BBF-BCB610366971}" type="presParOf" srcId="{0A8A14EE-D5C7-4704-BBBD-DDA0A1F6DB78}" destId="{67C77737-6C9C-4C05-9821-0359C47A1818}" srcOrd="0" destOrd="0" presId="urn:microsoft.com/office/officeart/2005/8/layout/hierarchy1"/>
    <dgm:cxn modelId="{5F7F77C4-84F3-433C-94AD-5479EA3D0C22}" type="presParOf" srcId="{0A8A14EE-D5C7-4704-BBBD-DDA0A1F6DB78}" destId="{68544911-563E-4B4B-8612-0C8FEADB3BC7}" srcOrd="1" destOrd="0" presId="urn:microsoft.com/office/officeart/2005/8/layout/hierarchy1"/>
    <dgm:cxn modelId="{D4421361-6B85-439F-B2F9-00A0AFBE081E}" type="presParOf" srcId="{966B74BE-4E4E-4AFC-A9FF-8D99872605C6}" destId="{0246F601-2529-4B3F-935D-22834FC1799A}" srcOrd="1" destOrd="0" presId="urn:microsoft.com/office/officeart/2005/8/layout/hierarchy1"/>
    <dgm:cxn modelId="{F06C9F59-4649-4D56-B93B-256D12DE3865}" type="presParOf" srcId="{A2240ABB-16D3-44FA-B392-8C1592374E8C}" destId="{B9A72922-4451-4341-9033-BD40C05510C8}" srcOrd="2" destOrd="0" presId="urn:microsoft.com/office/officeart/2005/8/layout/hierarchy1"/>
    <dgm:cxn modelId="{E00C9D48-31DE-47EE-BCBB-0DDB30721390}" type="presParOf" srcId="{A2240ABB-16D3-44FA-B392-8C1592374E8C}" destId="{F5DDF17A-AD1E-48A0-B46A-424342C23C82}" srcOrd="3" destOrd="0" presId="urn:microsoft.com/office/officeart/2005/8/layout/hierarchy1"/>
    <dgm:cxn modelId="{444D75CE-FA5F-460E-AC48-5B7C2068CC00}" type="presParOf" srcId="{F5DDF17A-AD1E-48A0-B46A-424342C23C82}" destId="{66B64781-85E4-4B0D-B848-7AF0176CCD52}" srcOrd="0" destOrd="0" presId="urn:microsoft.com/office/officeart/2005/8/layout/hierarchy1"/>
    <dgm:cxn modelId="{3046AD62-F399-4AAA-87C8-77C03F23B2AF}" type="presParOf" srcId="{66B64781-85E4-4B0D-B848-7AF0176CCD52}" destId="{ED013297-1FC5-46D6-A907-9484D2D212FC}" srcOrd="0" destOrd="0" presId="urn:microsoft.com/office/officeart/2005/8/layout/hierarchy1"/>
    <dgm:cxn modelId="{4FC1882C-F85D-416A-A236-07D89923A14B}" type="presParOf" srcId="{66B64781-85E4-4B0D-B848-7AF0176CCD52}" destId="{952DE6D7-FDAF-4F3B-B9A2-C42ED40E71C2}" srcOrd="1" destOrd="0" presId="urn:microsoft.com/office/officeart/2005/8/layout/hierarchy1"/>
    <dgm:cxn modelId="{0D7C3A5F-00F1-4553-A5CE-45130868D520}" type="presParOf" srcId="{F5DDF17A-AD1E-48A0-B46A-424342C23C82}" destId="{78048D5B-B88F-4B2B-B783-F0790244B5C1}" srcOrd="1" destOrd="0" presId="urn:microsoft.com/office/officeart/2005/8/layout/hierarchy1"/>
    <dgm:cxn modelId="{13EE5BAC-359E-4F54-813B-669B5C816004}" type="presParOf" srcId="{78048D5B-B88F-4B2B-B783-F0790244B5C1}" destId="{30E39CA7-DCB3-469B-A488-8E66821C398D}" srcOrd="0" destOrd="0" presId="urn:microsoft.com/office/officeart/2005/8/layout/hierarchy1"/>
    <dgm:cxn modelId="{38EF6D25-21CF-4213-B85D-30F0B6FCE0AB}" type="presParOf" srcId="{78048D5B-B88F-4B2B-B783-F0790244B5C1}" destId="{2C8E82D2-B84C-4B56-AC2B-36CB9DFF42C4}" srcOrd="1" destOrd="0" presId="urn:microsoft.com/office/officeart/2005/8/layout/hierarchy1"/>
    <dgm:cxn modelId="{85EAEA6B-03E7-498D-A560-A2CD5EE37791}" type="presParOf" srcId="{2C8E82D2-B84C-4B56-AC2B-36CB9DFF42C4}" destId="{181EC554-C620-4708-9341-A52150CC0DD4}" srcOrd="0" destOrd="0" presId="urn:microsoft.com/office/officeart/2005/8/layout/hierarchy1"/>
    <dgm:cxn modelId="{08EE60A6-797B-4F07-9507-076A9092A6CB}" type="presParOf" srcId="{181EC554-C620-4708-9341-A52150CC0DD4}" destId="{D2E58E72-9698-4A4C-BFBB-BC07F409632E}" srcOrd="0" destOrd="0" presId="urn:microsoft.com/office/officeart/2005/8/layout/hierarchy1"/>
    <dgm:cxn modelId="{F869CB8A-0644-4DC1-B640-79AFD33D4D25}" type="presParOf" srcId="{181EC554-C620-4708-9341-A52150CC0DD4}" destId="{BCAC649B-09B9-4439-A0AE-25AF3B67CD92}" srcOrd="1" destOrd="0" presId="urn:microsoft.com/office/officeart/2005/8/layout/hierarchy1"/>
    <dgm:cxn modelId="{59EEF898-0ABA-4DC1-B59B-CAD7E28A4C4B}" type="presParOf" srcId="{2C8E82D2-B84C-4B56-AC2B-36CB9DFF42C4}" destId="{4EC6A2D6-E5E2-49E5-8EF7-3618EAB5E16E}" srcOrd="1" destOrd="0" presId="urn:microsoft.com/office/officeart/2005/8/layout/hierarchy1"/>
    <dgm:cxn modelId="{BB80C139-F29A-4E46-9296-BA1C3A25726E}" type="presParOf" srcId="{4EC6A2D6-E5E2-49E5-8EF7-3618EAB5E16E}" destId="{A754ECAF-6581-4815-B68A-07454582B095}" srcOrd="0" destOrd="0" presId="urn:microsoft.com/office/officeart/2005/8/layout/hierarchy1"/>
    <dgm:cxn modelId="{5F2DE4A0-1020-4AAB-A1E4-FB6E934A8DFD}" type="presParOf" srcId="{4EC6A2D6-E5E2-49E5-8EF7-3618EAB5E16E}" destId="{33F524F0-7B48-483D-806E-BF283339BF04}" srcOrd="1" destOrd="0" presId="urn:microsoft.com/office/officeart/2005/8/layout/hierarchy1"/>
    <dgm:cxn modelId="{6624ABD1-8AEE-4091-92F7-4D4107E65A78}" type="presParOf" srcId="{33F524F0-7B48-483D-806E-BF283339BF04}" destId="{9F8907B9-B793-4854-8EA9-65B3E0968E88}" srcOrd="0" destOrd="0" presId="urn:microsoft.com/office/officeart/2005/8/layout/hierarchy1"/>
    <dgm:cxn modelId="{102CA7FB-B424-4CD2-BC8E-1961437B8367}" type="presParOf" srcId="{9F8907B9-B793-4854-8EA9-65B3E0968E88}" destId="{9A12A4EF-DDFD-42ED-8F18-DA939765F970}" srcOrd="0" destOrd="0" presId="urn:microsoft.com/office/officeart/2005/8/layout/hierarchy1"/>
    <dgm:cxn modelId="{8E7C2588-CE38-44F2-B150-CE8EAA75C1E0}" type="presParOf" srcId="{9F8907B9-B793-4854-8EA9-65B3E0968E88}" destId="{FADC9EC0-075A-4E68-B04D-0B60FC834A08}" srcOrd="1" destOrd="0" presId="urn:microsoft.com/office/officeart/2005/8/layout/hierarchy1"/>
    <dgm:cxn modelId="{F9B78BF8-9E5C-488C-A8E8-45E0F8589D6C}" type="presParOf" srcId="{33F524F0-7B48-483D-806E-BF283339BF04}" destId="{43FBBF3B-A076-4AF9-94A4-BF525557C975}" srcOrd="1" destOrd="0" presId="urn:microsoft.com/office/officeart/2005/8/layout/hierarchy1"/>
    <dgm:cxn modelId="{4E692AFD-F7E9-4E7E-B9B6-2A2AE2340F09}" type="presParOf" srcId="{A2240ABB-16D3-44FA-B392-8C1592374E8C}" destId="{B5B62741-CFE1-48D9-A832-09B76A14D679}" srcOrd="4" destOrd="0" presId="urn:microsoft.com/office/officeart/2005/8/layout/hierarchy1"/>
    <dgm:cxn modelId="{5D24596E-32F9-463A-999E-47A15AD81592}" type="presParOf" srcId="{A2240ABB-16D3-44FA-B392-8C1592374E8C}" destId="{A7C78B19-C45E-4F09-A91B-406BAC7A1518}" srcOrd="5" destOrd="0" presId="urn:microsoft.com/office/officeart/2005/8/layout/hierarchy1"/>
    <dgm:cxn modelId="{C6D52477-8124-43C8-822D-78C04B6354C7}" type="presParOf" srcId="{A7C78B19-C45E-4F09-A91B-406BAC7A1518}" destId="{A55431AD-95D0-4DD2-8532-49CEE2D1D4B9}" srcOrd="0" destOrd="0" presId="urn:microsoft.com/office/officeart/2005/8/layout/hierarchy1"/>
    <dgm:cxn modelId="{649D275E-2CB4-4B90-B96D-0D4B0FCB24A2}" type="presParOf" srcId="{A55431AD-95D0-4DD2-8532-49CEE2D1D4B9}" destId="{492E2F4D-CB1B-49AE-9088-B4C7BEB21425}" srcOrd="0" destOrd="0" presId="urn:microsoft.com/office/officeart/2005/8/layout/hierarchy1"/>
    <dgm:cxn modelId="{63EEF77B-6317-4405-A834-510509BAE9A2}" type="presParOf" srcId="{A55431AD-95D0-4DD2-8532-49CEE2D1D4B9}" destId="{2212837A-B2EE-403F-8B00-1AA2C0A25C7A}" srcOrd="1" destOrd="0" presId="urn:microsoft.com/office/officeart/2005/8/layout/hierarchy1"/>
    <dgm:cxn modelId="{620F69AB-1964-4F3E-A823-375F5E8F454E}" type="presParOf" srcId="{A7C78B19-C45E-4F09-A91B-406BAC7A1518}" destId="{475674F7-3BE7-404E-8992-A0105A2F8D6A}" srcOrd="1" destOrd="0" presId="urn:microsoft.com/office/officeart/2005/8/layout/hierarchy1"/>
    <dgm:cxn modelId="{F9476895-B9D4-4A9B-B301-6385372F050B}" type="presParOf" srcId="{475674F7-3BE7-404E-8992-A0105A2F8D6A}" destId="{6E5A525A-22E8-48A8-B4E0-83E1E79E227C}" srcOrd="0" destOrd="0" presId="urn:microsoft.com/office/officeart/2005/8/layout/hierarchy1"/>
    <dgm:cxn modelId="{36F56616-AA5B-4F73-9251-3CF161F7D799}" type="presParOf" srcId="{475674F7-3BE7-404E-8992-A0105A2F8D6A}" destId="{FF5A3759-EA74-4F02-B55A-3CF62A71C5AF}" srcOrd="1" destOrd="0" presId="urn:microsoft.com/office/officeart/2005/8/layout/hierarchy1"/>
    <dgm:cxn modelId="{DCC86CBE-4024-424B-803D-59AAB117B974}" type="presParOf" srcId="{FF5A3759-EA74-4F02-B55A-3CF62A71C5AF}" destId="{DEEA209C-6279-4749-9F0C-263CD19DF97F}" srcOrd="0" destOrd="0" presId="urn:microsoft.com/office/officeart/2005/8/layout/hierarchy1"/>
    <dgm:cxn modelId="{093B48C1-5729-46A1-AEF8-708FFA00AE94}" type="presParOf" srcId="{DEEA209C-6279-4749-9F0C-263CD19DF97F}" destId="{47714C52-2D63-434C-8593-73259DB99B24}" srcOrd="0" destOrd="0" presId="urn:microsoft.com/office/officeart/2005/8/layout/hierarchy1"/>
    <dgm:cxn modelId="{2ADC5466-6FD1-4564-9130-2155FDAC35B1}" type="presParOf" srcId="{DEEA209C-6279-4749-9F0C-263CD19DF97F}" destId="{C5B42822-64C0-486D-BEFC-523ABB8F8A64}" srcOrd="1" destOrd="0" presId="urn:microsoft.com/office/officeart/2005/8/layout/hierarchy1"/>
    <dgm:cxn modelId="{A304BA45-E52D-4FEF-85DC-A2F64A8A00DB}" type="presParOf" srcId="{FF5A3759-EA74-4F02-B55A-3CF62A71C5AF}" destId="{F2D4A501-9963-4159-B8BA-C5CEAF6E3F65}" srcOrd="1" destOrd="0" presId="urn:microsoft.com/office/officeart/2005/8/layout/hierarchy1"/>
    <dgm:cxn modelId="{B3321C08-4F4C-433C-90A2-CB637B6E5FA1}" type="presParOf" srcId="{A2240ABB-16D3-44FA-B392-8C1592374E8C}" destId="{113BA4B5-80D3-4223-A239-72A53F2429E7}" srcOrd="6" destOrd="0" presId="urn:microsoft.com/office/officeart/2005/8/layout/hierarchy1"/>
    <dgm:cxn modelId="{236D5A49-9422-4091-A902-130ABAB9F373}" type="presParOf" srcId="{A2240ABB-16D3-44FA-B392-8C1592374E8C}" destId="{5355AFB6-0B6D-4832-A3F3-746D9C2A8912}" srcOrd="7" destOrd="0" presId="urn:microsoft.com/office/officeart/2005/8/layout/hierarchy1"/>
    <dgm:cxn modelId="{089B18EF-240A-4809-AF2E-1DBEAF082012}" type="presParOf" srcId="{5355AFB6-0B6D-4832-A3F3-746D9C2A8912}" destId="{D9361BAC-CE28-49B0-9046-98B028E7B065}" srcOrd="0" destOrd="0" presId="urn:microsoft.com/office/officeart/2005/8/layout/hierarchy1"/>
    <dgm:cxn modelId="{F8CFCDA7-D713-4591-A8C3-04B971D1702E}" type="presParOf" srcId="{D9361BAC-CE28-49B0-9046-98B028E7B065}" destId="{FF32CBFE-E3B4-4145-91AE-9D8288D754E4}" srcOrd="0" destOrd="0" presId="urn:microsoft.com/office/officeart/2005/8/layout/hierarchy1"/>
    <dgm:cxn modelId="{83576A4F-42A8-44B4-844B-97490D968B59}" type="presParOf" srcId="{D9361BAC-CE28-49B0-9046-98B028E7B065}" destId="{B38214C4-D68A-4E4C-B8CF-26F17959A894}" srcOrd="1" destOrd="0" presId="urn:microsoft.com/office/officeart/2005/8/layout/hierarchy1"/>
    <dgm:cxn modelId="{B0A121B3-F001-44BA-8F7D-C3C3AF556B26}" type="presParOf" srcId="{5355AFB6-0B6D-4832-A3F3-746D9C2A8912}" destId="{42422F8C-3BA6-44AE-A9FE-B56AB600DFD2}" srcOrd="1" destOrd="0" presId="urn:microsoft.com/office/officeart/2005/8/layout/hierarchy1"/>
    <dgm:cxn modelId="{3E036546-4C95-477A-8CB1-EF0025A3C1C5}" type="presParOf" srcId="{42422F8C-3BA6-44AE-A9FE-B56AB600DFD2}" destId="{F59F2081-CFCE-42D7-AB20-EFF980A8FAEC}" srcOrd="0" destOrd="0" presId="urn:microsoft.com/office/officeart/2005/8/layout/hierarchy1"/>
    <dgm:cxn modelId="{A5E6234B-EB43-4A4F-9E80-285EF0082581}" type="presParOf" srcId="{42422F8C-3BA6-44AE-A9FE-B56AB600DFD2}" destId="{851AA33C-A30A-4C0B-B445-FC051DC03A3E}" srcOrd="1" destOrd="0" presId="urn:microsoft.com/office/officeart/2005/8/layout/hierarchy1"/>
    <dgm:cxn modelId="{62AE9386-41AF-4BB0-863E-64C87D5D1D4A}" type="presParOf" srcId="{851AA33C-A30A-4C0B-B445-FC051DC03A3E}" destId="{D170E484-EBD3-4F86-BF7D-C4D94545FCBC}" srcOrd="0" destOrd="0" presId="urn:microsoft.com/office/officeart/2005/8/layout/hierarchy1"/>
    <dgm:cxn modelId="{0AA02ED5-ACFC-4D18-98D9-6D45F46060D3}" type="presParOf" srcId="{D170E484-EBD3-4F86-BF7D-C4D94545FCBC}" destId="{8BFF5606-90E6-47AC-A737-894657E3CC27}" srcOrd="0" destOrd="0" presId="urn:microsoft.com/office/officeart/2005/8/layout/hierarchy1"/>
    <dgm:cxn modelId="{4CF9B910-9478-4226-9761-F91139BCD210}" type="presParOf" srcId="{D170E484-EBD3-4F86-BF7D-C4D94545FCBC}" destId="{00961855-26AE-4D01-B7CB-0B7F5B99FBC7}" srcOrd="1" destOrd="0" presId="urn:microsoft.com/office/officeart/2005/8/layout/hierarchy1"/>
    <dgm:cxn modelId="{843C65A3-721F-494C-8A65-93194568190C}" type="presParOf" srcId="{851AA33C-A30A-4C0B-B445-FC051DC03A3E}" destId="{B4809F20-529B-4AB7-AEF7-7A3D5637E009}" srcOrd="1" destOrd="0" presId="urn:microsoft.com/office/officeart/2005/8/layout/hierarchy1"/>
    <dgm:cxn modelId="{C871D76D-1658-4B7F-9D8A-A56B2AAA398B}" type="presParOf" srcId="{A2240ABB-16D3-44FA-B392-8C1592374E8C}" destId="{9E01F731-A34B-4610-83BD-D3537AE4FBD3}" srcOrd="8" destOrd="0" presId="urn:microsoft.com/office/officeart/2005/8/layout/hierarchy1"/>
    <dgm:cxn modelId="{EEFE077E-8657-49BC-99EE-CAD5F1C93550}" type="presParOf" srcId="{A2240ABB-16D3-44FA-B392-8C1592374E8C}" destId="{30EC5490-9793-4F1B-B1D5-587FBE54BD1F}" srcOrd="9" destOrd="0" presId="urn:microsoft.com/office/officeart/2005/8/layout/hierarchy1"/>
    <dgm:cxn modelId="{5835EFC3-A985-473B-B117-229E8329E637}" type="presParOf" srcId="{30EC5490-9793-4F1B-B1D5-587FBE54BD1F}" destId="{25E8F9E2-D71C-43B8-9458-C9C799E8D8F9}" srcOrd="0" destOrd="0" presId="urn:microsoft.com/office/officeart/2005/8/layout/hierarchy1"/>
    <dgm:cxn modelId="{BF0F8393-58B8-43CF-8B20-DF49691F9CCC}" type="presParOf" srcId="{25E8F9E2-D71C-43B8-9458-C9C799E8D8F9}" destId="{427F55EF-678E-4564-BF27-858BF6C329EC}" srcOrd="0" destOrd="0" presId="urn:microsoft.com/office/officeart/2005/8/layout/hierarchy1"/>
    <dgm:cxn modelId="{285E3186-9EA1-4BBB-970B-3A8C669AC2D1}" type="presParOf" srcId="{25E8F9E2-D71C-43B8-9458-C9C799E8D8F9}" destId="{1D634024-38AE-4B95-8600-99352EE11D3F}" srcOrd="1" destOrd="0" presId="urn:microsoft.com/office/officeart/2005/8/layout/hierarchy1"/>
    <dgm:cxn modelId="{8FF4CC6E-0AA0-46CB-AC1D-EDAF010BA693}" type="presParOf" srcId="{30EC5490-9793-4F1B-B1D5-587FBE54BD1F}" destId="{DA3867B3-0EB8-43EB-BD54-2B0B5F2C8333}" srcOrd="1" destOrd="0" presId="urn:microsoft.com/office/officeart/2005/8/layout/hierarchy1"/>
    <dgm:cxn modelId="{6799E84B-994D-427D-8D0B-DCFD98F82D2E}" type="presParOf" srcId="{DA3867B3-0EB8-43EB-BD54-2B0B5F2C8333}" destId="{5383F5F8-6A12-43F9-A37C-10741B122697}" srcOrd="0" destOrd="0" presId="urn:microsoft.com/office/officeart/2005/8/layout/hierarchy1"/>
    <dgm:cxn modelId="{70A81628-260E-4C37-A392-74695166EF97}" type="presParOf" srcId="{DA3867B3-0EB8-43EB-BD54-2B0B5F2C8333}" destId="{39B8F3D0-B693-476C-8FA8-C643398B0F30}" srcOrd="1" destOrd="0" presId="urn:microsoft.com/office/officeart/2005/8/layout/hierarchy1"/>
    <dgm:cxn modelId="{E7FF9A44-312C-43E9-B9D3-A7444DA6F2EC}" type="presParOf" srcId="{39B8F3D0-B693-476C-8FA8-C643398B0F30}" destId="{A95DCDB9-7DE1-40B2-ADC0-53CD3A9B3B04}" srcOrd="0" destOrd="0" presId="urn:microsoft.com/office/officeart/2005/8/layout/hierarchy1"/>
    <dgm:cxn modelId="{B18DD209-1396-46EA-896E-716415D20CE1}" type="presParOf" srcId="{A95DCDB9-7DE1-40B2-ADC0-53CD3A9B3B04}" destId="{EE25991E-B107-403A-A004-FAE210563A3A}" srcOrd="0" destOrd="0" presId="urn:microsoft.com/office/officeart/2005/8/layout/hierarchy1"/>
    <dgm:cxn modelId="{5F56F499-1F7F-4937-ABC4-651F7349E616}" type="presParOf" srcId="{A95DCDB9-7DE1-40B2-ADC0-53CD3A9B3B04}" destId="{528B8156-AC56-45CA-88FD-2370CA120A42}" srcOrd="1" destOrd="0" presId="urn:microsoft.com/office/officeart/2005/8/layout/hierarchy1"/>
    <dgm:cxn modelId="{39DBEF2E-7512-4A47-A253-222B0A1E6195}" type="presParOf" srcId="{39B8F3D0-B693-476C-8FA8-C643398B0F30}" destId="{7253C4DF-ED7C-48B7-AC20-14F9B427C52B}" srcOrd="1" destOrd="0" presId="urn:microsoft.com/office/officeart/2005/8/layout/hierarchy1"/>
    <dgm:cxn modelId="{24C80AF5-0178-43DA-A748-EE5CCFD8A74E}" type="presParOf" srcId="{90A69F53-ED7D-4CA3-B16E-76E412F57B99}" destId="{9EBD3063-E481-45A5-9CA5-3225EF5023CA}" srcOrd="2" destOrd="0" presId="urn:microsoft.com/office/officeart/2005/8/layout/hierarchy1"/>
    <dgm:cxn modelId="{2AE14BC6-EBB8-4ACF-9D2E-296950A170C7}" type="presParOf" srcId="{90A69F53-ED7D-4CA3-B16E-76E412F57B99}" destId="{8F55014C-E0F7-4F76-AC8A-9BF27D38164C}" srcOrd="3" destOrd="0" presId="urn:microsoft.com/office/officeart/2005/8/layout/hierarchy1"/>
    <dgm:cxn modelId="{943FEC53-C704-4BE6-A053-9305416302BC}" type="presParOf" srcId="{8F55014C-E0F7-4F76-AC8A-9BF27D38164C}" destId="{F9A37541-B9F8-4241-A344-1B65977A73FD}" srcOrd="0" destOrd="0" presId="urn:microsoft.com/office/officeart/2005/8/layout/hierarchy1"/>
    <dgm:cxn modelId="{19D78BD4-3290-4FDB-BEDF-D5C5B552BA07}" type="presParOf" srcId="{F9A37541-B9F8-4241-A344-1B65977A73FD}" destId="{43FA61EF-126B-4EF3-8395-4C91EC37B06D}" srcOrd="0" destOrd="0" presId="urn:microsoft.com/office/officeart/2005/8/layout/hierarchy1"/>
    <dgm:cxn modelId="{2BCEB172-8F33-4C31-9D59-CF7F74240E61}" type="presParOf" srcId="{F9A37541-B9F8-4241-A344-1B65977A73FD}" destId="{4F46D022-B110-4985-9F3C-69980FC96D0E}" srcOrd="1" destOrd="0" presId="urn:microsoft.com/office/officeart/2005/8/layout/hierarchy1"/>
    <dgm:cxn modelId="{8B520712-F47A-4489-A7A6-DE28EA12C77C}" type="presParOf" srcId="{8F55014C-E0F7-4F76-AC8A-9BF27D38164C}" destId="{D66CCAB7-200D-419F-82FB-4FF143E8BE0D}" srcOrd="1" destOrd="0" presId="urn:microsoft.com/office/officeart/2005/8/layout/hierarchy1"/>
    <dgm:cxn modelId="{54A950B3-19BD-4428-960A-D596694D15B9}" type="presParOf" srcId="{D66CCAB7-200D-419F-82FB-4FF143E8BE0D}" destId="{481570AC-0702-45DA-871A-30FF3975C86F}" srcOrd="0" destOrd="0" presId="urn:microsoft.com/office/officeart/2005/8/layout/hierarchy1"/>
    <dgm:cxn modelId="{FFEE69AD-F981-4852-A065-2A5AD5465EED}" type="presParOf" srcId="{D66CCAB7-200D-419F-82FB-4FF143E8BE0D}" destId="{64348AAE-88F4-4D58-8960-6C4A6DDD7EAE}" srcOrd="1" destOrd="0" presId="urn:microsoft.com/office/officeart/2005/8/layout/hierarchy1"/>
    <dgm:cxn modelId="{5DBEB77D-E441-4D9C-A517-9ACA3D3D65B6}" type="presParOf" srcId="{64348AAE-88F4-4D58-8960-6C4A6DDD7EAE}" destId="{BE4B5DE9-F0AB-4288-A1C0-F63AEF6B2CB3}" srcOrd="0" destOrd="0" presId="urn:microsoft.com/office/officeart/2005/8/layout/hierarchy1"/>
    <dgm:cxn modelId="{55D671AA-AF99-485E-83A1-E2395559FDB4}" type="presParOf" srcId="{BE4B5DE9-F0AB-4288-A1C0-F63AEF6B2CB3}" destId="{6090F15A-87C7-4E44-AEED-BB2B1D85508B}" srcOrd="0" destOrd="0" presId="urn:microsoft.com/office/officeart/2005/8/layout/hierarchy1"/>
    <dgm:cxn modelId="{C88B5E0F-05A1-410A-AA4D-052291D4E356}" type="presParOf" srcId="{BE4B5DE9-F0AB-4288-A1C0-F63AEF6B2CB3}" destId="{234342C3-C20C-4746-94FE-F3F03FC2ABE9}" srcOrd="1" destOrd="0" presId="urn:microsoft.com/office/officeart/2005/8/layout/hierarchy1"/>
    <dgm:cxn modelId="{8AE26041-2F5C-4861-B1F2-2D6AA8DAC36F}" type="presParOf" srcId="{64348AAE-88F4-4D58-8960-6C4A6DDD7EAE}" destId="{A7610CCF-CBE7-4B18-B000-6983FAA29C48}" srcOrd="1" destOrd="0" presId="urn:microsoft.com/office/officeart/2005/8/layout/hierarchy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E4F8789-3E2F-46C9-9CB0-94A79789DECC}" type="doc">
      <dgm:prSet loTypeId="urn:microsoft.com/office/officeart/2005/8/layout/hierarchy1" loCatId="hierarchy" qsTypeId="urn:microsoft.com/office/officeart/2005/8/quickstyle/simple5" qsCatId="simple" csTypeId="urn:microsoft.com/office/officeart/2005/8/colors/colorful1#2" csCatId="colorful" phldr="1"/>
      <dgm:spPr/>
      <dgm:t>
        <a:bodyPr/>
        <a:lstStyle/>
        <a:p>
          <a:endParaRPr lang="tr-TR"/>
        </a:p>
      </dgm:t>
    </dgm:pt>
    <dgm:pt modelId="{D6796674-7B4C-42DC-BFE4-7EF05689E66B}">
      <dgm:prSet phldrT="[Metin]" custT="1"/>
      <dgm:spPr>
        <a:xfrm>
          <a:off x="2549706" y="70752"/>
          <a:ext cx="1043641" cy="519521"/>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pPr algn="ctr">
            <a:buNone/>
          </a:pPr>
          <a:r>
            <a:rPr lang="tr-TR" sz="14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Polifenoller</a:t>
          </a:r>
        </a:p>
      </dgm:t>
    </dgm:pt>
    <dgm:pt modelId="{F8DE9ABA-823C-4A83-B141-DC35E17DDF45}" type="parTrans" cxnId="{01870578-3E5F-44A5-BED6-BECDFFFF98E1}">
      <dgm:prSet/>
      <dgm:spPr/>
      <dgm:t>
        <a:bodyPr/>
        <a:lstStyle/>
        <a:p>
          <a:pPr algn="ctr"/>
          <a:endParaRPr lang="tr-TR"/>
        </a:p>
      </dgm:t>
    </dgm:pt>
    <dgm:pt modelId="{0523ABA1-2CA8-4DAF-A634-D20339873227}" type="sibTrans" cxnId="{01870578-3E5F-44A5-BED6-BECDFFFF98E1}">
      <dgm:prSet/>
      <dgm:spPr/>
      <dgm:t>
        <a:bodyPr/>
        <a:lstStyle/>
        <a:p>
          <a:pPr algn="ctr"/>
          <a:endParaRPr lang="tr-TR"/>
        </a:p>
      </dgm:t>
    </dgm:pt>
    <dgm:pt modelId="{59E3CDAF-09D8-4A41-900B-EE2F8E2737E4}">
      <dgm:prSet phldrT="[Metin]" custT="1"/>
      <dgm:spPr>
        <a:xfrm>
          <a:off x="469817" y="847268"/>
          <a:ext cx="942183" cy="519521"/>
        </a:xfrm>
        <a:solidFill>
          <a:sysClr val="window" lastClr="FFFFFF">
            <a:alpha val="90000"/>
            <a:hueOff val="0"/>
            <a:satOff val="0"/>
            <a:lumOff val="0"/>
            <a:alphaOff val="0"/>
          </a:sysClr>
        </a:solidFill>
        <a:ln w="6350" cap="flat" cmpd="sng" algn="ctr">
          <a:solidFill>
            <a:srgbClr val="ED7D31">
              <a:hueOff val="0"/>
              <a:satOff val="0"/>
              <a:lumOff val="0"/>
              <a:alphaOff val="0"/>
            </a:srgbClr>
          </a:solidFill>
          <a:prstDash val="solid"/>
          <a:miter lim="800000"/>
        </a:ln>
        <a:effectLst/>
      </dgm:spPr>
      <dgm:t>
        <a:bodyPr/>
        <a:lstStyle/>
        <a:p>
          <a:pPr algn="ctr">
            <a:buNone/>
          </a:pPr>
          <a:r>
            <a:rPr lang="tr-TR"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Flavonoid Olmayanlar</a:t>
          </a:r>
        </a:p>
      </dgm:t>
    </dgm:pt>
    <dgm:pt modelId="{48B833C0-C0BC-4A9D-9134-D73A1C266AE2}" type="parTrans" cxnId="{4D71C6C5-A079-4886-A94D-BF6D8B019CD3}">
      <dgm:prSet/>
      <dgm:spPr>
        <a:xfrm>
          <a:off x="850004" y="503914"/>
          <a:ext cx="2130618" cy="256994"/>
        </a:xfrm>
        <a:noFill/>
        <a:ln w="12700" cap="flat" cmpd="sng" algn="ctr">
          <a:solidFill>
            <a:srgbClr val="ED7D31">
              <a:hueOff val="0"/>
              <a:satOff val="0"/>
              <a:lumOff val="0"/>
              <a:alphaOff val="0"/>
            </a:srgbClr>
          </a:solidFill>
          <a:prstDash val="solid"/>
          <a:miter lim="800000"/>
        </a:ln>
        <a:effectLst/>
      </dgm:spPr>
      <dgm:t>
        <a:bodyPr/>
        <a:lstStyle/>
        <a:p>
          <a:pPr algn="ctr"/>
          <a:endParaRPr lang="tr-TR"/>
        </a:p>
      </dgm:t>
    </dgm:pt>
    <dgm:pt modelId="{4A8BF867-8C95-4A1D-BF0A-EE2CB5B864FB}" type="sibTrans" cxnId="{4D71C6C5-A079-4886-A94D-BF6D8B019CD3}">
      <dgm:prSet/>
      <dgm:spPr/>
      <dgm:t>
        <a:bodyPr/>
        <a:lstStyle/>
        <a:p>
          <a:pPr algn="ctr"/>
          <a:endParaRPr lang="tr-TR"/>
        </a:p>
      </dgm:t>
    </dgm:pt>
    <dgm:pt modelId="{00E424B7-CDAB-4EF6-BC41-83E7E91EF0CE}">
      <dgm:prSet phldrT="[Metin]" custT="1"/>
      <dgm:spPr>
        <a:xfrm>
          <a:off x="531836" y="1604733"/>
          <a:ext cx="818144" cy="519521"/>
        </a:xfrm>
        <a:solidFill>
          <a:sysClr val="window" lastClr="FFFFFF">
            <a:alpha val="90000"/>
            <a:hueOff val="0"/>
            <a:satOff val="0"/>
            <a:lumOff val="0"/>
            <a:alphaOff val="0"/>
          </a:sysClr>
        </a:solidFill>
        <a:ln w="6350" cap="flat" cmpd="sng" algn="ctr">
          <a:solidFill>
            <a:srgbClr val="A5A5A5">
              <a:hueOff val="0"/>
              <a:satOff val="0"/>
              <a:lumOff val="0"/>
              <a:alphaOff val="0"/>
            </a:srgbClr>
          </a:solidFill>
          <a:prstDash val="solid"/>
          <a:miter lim="800000"/>
        </a:ln>
        <a:effectLst/>
      </dgm:spPr>
      <dgm:t>
        <a:bodyPr/>
        <a:lstStyle/>
        <a:p>
          <a:pPr algn="ctr">
            <a:buNone/>
          </a:pPr>
          <a:r>
            <a:rPr lang="tr-TR"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tr-TR"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Taninler</a:t>
          </a:r>
        </a:p>
      </dgm:t>
    </dgm:pt>
    <dgm:pt modelId="{C057A730-2616-445A-BEDC-C96CD1C2799D}" type="parTrans" cxnId="{2F56606A-C5AB-4011-A335-C6F1B12955C8}">
      <dgm:prSet/>
      <dgm:spPr>
        <a:xfrm>
          <a:off x="804284" y="1280430"/>
          <a:ext cx="91440" cy="237943"/>
        </a:xfrm>
        <a:noFill/>
        <a:ln w="12700" cap="flat" cmpd="sng" algn="ctr">
          <a:solidFill>
            <a:srgbClr val="A5A5A5">
              <a:hueOff val="0"/>
              <a:satOff val="0"/>
              <a:lumOff val="0"/>
              <a:alphaOff val="0"/>
            </a:srgbClr>
          </a:solidFill>
          <a:prstDash val="solid"/>
          <a:miter lim="800000"/>
        </a:ln>
        <a:effectLst/>
      </dgm:spPr>
      <dgm:t>
        <a:bodyPr/>
        <a:lstStyle/>
        <a:p>
          <a:pPr algn="ctr"/>
          <a:endParaRPr lang="tr-TR"/>
        </a:p>
      </dgm:t>
    </dgm:pt>
    <dgm:pt modelId="{7149C290-B051-4D11-9760-358A57370F50}" type="sibTrans" cxnId="{2F56606A-C5AB-4011-A335-C6F1B12955C8}">
      <dgm:prSet/>
      <dgm:spPr/>
      <dgm:t>
        <a:bodyPr/>
        <a:lstStyle/>
        <a:p>
          <a:pPr algn="ctr"/>
          <a:endParaRPr lang="tr-TR"/>
        </a:p>
      </dgm:t>
    </dgm:pt>
    <dgm:pt modelId="{24FD3887-8E50-475C-9BFE-737A19D9626F}">
      <dgm:prSet phldrT="[Metin]" custT="1"/>
      <dgm:spPr>
        <a:xfrm>
          <a:off x="2613480" y="847268"/>
          <a:ext cx="818144" cy="519521"/>
        </a:xfrm>
        <a:solidFill>
          <a:sysClr val="window" lastClr="FFFFFF">
            <a:alpha val="90000"/>
            <a:hueOff val="0"/>
            <a:satOff val="0"/>
            <a:lumOff val="0"/>
            <a:alphaOff val="0"/>
          </a:sysClr>
        </a:solidFill>
        <a:ln w="6350" cap="flat" cmpd="sng" algn="ctr">
          <a:solidFill>
            <a:srgbClr val="ED7D31">
              <a:hueOff val="0"/>
              <a:satOff val="0"/>
              <a:lumOff val="0"/>
              <a:alphaOff val="0"/>
            </a:srgbClr>
          </a:solidFill>
          <a:prstDash val="solid"/>
          <a:miter lim="800000"/>
        </a:ln>
        <a:effectLst/>
      </dgm:spPr>
      <dgm:t>
        <a:bodyPr/>
        <a:lstStyle/>
        <a:p>
          <a:pPr algn="ctr">
            <a:buNone/>
          </a:pPr>
          <a:r>
            <a:rPr lang="tr-TR"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Fenolik Asitler</a:t>
          </a:r>
        </a:p>
      </dgm:t>
    </dgm:pt>
    <dgm:pt modelId="{CC3C3DF7-7055-406E-9550-0F46B0770DA4}" type="parTrans" cxnId="{3DC233DA-9BE1-4FBB-9D9F-D28E4397E603}">
      <dgm:prSet/>
      <dgm:spPr>
        <a:xfrm>
          <a:off x="2885928" y="503914"/>
          <a:ext cx="91440" cy="256994"/>
        </a:xfrm>
        <a:noFill/>
        <a:ln w="12700" cap="flat" cmpd="sng" algn="ctr">
          <a:solidFill>
            <a:srgbClr val="ED7D31">
              <a:hueOff val="0"/>
              <a:satOff val="0"/>
              <a:lumOff val="0"/>
              <a:alphaOff val="0"/>
            </a:srgbClr>
          </a:solidFill>
          <a:prstDash val="solid"/>
          <a:miter lim="800000"/>
        </a:ln>
        <a:effectLst/>
      </dgm:spPr>
      <dgm:t>
        <a:bodyPr/>
        <a:lstStyle/>
        <a:p>
          <a:pPr algn="ctr"/>
          <a:endParaRPr lang="tr-TR"/>
        </a:p>
      </dgm:t>
    </dgm:pt>
    <dgm:pt modelId="{180ADB06-4533-4F6D-9B49-960E770D49EF}" type="sibTrans" cxnId="{3DC233DA-9BE1-4FBB-9D9F-D28E4397E603}">
      <dgm:prSet/>
      <dgm:spPr/>
      <dgm:t>
        <a:bodyPr/>
        <a:lstStyle/>
        <a:p>
          <a:pPr algn="ctr"/>
          <a:endParaRPr lang="tr-TR"/>
        </a:p>
      </dgm:t>
    </dgm:pt>
    <dgm:pt modelId="{2D6B10B4-DB56-40E7-B38E-335AAE863E39}">
      <dgm:prSet phldrT="[Metin]" custT="1"/>
      <dgm:spPr>
        <a:xfrm>
          <a:off x="1531791" y="1604733"/>
          <a:ext cx="1420961" cy="937736"/>
        </a:xfrm>
        <a:solidFill>
          <a:sysClr val="window" lastClr="FFFFFF">
            <a:alpha val="90000"/>
            <a:hueOff val="0"/>
            <a:satOff val="0"/>
            <a:lumOff val="0"/>
            <a:alphaOff val="0"/>
          </a:sysClr>
        </a:solidFill>
        <a:ln w="6350" cap="flat" cmpd="sng" algn="ctr">
          <a:solidFill>
            <a:srgbClr val="A5A5A5">
              <a:hueOff val="0"/>
              <a:satOff val="0"/>
              <a:lumOff val="0"/>
              <a:alphaOff val="0"/>
            </a:srgbClr>
          </a:solidFill>
          <a:prstDash val="solid"/>
          <a:miter lim="800000"/>
        </a:ln>
        <a:effectLst/>
      </dgm:spPr>
      <dgm:t>
        <a:bodyPr/>
        <a:lstStyle/>
        <a:p>
          <a:pPr algn="ctr">
            <a:buNone/>
          </a:pPr>
          <a:r>
            <a:rPr lang="tr-TR"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Hidroksisinnamik asitler</a:t>
          </a:r>
        </a:p>
        <a:p>
          <a:pPr algn="ctr">
            <a:buNone/>
          </a:pPr>
          <a:r>
            <a:rPr lang="tr-TR"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p-kumarik asit</a:t>
          </a:r>
        </a:p>
      </dgm:t>
    </dgm:pt>
    <dgm:pt modelId="{F9547A9F-8404-45D4-9276-ABBFE75EF3B3}" type="parTrans" cxnId="{A47CF7A2-5129-444F-A71E-336201F91110}">
      <dgm:prSet/>
      <dgm:spPr>
        <a:xfrm>
          <a:off x="2151366" y="1280430"/>
          <a:ext cx="780281" cy="237943"/>
        </a:xfrm>
        <a:noFill/>
        <a:ln w="12700" cap="flat" cmpd="sng" algn="ctr">
          <a:solidFill>
            <a:srgbClr val="A5A5A5">
              <a:hueOff val="0"/>
              <a:satOff val="0"/>
              <a:lumOff val="0"/>
              <a:alphaOff val="0"/>
            </a:srgbClr>
          </a:solidFill>
          <a:prstDash val="solid"/>
          <a:miter lim="800000"/>
        </a:ln>
        <a:effectLst/>
      </dgm:spPr>
      <dgm:t>
        <a:bodyPr/>
        <a:lstStyle/>
        <a:p>
          <a:pPr algn="ctr"/>
          <a:endParaRPr lang="tr-TR"/>
        </a:p>
      </dgm:t>
    </dgm:pt>
    <dgm:pt modelId="{52B5465D-0E68-4BA4-A36B-8985B4035FB8}" type="sibTrans" cxnId="{A47CF7A2-5129-444F-A71E-336201F91110}">
      <dgm:prSet/>
      <dgm:spPr/>
      <dgm:t>
        <a:bodyPr/>
        <a:lstStyle/>
        <a:p>
          <a:pPr algn="ctr"/>
          <a:endParaRPr lang="tr-TR"/>
        </a:p>
      </dgm:t>
    </dgm:pt>
    <dgm:pt modelId="{90CD369B-AAA7-4B51-B645-99735BAE281F}">
      <dgm:prSet custT="1"/>
      <dgm:spPr>
        <a:xfrm>
          <a:off x="4701003" y="847268"/>
          <a:ext cx="1048435" cy="519521"/>
        </a:xfrm>
        <a:solidFill>
          <a:sysClr val="window" lastClr="FFFFFF">
            <a:alpha val="90000"/>
            <a:hueOff val="0"/>
            <a:satOff val="0"/>
            <a:lumOff val="0"/>
            <a:alphaOff val="0"/>
          </a:sysClr>
        </a:solidFill>
        <a:ln w="6350" cap="flat" cmpd="sng" algn="ctr">
          <a:solidFill>
            <a:srgbClr val="ED7D31">
              <a:hueOff val="0"/>
              <a:satOff val="0"/>
              <a:lumOff val="0"/>
              <a:alphaOff val="0"/>
            </a:srgbClr>
          </a:solidFill>
          <a:prstDash val="solid"/>
          <a:miter lim="800000"/>
        </a:ln>
        <a:effectLst/>
      </dgm:spPr>
      <dgm:t>
        <a:bodyPr/>
        <a:lstStyle/>
        <a:p>
          <a:pPr algn="ctr">
            <a:buNone/>
          </a:pPr>
          <a:r>
            <a:rPr lang="tr-TR"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Flavonoidler</a:t>
          </a:r>
        </a:p>
      </dgm:t>
    </dgm:pt>
    <dgm:pt modelId="{125D4E4C-A46A-44C3-8A43-5F76675A826F}" type="parTrans" cxnId="{EF5EE793-DE9B-459B-A8F0-4195F74CBCF9}">
      <dgm:prSet/>
      <dgm:spPr>
        <a:xfrm>
          <a:off x="2980622" y="503914"/>
          <a:ext cx="2153693" cy="256994"/>
        </a:xfrm>
        <a:noFill/>
        <a:ln w="12700" cap="flat" cmpd="sng" algn="ctr">
          <a:solidFill>
            <a:srgbClr val="ED7D31">
              <a:hueOff val="0"/>
              <a:satOff val="0"/>
              <a:lumOff val="0"/>
              <a:alphaOff val="0"/>
            </a:srgbClr>
          </a:solidFill>
          <a:prstDash val="solid"/>
          <a:miter lim="800000"/>
        </a:ln>
        <a:effectLst/>
      </dgm:spPr>
      <dgm:t>
        <a:bodyPr/>
        <a:lstStyle/>
        <a:p>
          <a:pPr algn="ctr"/>
          <a:endParaRPr lang="tr-TR"/>
        </a:p>
      </dgm:t>
    </dgm:pt>
    <dgm:pt modelId="{4B56A4E8-E27E-4A63-BC71-BE04306ABF5A}" type="sibTrans" cxnId="{EF5EE793-DE9B-459B-A8F0-4195F74CBCF9}">
      <dgm:prSet/>
      <dgm:spPr/>
      <dgm:t>
        <a:bodyPr/>
        <a:lstStyle/>
        <a:p>
          <a:pPr algn="ctr"/>
          <a:endParaRPr lang="tr-TR"/>
        </a:p>
      </dgm:t>
    </dgm:pt>
    <dgm:pt modelId="{17805BB5-D5F1-42B6-9F8C-8304EE25C97A}">
      <dgm:prSet custT="1"/>
      <dgm:spPr>
        <a:xfrm>
          <a:off x="3134562" y="1604733"/>
          <a:ext cx="1378753" cy="519521"/>
        </a:xfrm>
        <a:solidFill>
          <a:sysClr val="window" lastClr="FFFFFF">
            <a:alpha val="90000"/>
            <a:hueOff val="0"/>
            <a:satOff val="0"/>
            <a:lumOff val="0"/>
            <a:alphaOff val="0"/>
          </a:sysClr>
        </a:solidFill>
        <a:ln w="6350" cap="flat" cmpd="sng" algn="ctr">
          <a:solidFill>
            <a:srgbClr val="A5A5A5">
              <a:hueOff val="0"/>
              <a:satOff val="0"/>
              <a:lumOff val="0"/>
              <a:alphaOff val="0"/>
            </a:srgbClr>
          </a:solidFill>
          <a:prstDash val="solid"/>
          <a:miter lim="800000"/>
        </a:ln>
        <a:effectLst/>
      </dgm:spPr>
      <dgm:t>
        <a:bodyPr/>
        <a:lstStyle/>
        <a:p>
          <a:pPr algn="ctr">
            <a:buNone/>
          </a:pPr>
          <a:r>
            <a:rPr lang="tr-TR"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Hidroksibenzoik asitler</a:t>
          </a:r>
        </a:p>
        <a:p>
          <a:pPr algn="ctr">
            <a:buNone/>
          </a:pPr>
          <a:r>
            <a:rPr lang="tr-TR"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-gallik asit</a:t>
          </a:r>
        </a:p>
      </dgm:t>
    </dgm:pt>
    <dgm:pt modelId="{C5CE4902-8A99-4C66-B5AD-7270DAA47A91}" type="parTrans" cxnId="{BF5DED44-2A49-443A-8AC5-CCE9C8FE2F83}">
      <dgm:prSet/>
      <dgm:spPr>
        <a:xfrm>
          <a:off x="2931648" y="1280430"/>
          <a:ext cx="801385" cy="237943"/>
        </a:xfrm>
        <a:noFill/>
        <a:ln w="12700" cap="flat" cmpd="sng" algn="ctr">
          <a:solidFill>
            <a:srgbClr val="A5A5A5">
              <a:hueOff val="0"/>
              <a:satOff val="0"/>
              <a:lumOff val="0"/>
              <a:alphaOff val="0"/>
            </a:srgbClr>
          </a:solidFill>
          <a:prstDash val="solid"/>
          <a:miter lim="800000"/>
        </a:ln>
        <a:effectLst/>
      </dgm:spPr>
      <dgm:t>
        <a:bodyPr/>
        <a:lstStyle/>
        <a:p>
          <a:pPr algn="ctr"/>
          <a:endParaRPr lang="tr-TR"/>
        </a:p>
      </dgm:t>
    </dgm:pt>
    <dgm:pt modelId="{2F38E64B-95EB-4A19-B567-58A5BD651F47}" type="sibTrans" cxnId="{BF5DED44-2A49-443A-8AC5-CCE9C8FE2F83}">
      <dgm:prSet/>
      <dgm:spPr/>
      <dgm:t>
        <a:bodyPr/>
        <a:lstStyle/>
        <a:p>
          <a:pPr algn="ctr"/>
          <a:endParaRPr lang="tr-TR"/>
        </a:p>
      </dgm:t>
    </dgm:pt>
    <dgm:pt modelId="{C9CD8D3E-5E68-4F4B-962F-814BB9FD13E5}">
      <dgm:prSet custT="1"/>
      <dgm:spPr>
        <a:xfrm>
          <a:off x="4695124" y="1604733"/>
          <a:ext cx="1060192" cy="519521"/>
        </a:xfrm>
        <a:solidFill>
          <a:sysClr val="window" lastClr="FFFFFF">
            <a:alpha val="90000"/>
            <a:hueOff val="0"/>
            <a:satOff val="0"/>
            <a:lumOff val="0"/>
            <a:alphaOff val="0"/>
          </a:sysClr>
        </a:solidFill>
        <a:ln w="6350" cap="flat" cmpd="sng" algn="ctr">
          <a:solidFill>
            <a:srgbClr val="A5A5A5">
              <a:hueOff val="0"/>
              <a:satOff val="0"/>
              <a:lumOff val="0"/>
              <a:alphaOff val="0"/>
            </a:srgbClr>
          </a:solidFill>
          <a:prstDash val="solid"/>
          <a:miter lim="800000"/>
        </a:ln>
        <a:effectLst/>
      </dgm:spPr>
      <dgm:t>
        <a:bodyPr/>
        <a:lstStyle/>
        <a:p>
          <a:pPr algn="ctr">
            <a:buNone/>
          </a:pPr>
          <a:r>
            <a:rPr lang="tr-TR"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Flavonoller</a:t>
          </a:r>
        </a:p>
        <a:p>
          <a:pPr algn="ctr">
            <a:buNone/>
          </a:pPr>
          <a:r>
            <a:rPr lang="tr-TR"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-kuersetin</a:t>
          </a:r>
        </a:p>
      </dgm:t>
    </dgm:pt>
    <dgm:pt modelId="{03397049-0B90-402D-829B-03A78F6E7D43}" type="parTrans" cxnId="{F1AD97F5-67C4-4AD1-B30E-1F03F1DB00ED}">
      <dgm:prSet/>
      <dgm:spPr>
        <a:xfrm>
          <a:off x="5088596" y="1280430"/>
          <a:ext cx="91440" cy="237943"/>
        </a:xfrm>
        <a:noFill/>
        <a:ln w="12700" cap="flat" cmpd="sng" algn="ctr">
          <a:solidFill>
            <a:srgbClr val="A5A5A5">
              <a:hueOff val="0"/>
              <a:satOff val="0"/>
              <a:lumOff val="0"/>
              <a:alphaOff val="0"/>
            </a:srgbClr>
          </a:solidFill>
          <a:prstDash val="solid"/>
          <a:miter lim="800000"/>
        </a:ln>
        <a:effectLst/>
      </dgm:spPr>
      <dgm:t>
        <a:bodyPr/>
        <a:lstStyle/>
        <a:p>
          <a:pPr algn="ctr"/>
          <a:endParaRPr lang="tr-TR"/>
        </a:p>
      </dgm:t>
    </dgm:pt>
    <dgm:pt modelId="{11464814-3F8C-41B7-B0FC-12B30CD133EE}" type="sibTrans" cxnId="{F1AD97F5-67C4-4AD1-B30E-1F03F1DB00ED}">
      <dgm:prSet/>
      <dgm:spPr/>
      <dgm:t>
        <a:bodyPr/>
        <a:lstStyle/>
        <a:p>
          <a:pPr algn="ctr"/>
          <a:endParaRPr lang="tr-TR"/>
        </a:p>
      </dgm:t>
    </dgm:pt>
    <dgm:pt modelId="{6D6427CF-44ED-4299-BA37-4CAAFCE39268}">
      <dgm:prSet custT="1"/>
      <dgm:spPr>
        <a:xfrm>
          <a:off x="4735443" y="2362198"/>
          <a:ext cx="979555" cy="519521"/>
        </a:xfr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dgm:spPr>
      <dgm:t>
        <a:bodyPr/>
        <a:lstStyle/>
        <a:p>
          <a:pPr algn="ctr">
            <a:buNone/>
          </a:pPr>
          <a:r>
            <a:rPr lang="tr-TR"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Flavanoller</a:t>
          </a:r>
        </a:p>
        <a:p>
          <a:pPr algn="ctr">
            <a:buNone/>
          </a:pPr>
          <a:r>
            <a:rPr lang="tr-TR"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-kateşin</a:t>
          </a:r>
        </a:p>
      </dgm:t>
    </dgm:pt>
    <dgm:pt modelId="{3AF500F6-3C97-4B18-B138-E800D94FFC6A}" type="parTrans" cxnId="{488F312E-1091-4989-A786-36D858DFB5D1}">
      <dgm:prSet/>
      <dgm:spPr>
        <a:xfrm>
          <a:off x="5088596" y="2037895"/>
          <a:ext cx="91440" cy="237943"/>
        </a:xfrm>
        <a:noFill/>
        <a:ln w="12700" cap="flat" cmpd="sng" algn="ctr">
          <a:solidFill>
            <a:srgbClr val="FFC000">
              <a:hueOff val="0"/>
              <a:satOff val="0"/>
              <a:lumOff val="0"/>
              <a:alphaOff val="0"/>
            </a:srgbClr>
          </a:solidFill>
          <a:prstDash val="solid"/>
          <a:miter lim="800000"/>
        </a:ln>
        <a:effectLst/>
      </dgm:spPr>
      <dgm:t>
        <a:bodyPr/>
        <a:lstStyle/>
        <a:p>
          <a:pPr algn="ctr"/>
          <a:endParaRPr lang="tr-TR"/>
        </a:p>
      </dgm:t>
    </dgm:pt>
    <dgm:pt modelId="{03F69D20-4052-44C1-A0C3-2A7B629D262B}" type="sibTrans" cxnId="{488F312E-1091-4989-A786-36D858DFB5D1}">
      <dgm:prSet/>
      <dgm:spPr/>
      <dgm:t>
        <a:bodyPr/>
        <a:lstStyle/>
        <a:p>
          <a:pPr algn="ctr"/>
          <a:endParaRPr lang="tr-TR"/>
        </a:p>
      </dgm:t>
    </dgm:pt>
    <dgm:pt modelId="{A4EFBE2F-A942-4029-9F4F-456767657558}">
      <dgm:prSet custT="1"/>
      <dgm:spPr>
        <a:xfrm>
          <a:off x="4752971" y="3119664"/>
          <a:ext cx="944498" cy="519521"/>
        </a:xfr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dgm:spPr>
      <dgm:t>
        <a:bodyPr/>
        <a:lstStyle/>
        <a:p>
          <a:pPr algn="ctr">
            <a:buNone/>
          </a:pPr>
          <a:r>
            <a:rPr lang="tr-TR"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Flavanonlar</a:t>
          </a:r>
        </a:p>
        <a:p>
          <a:pPr algn="ctr">
            <a:buNone/>
          </a:pPr>
          <a:r>
            <a:rPr lang="tr-TR"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-hesperin</a:t>
          </a:r>
        </a:p>
      </dgm:t>
    </dgm:pt>
    <dgm:pt modelId="{5E6710EF-908A-4310-AC60-757EBCEE1A4D}" type="parTrans" cxnId="{14210322-B697-4319-B2DA-EAFBE523FDF2}">
      <dgm:prSet/>
      <dgm:spPr>
        <a:xfrm>
          <a:off x="5088596" y="2795360"/>
          <a:ext cx="91440" cy="237943"/>
        </a:xfrm>
        <a:noFill/>
        <a:ln w="12700" cap="flat" cmpd="sng" algn="ctr">
          <a:solidFill>
            <a:srgbClr val="FFC000">
              <a:hueOff val="0"/>
              <a:satOff val="0"/>
              <a:lumOff val="0"/>
              <a:alphaOff val="0"/>
            </a:srgbClr>
          </a:solidFill>
          <a:prstDash val="solid"/>
          <a:miter lim="800000"/>
        </a:ln>
        <a:effectLst/>
      </dgm:spPr>
      <dgm:t>
        <a:bodyPr/>
        <a:lstStyle/>
        <a:p>
          <a:pPr algn="ctr"/>
          <a:endParaRPr lang="tr-TR"/>
        </a:p>
      </dgm:t>
    </dgm:pt>
    <dgm:pt modelId="{30A49E5C-4B49-4A20-9D05-7E6F266EB8D4}" type="sibTrans" cxnId="{14210322-B697-4319-B2DA-EAFBE523FDF2}">
      <dgm:prSet/>
      <dgm:spPr/>
      <dgm:t>
        <a:bodyPr/>
        <a:lstStyle/>
        <a:p>
          <a:pPr algn="ctr"/>
          <a:endParaRPr lang="tr-TR"/>
        </a:p>
      </dgm:t>
    </dgm:pt>
    <dgm:pt modelId="{08F41C73-7A22-4CB7-AF41-5F9E285163F2}">
      <dgm:prSet custT="1"/>
      <dgm:spPr>
        <a:xfrm>
          <a:off x="4651730" y="3877129"/>
          <a:ext cx="1146980" cy="519521"/>
        </a:xfr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dgm:spPr>
      <dgm:t>
        <a:bodyPr/>
        <a:lstStyle/>
        <a:p>
          <a:pPr algn="ctr">
            <a:buNone/>
          </a:pPr>
          <a:r>
            <a:rPr lang="tr-TR"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İzoflavanoidler</a:t>
          </a:r>
        </a:p>
        <a:p>
          <a:pPr algn="ctr">
            <a:buNone/>
          </a:pPr>
          <a:r>
            <a:rPr lang="tr-TR"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-genistein</a:t>
          </a:r>
        </a:p>
      </dgm:t>
    </dgm:pt>
    <dgm:pt modelId="{1CE8C93F-0326-4563-A5A6-BE93BFFED098}" type="parTrans" cxnId="{9C7C5857-66BD-4B97-A137-AC0DD2888245}">
      <dgm:prSet/>
      <dgm:spPr>
        <a:xfrm>
          <a:off x="5088596" y="3552826"/>
          <a:ext cx="91440" cy="237943"/>
        </a:xfrm>
        <a:noFill/>
        <a:ln w="12700" cap="flat" cmpd="sng" algn="ctr">
          <a:solidFill>
            <a:srgbClr val="FFC000">
              <a:hueOff val="0"/>
              <a:satOff val="0"/>
              <a:lumOff val="0"/>
              <a:alphaOff val="0"/>
            </a:srgbClr>
          </a:solidFill>
          <a:prstDash val="solid"/>
          <a:miter lim="800000"/>
        </a:ln>
        <a:effectLst/>
      </dgm:spPr>
      <dgm:t>
        <a:bodyPr/>
        <a:lstStyle/>
        <a:p>
          <a:pPr algn="ctr"/>
          <a:endParaRPr lang="tr-TR"/>
        </a:p>
      </dgm:t>
    </dgm:pt>
    <dgm:pt modelId="{25451ACC-43D3-4638-B581-E2E01AA02178}" type="sibTrans" cxnId="{9C7C5857-66BD-4B97-A137-AC0DD2888245}">
      <dgm:prSet/>
      <dgm:spPr/>
      <dgm:t>
        <a:bodyPr/>
        <a:lstStyle/>
        <a:p>
          <a:pPr algn="ctr"/>
          <a:endParaRPr lang="tr-TR"/>
        </a:p>
      </dgm:t>
    </dgm:pt>
    <dgm:pt modelId="{D2E61F3C-372A-47D5-8E8C-41D25B72D469}">
      <dgm:prSet custT="1"/>
      <dgm:spPr>
        <a:xfrm>
          <a:off x="4571429" y="4634594"/>
          <a:ext cx="1307582" cy="519521"/>
        </a:xfr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dgm:spPr>
      <dgm:t>
        <a:bodyPr/>
        <a:lstStyle/>
        <a:p>
          <a:pPr algn="ctr">
            <a:buNone/>
          </a:pPr>
          <a:r>
            <a:rPr lang="tr-TR"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Antosiyanidinler</a:t>
          </a:r>
        </a:p>
        <a:p>
          <a:pPr algn="ctr">
            <a:buNone/>
          </a:pPr>
          <a:r>
            <a:rPr lang="tr-TR"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-siyanidin</a:t>
          </a:r>
        </a:p>
      </dgm:t>
    </dgm:pt>
    <dgm:pt modelId="{6A67B700-02C7-4D48-8E33-E9E18BBF3D63}" type="parTrans" cxnId="{895C4C6A-BAFE-4F2A-9269-35897D01EAB0}">
      <dgm:prSet/>
      <dgm:spPr>
        <a:xfrm>
          <a:off x="5088596" y="4310291"/>
          <a:ext cx="91440" cy="237943"/>
        </a:xfrm>
        <a:noFill/>
        <a:ln w="12700" cap="flat" cmpd="sng" algn="ctr">
          <a:solidFill>
            <a:srgbClr val="FFC000">
              <a:hueOff val="0"/>
              <a:satOff val="0"/>
              <a:lumOff val="0"/>
              <a:alphaOff val="0"/>
            </a:srgbClr>
          </a:solidFill>
          <a:prstDash val="solid"/>
          <a:miter lim="800000"/>
        </a:ln>
        <a:effectLst/>
      </dgm:spPr>
      <dgm:t>
        <a:bodyPr/>
        <a:lstStyle/>
        <a:p>
          <a:pPr algn="ctr"/>
          <a:endParaRPr lang="tr-TR"/>
        </a:p>
      </dgm:t>
    </dgm:pt>
    <dgm:pt modelId="{D8E9199F-BBC6-4ACF-897A-290B1D3A037E}" type="sibTrans" cxnId="{895C4C6A-BAFE-4F2A-9269-35897D01EAB0}">
      <dgm:prSet/>
      <dgm:spPr/>
      <dgm:t>
        <a:bodyPr/>
        <a:lstStyle/>
        <a:p>
          <a:pPr algn="ctr"/>
          <a:endParaRPr lang="tr-TR"/>
        </a:p>
      </dgm:t>
    </dgm:pt>
    <dgm:pt modelId="{DF37ED6D-9722-4CE3-8E99-AB1B997622E9}">
      <dgm:prSet custT="1"/>
      <dgm:spPr>
        <a:xfrm>
          <a:off x="4816148" y="5392059"/>
          <a:ext cx="818144" cy="519521"/>
        </a:xfr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dgm:spPr>
      <dgm:t>
        <a:bodyPr/>
        <a:lstStyle/>
        <a:p>
          <a:pPr algn="ctr">
            <a:buNone/>
          </a:pPr>
          <a:r>
            <a:rPr lang="tr-TR"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Flavonlar </a:t>
          </a:r>
        </a:p>
        <a:p>
          <a:pPr algn="ctr">
            <a:buNone/>
          </a:pPr>
          <a:r>
            <a:rPr lang="tr-TR"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-krisin</a:t>
          </a:r>
        </a:p>
      </dgm:t>
    </dgm:pt>
    <dgm:pt modelId="{7FB50484-FE2C-4243-9CF6-EEAF2B227D1F}" type="parTrans" cxnId="{84EDD34B-21E6-4CD2-AEB9-BCD36CBC8412}">
      <dgm:prSet/>
      <dgm:spPr>
        <a:xfrm>
          <a:off x="5088596" y="5067756"/>
          <a:ext cx="91440" cy="237943"/>
        </a:xfrm>
        <a:noFill/>
        <a:ln w="12700" cap="flat" cmpd="sng" algn="ctr">
          <a:solidFill>
            <a:srgbClr val="FFC000">
              <a:hueOff val="0"/>
              <a:satOff val="0"/>
              <a:lumOff val="0"/>
              <a:alphaOff val="0"/>
            </a:srgbClr>
          </a:solidFill>
          <a:prstDash val="solid"/>
          <a:miter lim="800000"/>
        </a:ln>
        <a:effectLst/>
      </dgm:spPr>
      <dgm:t>
        <a:bodyPr/>
        <a:lstStyle/>
        <a:p>
          <a:pPr algn="ctr"/>
          <a:endParaRPr lang="tr-TR"/>
        </a:p>
      </dgm:t>
    </dgm:pt>
    <dgm:pt modelId="{EC5CE871-CC15-465A-A041-15F3AA875345}" type="sibTrans" cxnId="{84EDD34B-21E6-4CD2-AEB9-BCD36CBC8412}">
      <dgm:prSet/>
      <dgm:spPr/>
      <dgm:t>
        <a:bodyPr/>
        <a:lstStyle/>
        <a:p>
          <a:pPr algn="ctr"/>
          <a:endParaRPr lang="tr-TR"/>
        </a:p>
      </dgm:t>
    </dgm:pt>
    <dgm:pt modelId="{9041F6FC-81D5-4C75-995F-2A2D771EFDBD}" type="pres">
      <dgm:prSet presAssocID="{2E4F8789-3E2F-46C9-9CB0-94A79789DECC}" presName="hierChild1" presStyleCnt="0">
        <dgm:presLayoutVars>
          <dgm:chPref val="1"/>
          <dgm:dir/>
          <dgm:animOne val="branch"/>
          <dgm:animLvl val="lvl"/>
          <dgm:resizeHandles/>
        </dgm:presLayoutVars>
      </dgm:prSet>
      <dgm:spPr/>
      <dgm:t>
        <a:bodyPr/>
        <a:lstStyle/>
        <a:p>
          <a:endParaRPr lang="tr-TR"/>
        </a:p>
      </dgm:t>
    </dgm:pt>
    <dgm:pt modelId="{F1A3ED0B-9749-440B-94CA-0A2B2AE6166D}" type="pres">
      <dgm:prSet presAssocID="{D6796674-7B4C-42DC-BFE4-7EF05689E66B}" presName="hierRoot1" presStyleCnt="0"/>
      <dgm:spPr/>
    </dgm:pt>
    <dgm:pt modelId="{D3F9C25F-3D37-4B23-BBD5-8587163DDA55}" type="pres">
      <dgm:prSet presAssocID="{D6796674-7B4C-42DC-BFE4-7EF05689E66B}" presName="composite" presStyleCnt="0"/>
      <dgm:spPr/>
    </dgm:pt>
    <dgm:pt modelId="{C965AC9F-C0FF-47E4-A2C2-5CACE6B71062}" type="pres">
      <dgm:prSet presAssocID="{D6796674-7B4C-42DC-BFE4-7EF05689E66B}" presName="background" presStyleLbl="node0" presStyleIdx="0" presStyleCnt="1"/>
      <dgm:spPr>
        <a:xfrm>
          <a:off x="2458801" y="-15607"/>
          <a:ext cx="1043641" cy="519521"/>
        </a:xfrm>
        <a:prstGeom prst="roundRect">
          <a:avLst>
            <a:gd name="adj" fmla="val 10000"/>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pt>
    <dgm:pt modelId="{AD63007A-89C9-44C0-8C74-605B86311F6C}" type="pres">
      <dgm:prSet presAssocID="{D6796674-7B4C-42DC-BFE4-7EF05689E66B}" presName="text" presStyleLbl="fgAcc0" presStyleIdx="0" presStyleCnt="1" custScaleX="127562" custLinFactNeighborX="-4657" custLinFactNeighborY="-3667">
        <dgm:presLayoutVars>
          <dgm:chPref val="3"/>
        </dgm:presLayoutVars>
      </dgm:prSet>
      <dgm:spPr>
        <a:prstGeom prst="roundRect">
          <a:avLst>
            <a:gd name="adj" fmla="val 10000"/>
          </a:avLst>
        </a:prstGeom>
      </dgm:spPr>
      <dgm:t>
        <a:bodyPr/>
        <a:lstStyle/>
        <a:p>
          <a:endParaRPr lang="tr-TR"/>
        </a:p>
      </dgm:t>
    </dgm:pt>
    <dgm:pt modelId="{9B69B176-88B9-47B2-9915-8C8C1BB0E996}" type="pres">
      <dgm:prSet presAssocID="{D6796674-7B4C-42DC-BFE4-7EF05689E66B}" presName="hierChild2" presStyleCnt="0"/>
      <dgm:spPr/>
    </dgm:pt>
    <dgm:pt modelId="{8DEE22D8-9DC8-4977-9CAD-68D11E22EFB4}" type="pres">
      <dgm:prSet presAssocID="{48B833C0-C0BC-4A9D-9134-D73A1C266AE2}" presName="Name10" presStyleLbl="parChTrans1D2" presStyleIdx="0" presStyleCnt="3"/>
      <dgm:spPr>
        <a:custGeom>
          <a:avLst/>
          <a:gdLst/>
          <a:ahLst/>
          <a:cxnLst/>
          <a:rect l="0" t="0" r="0" b="0"/>
          <a:pathLst>
            <a:path>
              <a:moveTo>
                <a:pt x="2130618" y="0"/>
              </a:moveTo>
              <a:lnTo>
                <a:pt x="2130618" y="181202"/>
              </a:lnTo>
              <a:lnTo>
                <a:pt x="0" y="181202"/>
              </a:lnTo>
              <a:lnTo>
                <a:pt x="0" y="256994"/>
              </a:lnTo>
            </a:path>
          </a:pathLst>
        </a:custGeom>
      </dgm:spPr>
      <dgm:t>
        <a:bodyPr/>
        <a:lstStyle/>
        <a:p>
          <a:endParaRPr lang="tr-TR"/>
        </a:p>
      </dgm:t>
    </dgm:pt>
    <dgm:pt modelId="{975B0D53-F21C-488C-B98C-6943742DCD05}" type="pres">
      <dgm:prSet presAssocID="{59E3CDAF-09D8-4A41-900B-EE2F8E2737E4}" presName="hierRoot2" presStyleCnt="0"/>
      <dgm:spPr/>
    </dgm:pt>
    <dgm:pt modelId="{D84FC23C-7080-4BF8-AC48-27CF8E906026}" type="pres">
      <dgm:prSet presAssocID="{59E3CDAF-09D8-4A41-900B-EE2F8E2737E4}" presName="composite2" presStyleCnt="0"/>
      <dgm:spPr/>
    </dgm:pt>
    <dgm:pt modelId="{CC1142C7-B911-4E55-BC14-5613757A5E19}" type="pres">
      <dgm:prSet presAssocID="{59E3CDAF-09D8-4A41-900B-EE2F8E2737E4}" presName="background2" presStyleLbl="node2" presStyleIdx="0" presStyleCnt="3"/>
      <dgm:spPr>
        <a:xfrm>
          <a:off x="378912" y="760908"/>
          <a:ext cx="942183" cy="519521"/>
        </a:xfrm>
        <a:prstGeom prst="roundRect">
          <a:avLst>
            <a:gd name="adj" fmla="val 10000"/>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pt>
    <dgm:pt modelId="{AE3A2499-A39B-49D9-AE21-244A0C9F7851}" type="pres">
      <dgm:prSet presAssocID="{59E3CDAF-09D8-4A41-900B-EE2F8E2737E4}" presName="text2" presStyleLbl="fgAcc2" presStyleIdx="0" presStyleCnt="3" custScaleX="115161">
        <dgm:presLayoutVars>
          <dgm:chPref val="3"/>
        </dgm:presLayoutVars>
      </dgm:prSet>
      <dgm:spPr>
        <a:prstGeom prst="roundRect">
          <a:avLst>
            <a:gd name="adj" fmla="val 10000"/>
          </a:avLst>
        </a:prstGeom>
      </dgm:spPr>
      <dgm:t>
        <a:bodyPr/>
        <a:lstStyle/>
        <a:p>
          <a:endParaRPr lang="tr-TR"/>
        </a:p>
      </dgm:t>
    </dgm:pt>
    <dgm:pt modelId="{7B498F4C-C8A3-4959-A455-0BBF7E33479A}" type="pres">
      <dgm:prSet presAssocID="{59E3CDAF-09D8-4A41-900B-EE2F8E2737E4}" presName="hierChild3" presStyleCnt="0"/>
      <dgm:spPr/>
    </dgm:pt>
    <dgm:pt modelId="{C4C9AB4F-152C-414B-A0B0-DF880B6F9135}" type="pres">
      <dgm:prSet presAssocID="{C057A730-2616-445A-BEDC-C96CD1C2799D}" presName="Name17" presStyleLbl="parChTrans1D3" presStyleIdx="0" presStyleCnt="4"/>
      <dgm:spPr>
        <a:custGeom>
          <a:avLst/>
          <a:gdLst/>
          <a:ahLst/>
          <a:cxnLst/>
          <a:rect l="0" t="0" r="0" b="0"/>
          <a:pathLst>
            <a:path>
              <a:moveTo>
                <a:pt x="45720" y="0"/>
              </a:moveTo>
              <a:lnTo>
                <a:pt x="45720" y="237943"/>
              </a:lnTo>
            </a:path>
          </a:pathLst>
        </a:custGeom>
      </dgm:spPr>
      <dgm:t>
        <a:bodyPr/>
        <a:lstStyle/>
        <a:p>
          <a:endParaRPr lang="tr-TR"/>
        </a:p>
      </dgm:t>
    </dgm:pt>
    <dgm:pt modelId="{B1632D7A-5787-40E1-A146-1176B07C9026}" type="pres">
      <dgm:prSet presAssocID="{00E424B7-CDAB-4EF6-BC41-83E7E91EF0CE}" presName="hierRoot3" presStyleCnt="0"/>
      <dgm:spPr/>
    </dgm:pt>
    <dgm:pt modelId="{D42E2E95-34C5-434D-9439-5DE008A7988A}" type="pres">
      <dgm:prSet presAssocID="{00E424B7-CDAB-4EF6-BC41-83E7E91EF0CE}" presName="composite3" presStyleCnt="0"/>
      <dgm:spPr/>
    </dgm:pt>
    <dgm:pt modelId="{42E69199-2E8F-4BAE-88C1-218EC0C15F73}" type="pres">
      <dgm:prSet presAssocID="{00E424B7-CDAB-4EF6-BC41-83E7E91EF0CE}" presName="background3" presStyleLbl="node3" presStyleIdx="0" presStyleCnt="4"/>
      <dgm:spPr>
        <a:xfrm>
          <a:off x="440932" y="1518374"/>
          <a:ext cx="818144" cy="519521"/>
        </a:xfrm>
        <a:prstGeom prst="roundRect">
          <a:avLst>
            <a:gd name="adj" fmla="val 10000"/>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pt>
    <dgm:pt modelId="{851CF4BE-87BE-456B-9ACB-36F2B3F65B58}" type="pres">
      <dgm:prSet presAssocID="{00E424B7-CDAB-4EF6-BC41-83E7E91EF0CE}" presName="text3" presStyleLbl="fgAcc3" presStyleIdx="0" presStyleCnt="4">
        <dgm:presLayoutVars>
          <dgm:chPref val="3"/>
        </dgm:presLayoutVars>
      </dgm:prSet>
      <dgm:spPr>
        <a:prstGeom prst="roundRect">
          <a:avLst>
            <a:gd name="adj" fmla="val 10000"/>
          </a:avLst>
        </a:prstGeom>
      </dgm:spPr>
      <dgm:t>
        <a:bodyPr/>
        <a:lstStyle/>
        <a:p>
          <a:endParaRPr lang="tr-TR"/>
        </a:p>
      </dgm:t>
    </dgm:pt>
    <dgm:pt modelId="{92ACDD9A-24D7-4AD9-8B8D-FEFC7CB9EAE1}" type="pres">
      <dgm:prSet presAssocID="{00E424B7-CDAB-4EF6-BC41-83E7E91EF0CE}" presName="hierChild4" presStyleCnt="0"/>
      <dgm:spPr/>
    </dgm:pt>
    <dgm:pt modelId="{B940CEF5-7D91-493D-8E30-52FA8E66DF4E}" type="pres">
      <dgm:prSet presAssocID="{CC3C3DF7-7055-406E-9550-0F46B0770DA4}" presName="Name10" presStyleLbl="parChTrans1D2" presStyleIdx="1" presStyleCnt="3"/>
      <dgm:spPr>
        <a:custGeom>
          <a:avLst/>
          <a:gdLst/>
          <a:ahLst/>
          <a:cxnLst/>
          <a:rect l="0" t="0" r="0" b="0"/>
          <a:pathLst>
            <a:path>
              <a:moveTo>
                <a:pt x="94694" y="0"/>
              </a:moveTo>
              <a:lnTo>
                <a:pt x="94694" y="181202"/>
              </a:lnTo>
              <a:lnTo>
                <a:pt x="45720" y="181202"/>
              </a:lnTo>
              <a:lnTo>
                <a:pt x="45720" y="256994"/>
              </a:lnTo>
            </a:path>
          </a:pathLst>
        </a:custGeom>
      </dgm:spPr>
      <dgm:t>
        <a:bodyPr/>
        <a:lstStyle/>
        <a:p>
          <a:endParaRPr lang="tr-TR"/>
        </a:p>
      </dgm:t>
    </dgm:pt>
    <dgm:pt modelId="{5EA5CE4F-27AC-41E4-9DBF-C606CC81650C}" type="pres">
      <dgm:prSet presAssocID="{24FD3887-8E50-475C-9BFE-737A19D9626F}" presName="hierRoot2" presStyleCnt="0"/>
      <dgm:spPr/>
    </dgm:pt>
    <dgm:pt modelId="{F308D88F-AB0D-45A0-B3F4-69472B42EF98}" type="pres">
      <dgm:prSet presAssocID="{24FD3887-8E50-475C-9BFE-737A19D9626F}" presName="composite2" presStyleCnt="0"/>
      <dgm:spPr/>
    </dgm:pt>
    <dgm:pt modelId="{8990C0B1-4C0A-466B-AEA8-223F3A2949C2}" type="pres">
      <dgm:prSet presAssocID="{24FD3887-8E50-475C-9BFE-737A19D9626F}" presName="background2" presStyleLbl="node2" presStyleIdx="1" presStyleCnt="3"/>
      <dgm:spPr>
        <a:xfrm>
          <a:off x="2522576" y="760908"/>
          <a:ext cx="818144" cy="519521"/>
        </a:xfrm>
        <a:prstGeom prst="roundRect">
          <a:avLst>
            <a:gd name="adj" fmla="val 10000"/>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pt>
    <dgm:pt modelId="{5D016791-2984-477D-9066-1DF08B1BA06C}" type="pres">
      <dgm:prSet presAssocID="{24FD3887-8E50-475C-9BFE-737A19D9626F}" presName="text2" presStyleLbl="fgAcc2" presStyleIdx="1" presStyleCnt="3">
        <dgm:presLayoutVars>
          <dgm:chPref val="3"/>
        </dgm:presLayoutVars>
      </dgm:prSet>
      <dgm:spPr>
        <a:prstGeom prst="roundRect">
          <a:avLst>
            <a:gd name="adj" fmla="val 10000"/>
          </a:avLst>
        </a:prstGeom>
      </dgm:spPr>
      <dgm:t>
        <a:bodyPr/>
        <a:lstStyle/>
        <a:p>
          <a:endParaRPr lang="tr-TR"/>
        </a:p>
      </dgm:t>
    </dgm:pt>
    <dgm:pt modelId="{5989FF7C-5025-48B2-A7EC-4316FD68E9FD}" type="pres">
      <dgm:prSet presAssocID="{24FD3887-8E50-475C-9BFE-737A19D9626F}" presName="hierChild3" presStyleCnt="0"/>
      <dgm:spPr/>
    </dgm:pt>
    <dgm:pt modelId="{9FBEC5B8-B246-4918-BE01-1E6AE3B65C09}" type="pres">
      <dgm:prSet presAssocID="{F9547A9F-8404-45D4-9276-ABBFE75EF3B3}" presName="Name17" presStyleLbl="parChTrans1D3" presStyleIdx="1" presStyleCnt="4"/>
      <dgm:spPr>
        <a:custGeom>
          <a:avLst/>
          <a:gdLst/>
          <a:ahLst/>
          <a:cxnLst/>
          <a:rect l="0" t="0" r="0" b="0"/>
          <a:pathLst>
            <a:path>
              <a:moveTo>
                <a:pt x="780281" y="0"/>
              </a:moveTo>
              <a:lnTo>
                <a:pt x="780281" y="162151"/>
              </a:lnTo>
              <a:lnTo>
                <a:pt x="0" y="162151"/>
              </a:lnTo>
              <a:lnTo>
                <a:pt x="0" y="237943"/>
              </a:lnTo>
            </a:path>
          </a:pathLst>
        </a:custGeom>
      </dgm:spPr>
      <dgm:t>
        <a:bodyPr/>
        <a:lstStyle/>
        <a:p>
          <a:endParaRPr lang="tr-TR"/>
        </a:p>
      </dgm:t>
    </dgm:pt>
    <dgm:pt modelId="{C98D63FC-3E39-4178-8177-A13E8A44E953}" type="pres">
      <dgm:prSet presAssocID="{2D6B10B4-DB56-40E7-B38E-335AAE863E39}" presName="hierRoot3" presStyleCnt="0"/>
      <dgm:spPr/>
    </dgm:pt>
    <dgm:pt modelId="{61B6E8A4-7AE5-4EEC-8F76-564C75480CF0}" type="pres">
      <dgm:prSet presAssocID="{2D6B10B4-DB56-40E7-B38E-335AAE863E39}" presName="composite3" presStyleCnt="0"/>
      <dgm:spPr/>
    </dgm:pt>
    <dgm:pt modelId="{4C3FB3C9-D909-4CD9-A44A-9877406172AD}" type="pres">
      <dgm:prSet presAssocID="{2D6B10B4-DB56-40E7-B38E-335AAE863E39}" presName="background3" presStyleLbl="node3" presStyleIdx="1" presStyleCnt="4"/>
      <dgm:spPr>
        <a:xfrm>
          <a:off x="1440886" y="1518374"/>
          <a:ext cx="1420961" cy="937736"/>
        </a:xfrm>
        <a:prstGeom prst="roundRect">
          <a:avLst>
            <a:gd name="adj" fmla="val 10000"/>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pt>
    <dgm:pt modelId="{D385EB6E-0F9A-4AC6-8A4F-7E8D6A63ECF1}" type="pres">
      <dgm:prSet presAssocID="{2D6B10B4-DB56-40E7-B38E-335AAE863E39}" presName="text3" presStyleLbl="fgAcc3" presStyleIdx="1" presStyleCnt="4" custScaleX="173681" custScaleY="180500">
        <dgm:presLayoutVars>
          <dgm:chPref val="3"/>
        </dgm:presLayoutVars>
      </dgm:prSet>
      <dgm:spPr>
        <a:prstGeom prst="roundRect">
          <a:avLst>
            <a:gd name="adj" fmla="val 10000"/>
          </a:avLst>
        </a:prstGeom>
      </dgm:spPr>
      <dgm:t>
        <a:bodyPr/>
        <a:lstStyle/>
        <a:p>
          <a:endParaRPr lang="tr-TR"/>
        </a:p>
      </dgm:t>
    </dgm:pt>
    <dgm:pt modelId="{FE0639A9-3D75-4890-87CF-B3D1710C9169}" type="pres">
      <dgm:prSet presAssocID="{2D6B10B4-DB56-40E7-B38E-335AAE863E39}" presName="hierChild4" presStyleCnt="0"/>
      <dgm:spPr/>
    </dgm:pt>
    <dgm:pt modelId="{3DA29B5F-8F2D-465D-B3AC-CBD67AAAD6EE}" type="pres">
      <dgm:prSet presAssocID="{C5CE4902-8A99-4C66-B5AD-7270DAA47A91}" presName="Name17" presStyleLbl="parChTrans1D3" presStyleIdx="2" presStyleCnt="4"/>
      <dgm:spPr>
        <a:custGeom>
          <a:avLst/>
          <a:gdLst/>
          <a:ahLst/>
          <a:cxnLst/>
          <a:rect l="0" t="0" r="0" b="0"/>
          <a:pathLst>
            <a:path>
              <a:moveTo>
                <a:pt x="0" y="0"/>
              </a:moveTo>
              <a:lnTo>
                <a:pt x="0" y="162151"/>
              </a:lnTo>
              <a:lnTo>
                <a:pt x="801385" y="162151"/>
              </a:lnTo>
              <a:lnTo>
                <a:pt x="801385" y="237943"/>
              </a:lnTo>
            </a:path>
          </a:pathLst>
        </a:custGeom>
      </dgm:spPr>
      <dgm:t>
        <a:bodyPr/>
        <a:lstStyle/>
        <a:p>
          <a:endParaRPr lang="tr-TR"/>
        </a:p>
      </dgm:t>
    </dgm:pt>
    <dgm:pt modelId="{7EC2475B-084F-43FD-B307-2873F8637CC6}" type="pres">
      <dgm:prSet presAssocID="{17805BB5-D5F1-42B6-9F8C-8304EE25C97A}" presName="hierRoot3" presStyleCnt="0"/>
      <dgm:spPr/>
    </dgm:pt>
    <dgm:pt modelId="{34FD1002-7C94-4CBD-9F76-411A017C3F0F}" type="pres">
      <dgm:prSet presAssocID="{17805BB5-D5F1-42B6-9F8C-8304EE25C97A}" presName="composite3" presStyleCnt="0"/>
      <dgm:spPr/>
    </dgm:pt>
    <dgm:pt modelId="{7907DFCE-CE9D-4D21-BF76-E32B5DA959FE}" type="pres">
      <dgm:prSet presAssocID="{17805BB5-D5F1-42B6-9F8C-8304EE25C97A}" presName="background3" presStyleLbl="node3" presStyleIdx="2" presStyleCnt="4"/>
      <dgm:spPr>
        <a:xfrm>
          <a:off x="3043657" y="1518374"/>
          <a:ext cx="1378753" cy="519521"/>
        </a:xfrm>
        <a:prstGeom prst="roundRect">
          <a:avLst>
            <a:gd name="adj" fmla="val 10000"/>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pt>
    <dgm:pt modelId="{69297075-AED1-42B9-9C7D-0E44129957FD}" type="pres">
      <dgm:prSet presAssocID="{17805BB5-D5F1-42B6-9F8C-8304EE25C97A}" presName="text3" presStyleLbl="fgAcc3" presStyleIdx="2" presStyleCnt="4" custScaleX="168522">
        <dgm:presLayoutVars>
          <dgm:chPref val="3"/>
        </dgm:presLayoutVars>
      </dgm:prSet>
      <dgm:spPr>
        <a:prstGeom prst="roundRect">
          <a:avLst>
            <a:gd name="adj" fmla="val 10000"/>
          </a:avLst>
        </a:prstGeom>
      </dgm:spPr>
      <dgm:t>
        <a:bodyPr/>
        <a:lstStyle/>
        <a:p>
          <a:endParaRPr lang="tr-TR"/>
        </a:p>
      </dgm:t>
    </dgm:pt>
    <dgm:pt modelId="{7447DC3F-78D1-4D9A-8A8B-785B8437EB13}" type="pres">
      <dgm:prSet presAssocID="{17805BB5-D5F1-42B6-9F8C-8304EE25C97A}" presName="hierChild4" presStyleCnt="0"/>
      <dgm:spPr/>
    </dgm:pt>
    <dgm:pt modelId="{397BCF55-E2D3-4C32-9F0F-0646920BBBEA}" type="pres">
      <dgm:prSet presAssocID="{125D4E4C-A46A-44C3-8A43-5F76675A826F}" presName="Name10" presStyleLbl="parChTrans1D2" presStyleIdx="2" presStyleCnt="3"/>
      <dgm:spPr>
        <a:custGeom>
          <a:avLst/>
          <a:gdLst/>
          <a:ahLst/>
          <a:cxnLst/>
          <a:rect l="0" t="0" r="0" b="0"/>
          <a:pathLst>
            <a:path>
              <a:moveTo>
                <a:pt x="0" y="0"/>
              </a:moveTo>
              <a:lnTo>
                <a:pt x="0" y="181202"/>
              </a:lnTo>
              <a:lnTo>
                <a:pt x="2153693" y="181202"/>
              </a:lnTo>
              <a:lnTo>
                <a:pt x="2153693" y="256994"/>
              </a:lnTo>
            </a:path>
          </a:pathLst>
        </a:custGeom>
      </dgm:spPr>
      <dgm:t>
        <a:bodyPr/>
        <a:lstStyle/>
        <a:p>
          <a:endParaRPr lang="tr-TR"/>
        </a:p>
      </dgm:t>
    </dgm:pt>
    <dgm:pt modelId="{B1DE72E1-033E-4504-B177-9C7B7B9B37A8}" type="pres">
      <dgm:prSet presAssocID="{90CD369B-AAA7-4B51-B645-99735BAE281F}" presName="hierRoot2" presStyleCnt="0"/>
      <dgm:spPr/>
    </dgm:pt>
    <dgm:pt modelId="{B12528BE-2E6C-4870-A054-D9C8440B32B7}" type="pres">
      <dgm:prSet presAssocID="{90CD369B-AAA7-4B51-B645-99735BAE281F}" presName="composite2" presStyleCnt="0"/>
      <dgm:spPr/>
    </dgm:pt>
    <dgm:pt modelId="{3979917F-5709-4BCD-8EAD-8E5CC7E9CFE9}" type="pres">
      <dgm:prSet presAssocID="{90CD369B-AAA7-4B51-B645-99735BAE281F}" presName="background2" presStyleLbl="node2" presStyleIdx="2" presStyleCnt="3"/>
      <dgm:spPr>
        <a:xfrm>
          <a:off x="4610098" y="760908"/>
          <a:ext cx="1048435" cy="519521"/>
        </a:xfrm>
        <a:prstGeom prst="roundRect">
          <a:avLst>
            <a:gd name="adj" fmla="val 10000"/>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pt>
    <dgm:pt modelId="{B0F08516-D45E-4D62-A835-27FCFA74A85F}" type="pres">
      <dgm:prSet presAssocID="{90CD369B-AAA7-4B51-B645-99735BAE281F}" presName="text2" presStyleLbl="fgAcc2" presStyleIdx="2" presStyleCnt="3" custScaleX="128148">
        <dgm:presLayoutVars>
          <dgm:chPref val="3"/>
        </dgm:presLayoutVars>
      </dgm:prSet>
      <dgm:spPr>
        <a:prstGeom prst="roundRect">
          <a:avLst>
            <a:gd name="adj" fmla="val 10000"/>
          </a:avLst>
        </a:prstGeom>
      </dgm:spPr>
      <dgm:t>
        <a:bodyPr/>
        <a:lstStyle/>
        <a:p>
          <a:endParaRPr lang="tr-TR"/>
        </a:p>
      </dgm:t>
    </dgm:pt>
    <dgm:pt modelId="{923DBED8-D311-41B4-9476-51B5804AD482}" type="pres">
      <dgm:prSet presAssocID="{90CD369B-AAA7-4B51-B645-99735BAE281F}" presName="hierChild3" presStyleCnt="0"/>
      <dgm:spPr/>
    </dgm:pt>
    <dgm:pt modelId="{7ECD1C13-8673-486A-9E32-DC44BF06146C}" type="pres">
      <dgm:prSet presAssocID="{03397049-0B90-402D-829B-03A78F6E7D43}" presName="Name17" presStyleLbl="parChTrans1D3" presStyleIdx="3" presStyleCnt="4"/>
      <dgm:spPr>
        <a:custGeom>
          <a:avLst/>
          <a:gdLst/>
          <a:ahLst/>
          <a:cxnLst/>
          <a:rect l="0" t="0" r="0" b="0"/>
          <a:pathLst>
            <a:path>
              <a:moveTo>
                <a:pt x="45720" y="0"/>
              </a:moveTo>
              <a:lnTo>
                <a:pt x="45720" y="237943"/>
              </a:lnTo>
            </a:path>
          </a:pathLst>
        </a:custGeom>
      </dgm:spPr>
      <dgm:t>
        <a:bodyPr/>
        <a:lstStyle/>
        <a:p>
          <a:endParaRPr lang="tr-TR"/>
        </a:p>
      </dgm:t>
    </dgm:pt>
    <dgm:pt modelId="{49EF8FFF-DC52-438F-818E-C12A2265A985}" type="pres">
      <dgm:prSet presAssocID="{C9CD8D3E-5E68-4F4B-962F-814BB9FD13E5}" presName="hierRoot3" presStyleCnt="0"/>
      <dgm:spPr/>
    </dgm:pt>
    <dgm:pt modelId="{DDC67F7A-4B4B-440B-B3A8-883F117870E0}" type="pres">
      <dgm:prSet presAssocID="{C9CD8D3E-5E68-4F4B-962F-814BB9FD13E5}" presName="composite3" presStyleCnt="0"/>
      <dgm:spPr/>
    </dgm:pt>
    <dgm:pt modelId="{9E156111-C1C6-45EA-AB13-81A7E2A30324}" type="pres">
      <dgm:prSet presAssocID="{C9CD8D3E-5E68-4F4B-962F-814BB9FD13E5}" presName="background3" presStyleLbl="node3" presStyleIdx="3" presStyleCnt="4"/>
      <dgm:spPr>
        <a:xfrm>
          <a:off x="4604219" y="1518374"/>
          <a:ext cx="1060192" cy="519521"/>
        </a:xfrm>
        <a:prstGeom prst="roundRect">
          <a:avLst>
            <a:gd name="adj" fmla="val 10000"/>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pt>
    <dgm:pt modelId="{94DBF474-1AB8-4535-A6E0-AF17FCFDD9C0}" type="pres">
      <dgm:prSet presAssocID="{C9CD8D3E-5E68-4F4B-962F-814BB9FD13E5}" presName="text3" presStyleLbl="fgAcc3" presStyleIdx="3" presStyleCnt="4" custScaleX="129585">
        <dgm:presLayoutVars>
          <dgm:chPref val="3"/>
        </dgm:presLayoutVars>
      </dgm:prSet>
      <dgm:spPr>
        <a:prstGeom prst="roundRect">
          <a:avLst>
            <a:gd name="adj" fmla="val 10000"/>
          </a:avLst>
        </a:prstGeom>
      </dgm:spPr>
      <dgm:t>
        <a:bodyPr/>
        <a:lstStyle/>
        <a:p>
          <a:endParaRPr lang="tr-TR"/>
        </a:p>
      </dgm:t>
    </dgm:pt>
    <dgm:pt modelId="{4DF9D56A-0E9B-4C5F-AE98-6BFB44DDD281}" type="pres">
      <dgm:prSet presAssocID="{C9CD8D3E-5E68-4F4B-962F-814BB9FD13E5}" presName="hierChild4" presStyleCnt="0"/>
      <dgm:spPr/>
    </dgm:pt>
    <dgm:pt modelId="{27398ACB-40AF-4B9E-BD2F-52943DC34EC9}" type="pres">
      <dgm:prSet presAssocID="{3AF500F6-3C97-4B18-B138-E800D94FFC6A}" presName="Name23" presStyleLbl="parChTrans1D4" presStyleIdx="0" presStyleCnt="5"/>
      <dgm:spPr>
        <a:custGeom>
          <a:avLst/>
          <a:gdLst/>
          <a:ahLst/>
          <a:cxnLst/>
          <a:rect l="0" t="0" r="0" b="0"/>
          <a:pathLst>
            <a:path>
              <a:moveTo>
                <a:pt x="45720" y="0"/>
              </a:moveTo>
              <a:lnTo>
                <a:pt x="45720" y="237943"/>
              </a:lnTo>
            </a:path>
          </a:pathLst>
        </a:custGeom>
      </dgm:spPr>
      <dgm:t>
        <a:bodyPr/>
        <a:lstStyle/>
        <a:p>
          <a:endParaRPr lang="tr-TR"/>
        </a:p>
      </dgm:t>
    </dgm:pt>
    <dgm:pt modelId="{C99D735B-FF8C-4573-8EFD-6B0D3668F2BE}" type="pres">
      <dgm:prSet presAssocID="{6D6427CF-44ED-4299-BA37-4CAAFCE39268}" presName="hierRoot4" presStyleCnt="0"/>
      <dgm:spPr/>
    </dgm:pt>
    <dgm:pt modelId="{AEA671B5-B6F9-418B-A9F3-05FFDB73724C}" type="pres">
      <dgm:prSet presAssocID="{6D6427CF-44ED-4299-BA37-4CAAFCE39268}" presName="composite4" presStyleCnt="0"/>
      <dgm:spPr/>
    </dgm:pt>
    <dgm:pt modelId="{F60BB82A-6D52-42AC-B126-22D689BEACC2}" type="pres">
      <dgm:prSet presAssocID="{6D6427CF-44ED-4299-BA37-4CAAFCE39268}" presName="background4" presStyleLbl="node4" presStyleIdx="0" presStyleCnt="5"/>
      <dgm:spPr>
        <a:xfrm>
          <a:off x="4644538" y="2275839"/>
          <a:ext cx="979555" cy="519521"/>
        </a:xfrm>
        <a:prstGeom prst="roundRect">
          <a:avLst>
            <a:gd name="adj" fmla="val 1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pt>
    <dgm:pt modelId="{9BFB2776-20FA-4577-B603-AC0D2A986727}" type="pres">
      <dgm:prSet presAssocID="{6D6427CF-44ED-4299-BA37-4CAAFCE39268}" presName="text4" presStyleLbl="fgAcc4" presStyleIdx="0" presStyleCnt="5" custScaleX="119729">
        <dgm:presLayoutVars>
          <dgm:chPref val="3"/>
        </dgm:presLayoutVars>
      </dgm:prSet>
      <dgm:spPr>
        <a:prstGeom prst="roundRect">
          <a:avLst>
            <a:gd name="adj" fmla="val 10000"/>
          </a:avLst>
        </a:prstGeom>
      </dgm:spPr>
      <dgm:t>
        <a:bodyPr/>
        <a:lstStyle/>
        <a:p>
          <a:endParaRPr lang="tr-TR"/>
        </a:p>
      </dgm:t>
    </dgm:pt>
    <dgm:pt modelId="{E31666A6-2F2F-4BCF-9AD1-EDE490817CE6}" type="pres">
      <dgm:prSet presAssocID="{6D6427CF-44ED-4299-BA37-4CAAFCE39268}" presName="hierChild5" presStyleCnt="0"/>
      <dgm:spPr/>
    </dgm:pt>
    <dgm:pt modelId="{62BCEF52-DA40-4B10-820E-A756E26D7CD1}" type="pres">
      <dgm:prSet presAssocID="{5E6710EF-908A-4310-AC60-757EBCEE1A4D}" presName="Name23" presStyleLbl="parChTrans1D4" presStyleIdx="1" presStyleCnt="5"/>
      <dgm:spPr>
        <a:custGeom>
          <a:avLst/>
          <a:gdLst/>
          <a:ahLst/>
          <a:cxnLst/>
          <a:rect l="0" t="0" r="0" b="0"/>
          <a:pathLst>
            <a:path>
              <a:moveTo>
                <a:pt x="45720" y="0"/>
              </a:moveTo>
              <a:lnTo>
                <a:pt x="45720" y="237943"/>
              </a:lnTo>
            </a:path>
          </a:pathLst>
        </a:custGeom>
      </dgm:spPr>
      <dgm:t>
        <a:bodyPr/>
        <a:lstStyle/>
        <a:p>
          <a:endParaRPr lang="tr-TR"/>
        </a:p>
      </dgm:t>
    </dgm:pt>
    <dgm:pt modelId="{FAE74865-9A2C-437A-A379-8C68B22193EC}" type="pres">
      <dgm:prSet presAssocID="{A4EFBE2F-A942-4029-9F4F-456767657558}" presName="hierRoot4" presStyleCnt="0"/>
      <dgm:spPr/>
    </dgm:pt>
    <dgm:pt modelId="{9105B262-5662-4813-88D3-85DC9E273965}" type="pres">
      <dgm:prSet presAssocID="{A4EFBE2F-A942-4029-9F4F-456767657558}" presName="composite4" presStyleCnt="0"/>
      <dgm:spPr/>
    </dgm:pt>
    <dgm:pt modelId="{5ACCA56B-F692-434E-BDB0-8747F92414AC}" type="pres">
      <dgm:prSet presAssocID="{A4EFBE2F-A942-4029-9F4F-456767657558}" presName="background4" presStyleLbl="node4" presStyleIdx="1" presStyleCnt="5"/>
      <dgm:spPr>
        <a:xfrm>
          <a:off x="4662066" y="3033304"/>
          <a:ext cx="944498" cy="519521"/>
        </a:xfrm>
        <a:prstGeom prst="roundRect">
          <a:avLst>
            <a:gd name="adj" fmla="val 1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pt>
    <dgm:pt modelId="{21459333-1873-4CB7-8022-0DA1DC35A0EC}" type="pres">
      <dgm:prSet presAssocID="{A4EFBE2F-A942-4029-9F4F-456767657558}" presName="text4" presStyleLbl="fgAcc4" presStyleIdx="1" presStyleCnt="5" custScaleX="115444">
        <dgm:presLayoutVars>
          <dgm:chPref val="3"/>
        </dgm:presLayoutVars>
      </dgm:prSet>
      <dgm:spPr>
        <a:prstGeom prst="roundRect">
          <a:avLst>
            <a:gd name="adj" fmla="val 10000"/>
          </a:avLst>
        </a:prstGeom>
      </dgm:spPr>
      <dgm:t>
        <a:bodyPr/>
        <a:lstStyle/>
        <a:p>
          <a:endParaRPr lang="tr-TR"/>
        </a:p>
      </dgm:t>
    </dgm:pt>
    <dgm:pt modelId="{137AE457-E172-44B0-8AF5-18837E2E7D30}" type="pres">
      <dgm:prSet presAssocID="{A4EFBE2F-A942-4029-9F4F-456767657558}" presName="hierChild5" presStyleCnt="0"/>
      <dgm:spPr/>
    </dgm:pt>
    <dgm:pt modelId="{3EFEDAF8-EA23-4352-AFB5-E8D885E28372}" type="pres">
      <dgm:prSet presAssocID="{1CE8C93F-0326-4563-A5A6-BE93BFFED098}" presName="Name23" presStyleLbl="parChTrans1D4" presStyleIdx="2" presStyleCnt="5"/>
      <dgm:spPr>
        <a:custGeom>
          <a:avLst/>
          <a:gdLst/>
          <a:ahLst/>
          <a:cxnLst/>
          <a:rect l="0" t="0" r="0" b="0"/>
          <a:pathLst>
            <a:path>
              <a:moveTo>
                <a:pt x="45720" y="0"/>
              </a:moveTo>
              <a:lnTo>
                <a:pt x="45720" y="237943"/>
              </a:lnTo>
            </a:path>
          </a:pathLst>
        </a:custGeom>
      </dgm:spPr>
      <dgm:t>
        <a:bodyPr/>
        <a:lstStyle/>
        <a:p>
          <a:endParaRPr lang="tr-TR"/>
        </a:p>
      </dgm:t>
    </dgm:pt>
    <dgm:pt modelId="{682639CA-FF5E-412E-9FDD-C753FD4093A8}" type="pres">
      <dgm:prSet presAssocID="{08F41C73-7A22-4CB7-AF41-5F9E285163F2}" presName="hierRoot4" presStyleCnt="0"/>
      <dgm:spPr/>
    </dgm:pt>
    <dgm:pt modelId="{844936AC-DA60-4156-BEA0-D0B6549BB995}" type="pres">
      <dgm:prSet presAssocID="{08F41C73-7A22-4CB7-AF41-5F9E285163F2}" presName="composite4" presStyleCnt="0"/>
      <dgm:spPr/>
    </dgm:pt>
    <dgm:pt modelId="{38146E44-2E7A-4CCF-90BB-ECF52A68588B}" type="pres">
      <dgm:prSet presAssocID="{08F41C73-7A22-4CB7-AF41-5F9E285163F2}" presName="background4" presStyleLbl="node4" presStyleIdx="2" presStyleCnt="5"/>
      <dgm:spPr>
        <a:xfrm>
          <a:off x="4560825" y="3790769"/>
          <a:ext cx="1146980" cy="519521"/>
        </a:xfrm>
        <a:prstGeom prst="roundRect">
          <a:avLst>
            <a:gd name="adj" fmla="val 1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pt>
    <dgm:pt modelId="{5040C49B-6A1F-4ACD-88C6-69F8E30C2B45}" type="pres">
      <dgm:prSet presAssocID="{08F41C73-7A22-4CB7-AF41-5F9E285163F2}" presName="text4" presStyleLbl="fgAcc4" presStyleIdx="2" presStyleCnt="5" custScaleX="140193">
        <dgm:presLayoutVars>
          <dgm:chPref val="3"/>
        </dgm:presLayoutVars>
      </dgm:prSet>
      <dgm:spPr>
        <a:prstGeom prst="roundRect">
          <a:avLst>
            <a:gd name="adj" fmla="val 10000"/>
          </a:avLst>
        </a:prstGeom>
      </dgm:spPr>
      <dgm:t>
        <a:bodyPr/>
        <a:lstStyle/>
        <a:p>
          <a:endParaRPr lang="tr-TR"/>
        </a:p>
      </dgm:t>
    </dgm:pt>
    <dgm:pt modelId="{3E62BF27-0779-4112-BF9C-34C55A3F6E96}" type="pres">
      <dgm:prSet presAssocID="{08F41C73-7A22-4CB7-AF41-5F9E285163F2}" presName="hierChild5" presStyleCnt="0"/>
      <dgm:spPr/>
    </dgm:pt>
    <dgm:pt modelId="{EC594159-F7C1-4E60-9208-CCE97C26EDB3}" type="pres">
      <dgm:prSet presAssocID="{6A67B700-02C7-4D48-8E33-E9E18BBF3D63}" presName="Name23" presStyleLbl="parChTrans1D4" presStyleIdx="3" presStyleCnt="5"/>
      <dgm:spPr>
        <a:custGeom>
          <a:avLst/>
          <a:gdLst/>
          <a:ahLst/>
          <a:cxnLst/>
          <a:rect l="0" t="0" r="0" b="0"/>
          <a:pathLst>
            <a:path>
              <a:moveTo>
                <a:pt x="45720" y="0"/>
              </a:moveTo>
              <a:lnTo>
                <a:pt x="45720" y="237943"/>
              </a:lnTo>
            </a:path>
          </a:pathLst>
        </a:custGeom>
      </dgm:spPr>
      <dgm:t>
        <a:bodyPr/>
        <a:lstStyle/>
        <a:p>
          <a:endParaRPr lang="tr-TR"/>
        </a:p>
      </dgm:t>
    </dgm:pt>
    <dgm:pt modelId="{F8774F7F-08FC-4B76-ABA5-0FECE29D65B6}" type="pres">
      <dgm:prSet presAssocID="{D2E61F3C-372A-47D5-8E8C-41D25B72D469}" presName="hierRoot4" presStyleCnt="0"/>
      <dgm:spPr/>
    </dgm:pt>
    <dgm:pt modelId="{757E3992-7F3E-4D01-9A34-033F9EA13721}" type="pres">
      <dgm:prSet presAssocID="{D2E61F3C-372A-47D5-8E8C-41D25B72D469}" presName="composite4" presStyleCnt="0"/>
      <dgm:spPr/>
    </dgm:pt>
    <dgm:pt modelId="{09CE4701-9924-447B-86F2-23C6CC341813}" type="pres">
      <dgm:prSet presAssocID="{D2E61F3C-372A-47D5-8E8C-41D25B72D469}" presName="background4" presStyleLbl="node4" presStyleIdx="3" presStyleCnt="5"/>
      <dgm:spPr>
        <a:xfrm>
          <a:off x="4480524" y="4548234"/>
          <a:ext cx="1307582" cy="519521"/>
        </a:xfrm>
        <a:prstGeom prst="roundRect">
          <a:avLst>
            <a:gd name="adj" fmla="val 1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pt>
    <dgm:pt modelId="{E17BC0FF-4B2B-4918-8561-42F9B5812D07}" type="pres">
      <dgm:prSet presAssocID="{D2E61F3C-372A-47D5-8E8C-41D25B72D469}" presName="text4" presStyleLbl="fgAcc4" presStyleIdx="3" presStyleCnt="5" custScaleX="159823">
        <dgm:presLayoutVars>
          <dgm:chPref val="3"/>
        </dgm:presLayoutVars>
      </dgm:prSet>
      <dgm:spPr>
        <a:prstGeom prst="roundRect">
          <a:avLst>
            <a:gd name="adj" fmla="val 10000"/>
          </a:avLst>
        </a:prstGeom>
      </dgm:spPr>
      <dgm:t>
        <a:bodyPr/>
        <a:lstStyle/>
        <a:p>
          <a:endParaRPr lang="tr-TR"/>
        </a:p>
      </dgm:t>
    </dgm:pt>
    <dgm:pt modelId="{A81B4EBB-BD5B-4F61-95DC-8CA1BA698F60}" type="pres">
      <dgm:prSet presAssocID="{D2E61F3C-372A-47D5-8E8C-41D25B72D469}" presName="hierChild5" presStyleCnt="0"/>
      <dgm:spPr/>
    </dgm:pt>
    <dgm:pt modelId="{D3CDA710-35AF-4512-AA45-AF1CD16A0D3B}" type="pres">
      <dgm:prSet presAssocID="{7FB50484-FE2C-4243-9CF6-EEAF2B227D1F}" presName="Name23" presStyleLbl="parChTrans1D4" presStyleIdx="4" presStyleCnt="5"/>
      <dgm:spPr>
        <a:custGeom>
          <a:avLst/>
          <a:gdLst/>
          <a:ahLst/>
          <a:cxnLst/>
          <a:rect l="0" t="0" r="0" b="0"/>
          <a:pathLst>
            <a:path>
              <a:moveTo>
                <a:pt x="45720" y="0"/>
              </a:moveTo>
              <a:lnTo>
                <a:pt x="45720" y="237943"/>
              </a:lnTo>
            </a:path>
          </a:pathLst>
        </a:custGeom>
      </dgm:spPr>
      <dgm:t>
        <a:bodyPr/>
        <a:lstStyle/>
        <a:p>
          <a:endParaRPr lang="tr-TR"/>
        </a:p>
      </dgm:t>
    </dgm:pt>
    <dgm:pt modelId="{913219E1-DA85-4910-8CA6-C77A4FA71060}" type="pres">
      <dgm:prSet presAssocID="{DF37ED6D-9722-4CE3-8E99-AB1B997622E9}" presName="hierRoot4" presStyleCnt="0"/>
      <dgm:spPr/>
    </dgm:pt>
    <dgm:pt modelId="{BB59F439-BE79-47ED-ADA6-5E099E1F60A7}" type="pres">
      <dgm:prSet presAssocID="{DF37ED6D-9722-4CE3-8E99-AB1B997622E9}" presName="composite4" presStyleCnt="0"/>
      <dgm:spPr/>
    </dgm:pt>
    <dgm:pt modelId="{03BD239E-2EA8-4D40-8428-92CFFF63DA94}" type="pres">
      <dgm:prSet presAssocID="{DF37ED6D-9722-4CE3-8E99-AB1B997622E9}" presName="background4" presStyleLbl="node4" presStyleIdx="4" presStyleCnt="5"/>
      <dgm:spPr>
        <a:xfrm>
          <a:off x="4725243" y="5305700"/>
          <a:ext cx="818144" cy="519521"/>
        </a:xfrm>
        <a:prstGeom prst="roundRect">
          <a:avLst>
            <a:gd name="adj" fmla="val 1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pt>
    <dgm:pt modelId="{EE3CD6E1-0178-4E59-8268-A20F06967509}" type="pres">
      <dgm:prSet presAssocID="{DF37ED6D-9722-4CE3-8E99-AB1B997622E9}" presName="text4" presStyleLbl="fgAcc4" presStyleIdx="4" presStyleCnt="5">
        <dgm:presLayoutVars>
          <dgm:chPref val="3"/>
        </dgm:presLayoutVars>
      </dgm:prSet>
      <dgm:spPr>
        <a:prstGeom prst="roundRect">
          <a:avLst>
            <a:gd name="adj" fmla="val 10000"/>
          </a:avLst>
        </a:prstGeom>
      </dgm:spPr>
      <dgm:t>
        <a:bodyPr/>
        <a:lstStyle/>
        <a:p>
          <a:endParaRPr lang="tr-TR"/>
        </a:p>
      </dgm:t>
    </dgm:pt>
    <dgm:pt modelId="{3E6581F1-5557-4E65-B4AF-25FCB5861C03}" type="pres">
      <dgm:prSet presAssocID="{DF37ED6D-9722-4CE3-8E99-AB1B997622E9}" presName="hierChild5" presStyleCnt="0"/>
      <dgm:spPr/>
    </dgm:pt>
  </dgm:ptLst>
  <dgm:cxnLst>
    <dgm:cxn modelId="{2B3D0B70-BCEE-4264-BE86-ED9414BBC696}" type="presOf" srcId="{F9547A9F-8404-45D4-9276-ABBFE75EF3B3}" destId="{9FBEC5B8-B246-4918-BE01-1E6AE3B65C09}" srcOrd="0" destOrd="0" presId="urn:microsoft.com/office/officeart/2005/8/layout/hierarchy1"/>
    <dgm:cxn modelId="{C4ADE32D-24FC-4969-83EE-B2EB03B38BB7}" type="presOf" srcId="{A4EFBE2F-A942-4029-9F4F-456767657558}" destId="{21459333-1873-4CB7-8022-0DA1DC35A0EC}" srcOrd="0" destOrd="0" presId="urn:microsoft.com/office/officeart/2005/8/layout/hierarchy1"/>
    <dgm:cxn modelId="{B77EFA0A-846F-4D86-8F9E-A3093FCB48F1}" type="presOf" srcId="{3AF500F6-3C97-4B18-B138-E800D94FFC6A}" destId="{27398ACB-40AF-4B9E-BD2F-52943DC34EC9}" srcOrd="0" destOrd="0" presId="urn:microsoft.com/office/officeart/2005/8/layout/hierarchy1"/>
    <dgm:cxn modelId="{F1AD97F5-67C4-4AD1-B30E-1F03F1DB00ED}" srcId="{90CD369B-AAA7-4B51-B645-99735BAE281F}" destId="{C9CD8D3E-5E68-4F4B-962F-814BB9FD13E5}" srcOrd="0" destOrd="0" parTransId="{03397049-0B90-402D-829B-03A78F6E7D43}" sibTransId="{11464814-3F8C-41B7-B0FC-12B30CD133EE}"/>
    <dgm:cxn modelId="{41616229-95BB-42DC-B38A-313E4D70CA35}" type="presOf" srcId="{C5CE4902-8A99-4C66-B5AD-7270DAA47A91}" destId="{3DA29B5F-8F2D-465D-B3AC-CBD67AAAD6EE}" srcOrd="0" destOrd="0" presId="urn:microsoft.com/office/officeart/2005/8/layout/hierarchy1"/>
    <dgm:cxn modelId="{BF5DED44-2A49-443A-8AC5-CCE9C8FE2F83}" srcId="{24FD3887-8E50-475C-9BFE-737A19D9626F}" destId="{17805BB5-D5F1-42B6-9F8C-8304EE25C97A}" srcOrd="1" destOrd="0" parTransId="{C5CE4902-8A99-4C66-B5AD-7270DAA47A91}" sibTransId="{2F38E64B-95EB-4A19-B567-58A5BD651F47}"/>
    <dgm:cxn modelId="{0D036F88-B300-4B83-9C9C-0B4494C9C11A}" type="presOf" srcId="{CC3C3DF7-7055-406E-9550-0F46B0770DA4}" destId="{B940CEF5-7D91-493D-8E30-52FA8E66DF4E}" srcOrd="0" destOrd="0" presId="urn:microsoft.com/office/officeart/2005/8/layout/hierarchy1"/>
    <dgm:cxn modelId="{FF9F1F8B-6DFE-435F-9386-4E0C7D556854}" type="presOf" srcId="{08F41C73-7A22-4CB7-AF41-5F9E285163F2}" destId="{5040C49B-6A1F-4ACD-88C6-69F8E30C2B45}" srcOrd="0" destOrd="0" presId="urn:microsoft.com/office/officeart/2005/8/layout/hierarchy1"/>
    <dgm:cxn modelId="{EF5EE793-DE9B-459B-A8F0-4195F74CBCF9}" srcId="{D6796674-7B4C-42DC-BFE4-7EF05689E66B}" destId="{90CD369B-AAA7-4B51-B645-99735BAE281F}" srcOrd="2" destOrd="0" parTransId="{125D4E4C-A46A-44C3-8A43-5F76675A826F}" sibTransId="{4B56A4E8-E27E-4A63-BC71-BE04306ABF5A}"/>
    <dgm:cxn modelId="{8AF7A078-5126-42E6-AC6E-CE6671FB2425}" type="presOf" srcId="{2E4F8789-3E2F-46C9-9CB0-94A79789DECC}" destId="{9041F6FC-81D5-4C75-995F-2A2D771EFDBD}" srcOrd="0" destOrd="0" presId="urn:microsoft.com/office/officeart/2005/8/layout/hierarchy1"/>
    <dgm:cxn modelId="{7AFDFA3D-D31B-449A-94D7-EFCDF8DD37F6}" type="presOf" srcId="{D6796674-7B4C-42DC-BFE4-7EF05689E66B}" destId="{AD63007A-89C9-44C0-8C74-605B86311F6C}" srcOrd="0" destOrd="0" presId="urn:microsoft.com/office/officeart/2005/8/layout/hierarchy1"/>
    <dgm:cxn modelId="{25C3382E-0CD9-4E57-BCE4-9EAACB6F53E2}" type="presOf" srcId="{59E3CDAF-09D8-4A41-900B-EE2F8E2737E4}" destId="{AE3A2499-A39B-49D9-AE21-244A0C9F7851}" srcOrd="0" destOrd="0" presId="urn:microsoft.com/office/officeart/2005/8/layout/hierarchy1"/>
    <dgm:cxn modelId="{A703389F-3DA7-483D-B1DE-B178418E7136}" type="presOf" srcId="{C057A730-2616-445A-BEDC-C96CD1C2799D}" destId="{C4C9AB4F-152C-414B-A0B0-DF880B6F9135}" srcOrd="0" destOrd="0" presId="urn:microsoft.com/office/officeart/2005/8/layout/hierarchy1"/>
    <dgm:cxn modelId="{F285FBD9-2CBB-4E89-BCCB-4130294B5D62}" type="presOf" srcId="{00E424B7-CDAB-4EF6-BC41-83E7E91EF0CE}" destId="{851CF4BE-87BE-456B-9ACB-36F2B3F65B58}" srcOrd="0" destOrd="0" presId="urn:microsoft.com/office/officeart/2005/8/layout/hierarchy1"/>
    <dgm:cxn modelId="{895C4C6A-BAFE-4F2A-9269-35897D01EAB0}" srcId="{08F41C73-7A22-4CB7-AF41-5F9E285163F2}" destId="{D2E61F3C-372A-47D5-8E8C-41D25B72D469}" srcOrd="0" destOrd="0" parTransId="{6A67B700-02C7-4D48-8E33-E9E18BBF3D63}" sibTransId="{D8E9199F-BBC6-4ACF-897A-290B1D3A037E}"/>
    <dgm:cxn modelId="{3DC233DA-9BE1-4FBB-9D9F-D28E4397E603}" srcId="{D6796674-7B4C-42DC-BFE4-7EF05689E66B}" destId="{24FD3887-8E50-475C-9BFE-737A19D9626F}" srcOrd="1" destOrd="0" parTransId="{CC3C3DF7-7055-406E-9550-0F46B0770DA4}" sibTransId="{180ADB06-4533-4F6D-9B49-960E770D49EF}"/>
    <dgm:cxn modelId="{4CBB208B-DB85-4C32-9485-5BFFC4627A35}" type="presOf" srcId="{17805BB5-D5F1-42B6-9F8C-8304EE25C97A}" destId="{69297075-AED1-42B9-9C7D-0E44129957FD}" srcOrd="0" destOrd="0" presId="urn:microsoft.com/office/officeart/2005/8/layout/hierarchy1"/>
    <dgm:cxn modelId="{F1E43530-A1D0-4F38-A1CE-8F8C3EE2E31E}" type="presOf" srcId="{C9CD8D3E-5E68-4F4B-962F-814BB9FD13E5}" destId="{94DBF474-1AB8-4535-A6E0-AF17FCFDD9C0}" srcOrd="0" destOrd="0" presId="urn:microsoft.com/office/officeart/2005/8/layout/hierarchy1"/>
    <dgm:cxn modelId="{9C7C5857-66BD-4B97-A137-AC0DD2888245}" srcId="{A4EFBE2F-A942-4029-9F4F-456767657558}" destId="{08F41C73-7A22-4CB7-AF41-5F9E285163F2}" srcOrd="0" destOrd="0" parTransId="{1CE8C93F-0326-4563-A5A6-BE93BFFED098}" sibTransId="{25451ACC-43D3-4638-B581-E2E01AA02178}"/>
    <dgm:cxn modelId="{488F312E-1091-4989-A786-36D858DFB5D1}" srcId="{C9CD8D3E-5E68-4F4B-962F-814BB9FD13E5}" destId="{6D6427CF-44ED-4299-BA37-4CAAFCE39268}" srcOrd="0" destOrd="0" parTransId="{3AF500F6-3C97-4B18-B138-E800D94FFC6A}" sibTransId="{03F69D20-4052-44C1-A0C3-2A7B629D262B}"/>
    <dgm:cxn modelId="{01870578-3E5F-44A5-BED6-BECDFFFF98E1}" srcId="{2E4F8789-3E2F-46C9-9CB0-94A79789DECC}" destId="{D6796674-7B4C-42DC-BFE4-7EF05689E66B}" srcOrd="0" destOrd="0" parTransId="{F8DE9ABA-823C-4A83-B141-DC35E17DDF45}" sibTransId="{0523ABA1-2CA8-4DAF-A634-D20339873227}"/>
    <dgm:cxn modelId="{27BD7119-0839-4CC0-AF00-FFF1E889B1DA}" type="presOf" srcId="{D2E61F3C-372A-47D5-8E8C-41D25B72D469}" destId="{E17BC0FF-4B2B-4918-8561-42F9B5812D07}" srcOrd="0" destOrd="0" presId="urn:microsoft.com/office/officeart/2005/8/layout/hierarchy1"/>
    <dgm:cxn modelId="{A748F915-8068-4955-9D76-55B9838A4E43}" type="presOf" srcId="{90CD369B-AAA7-4B51-B645-99735BAE281F}" destId="{B0F08516-D45E-4D62-A835-27FCFA74A85F}" srcOrd="0" destOrd="0" presId="urn:microsoft.com/office/officeart/2005/8/layout/hierarchy1"/>
    <dgm:cxn modelId="{0FE741D0-8AC0-410A-A97E-5EF033D70E03}" type="presOf" srcId="{48B833C0-C0BC-4A9D-9134-D73A1C266AE2}" destId="{8DEE22D8-9DC8-4977-9CAD-68D11E22EFB4}" srcOrd="0" destOrd="0" presId="urn:microsoft.com/office/officeart/2005/8/layout/hierarchy1"/>
    <dgm:cxn modelId="{E402C37A-02E2-4233-BF0E-02C58DF2CF25}" type="presOf" srcId="{03397049-0B90-402D-829B-03A78F6E7D43}" destId="{7ECD1C13-8673-486A-9E32-DC44BF06146C}" srcOrd="0" destOrd="0" presId="urn:microsoft.com/office/officeart/2005/8/layout/hierarchy1"/>
    <dgm:cxn modelId="{A47CF7A2-5129-444F-A71E-336201F91110}" srcId="{24FD3887-8E50-475C-9BFE-737A19D9626F}" destId="{2D6B10B4-DB56-40E7-B38E-335AAE863E39}" srcOrd="0" destOrd="0" parTransId="{F9547A9F-8404-45D4-9276-ABBFE75EF3B3}" sibTransId="{52B5465D-0E68-4BA4-A36B-8985B4035FB8}"/>
    <dgm:cxn modelId="{14210322-B697-4319-B2DA-EAFBE523FDF2}" srcId="{6D6427CF-44ED-4299-BA37-4CAAFCE39268}" destId="{A4EFBE2F-A942-4029-9F4F-456767657558}" srcOrd="0" destOrd="0" parTransId="{5E6710EF-908A-4310-AC60-757EBCEE1A4D}" sibTransId="{30A49E5C-4B49-4A20-9D05-7E6F266EB8D4}"/>
    <dgm:cxn modelId="{4D71C6C5-A079-4886-A94D-BF6D8B019CD3}" srcId="{D6796674-7B4C-42DC-BFE4-7EF05689E66B}" destId="{59E3CDAF-09D8-4A41-900B-EE2F8E2737E4}" srcOrd="0" destOrd="0" parTransId="{48B833C0-C0BC-4A9D-9134-D73A1C266AE2}" sibTransId="{4A8BF867-8C95-4A1D-BF0A-EE2CB5B864FB}"/>
    <dgm:cxn modelId="{F00CB03A-03FE-486C-B9AB-EAF6E259B287}" type="presOf" srcId="{1CE8C93F-0326-4563-A5A6-BE93BFFED098}" destId="{3EFEDAF8-EA23-4352-AFB5-E8D885E28372}" srcOrd="0" destOrd="0" presId="urn:microsoft.com/office/officeart/2005/8/layout/hierarchy1"/>
    <dgm:cxn modelId="{AD8C94CA-8149-4DC7-8B56-CC7DDC586B15}" type="presOf" srcId="{6A67B700-02C7-4D48-8E33-E9E18BBF3D63}" destId="{EC594159-F7C1-4E60-9208-CCE97C26EDB3}" srcOrd="0" destOrd="0" presId="urn:microsoft.com/office/officeart/2005/8/layout/hierarchy1"/>
    <dgm:cxn modelId="{69EE5383-5C8E-4D25-A648-90FC93E8E9DA}" type="presOf" srcId="{7FB50484-FE2C-4243-9CF6-EEAF2B227D1F}" destId="{D3CDA710-35AF-4512-AA45-AF1CD16A0D3B}" srcOrd="0" destOrd="0" presId="urn:microsoft.com/office/officeart/2005/8/layout/hierarchy1"/>
    <dgm:cxn modelId="{9E6D03E3-D09C-4F0A-9DA7-AC51BBC2919B}" type="presOf" srcId="{5E6710EF-908A-4310-AC60-757EBCEE1A4D}" destId="{62BCEF52-DA40-4B10-820E-A756E26D7CD1}" srcOrd="0" destOrd="0" presId="urn:microsoft.com/office/officeart/2005/8/layout/hierarchy1"/>
    <dgm:cxn modelId="{54B62D29-8497-45D3-95C5-EF7F14EDFE15}" type="presOf" srcId="{24FD3887-8E50-475C-9BFE-737A19D9626F}" destId="{5D016791-2984-477D-9066-1DF08B1BA06C}" srcOrd="0" destOrd="0" presId="urn:microsoft.com/office/officeart/2005/8/layout/hierarchy1"/>
    <dgm:cxn modelId="{6E600776-94AF-4937-8EF4-1C026E0A87F3}" type="presOf" srcId="{6D6427CF-44ED-4299-BA37-4CAAFCE39268}" destId="{9BFB2776-20FA-4577-B603-AC0D2A986727}" srcOrd="0" destOrd="0" presId="urn:microsoft.com/office/officeart/2005/8/layout/hierarchy1"/>
    <dgm:cxn modelId="{1FCAFB57-BE3A-4FF0-8AE1-31A3F4A3B980}" type="presOf" srcId="{DF37ED6D-9722-4CE3-8E99-AB1B997622E9}" destId="{EE3CD6E1-0178-4E59-8268-A20F06967509}" srcOrd="0" destOrd="0" presId="urn:microsoft.com/office/officeart/2005/8/layout/hierarchy1"/>
    <dgm:cxn modelId="{84EDD34B-21E6-4CD2-AEB9-BCD36CBC8412}" srcId="{D2E61F3C-372A-47D5-8E8C-41D25B72D469}" destId="{DF37ED6D-9722-4CE3-8E99-AB1B997622E9}" srcOrd="0" destOrd="0" parTransId="{7FB50484-FE2C-4243-9CF6-EEAF2B227D1F}" sibTransId="{EC5CE871-CC15-465A-A041-15F3AA875345}"/>
    <dgm:cxn modelId="{2F56606A-C5AB-4011-A335-C6F1B12955C8}" srcId="{59E3CDAF-09D8-4A41-900B-EE2F8E2737E4}" destId="{00E424B7-CDAB-4EF6-BC41-83E7E91EF0CE}" srcOrd="0" destOrd="0" parTransId="{C057A730-2616-445A-BEDC-C96CD1C2799D}" sibTransId="{7149C290-B051-4D11-9760-358A57370F50}"/>
    <dgm:cxn modelId="{A50E692F-E081-44B4-B65A-5F3B7BFCC0E8}" type="presOf" srcId="{125D4E4C-A46A-44C3-8A43-5F76675A826F}" destId="{397BCF55-E2D3-4C32-9F0F-0646920BBBEA}" srcOrd="0" destOrd="0" presId="urn:microsoft.com/office/officeart/2005/8/layout/hierarchy1"/>
    <dgm:cxn modelId="{82FD7EB8-5680-4298-91D2-DF439E4B3FDE}" type="presOf" srcId="{2D6B10B4-DB56-40E7-B38E-335AAE863E39}" destId="{D385EB6E-0F9A-4AC6-8A4F-7E8D6A63ECF1}" srcOrd="0" destOrd="0" presId="urn:microsoft.com/office/officeart/2005/8/layout/hierarchy1"/>
    <dgm:cxn modelId="{5A5EB637-112F-4D57-A770-40B7B33F2734}" type="presParOf" srcId="{9041F6FC-81D5-4C75-995F-2A2D771EFDBD}" destId="{F1A3ED0B-9749-440B-94CA-0A2B2AE6166D}" srcOrd="0" destOrd="0" presId="urn:microsoft.com/office/officeart/2005/8/layout/hierarchy1"/>
    <dgm:cxn modelId="{7F6D7759-FFE1-4B45-820F-276A77DA0E09}" type="presParOf" srcId="{F1A3ED0B-9749-440B-94CA-0A2B2AE6166D}" destId="{D3F9C25F-3D37-4B23-BBD5-8587163DDA55}" srcOrd="0" destOrd="0" presId="urn:microsoft.com/office/officeart/2005/8/layout/hierarchy1"/>
    <dgm:cxn modelId="{46A86599-C420-47F8-A648-00FEBC647EAA}" type="presParOf" srcId="{D3F9C25F-3D37-4B23-BBD5-8587163DDA55}" destId="{C965AC9F-C0FF-47E4-A2C2-5CACE6B71062}" srcOrd="0" destOrd="0" presId="urn:microsoft.com/office/officeart/2005/8/layout/hierarchy1"/>
    <dgm:cxn modelId="{A587B35F-9AB4-4506-AC54-084C8FA33735}" type="presParOf" srcId="{D3F9C25F-3D37-4B23-BBD5-8587163DDA55}" destId="{AD63007A-89C9-44C0-8C74-605B86311F6C}" srcOrd="1" destOrd="0" presId="urn:microsoft.com/office/officeart/2005/8/layout/hierarchy1"/>
    <dgm:cxn modelId="{5B202F3B-30BD-474C-8E7A-BBF6463B7CE1}" type="presParOf" srcId="{F1A3ED0B-9749-440B-94CA-0A2B2AE6166D}" destId="{9B69B176-88B9-47B2-9915-8C8C1BB0E996}" srcOrd="1" destOrd="0" presId="urn:microsoft.com/office/officeart/2005/8/layout/hierarchy1"/>
    <dgm:cxn modelId="{B28E1514-2E04-424F-9326-AE6C159F6BCB}" type="presParOf" srcId="{9B69B176-88B9-47B2-9915-8C8C1BB0E996}" destId="{8DEE22D8-9DC8-4977-9CAD-68D11E22EFB4}" srcOrd="0" destOrd="0" presId="urn:microsoft.com/office/officeart/2005/8/layout/hierarchy1"/>
    <dgm:cxn modelId="{4A0EF6FD-B2D5-469A-8771-A2FEA81127EF}" type="presParOf" srcId="{9B69B176-88B9-47B2-9915-8C8C1BB0E996}" destId="{975B0D53-F21C-488C-B98C-6943742DCD05}" srcOrd="1" destOrd="0" presId="urn:microsoft.com/office/officeart/2005/8/layout/hierarchy1"/>
    <dgm:cxn modelId="{BDEC488C-A041-42C3-9431-92588F69885E}" type="presParOf" srcId="{975B0D53-F21C-488C-B98C-6943742DCD05}" destId="{D84FC23C-7080-4BF8-AC48-27CF8E906026}" srcOrd="0" destOrd="0" presId="urn:microsoft.com/office/officeart/2005/8/layout/hierarchy1"/>
    <dgm:cxn modelId="{2843A301-7051-4B31-845E-2F25D0A9AD94}" type="presParOf" srcId="{D84FC23C-7080-4BF8-AC48-27CF8E906026}" destId="{CC1142C7-B911-4E55-BC14-5613757A5E19}" srcOrd="0" destOrd="0" presId="urn:microsoft.com/office/officeart/2005/8/layout/hierarchy1"/>
    <dgm:cxn modelId="{BD6F707D-E983-412F-B315-0B93CB6650B9}" type="presParOf" srcId="{D84FC23C-7080-4BF8-AC48-27CF8E906026}" destId="{AE3A2499-A39B-49D9-AE21-244A0C9F7851}" srcOrd="1" destOrd="0" presId="urn:microsoft.com/office/officeart/2005/8/layout/hierarchy1"/>
    <dgm:cxn modelId="{69975A25-62D7-4F3D-8C32-DE6024C4D2DC}" type="presParOf" srcId="{975B0D53-F21C-488C-B98C-6943742DCD05}" destId="{7B498F4C-C8A3-4959-A455-0BBF7E33479A}" srcOrd="1" destOrd="0" presId="urn:microsoft.com/office/officeart/2005/8/layout/hierarchy1"/>
    <dgm:cxn modelId="{F69E71FE-9CFA-49E7-B343-F8DE5BACFBA9}" type="presParOf" srcId="{7B498F4C-C8A3-4959-A455-0BBF7E33479A}" destId="{C4C9AB4F-152C-414B-A0B0-DF880B6F9135}" srcOrd="0" destOrd="0" presId="urn:microsoft.com/office/officeart/2005/8/layout/hierarchy1"/>
    <dgm:cxn modelId="{504FE913-008D-4004-B3B5-6EB260940BAA}" type="presParOf" srcId="{7B498F4C-C8A3-4959-A455-0BBF7E33479A}" destId="{B1632D7A-5787-40E1-A146-1176B07C9026}" srcOrd="1" destOrd="0" presId="urn:microsoft.com/office/officeart/2005/8/layout/hierarchy1"/>
    <dgm:cxn modelId="{E26E4A9D-6687-4205-B148-57A046F9FE84}" type="presParOf" srcId="{B1632D7A-5787-40E1-A146-1176B07C9026}" destId="{D42E2E95-34C5-434D-9439-5DE008A7988A}" srcOrd="0" destOrd="0" presId="urn:microsoft.com/office/officeart/2005/8/layout/hierarchy1"/>
    <dgm:cxn modelId="{03365105-ED08-4AF6-8877-26A8CABB4827}" type="presParOf" srcId="{D42E2E95-34C5-434D-9439-5DE008A7988A}" destId="{42E69199-2E8F-4BAE-88C1-218EC0C15F73}" srcOrd="0" destOrd="0" presId="urn:microsoft.com/office/officeart/2005/8/layout/hierarchy1"/>
    <dgm:cxn modelId="{B62B3374-E2E0-4829-ADC3-5FA7EB6BFA52}" type="presParOf" srcId="{D42E2E95-34C5-434D-9439-5DE008A7988A}" destId="{851CF4BE-87BE-456B-9ACB-36F2B3F65B58}" srcOrd="1" destOrd="0" presId="urn:microsoft.com/office/officeart/2005/8/layout/hierarchy1"/>
    <dgm:cxn modelId="{2681E9F8-8FC6-4C92-B74F-E352788A1CDE}" type="presParOf" srcId="{B1632D7A-5787-40E1-A146-1176B07C9026}" destId="{92ACDD9A-24D7-4AD9-8B8D-FEFC7CB9EAE1}" srcOrd="1" destOrd="0" presId="urn:microsoft.com/office/officeart/2005/8/layout/hierarchy1"/>
    <dgm:cxn modelId="{0A2150F6-32F4-4B63-89B2-B9B49201C785}" type="presParOf" srcId="{9B69B176-88B9-47B2-9915-8C8C1BB0E996}" destId="{B940CEF5-7D91-493D-8E30-52FA8E66DF4E}" srcOrd="2" destOrd="0" presId="urn:microsoft.com/office/officeart/2005/8/layout/hierarchy1"/>
    <dgm:cxn modelId="{70BDFD75-E531-4C57-81FF-7A1E7322ED0A}" type="presParOf" srcId="{9B69B176-88B9-47B2-9915-8C8C1BB0E996}" destId="{5EA5CE4F-27AC-41E4-9DBF-C606CC81650C}" srcOrd="3" destOrd="0" presId="urn:microsoft.com/office/officeart/2005/8/layout/hierarchy1"/>
    <dgm:cxn modelId="{5E80914C-ED78-44E5-8F4D-3E934C717D42}" type="presParOf" srcId="{5EA5CE4F-27AC-41E4-9DBF-C606CC81650C}" destId="{F308D88F-AB0D-45A0-B3F4-69472B42EF98}" srcOrd="0" destOrd="0" presId="urn:microsoft.com/office/officeart/2005/8/layout/hierarchy1"/>
    <dgm:cxn modelId="{6F84E659-F506-4585-BE95-FD68757336FB}" type="presParOf" srcId="{F308D88F-AB0D-45A0-B3F4-69472B42EF98}" destId="{8990C0B1-4C0A-466B-AEA8-223F3A2949C2}" srcOrd="0" destOrd="0" presId="urn:microsoft.com/office/officeart/2005/8/layout/hierarchy1"/>
    <dgm:cxn modelId="{B7290676-DAB5-4C1D-82DF-AE39C6DEE10B}" type="presParOf" srcId="{F308D88F-AB0D-45A0-B3F4-69472B42EF98}" destId="{5D016791-2984-477D-9066-1DF08B1BA06C}" srcOrd="1" destOrd="0" presId="urn:microsoft.com/office/officeart/2005/8/layout/hierarchy1"/>
    <dgm:cxn modelId="{449C39A2-FABB-4915-85CB-D9C62737E094}" type="presParOf" srcId="{5EA5CE4F-27AC-41E4-9DBF-C606CC81650C}" destId="{5989FF7C-5025-48B2-A7EC-4316FD68E9FD}" srcOrd="1" destOrd="0" presId="urn:microsoft.com/office/officeart/2005/8/layout/hierarchy1"/>
    <dgm:cxn modelId="{3FEE73F8-60E8-4EDD-92AF-925FC32DF0F3}" type="presParOf" srcId="{5989FF7C-5025-48B2-A7EC-4316FD68E9FD}" destId="{9FBEC5B8-B246-4918-BE01-1E6AE3B65C09}" srcOrd="0" destOrd="0" presId="urn:microsoft.com/office/officeart/2005/8/layout/hierarchy1"/>
    <dgm:cxn modelId="{381A3EFF-27AA-40B9-AF1D-AF25B5F3C51B}" type="presParOf" srcId="{5989FF7C-5025-48B2-A7EC-4316FD68E9FD}" destId="{C98D63FC-3E39-4178-8177-A13E8A44E953}" srcOrd="1" destOrd="0" presId="urn:microsoft.com/office/officeart/2005/8/layout/hierarchy1"/>
    <dgm:cxn modelId="{DE3215E9-4E22-46A9-8B91-276AB9324B23}" type="presParOf" srcId="{C98D63FC-3E39-4178-8177-A13E8A44E953}" destId="{61B6E8A4-7AE5-4EEC-8F76-564C75480CF0}" srcOrd="0" destOrd="0" presId="urn:microsoft.com/office/officeart/2005/8/layout/hierarchy1"/>
    <dgm:cxn modelId="{77A53E05-B432-43CA-AFE2-5F2E36838DA8}" type="presParOf" srcId="{61B6E8A4-7AE5-4EEC-8F76-564C75480CF0}" destId="{4C3FB3C9-D909-4CD9-A44A-9877406172AD}" srcOrd="0" destOrd="0" presId="urn:microsoft.com/office/officeart/2005/8/layout/hierarchy1"/>
    <dgm:cxn modelId="{E14D3867-FF09-4491-AC6E-4945FC9F6329}" type="presParOf" srcId="{61B6E8A4-7AE5-4EEC-8F76-564C75480CF0}" destId="{D385EB6E-0F9A-4AC6-8A4F-7E8D6A63ECF1}" srcOrd="1" destOrd="0" presId="urn:microsoft.com/office/officeart/2005/8/layout/hierarchy1"/>
    <dgm:cxn modelId="{BC743BD4-7BC2-44D3-9385-69E66941179E}" type="presParOf" srcId="{C98D63FC-3E39-4178-8177-A13E8A44E953}" destId="{FE0639A9-3D75-4890-87CF-B3D1710C9169}" srcOrd="1" destOrd="0" presId="urn:microsoft.com/office/officeart/2005/8/layout/hierarchy1"/>
    <dgm:cxn modelId="{5EC27F3E-35F5-44D5-A475-12C7F3B035F3}" type="presParOf" srcId="{5989FF7C-5025-48B2-A7EC-4316FD68E9FD}" destId="{3DA29B5F-8F2D-465D-B3AC-CBD67AAAD6EE}" srcOrd="2" destOrd="0" presId="urn:microsoft.com/office/officeart/2005/8/layout/hierarchy1"/>
    <dgm:cxn modelId="{FC420A92-AEA9-4CE5-BE02-049274A021D4}" type="presParOf" srcId="{5989FF7C-5025-48B2-A7EC-4316FD68E9FD}" destId="{7EC2475B-084F-43FD-B307-2873F8637CC6}" srcOrd="3" destOrd="0" presId="urn:microsoft.com/office/officeart/2005/8/layout/hierarchy1"/>
    <dgm:cxn modelId="{B3C41348-876D-4B15-B3D8-1257CE5B16BF}" type="presParOf" srcId="{7EC2475B-084F-43FD-B307-2873F8637CC6}" destId="{34FD1002-7C94-4CBD-9F76-411A017C3F0F}" srcOrd="0" destOrd="0" presId="urn:microsoft.com/office/officeart/2005/8/layout/hierarchy1"/>
    <dgm:cxn modelId="{BAF775F3-5316-432A-AE1A-C98BC4B98E17}" type="presParOf" srcId="{34FD1002-7C94-4CBD-9F76-411A017C3F0F}" destId="{7907DFCE-CE9D-4D21-BF76-E32B5DA959FE}" srcOrd="0" destOrd="0" presId="urn:microsoft.com/office/officeart/2005/8/layout/hierarchy1"/>
    <dgm:cxn modelId="{19E9E612-CA2B-4F40-8742-BB286971C5F9}" type="presParOf" srcId="{34FD1002-7C94-4CBD-9F76-411A017C3F0F}" destId="{69297075-AED1-42B9-9C7D-0E44129957FD}" srcOrd="1" destOrd="0" presId="urn:microsoft.com/office/officeart/2005/8/layout/hierarchy1"/>
    <dgm:cxn modelId="{74A7B7AE-D74E-40C9-8811-34C6062F8B5B}" type="presParOf" srcId="{7EC2475B-084F-43FD-B307-2873F8637CC6}" destId="{7447DC3F-78D1-4D9A-8A8B-785B8437EB13}" srcOrd="1" destOrd="0" presId="urn:microsoft.com/office/officeart/2005/8/layout/hierarchy1"/>
    <dgm:cxn modelId="{A4BB5BBF-BF1D-4B74-892D-2C20429364B3}" type="presParOf" srcId="{9B69B176-88B9-47B2-9915-8C8C1BB0E996}" destId="{397BCF55-E2D3-4C32-9F0F-0646920BBBEA}" srcOrd="4" destOrd="0" presId="urn:microsoft.com/office/officeart/2005/8/layout/hierarchy1"/>
    <dgm:cxn modelId="{86F2A448-80D8-46CC-9F71-89734FFCB5F1}" type="presParOf" srcId="{9B69B176-88B9-47B2-9915-8C8C1BB0E996}" destId="{B1DE72E1-033E-4504-B177-9C7B7B9B37A8}" srcOrd="5" destOrd="0" presId="urn:microsoft.com/office/officeart/2005/8/layout/hierarchy1"/>
    <dgm:cxn modelId="{3D49953A-0671-46D7-A480-B6BB6756F6F3}" type="presParOf" srcId="{B1DE72E1-033E-4504-B177-9C7B7B9B37A8}" destId="{B12528BE-2E6C-4870-A054-D9C8440B32B7}" srcOrd="0" destOrd="0" presId="urn:microsoft.com/office/officeart/2005/8/layout/hierarchy1"/>
    <dgm:cxn modelId="{055A7463-6C80-4DEB-9C61-5A34017860C0}" type="presParOf" srcId="{B12528BE-2E6C-4870-A054-D9C8440B32B7}" destId="{3979917F-5709-4BCD-8EAD-8E5CC7E9CFE9}" srcOrd="0" destOrd="0" presId="urn:microsoft.com/office/officeart/2005/8/layout/hierarchy1"/>
    <dgm:cxn modelId="{48EF40D0-BE04-4040-AB98-EDDF3BED6C67}" type="presParOf" srcId="{B12528BE-2E6C-4870-A054-D9C8440B32B7}" destId="{B0F08516-D45E-4D62-A835-27FCFA74A85F}" srcOrd="1" destOrd="0" presId="urn:microsoft.com/office/officeart/2005/8/layout/hierarchy1"/>
    <dgm:cxn modelId="{C45ECC92-D449-4CE4-B51E-F7E0753182DC}" type="presParOf" srcId="{B1DE72E1-033E-4504-B177-9C7B7B9B37A8}" destId="{923DBED8-D311-41B4-9476-51B5804AD482}" srcOrd="1" destOrd="0" presId="urn:microsoft.com/office/officeart/2005/8/layout/hierarchy1"/>
    <dgm:cxn modelId="{BE662405-381F-4BD8-9F3B-A4A7CD8280D6}" type="presParOf" srcId="{923DBED8-D311-41B4-9476-51B5804AD482}" destId="{7ECD1C13-8673-486A-9E32-DC44BF06146C}" srcOrd="0" destOrd="0" presId="urn:microsoft.com/office/officeart/2005/8/layout/hierarchy1"/>
    <dgm:cxn modelId="{1BDB1A27-EE99-454C-96B7-F966BD5413F9}" type="presParOf" srcId="{923DBED8-D311-41B4-9476-51B5804AD482}" destId="{49EF8FFF-DC52-438F-818E-C12A2265A985}" srcOrd="1" destOrd="0" presId="urn:microsoft.com/office/officeart/2005/8/layout/hierarchy1"/>
    <dgm:cxn modelId="{64431B90-00EE-468C-9825-CDC6E9135C94}" type="presParOf" srcId="{49EF8FFF-DC52-438F-818E-C12A2265A985}" destId="{DDC67F7A-4B4B-440B-B3A8-883F117870E0}" srcOrd="0" destOrd="0" presId="urn:microsoft.com/office/officeart/2005/8/layout/hierarchy1"/>
    <dgm:cxn modelId="{1614573D-253C-424A-8A5A-DA842A83A144}" type="presParOf" srcId="{DDC67F7A-4B4B-440B-B3A8-883F117870E0}" destId="{9E156111-C1C6-45EA-AB13-81A7E2A30324}" srcOrd="0" destOrd="0" presId="urn:microsoft.com/office/officeart/2005/8/layout/hierarchy1"/>
    <dgm:cxn modelId="{F141D41C-CF5F-4909-9204-5BBECB70B4DF}" type="presParOf" srcId="{DDC67F7A-4B4B-440B-B3A8-883F117870E0}" destId="{94DBF474-1AB8-4535-A6E0-AF17FCFDD9C0}" srcOrd="1" destOrd="0" presId="urn:microsoft.com/office/officeart/2005/8/layout/hierarchy1"/>
    <dgm:cxn modelId="{FDF9EFA3-B378-4FEC-8762-B41DB7519A89}" type="presParOf" srcId="{49EF8FFF-DC52-438F-818E-C12A2265A985}" destId="{4DF9D56A-0E9B-4C5F-AE98-6BFB44DDD281}" srcOrd="1" destOrd="0" presId="urn:microsoft.com/office/officeart/2005/8/layout/hierarchy1"/>
    <dgm:cxn modelId="{AC25A800-5BD6-4113-A1CD-16A76959B80C}" type="presParOf" srcId="{4DF9D56A-0E9B-4C5F-AE98-6BFB44DDD281}" destId="{27398ACB-40AF-4B9E-BD2F-52943DC34EC9}" srcOrd="0" destOrd="0" presId="urn:microsoft.com/office/officeart/2005/8/layout/hierarchy1"/>
    <dgm:cxn modelId="{86B9F956-9023-4455-BE44-D098C77EF0BE}" type="presParOf" srcId="{4DF9D56A-0E9B-4C5F-AE98-6BFB44DDD281}" destId="{C99D735B-FF8C-4573-8EFD-6B0D3668F2BE}" srcOrd="1" destOrd="0" presId="urn:microsoft.com/office/officeart/2005/8/layout/hierarchy1"/>
    <dgm:cxn modelId="{04C3C4C9-2066-4F0C-B227-4FF7A837C9EB}" type="presParOf" srcId="{C99D735B-FF8C-4573-8EFD-6B0D3668F2BE}" destId="{AEA671B5-B6F9-418B-A9F3-05FFDB73724C}" srcOrd="0" destOrd="0" presId="urn:microsoft.com/office/officeart/2005/8/layout/hierarchy1"/>
    <dgm:cxn modelId="{1983883E-EA96-4A9D-A8E9-B1041D73AD9D}" type="presParOf" srcId="{AEA671B5-B6F9-418B-A9F3-05FFDB73724C}" destId="{F60BB82A-6D52-42AC-B126-22D689BEACC2}" srcOrd="0" destOrd="0" presId="urn:microsoft.com/office/officeart/2005/8/layout/hierarchy1"/>
    <dgm:cxn modelId="{821DCD10-5E2E-4976-A9BE-F849C2B2E732}" type="presParOf" srcId="{AEA671B5-B6F9-418B-A9F3-05FFDB73724C}" destId="{9BFB2776-20FA-4577-B603-AC0D2A986727}" srcOrd="1" destOrd="0" presId="urn:microsoft.com/office/officeart/2005/8/layout/hierarchy1"/>
    <dgm:cxn modelId="{1DF631A2-D044-4CCB-A0D3-6F4FA4F5E042}" type="presParOf" srcId="{C99D735B-FF8C-4573-8EFD-6B0D3668F2BE}" destId="{E31666A6-2F2F-4BCF-9AD1-EDE490817CE6}" srcOrd="1" destOrd="0" presId="urn:microsoft.com/office/officeart/2005/8/layout/hierarchy1"/>
    <dgm:cxn modelId="{0A209611-617F-4084-9741-058503308B12}" type="presParOf" srcId="{E31666A6-2F2F-4BCF-9AD1-EDE490817CE6}" destId="{62BCEF52-DA40-4B10-820E-A756E26D7CD1}" srcOrd="0" destOrd="0" presId="urn:microsoft.com/office/officeart/2005/8/layout/hierarchy1"/>
    <dgm:cxn modelId="{BEA5C08F-C9DC-4D24-B32B-B80CCAB7EA8F}" type="presParOf" srcId="{E31666A6-2F2F-4BCF-9AD1-EDE490817CE6}" destId="{FAE74865-9A2C-437A-A379-8C68B22193EC}" srcOrd="1" destOrd="0" presId="urn:microsoft.com/office/officeart/2005/8/layout/hierarchy1"/>
    <dgm:cxn modelId="{815BD8EE-6357-4A5D-8087-EC04AE7325F5}" type="presParOf" srcId="{FAE74865-9A2C-437A-A379-8C68B22193EC}" destId="{9105B262-5662-4813-88D3-85DC9E273965}" srcOrd="0" destOrd="0" presId="urn:microsoft.com/office/officeart/2005/8/layout/hierarchy1"/>
    <dgm:cxn modelId="{5529A1A0-3FC4-42C7-8DEF-41F0AE8FD504}" type="presParOf" srcId="{9105B262-5662-4813-88D3-85DC9E273965}" destId="{5ACCA56B-F692-434E-BDB0-8747F92414AC}" srcOrd="0" destOrd="0" presId="urn:microsoft.com/office/officeart/2005/8/layout/hierarchy1"/>
    <dgm:cxn modelId="{4499C167-A10C-4C40-871E-3A7500CF5945}" type="presParOf" srcId="{9105B262-5662-4813-88D3-85DC9E273965}" destId="{21459333-1873-4CB7-8022-0DA1DC35A0EC}" srcOrd="1" destOrd="0" presId="urn:microsoft.com/office/officeart/2005/8/layout/hierarchy1"/>
    <dgm:cxn modelId="{B767090A-65DA-4FA9-83A0-C424DFF8EC2C}" type="presParOf" srcId="{FAE74865-9A2C-437A-A379-8C68B22193EC}" destId="{137AE457-E172-44B0-8AF5-18837E2E7D30}" srcOrd="1" destOrd="0" presId="urn:microsoft.com/office/officeart/2005/8/layout/hierarchy1"/>
    <dgm:cxn modelId="{5CBA002E-D922-4339-B2AE-97345689DB10}" type="presParOf" srcId="{137AE457-E172-44B0-8AF5-18837E2E7D30}" destId="{3EFEDAF8-EA23-4352-AFB5-E8D885E28372}" srcOrd="0" destOrd="0" presId="urn:microsoft.com/office/officeart/2005/8/layout/hierarchy1"/>
    <dgm:cxn modelId="{C4B34301-958E-4A7B-A816-5E261C68C8F0}" type="presParOf" srcId="{137AE457-E172-44B0-8AF5-18837E2E7D30}" destId="{682639CA-FF5E-412E-9FDD-C753FD4093A8}" srcOrd="1" destOrd="0" presId="urn:microsoft.com/office/officeart/2005/8/layout/hierarchy1"/>
    <dgm:cxn modelId="{11B6AE60-E17A-4861-8601-2E54C1703E2B}" type="presParOf" srcId="{682639CA-FF5E-412E-9FDD-C753FD4093A8}" destId="{844936AC-DA60-4156-BEA0-D0B6549BB995}" srcOrd="0" destOrd="0" presId="urn:microsoft.com/office/officeart/2005/8/layout/hierarchy1"/>
    <dgm:cxn modelId="{D27229CE-3066-497F-AA2E-B2AD505D1E96}" type="presParOf" srcId="{844936AC-DA60-4156-BEA0-D0B6549BB995}" destId="{38146E44-2E7A-4CCF-90BB-ECF52A68588B}" srcOrd="0" destOrd="0" presId="urn:microsoft.com/office/officeart/2005/8/layout/hierarchy1"/>
    <dgm:cxn modelId="{06CD4147-EE56-4979-931B-6F4A3C04973E}" type="presParOf" srcId="{844936AC-DA60-4156-BEA0-D0B6549BB995}" destId="{5040C49B-6A1F-4ACD-88C6-69F8E30C2B45}" srcOrd="1" destOrd="0" presId="urn:microsoft.com/office/officeart/2005/8/layout/hierarchy1"/>
    <dgm:cxn modelId="{98AC4DDB-99F2-4E11-A827-A2A32B940618}" type="presParOf" srcId="{682639CA-FF5E-412E-9FDD-C753FD4093A8}" destId="{3E62BF27-0779-4112-BF9C-34C55A3F6E96}" srcOrd="1" destOrd="0" presId="urn:microsoft.com/office/officeart/2005/8/layout/hierarchy1"/>
    <dgm:cxn modelId="{F1ABCB88-105B-4CD8-836F-1F8F61D39EA8}" type="presParOf" srcId="{3E62BF27-0779-4112-BF9C-34C55A3F6E96}" destId="{EC594159-F7C1-4E60-9208-CCE97C26EDB3}" srcOrd="0" destOrd="0" presId="urn:microsoft.com/office/officeart/2005/8/layout/hierarchy1"/>
    <dgm:cxn modelId="{2748F478-C1B7-46C4-AA9C-3FF5F67811C9}" type="presParOf" srcId="{3E62BF27-0779-4112-BF9C-34C55A3F6E96}" destId="{F8774F7F-08FC-4B76-ABA5-0FECE29D65B6}" srcOrd="1" destOrd="0" presId="urn:microsoft.com/office/officeart/2005/8/layout/hierarchy1"/>
    <dgm:cxn modelId="{B1A39057-0557-464C-A5BF-78960ABEC58F}" type="presParOf" srcId="{F8774F7F-08FC-4B76-ABA5-0FECE29D65B6}" destId="{757E3992-7F3E-4D01-9A34-033F9EA13721}" srcOrd="0" destOrd="0" presId="urn:microsoft.com/office/officeart/2005/8/layout/hierarchy1"/>
    <dgm:cxn modelId="{A6C670AA-E695-4F80-8FC2-0AEA733D980B}" type="presParOf" srcId="{757E3992-7F3E-4D01-9A34-033F9EA13721}" destId="{09CE4701-9924-447B-86F2-23C6CC341813}" srcOrd="0" destOrd="0" presId="urn:microsoft.com/office/officeart/2005/8/layout/hierarchy1"/>
    <dgm:cxn modelId="{0632E9CE-A1B5-4A88-8E85-1D0B30B9AD0C}" type="presParOf" srcId="{757E3992-7F3E-4D01-9A34-033F9EA13721}" destId="{E17BC0FF-4B2B-4918-8561-42F9B5812D07}" srcOrd="1" destOrd="0" presId="urn:microsoft.com/office/officeart/2005/8/layout/hierarchy1"/>
    <dgm:cxn modelId="{1379A33F-4C5C-43C9-9FFA-506470068113}" type="presParOf" srcId="{F8774F7F-08FC-4B76-ABA5-0FECE29D65B6}" destId="{A81B4EBB-BD5B-4F61-95DC-8CA1BA698F60}" srcOrd="1" destOrd="0" presId="urn:microsoft.com/office/officeart/2005/8/layout/hierarchy1"/>
    <dgm:cxn modelId="{28CDF264-4905-49E4-828F-4D0ECA245B6D}" type="presParOf" srcId="{A81B4EBB-BD5B-4F61-95DC-8CA1BA698F60}" destId="{D3CDA710-35AF-4512-AA45-AF1CD16A0D3B}" srcOrd="0" destOrd="0" presId="urn:microsoft.com/office/officeart/2005/8/layout/hierarchy1"/>
    <dgm:cxn modelId="{CA45740D-39ED-47DA-80C8-53D57ECD2827}" type="presParOf" srcId="{A81B4EBB-BD5B-4F61-95DC-8CA1BA698F60}" destId="{913219E1-DA85-4910-8CA6-C77A4FA71060}" srcOrd="1" destOrd="0" presId="urn:microsoft.com/office/officeart/2005/8/layout/hierarchy1"/>
    <dgm:cxn modelId="{977BBF73-8AD1-407D-AE1A-27412F0644F9}" type="presParOf" srcId="{913219E1-DA85-4910-8CA6-C77A4FA71060}" destId="{BB59F439-BE79-47ED-ADA6-5E099E1F60A7}" srcOrd="0" destOrd="0" presId="urn:microsoft.com/office/officeart/2005/8/layout/hierarchy1"/>
    <dgm:cxn modelId="{58D1B257-4D26-4811-B202-288DEA7B7310}" type="presParOf" srcId="{BB59F439-BE79-47ED-ADA6-5E099E1F60A7}" destId="{03BD239E-2EA8-4D40-8428-92CFFF63DA94}" srcOrd="0" destOrd="0" presId="urn:microsoft.com/office/officeart/2005/8/layout/hierarchy1"/>
    <dgm:cxn modelId="{CFACD6E3-0920-4F5F-AF69-88A3D3EEECFC}" type="presParOf" srcId="{BB59F439-BE79-47ED-ADA6-5E099E1F60A7}" destId="{EE3CD6E1-0178-4E59-8268-A20F06967509}" srcOrd="1" destOrd="0" presId="urn:microsoft.com/office/officeart/2005/8/layout/hierarchy1"/>
    <dgm:cxn modelId="{67F7BC22-121C-4A0A-839E-065BA8F895DD}" type="presParOf" srcId="{913219E1-DA85-4910-8CA6-C77A4FA71060}" destId="{3E6581F1-5557-4E65-B4AF-25FCB5861C03}" srcOrd="1" destOrd="0" presId="urn:microsoft.com/office/officeart/2005/8/layout/hierarchy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3BD564-2076-4CE7-828B-058FE85C1F62}">
      <dsp:nvSpPr>
        <dsp:cNvPr id="0" name=""/>
        <dsp:cNvSpPr/>
      </dsp:nvSpPr>
      <dsp:spPr>
        <a:xfrm>
          <a:off x="1956283" y="1568250"/>
          <a:ext cx="1465078" cy="1131264"/>
        </a:xfrm>
        <a:prstGeom prst="ellipse">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SERBEST RADİKALLER</a:t>
          </a:r>
        </a:p>
      </dsp:txBody>
      <dsp:txXfrm>
        <a:off x="2170839" y="1733920"/>
        <a:ext cx="1035966" cy="799924"/>
      </dsp:txXfrm>
    </dsp:sp>
    <dsp:sp modelId="{1AA59479-342C-4C42-B05C-F39844D59D4C}">
      <dsp:nvSpPr>
        <dsp:cNvPr id="0" name=""/>
        <dsp:cNvSpPr/>
      </dsp:nvSpPr>
      <dsp:spPr>
        <a:xfrm rot="16477453">
          <a:off x="2543679" y="987516"/>
          <a:ext cx="447662" cy="347025"/>
        </a:xfrm>
        <a:prstGeom prst="rightArrow">
          <a:avLst>
            <a:gd name="adj1" fmla="val 60000"/>
            <a:gd name="adj2" fmla="val 50000"/>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buNone/>
          </a:pPr>
          <a:endParaRPr lang="tr-TR"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2591536" y="1108805"/>
        <a:ext cx="343555" cy="208215"/>
      </dsp:txXfrm>
    </dsp:sp>
    <dsp:sp modelId="{9ACC030B-3EA7-4D45-A9F8-0C2944C8DB1F}">
      <dsp:nvSpPr>
        <dsp:cNvPr id="0" name=""/>
        <dsp:cNvSpPr/>
      </dsp:nvSpPr>
      <dsp:spPr>
        <a:xfrm>
          <a:off x="2474148" y="14150"/>
          <a:ext cx="714464" cy="714464"/>
        </a:xfrm>
        <a:prstGeom prst="ellipse">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Aşırı stres</a:t>
          </a:r>
        </a:p>
      </dsp:txBody>
      <dsp:txXfrm>
        <a:off x="2578779" y="118781"/>
        <a:ext cx="505202" cy="505202"/>
      </dsp:txXfrm>
    </dsp:sp>
    <dsp:sp modelId="{F910334E-AB39-4C7C-B925-F0C05D6C5A7A}">
      <dsp:nvSpPr>
        <dsp:cNvPr id="0" name=""/>
        <dsp:cNvSpPr/>
      </dsp:nvSpPr>
      <dsp:spPr>
        <a:xfrm rot="18399462">
          <a:off x="3074818" y="1137148"/>
          <a:ext cx="453340" cy="347025"/>
        </a:xfrm>
        <a:prstGeom prst="rightArrow">
          <a:avLst>
            <a:gd name="adj1" fmla="val 60000"/>
            <a:gd name="adj2" fmla="val 50000"/>
          </a:avLst>
        </a:prstGeom>
        <a:gradFill rotWithShape="0">
          <a:gsLst>
            <a:gs pos="0">
              <a:srgbClr val="A5A5A5">
                <a:hueOff val="246418"/>
                <a:satOff val="9091"/>
                <a:lumOff val="-1337"/>
                <a:alphaOff val="0"/>
                <a:satMod val="103000"/>
                <a:lumMod val="102000"/>
                <a:tint val="94000"/>
              </a:srgbClr>
            </a:gs>
            <a:gs pos="50000">
              <a:srgbClr val="A5A5A5">
                <a:hueOff val="246418"/>
                <a:satOff val="9091"/>
                <a:lumOff val="-1337"/>
                <a:alphaOff val="0"/>
                <a:satMod val="110000"/>
                <a:lumMod val="100000"/>
                <a:shade val="100000"/>
              </a:srgbClr>
            </a:gs>
            <a:gs pos="100000">
              <a:srgbClr val="A5A5A5">
                <a:hueOff val="246418"/>
                <a:satOff val="9091"/>
                <a:lumOff val="-1337"/>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buNone/>
          </a:pPr>
          <a:endParaRPr lang="tr-TR"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3095794" y="1248311"/>
        <a:ext cx="349233" cy="208215"/>
      </dsp:txXfrm>
    </dsp:sp>
    <dsp:sp modelId="{E9BE86BD-5E99-41A5-AB1F-FE90A4EFD22D}">
      <dsp:nvSpPr>
        <dsp:cNvPr id="0" name=""/>
        <dsp:cNvSpPr/>
      </dsp:nvSpPr>
      <dsp:spPr>
        <a:xfrm>
          <a:off x="3181177" y="24830"/>
          <a:ext cx="1419397" cy="987775"/>
        </a:xfrm>
        <a:prstGeom prst="ellipse">
          <a:avLst/>
        </a:prstGeom>
        <a:gradFill rotWithShape="0">
          <a:gsLst>
            <a:gs pos="0">
              <a:srgbClr val="A5A5A5">
                <a:hueOff val="246418"/>
                <a:satOff val="9091"/>
                <a:lumOff val="-1337"/>
                <a:alphaOff val="0"/>
                <a:satMod val="103000"/>
                <a:lumMod val="102000"/>
                <a:tint val="94000"/>
              </a:srgbClr>
            </a:gs>
            <a:gs pos="50000">
              <a:srgbClr val="A5A5A5">
                <a:hueOff val="246418"/>
                <a:satOff val="9091"/>
                <a:lumOff val="-1337"/>
                <a:alphaOff val="0"/>
                <a:satMod val="110000"/>
                <a:lumMod val="100000"/>
                <a:shade val="100000"/>
              </a:srgbClr>
            </a:gs>
            <a:gs pos="100000">
              <a:srgbClr val="A5A5A5">
                <a:hueOff val="246418"/>
                <a:satOff val="9091"/>
                <a:lumOff val="-1337"/>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Lipid metabolizması sonrası oluşan toksik ürünler </a:t>
          </a:r>
        </a:p>
      </dsp:txBody>
      <dsp:txXfrm>
        <a:off x="3389043" y="169486"/>
        <a:ext cx="1003665" cy="698463"/>
      </dsp:txXfrm>
    </dsp:sp>
    <dsp:sp modelId="{4D0CB22A-E82B-40F9-955A-A98F43005604}">
      <dsp:nvSpPr>
        <dsp:cNvPr id="0" name=""/>
        <dsp:cNvSpPr/>
      </dsp:nvSpPr>
      <dsp:spPr>
        <a:xfrm rot="20101949">
          <a:off x="3477078" y="1479655"/>
          <a:ext cx="488333" cy="347025"/>
        </a:xfrm>
        <a:prstGeom prst="rightArrow">
          <a:avLst>
            <a:gd name="adj1" fmla="val 60000"/>
            <a:gd name="adj2" fmla="val 50000"/>
          </a:avLst>
        </a:prstGeom>
        <a:gradFill rotWithShape="0">
          <a:gsLst>
            <a:gs pos="0">
              <a:srgbClr val="A5A5A5">
                <a:hueOff val="492836"/>
                <a:satOff val="18182"/>
                <a:lumOff val="-2674"/>
                <a:alphaOff val="0"/>
                <a:satMod val="103000"/>
                <a:lumMod val="102000"/>
                <a:tint val="94000"/>
              </a:srgbClr>
            </a:gs>
            <a:gs pos="50000">
              <a:srgbClr val="A5A5A5">
                <a:hueOff val="492836"/>
                <a:satOff val="18182"/>
                <a:lumOff val="-2674"/>
                <a:alphaOff val="0"/>
                <a:satMod val="110000"/>
                <a:lumMod val="100000"/>
                <a:shade val="100000"/>
              </a:srgbClr>
            </a:gs>
            <a:gs pos="100000">
              <a:srgbClr val="A5A5A5">
                <a:hueOff val="492836"/>
                <a:satOff val="18182"/>
                <a:lumOff val="-2674"/>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buNone/>
          </a:pPr>
          <a:endParaRPr lang="tr-TR"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3481943" y="1571032"/>
        <a:ext cx="384226" cy="208215"/>
      </dsp:txXfrm>
    </dsp:sp>
    <dsp:sp modelId="{0D399049-E4CF-4256-BACB-FEE9CE16C067}">
      <dsp:nvSpPr>
        <dsp:cNvPr id="0" name=""/>
        <dsp:cNvSpPr/>
      </dsp:nvSpPr>
      <dsp:spPr>
        <a:xfrm>
          <a:off x="4053456" y="890287"/>
          <a:ext cx="1077990" cy="714464"/>
        </a:xfrm>
        <a:prstGeom prst="ellipse">
          <a:avLst/>
        </a:prstGeom>
        <a:gradFill rotWithShape="0">
          <a:gsLst>
            <a:gs pos="0">
              <a:srgbClr val="A5A5A5">
                <a:hueOff val="492836"/>
                <a:satOff val="18182"/>
                <a:lumOff val="-2674"/>
                <a:alphaOff val="0"/>
                <a:satMod val="103000"/>
                <a:lumMod val="102000"/>
                <a:tint val="94000"/>
              </a:srgbClr>
            </a:gs>
            <a:gs pos="50000">
              <a:srgbClr val="A5A5A5">
                <a:hueOff val="492836"/>
                <a:satOff val="18182"/>
                <a:lumOff val="-2674"/>
                <a:alphaOff val="0"/>
                <a:satMod val="110000"/>
                <a:lumMod val="100000"/>
                <a:shade val="100000"/>
              </a:srgbClr>
            </a:gs>
            <a:gs pos="100000">
              <a:srgbClr val="A5A5A5">
                <a:hueOff val="492836"/>
                <a:satOff val="18182"/>
                <a:lumOff val="-2674"/>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Radyasyon </a:t>
          </a:r>
        </a:p>
      </dsp:txBody>
      <dsp:txXfrm>
        <a:off x="4211324" y="994918"/>
        <a:ext cx="762254" cy="505202"/>
      </dsp:txXfrm>
    </dsp:sp>
    <dsp:sp modelId="{30201B91-80F5-4519-9D6D-57B69104D8AF}">
      <dsp:nvSpPr>
        <dsp:cNvPr id="0" name=""/>
        <dsp:cNvSpPr/>
      </dsp:nvSpPr>
      <dsp:spPr>
        <a:xfrm rot="3110296">
          <a:off x="3099689" y="2783292"/>
          <a:ext cx="471642" cy="347025"/>
        </a:xfrm>
        <a:prstGeom prst="rightArrow">
          <a:avLst>
            <a:gd name="adj1" fmla="val 60000"/>
            <a:gd name="adj2" fmla="val 50000"/>
          </a:avLst>
        </a:prstGeom>
        <a:gradFill rotWithShape="0">
          <a:gsLst>
            <a:gs pos="0">
              <a:srgbClr val="A5A5A5">
                <a:hueOff val="739254"/>
                <a:satOff val="27273"/>
                <a:lumOff val="-4011"/>
                <a:alphaOff val="0"/>
                <a:satMod val="103000"/>
                <a:lumMod val="102000"/>
                <a:tint val="94000"/>
              </a:srgbClr>
            </a:gs>
            <a:gs pos="50000">
              <a:srgbClr val="A5A5A5">
                <a:hueOff val="739254"/>
                <a:satOff val="27273"/>
                <a:lumOff val="-4011"/>
                <a:alphaOff val="0"/>
                <a:satMod val="110000"/>
                <a:lumMod val="100000"/>
                <a:shade val="100000"/>
              </a:srgbClr>
            </a:gs>
            <a:gs pos="100000">
              <a:srgbClr val="A5A5A5">
                <a:hueOff val="739254"/>
                <a:satOff val="27273"/>
                <a:lumOff val="-4011"/>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buNone/>
          </a:pPr>
          <a:endParaRPr lang="tr-TR"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3119580" y="2811769"/>
        <a:ext cx="367535" cy="208215"/>
      </dsp:txXfrm>
    </dsp:sp>
    <dsp:sp modelId="{02A8B8F7-948C-481B-9283-8AF0CFF1EF9E}">
      <dsp:nvSpPr>
        <dsp:cNvPr id="0" name=""/>
        <dsp:cNvSpPr/>
      </dsp:nvSpPr>
      <dsp:spPr>
        <a:xfrm>
          <a:off x="3443087" y="3253890"/>
          <a:ext cx="813224" cy="714464"/>
        </a:xfrm>
        <a:prstGeom prst="ellipse">
          <a:avLst/>
        </a:prstGeom>
        <a:gradFill rotWithShape="0">
          <a:gsLst>
            <a:gs pos="0">
              <a:srgbClr val="A5A5A5">
                <a:hueOff val="739254"/>
                <a:satOff val="27273"/>
                <a:lumOff val="-4011"/>
                <a:alphaOff val="0"/>
                <a:satMod val="103000"/>
                <a:lumMod val="102000"/>
                <a:tint val="94000"/>
              </a:srgbClr>
            </a:gs>
            <a:gs pos="50000">
              <a:srgbClr val="A5A5A5">
                <a:hueOff val="739254"/>
                <a:satOff val="27273"/>
                <a:lumOff val="-4011"/>
                <a:alphaOff val="0"/>
                <a:satMod val="110000"/>
                <a:lumMod val="100000"/>
                <a:shade val="100000"/>
              </a:srgbClr>
            </a:gs>
            <a:gs pos="100000">
              <a:srgbClr val="A5A5A5">
                <a:hueOff val="739254"/>
                <a:satOff val="27273"/>
                <a:lumOff val="-4011"/>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Virüsler</a:t>
          </a:r>
        </a:p>
      </dsp:txBody>
      <dsp:txXfrm>
        <a:off x="3562181" y="3358521"/>
        <a:ext cx="575036" cy="505202"/>
      </dsp:txXfrm>
    </dsp:sp>
    <dsp:sp modelId="{5BC76109-4CC8-4864-9BB4-8580964A9A2D}">
      <dsp:nvSpPr>
        <dsp:cNvPr id="0" name=""/>
        <dsp:cNvSpPr/>
      </dsp:nvSpPr>
      <dsp:spPr>
        <a:xfrm rot="1668637">
          <a:off x="3448259" y="2492706"/>
          <a:ext cx="499554" cy="347025"/>
        </a:xfrm>
        <a:prstGeom prst="rightArrow">
          <a:avLst>
            <a:gd name="adj1" fmla="val 60000"/>
            <a:gd name="adj2" fmla="val 50000"/>
          </a:avLst>
        </a:prstGeom>
        <a:gradFill rotWithShape="0">
          <a:gsLst>
            <a:gs pos="0">
              <a:srgbClr val="A5A5A5">
                <a:hueOff val="985672"/>
                <a:satOff val="36364"/>
                <a:lumOff val="-5348"/>
                <a:alphaOff val="0"/>
                <a:satMod val="103000"/>
                <a:lumMod val="102000"/>
                <a:tint val="94000"/>
              </a:srgbClr>
            </a:gs>
            <a:gs pos="50000">
              <a:srgbClr val="A5A5A5">
                <a:hueOff val="985672"/>
                <a:satOff val="36364"/>
                <a:lumOff val="-5348"/>
                <a:alphaOff val="0"/>
                <a:satMod val="110000"/>
                <a:lumMod val="100000"/>
                <a:shade val="100000"/>
              </a:srgbClr>
            </a:gs>
            <a:gs pos="100000">
              <a:srgbClr val="A5A5A5">
                <a:hueOff val="985672"/>
                <a:satOff val="36364"/>
                <a:lumOff val="-5348"/>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buNone/>
          </a:pPr>
          <a:endParaRPr lang="tr-TR"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3454271" y="2537825"/>
        <a:ext cx="395447" cy="208215"/>
      </dsp:txXfrm>
    </dsp:sp>
    <dsp:sp modelId="{332ADD1B-6015-4451-BE67-E125099652F6}">
      <dsp:nvSpPr>
        <dsp:cNvPr id="0" name=""/>
        <dsp:cNvSpPr/>
      </dsp:nvSpPr>
      <dsp:spPr>
        <a:xfrm>
          <a:off x="4086121" y="2702124"/>
          <a:ext cx="714464" cy="714464"/>
        </a:xfrm>
        <a:prstGeom prst="ellipse">
          <a:avLst/>
        </a:prstGeom>
        <a:gradFill rotWithShape="0">
          <a:gsLst>
            <a:gs pos="0">
              <a:srgbClr val="A5A5A5">
                <a:hueOff val="985672"/>
                <a:satOff val="36364"/>
                <a:lumOff val="-5348"/>
                <a:alphaOff val="0"/>
                <a:satMod val="103000"/>
                <a:lumMod val="102000"/>
                <a:tint val="94000"/>
              </a:srgbClr>
            </a:gs>
            <a:gs pos="50000">
              <a:srgbClr val="A5A5A5">
                <a:hueOff val="985672"/>
                <a:satOff val="36364"/>
                <a:lumOff val="-5348"/>
                <a:alphaOff val="0"/>
                <a:satMod val="110000"/>
                <a:lumMod val="100000"/>
                <a:shade val="100000"/>
              </a:srgbClr>
            </a:gs>
            <a:gs pos="100000">
              <a:srgbClr val="A5A5A5">
                <a:hueOff val="985672"/>
                <a:satOff val="36364"/>
                <a:lumOff val="-5348"/>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Hava kirliliği </a:t>
          </a:r>
        </a:p>
      </dsp:txBody>
      <dsp:txXfrm>
        <a:off x="4190752" y="2806755"/>
        <a:ext cx="505202" cy="505202"/>
      </dsp:txXfrm>
    </dsp:sp>
    <dsp:sp modelId="{198182DD-A2F0-46B4-804F-E5F8BCB42674}">
      <dsp:nvSpPr>
        <dsp:cNvPr id="0" name=""/>
        <dsp:cNvSpPr/>
      </dsp:nvSpPr>
      <dsp:spPr>
        <a:xfrm rot="20855">
          <a:off x="3519766" y="1966129"/>
          <a:ext cx="237128" cy="347025"/>
        </a:xfrm>
        <a:prstGeom prst="rightArrow">
          <a:avLst>
            <a:gd name="adj1" fmla="val 60000"/>
            <a:gd name="adj2" fmla="val 50000"/>
          </a:avLst>
        </a:prstGeom>
        <a:gradFill rotWithShape="0">
          <a:gsLst>
            <a:gs pos="0">
              <a:srgbClr val="A5A5A5">
                <a:hueOff val="1232090"/>
                <a:satOff val="45455"/>
                <a:lumOff val="-6685"/>
                <a:alphaOff val="0"/>
                <a:satMod val="103000"/>
                <a:lumMod val="102000"/>
                <a:tint val="94000"/>
              </a:srgbClr>
            </a:gs>
            <a:gs pos="50000">
              <a:srgbClr val="A5A5A5">
                <a:hueOff val="1232090"/>
                <a:satOff val="45455"/>
                <a:lumOff val="-6685"/>
                <a:alphaOff val="0"/>
                <a:satMod val="110000"/>
                <a:lumMod val="100000"/>
                <a:shade val="100000"/>
              </a:srgbClr>
            </a:gs>
            <a:gs pos="100000">
              <a:srgbClr val="A5A5A5">
                <a:hueOff val="1232090"/>
                <a:satOff val="45455"/>
                <a:lumOff val="-6685"/>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buNone/>
          </a:pPr>
          <a:endParaRPr lang="tr-TR"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3519767" y="2035318"/>
        <a:ext cx="165990" cy="208215"/>
      </dsp:txXfrm>
    </dsp:sp>
    <dsp:sp modelId="{ACE594BA-F8D1-4DB1-8EC2-0C03E4A15AC4}">
      <dsp:nvSpPr>
        <dsp:cNvPr id="0" name=""/>
        <dsp:cNvSpPr/>
      </dsp:nvSpPr>
      <dsp:spPr>
        <a:xfrm>
          <a:off x="3868713" y="1656894"/>
          <a:ext cx="1465287" cy="977179"/>
        </a:xfrm>
        <a:prstGeom prst="ellipse">
          <a:avLst/>
        </a:prstGeom>
        <a:gradFill rotWithShape="0">
          <a:gsLst>
            <a:gs pos="0">
              <a:srgbClr val="A5A5A5">
                <a:hueOff val="1232090"/>
                <a:satOff val="45455"/>
                <a:lumOff val="-6685"/>
                <a:alphaOff val="0"/>
                <a:satMod val="103000"/>
                <a:lumMod val="102000"/>
                <a:tint val="94000"/>
              </a:srgbClr>
            </a:gs>
            <a:gs pos="50000">
              <a:srgbClr val="A5A5A5">
                <a:hueOff val="1232090"/>
                <a:satOff val="45455"/>
                <a:lumOff val="-6685"/>
                <a:alphaOff val="0"/>
                <a:satMod val="110000"/>
                <a:lumMod val="100000"/>
                <a:shade val="100000"/>
              </a:srgbClr>
            </a:gs>
            <a:gs pos="100000">
              <a:srgbClr val="A5A5A5">
                <a:hueOff val="1232090"/>
                <a:satOff val="45455"/>
                <a:lumOff val="-6685"/>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Mitokondride elektron transport zincirindeki oksijenin eksik redüksiyonu </a:t>
          </a:r>
        </a:p>
      </dsp:txBody>
      <dsp:txXfrm>
        <a:off x="4083299" y="1799999"/>
        <a:ext cx="1036115" cy="690969"/>
      </dsp:txXfrm>
    </dsp:sp>
    <dsp:sp modelId="{78B27E83-D970-4219-8A15-64D36BE65AB6}">
      <dsp:nvSpPr>
        <dsp:cNvPr id="0" name=""/>
        <dsp:cNvSpPr/>
      </dsp:nvSpPr>
      <dsp:spPr>
        <a:xfrm rot="4964085">
          <a:off x="2595050" y="2914317"/>
          <a:ext cx="430776" cy="347025"/>
        </a:xfrm>
        <a:prstGeom prst="rightArrow">
          <a:avLst>
            <a:gd name="adj1" fmla="val 60000"/>
            <a:gd name="adj2" fmla="val 50000"/>
          </a:avLst>
        </a:prstGeom>
        <a:gradFill rotWithShape="0">
          <a:gsLst>
            <a:gs pos="0">
              <a:srgbClr val="A5A5A5">
                <a:hueOff val="1478509"/>
                <a:satOff val="54545"/>
                <a:lumOff val="-8021"/>
                <a:alphaOff val="0"/>
                <a:satMod val="103000"/>
                <a:lumMod val="102000"/>
                <a:tint val="94000"/>
              </a:srgbClr>
            </a:gs>
            <a:gs pos="50000">
              <a:srgbClr val="A5A5A5">
                <a:hueOff val="1478509"/>
                <a:satOff val="54545"/>
                <a:lumOff val="-8021"/>
                <a:alphaOff val="0"/>
                <a:satMod val="110000"/>
                <a:lumMod val="100000"/>
                <a:shade val="100000"/>
              </a:srgbClr>
            </a:gs>
            <a:gs pos="100000">
              <a:srgbClr val="A5A5A5">
                <a:hueOff val="1478509"/>
                <a:satOff val="54545"/>
                <a:lumOff val="-8021"/>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buNone/>
          </a:pPr>
          <a:endParaRPr lang="tr-TR" sz="1400" kern="1200">
            <a:solidFill>
              <a:sysClr val="window" lastClr="FFFFFF"/>
            </a:solidFill>
            <a:latin typeface="Calibri"/>
            <a:ea typeface="+mn-ea"/>
            <a:cs typeface="+mn-cs"/>
          </a:endParaRPr>
        </a:p>
      </dsp:txBody>
      <dsp:txXfrm>
        <a:off x="2640521" y="2932086"/>
        <a:ext cx="326669" cy="208215"/>
      </dsp:txXfrm>
    </dsp:sp>
    <dsp:sp modelId="{F1AF7371-1597-4792-9BBA-D9452196B682}">
      <dsp:nvSpPr>
        <dsp:cNvPr id="0" name=""/>
        <dsp:cNvSpPr/>
      </dsp:nvSpPr>
      <dsp:spPr>
        <a:xfrm>
          <a:off x="2399309" y="3500807"/>
          <a:ext cx="1034908" cy="842067"/>
        </a:xfrm>
        <a:prstGeom prst="ellipse">
          <a:avLst/>
        </a:prstGeom>
        <a:gradFill rotWithShape="0">
          <a:gsLst>
            <a:gs pos="0">
              <a:srgbClr val="A5A5A5">
                <a:hueOff val="1478509"/>
                <a:satOff val="54545"/>
                <a:lumOff val="-8021"/>
                <a:alphaOff val="0"/>
                <a:satMod val="103000"/>
                <a:lumMod val="102000"/>
                <a:tint val="94000"/>
              </a:srgbClr>
            </a:gs>
            <a:gs pos="50000">
              <a:srgbClr val="A5A5A5">
                <a:hueOff val="1478509"/>
                <a:satOff val="54545"/>
                <a:lumOff val="-8021"/>
                <a:alphaOff val="0"/>
                <a:satMod val="110000"/>
                <a:lumMod val="100000"/>
                <a:shade val="100000"/>
              </a:srgbClr>
            </a:gs>
            <a:gs pos="100000">
              <a:srgbClr val="A5A5A5">
                <a:hueOff val="1478509"/>
                <a:satOff val="54545"/>
                <a:lumOff val="-8021"/>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Enfeksiyon</a:t>
          </a:r>
        </a:p>
      </dsp:txBody>
      <dsp:txXfrm>
        <a:off x="2550868" y="3624125"/>
        <a:ext cx="731790" cy="595431"/>
      </dsp:txXfrm>
    </dsp:sp>
    <dsp:sp modelId="{DEDC834D-8D38-4B0D-A52F-2C442CB781FF}">
      <dsp:nvSpPr>
        <dsp:cNvPr id="0" name=""/>
        <dsp:cNvSpPr/>
      </dsp:nvSpPr>
      <dsp:spPr>
        <a:xfrm rot="7155493">
          <a:off x="1900933" y="2898439"/>
          <a:ext cx="524738" cy="347025"/>
        </a:xfrm>
        <a:prstGeom prst="rightArrow">
          <a:avLst>
            <a:gd name="adj1" fmla="val 60000"/>
            <a:gd name="adj2" fmla="val 50000"/>
          </a:avLst>
        </a:prstGeom>
        <a:gradFill rotWithShape="0">
          <a:gsLst>
            <a:gs pos="0">
              <a:srgbClr val="A5A5A5">
                <a:hueOff val="1724927"/>
                <a:satOff val="63636"/>
                <a:lumOff val="-9358"/>
                <a:alphaOff val="0"/>
                <a:satMod val="103000"/>
                <a:lumMod val="102000"/>
                <a:tint val="94000"/>
              </a:srgbClr>
            </a:gs>
            <a:gs pos="50000">
              <a:srgbClr val="A5A5A5">
                <a:hueOff val="1724927"/>
                <a:satOff val="63636"/>
                <a:lumOff val="-9358"/>
                <a:alphaOff val="0"/>
                <a:satMod val="110000"/>
                <a:lumMod val="100000"/>
                <a:shade val="100000"/>
              </a:srgbClr>
            </a:gs>
            <a:gs pos="100000">
              <a:srgbClr val="A5A5A5">
                <a:hueOff val="1724927"/>
                <a:satOff val="63636"/>
                <a:lumOff val="-9358"/>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buNone/>
          </a:pPr>
          <a:endParaRPr lang="tr-TR" sz="1400" kern="1200">
            <a:solidFill>
              <a:sysClr val="window" lastClr="FFFFFF"/>
            </a:solidFill>
            <a:latin typeface="Calibri"/>
            <a:ea typeface="+mn-ea"/>
            <a:cs typeface="+mn-cs"/>
          </a:endParaRPr>
        </a:p>
      </dsp:txBody>
      <dsp:txXfrm rot="10800000">
        <a:off x="1978427" y="2922431"/>
        <a:ext cx="420631" cy="208215"/>
      </dsp:txXfrm>
    </dsp:sp>
    <dsp:sp modelId="{8ED3364E-FA44-4532-A2D2-7FB385C20A27}">
      <dsp:nvSpPr>
        <dsp:cNvPr id="0" name=""/>
        <dsp:cNvSpPr/>
      </dsp:nvSpPr>
      <dsp:spPr>
        <a:xfrm>
          <a:off x="1382268" y="3471217"/>
          <a:ext cx="714464" cy="714464"/>
        </a:xfrm>
        <a:prstGeom prst="ellipse">
          <a:avLst/>
        </a:prstGeom>
        <a:gradFill rotWithShape="0">
          <a:gsLst>
            <a:gs pos="0">
              <a:srgbClr val="A5A5A5">
                <a:hueOff val="1724927"/>
                <a:satOff val="63636"/>
                <a:lumOff val="-9358"/>
                <a:alphaOff val="0"/>
                <a:satMod val="103000"/>
                <a:lumMod val="102000"/>
                <a:tint val="94000"/>
              </a:srgbClr>
            </a:gs>
            <a:gs pos="50000">
              <a:srgbClr val="A5A5A5">
                <a:hueOff val="1724927"/>
                <a:satOff val="63636"/>
                <a:lumOff val="-9358"/>
                <a:alphaOff val="0"/>
                <a:satMod val="110000"/>
                <a:lumMod val="100000"/>
                <a:shade val="100000"/>
              </a:srgbClr>
            </a:gs>
            <a:gs pos="100000">
              <a:srgbClr val="A5A5A5">
                <a:hueOff val="1724927"/>
                <a:satOff val="63636"/>
                <a:lumOff val="-9358"/>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Sigara ve alkol</a:t>
          </a:r>
        </a:p>
      </dsp:txBody>
      <dsp:txXfrm>
        <a:off x="1486899" y="3575848"/>
        <a:ext cx="505202" cy="505202"/>
      </dsp:txXfrm>
    </dsp:sp>
    <dsp:sp modelId="{290EA496-29B9-4FD0-B915-E9C6DE32C4C1}">
      <dsp:nvSpPr>
        <dsp:cNvPr id="0" name=""/>
        <dsp:cNvSpPr/>
      </dsp:nvSpPr>
      <dsp:spPr>
        <a:xfrm rot="10769080">
          <a:off x="1285841" y="1970857"/>
          <a:ext cx="473827" cy="347025"/>
        </a:xfrm>
        <a:prstGeom prst="rightArrow">
          <a:avLst>
            <a:gd name="adj1" fmla="val 60000"/>
            <a:gd name="adj2" fmla="val 50000"/>
          </a:avLst>
        </a:prstGeom>
        <a:gradFill rotWithShape="0">
          <a:gsLst>
            <a:gs pos="0">
              <a:srgbClr val="A5A5A5">
                <a:hueOff val="1971345"/>
                <a:satOff val="72727"/>
                <a:lumOff val="-10695"/>
                <a:alphaOff val="0"/>
                <a:satMod val="103000"/>
                <a:lumMod val="102000"/>
                <a:tint val="94000"/>
              </a:srgbClr>
            </a:gs>
            <a:gs pos="50000">
              <a:srgbClr val="A5A5A5">
                <a:hueOff val="1971345"/>
                <a:satOff val="72727"/>
                <a:lumOff val="-10695"/>
                <a:alphaOff val="0"/>
                <a:satMod val="110000"/>
                <a:lumMod val="100000"/>
                <a:shade val="100000"/>
              </a:srgbClr>
            </a:gs>
            <a:gs pos="100000">
              <a:srgbClr val="A5A5A5">
                <a:hueOff val="1971345"/>
                <a:satOff val="72727"/>
                <a:lumOff val="-10695"/>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buNone/>
          </a:pPr>
          <a:endParaRPr lang="tr-TR"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rot="10800000">
        <a:off x="1389946" y="2039794"/>
        <a:ext cx="369720" cy="208215"/>
      </dsp:txXfrm>
    </dsp:sp>
    <dsp:sp modelId="{E5E3A0D4-841E-4C33-A920-8D7366B767FB}">
      <dsp:nvSpPr>
        <dsp:cNvPr id="0" name=""/>
        <dsp:cNvSpPr/>
      </dsp:nvSpPr>
      <dsp:spPr>
        <a:xfrm>
          <a:off x="3310" y="1593723"/>
          <a:ext cx="1059064" cy="1119101"/>
        </a:xfrm>
        <a:prstGeom prst="ellipse">
          <a:avLst/>
        </a:prstGeom>
        <a:gradFill rotWithShape="0">
          <a:gsLst>
            <a:gs pos="0">
              <a:srgbClr val="A5A5A5">
                <a:hueOff val="1971345"/>
                <a:satOff val="72727"/>
                <a:lumOff val="-10695"/>
                <a:alphaOff val="0"/>
                <a:satMod val="103000"/>
                <a:lumMod val="102000"/>
                <a:tint val="94000"/>
              </a:srgbClr>
            </a:gs>
            <a:gs pos="50000">
              <a:srgbClr val="A5A5A5">
                <a:hueOff val="1971345"/>
                <a:satOff val="72727"/>
                <a:lumOff val="-10695"/>
                <a:alphaOff val="0"/>
                <a:satMod val="110000"/>
                <a:lumMod val="100000"/>
                <a:shade val="100000"/>
              </a:srgbClr>
            </a:gs>
            <a:gs pos="100000">
              <a:srgbClr val="A5A5A5">
                <a:hueOff val="1971345"/>
                <a:satOff val="72727"/>
                <a:lumOff val="-10695"/>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Cerrahi müdahale sonrası oluşan doku harabiyeti</a:t>
          </a:r>
        </a:p>
      </dsp:txBody>
      <dsp:txXfrm>
        <a:off x="158406" y="1757612"/>
        <a:ext cx="748872" cy="791323"/>
      </dsp:txXfrm>
    </dsp:sp>
    <dsp:sp modelId="{F63953F7-F045-412D-8AB6-7D8ED9B3F574}">
      <dsp:nvSpPr>
        <dsp:cNvPr id="0" name=""/>
        <dsp:cNvSpPr/>
      </dsp:nvSpPr>
      <dsp:spPr>
        <a:xfrm rot="8868148">
          <a:off x="1452936" y="2573498"/>
          <a:ext cx="524323" cy="347025"/>
        </a:xfrm>
        <a:prstGeom prst="rightArrow">
          <a:avLst>
            <a:gd name="adj1" fmla="val 60000"/>
            <a:gd name="adj2" fmla="val 50000"/>
          </a:avLst>
        </a:prstGeom>
        <a:gradFill rotWithShape="0">
          <a:gsLst>
            <a:gs pos="0">
              <a:srgbClr val="A5A5A5">
                <a:hueOff val="2217763"/>
                <a:satOff val="81818"/>
                <a:lumOff val="-12032"/>
                <a:alphaOff val="0"/>
                <a:satMod val="103000"/>
                <a:lumMod val="102000"/>
                <a:tint val="94000"/>
              </a:srgbClr>
            </a:gs>
            <a:gs pos="50000">
              <a:srgbClr val="A5A5A5">
                <a:hueOff val="2217763"/>
                <a:satOff val="81818"/>
                <a:lumOff val="-12032"/>
                <a:alphaOff val="0"/>
                <a:satMod val="110000"/>
                <a:lumMod val="100000"/>
                <a:shade val="100000"/>
              </a:srgbClr>
            </a:gs>
            <a:gs pos="100000">
              <a:srgbClr val="A5A5A5">
                <a:hueOff val="2217763"/>
                <a:satOff val="81818"/>
                <a:lumOff val="-12032"/>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buNone/>
          </a:pPr>
          <a:endParaRPr lang="tr-TR"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rot="10800000">
        <a:off x="1549038" y="2615167"/>
        <a:ext cx="420216" cy="208215"/>
      </dsp:txXfrm>
    </dsp:sp>
    <dsp:sp modelId="{D4C9430C-62F2-4C72-9A55-1BAC5F7FD1C9}">
      <dsp:nvSpPr>
        <dsp:cNvPr id="0" name=""/>
        <dsp:cNvSpPr/>
      </dsp:nvSpPr>
      <dsp:spPr>
        <a:xfrm>
          <a:off x="460282" y="2835290"/>
          <a:ext cx="901525" cy="836023"/>
        </a:xfrm>
        <a:prstGeom prst="ellipse">
          <a:avLst/>
        </a:prstGeom>
        <a:gradFill rotWithShape="0">
          <a:gsLst>
            <a:gs pos="0">
              <a:srgbClr val="A5A5A5">
                <a:hueOff val="2217763"/>
                <a:satOff val="81818"/>
                <a:lumOff val="-12032"/>
                <a:alphaOff val="0"/>
                <a:satMod val="103000"/>
                <a:lumMod val="102000"/>
                <a:tint val="94000"/>
              </a:srgbClr>
            </a:gs>
            <a:gs pos="50000">
              <a:srgbClr val="A5A5A5">
                <a:hueOff val="2217763"/>
                <a:satOff val="81818"/>
                <a:lumOff val="-12032"/>
                <a:alphaOff val="0"/>
                <a:satMod val="110000"/>
                <a:lumMod val="100000"/>
                <a:shade val="100000"/>
              </a:srgbClr>
            </a:gs>
            <a:gs pos="100000">
              <a:srgbClr val="A5A5A5">
                <a:hueOff val="2217763"/>
                <a:satOff val="81818"/>
                <a:lumOff val="-12032"/>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Böcek ilaçları</a:t>
          </a:r>
        </a:p>
      </dsp:txBody>
      <dsp:txXfrm>
        <a:off x="592307" y="2957723"/>
        <a:ext cx="637475" cy="591157"/>
      </dsp:txXfrm>
    </dsp:sp>
    <dsp:sp modelId="{FD9DFABC-3669-4225-9580-417E1443E31A}">
      <dsp:nvSpPr>
        <dsp:cNvPr id="0" name=""/>
        <dsp:cNvSpPr/>
      </dsp:nvSpPr>
      <dsp:spPr>
        <a:xfrm rot="12728414">
          <a:off x="1514969" y="1372101"/>
          <a:ext cx="475069" cy="347025"/>
        </a:xfrm>
        <a:prstGeom prst="rightArrow">
          <a:avLst>
            <a:gd name="adj1" fmla="val 60000"/>
            <a:gd name="adj2" fmla="val 50000"/>
          </a:avLst>
        </a:prstGeom>
        <a:gradFill rotWithShape="0">
          <a:gsLst>
            <a:gs pos="0">
              <a:srgbClr val="A5A5A5">
                <a:hueOff val="2464181"/>
                <a:satOff val="90909"/>
                <a:lumOff val="-13369"/>
                <a:alphaOff val="0"/>
                <a:satMod val="103000"/>
                <a:lumMod val="102000"/>
                <a:tint val="94000"/>
              </a:srgbClr>
            </a:gs>
            <a:gs pos="50000">
              <a:srgbClr val="A5A5A5">
                <a:hueOff val="2464181"/>
                <a:satOff val="90909"/>
                <a:lumOff val="-13369"/>
                <a:alphaOff val="0"/>
                <a:satMod val="110000"/>
                <a:lumMod val="100000"/>
                <a:shade val="100000"/>
              </a:srgbClr>
            </a:gs>
            <a:gs pos="100000">
              <a:srgbClr val="A5A5A5">
                <a:hueOff val="2464181"/>
                <a:satOff val="90909"/>
                <a:lumOff val="-13369"/>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buNone/>
          </a:pPr>
          <a:endParaRPr lang="tr-TR"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rot="10800000">
        <a:off x="1611099" y="1469198"/>
        <a:ext cx="370962" cy="208215"/>
      </dsp:txXfrm>
    </dsp:sp>
    <dsp:sp modelId="{47B46259-8D6B-440C-A69A-A18DCD777349}">
      <dsp:nvSpPr>
        <dsp:cNvPr id="0" name=""/>
        <dsp:cNvSpPr/>
      </dsp:nvSpPr>
      <dsp:spPr>
        <a:xfrm>
          <a:off x="439434" y="482719"/>
          <a:ext cx="986075" cy="1095373"/>
        </a:xfrm>
        <a:prstGeom prst="ellipse">
          <a:avLst/>
        </a:prstGeom>
        <a:gradFill rotWithShape="0">
          <a:gsLst>
            <a:gs pos="0">
              <a:srgbClr val="A5A5A5">
                <a:hueOff val="2464181"/>
                <a:satOff val="90909"/>
                <a:lumOff val="-13369"/>
                <a:alphaOff val="0"/>
                <a:satMod val="103000"/>
                <a:lumMod val="102000"/>
                <a:tint val="94000"/>
              </a:srgbClr>
            </a:gs>
            <a:gs pos="50000">
              <a:srgbClr val="A5A5A5">
                <a:hueOff val="2464181"/>
                <a:satOff val="90909"/>
                <a:lumOff val="-13369"/>
                <a:alphaOff val="0"/>
                <a:satMod val="110000"/>
                <a:lumMod val="100000"/>
                <a:shade val="100000"/>
              </a:srgbClr>
            </a:gs>
            <a:gs pos="100000">
              <a:srgbClr val="A5A5A5">
                <a:hueOff val="2464181"/>
                <a:satOff val="90909"/>
                <a:lumOff val="-13369"/>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UV ışınlar, X-ray ve Gama ışınları</a:t>
          </a:r>
        </a:p>
      </dsp:txBody>
      <dsp:txXfrm>
        <a:off x="583841" y="643133"/>
        <a:ext cx="697261" cy="774545"/>
      </dsp:txXfrm>
    </dsp:sp>
    <dsp:sp modelId="{8D9CC9C8-B1B4-4AEF-ABCD-0E4706A8245D}">
      <dsp:nvSpPr>
        <dsp:cNvPr id="0" name=""/>
        <dsp:cNvSpPr/>
      </dsp:nvSpPr>
      <dsp:spPr>
        <a:xfrm rot="14597472">
          <a:off x="2017176" y="1068603"/>
          <a:ext cx="445926" cy="347025"/>
        </a:xfrm>
        <a:prstGeom prst="rightArrow">
          <a:avLst>
            <a:gd name="adj1" fmla="val 60000"/>
            <a:gd name="adj2" fmla="val 50000"/>
          </a:avLst>
        </a:prstGeom>
        <a:gradFill rotWithShape="0">
          <a:gsLst>
            <a:gs pos="0">
              <a:srgbClr val="A5A5A5">
                <a:hueOff val="2710599"/>
                <a:satOff val="100000"/>
                <a:lumOff val="-14706"/>
                <a:alphaOff val="0"/>
                <a:satMod val="103000"/>
                <a:lumMod val="102000"/>
                <a:tint val="94000"/>
              </a:srgbClr>
            </a:gs>
            <a:gs pos="50000">
              <a:srgbClr val="A5A5A5">
                <a:hueOff val="2710599"/>
                <a:satOff val="100000"/>
                <a:lumOff val="-14706"/>
                <a:alphaOff val="0"/>
                <a:satMod val="110000"/>
                <a:lumMod val="100000"/>
                <a:shade val="100000"/>
              </a:srgbClr>
            </a:gs>
            <a:gs pos="100000">
              <a:srgbClr val="A5A5A5">
                <a:hueOff val="2710599"/>
                <a:satOff val="100000"/>
                <a:lumOff val="-14706"/>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buNone/>
          </a:pPr>
          <a:endParaRPr lang="tr-TR"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rot="10800000">
        <a:off x="2092625" y="1184508"/>
        <a:ext cx="341819" cy="208215"/>
      </dsp:txXfrm>
    </dsp:sp>
    <dsp:sp modelId="{B573C5E8-7905-4C40-90F0-8904B3EC0453}">
      <dsp:nvSpPr>
        <dsp:cNvPr id="0" name=""/>
        <dsp:cNvSpPr/>
      </dsp:nvSpPr>
      <dsp:spPr>
        <a:xfrm>
          <a:off x="1291878" y="188833"/>
          <a:ext cx="1178594" cy="679669"/>
        </a:xfrm>
        <a:prstGeom prst="ellipse">
          <a:avLst/>
        </a:prstGeom>
        <a:gradFill rotWithShape="0">
          <a:gsLst>
            <a:gs pos="0">
              <a:srgbClr val="A5A5A5">
                <a:hueOff val="2710599"/>
                <a:satOff val="100000"/>
                <a:lumOff val="-14706"/>
                <a:alphaOff val="0"/>
                <a:satMod val="103000"/>
                <a:lumMod val="102000"/>
                <a:tint val="94000"/>
              </a:srgbClr>
            </a:gs>
            <a:gs pos="50000">
              <a:srgbClr val="A5A5A5">
                <a:hueOff val="2710599"/>
                <a:satOff val="100000"/>
                <a:lumOff val="-14706"/>
                <a:alphaOff val="0"/>
                <a:satMod val="110000"/>
                <a:lumMod val="100000"/>
                <a:shade val="100000"/>
              </a:srgbClr>
            </a:gs>
            <a:gs pos="100000">
              <a:srgbClr val="A5A5A5">
                <a:hueOff val="2710599"/>
                <a:satOff val="100000"/>
                <a:lumOff val="-14706"/>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Harabiyet verici kimyasallar</a:t>
          </a:r>
        </a:p>
      </dsp:txBody>
      <dsp:txXfrm>
        <a:off x="1464479" y="288368"/>
        <a:ext cx="833392" cy="48059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81570AC-0702-45DA-871A-30FF3975C86F}">
      <dsp:nvSpPr>
        <dsp:cNvPr id="0" name=""/>
        <dsp:cNvSpPr/>
      </dsp:nvSpPr>
      <dsp:spPr>
        <a:xfrm>
          <a:off x="4570595" y="1439149"/>
          <a:ext cx="284587" cy="92050"/>
        </a:xfrm>
        <a:custGeom>
          <a:avLst/>
          <a:gdLst/>
          <a:ahLst/>
          <a:cxnLst/>
          <a:rect l="0" t="0" r="0" b="0"/>
          <a:pathLst>
            <a:path>
              <a:moveTo>
                <a:pt x="0" y="0"/>
              </a:moveTo>
              <a:lnTo>
                <a:pt x="0" y="96206"/>
              </a:lnTo>
              <a:lnTo>
                <a:pt x="289819" y="96206"/>
              </a:lnTo>
              <a:lnTo>
                <a:pt x="289819" y="140899"/>
              </a:lnTo>
            </a:path>
          </a:pathLst>
        </a:custGeom>
        <a:noFill/>
        <a:ln w="12700" cap="flat" cmpd="sng" algn="ctr">
          <a:solidFill>
            <a:srgbClr val="A5A5A5">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9EBD3063-E481-45A5-9CA5-3225EF5023CA}">
      <dsp:nvSpPr>
        <dsp:cNvPr id="0" name=""/>
        <dsp:cNvSpPr/>
      </dsp:nvSpPr>
      <dsp:spPr>
        <a:xfrm>
          <a:off x="3338895" y="744084"/>
          <a:ext cx="1231699" cy="356928"/>
        </a:xfrm>
        <a:custGeom>
          <a:avLst/>
          <a:gdLst/>
          <a:ahLst/>
          <a:cxnLst/>
          <a:rect l="0" t="0" r="0" b="0"/>
          <a:pathLst>
            <a:path>
              <a:moveTo>
                <a:pt x="0" y="0"/>
              </a:moveTo>
              <a:lnTo>
                <a:pt x="0" y="269920"/>
              </a:lnTo>
              <a:lnTo>
                <a:pt x="1463581" y="269920"/>
              </a:lnTo>
              <a:lnTo>
                <a:pt x="1463581" y="314613"/>
              </a:lnTo>
            </a:path>
          </a:pathLst>
        </a:custGeom>
        <a:noFill/>
        <a:ln w="12700" cap="flat" cmpd="sng" algn="ctr">
          <a:solidFill>
            <a:srgbClr val="ED7D31">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5383F5F8-6A12-43F9-A37C-10741B122697}">
      <dsp:nvSpPr>
        <dsp:cNvPr id="0" name=""/>
        <dsp:cNvSpPr/>
      </dsp:nvSpPr>
      <dsp:spPr>
        <a:xfrm>
          <a:off x="5153628" y="2301794"/>
          <a:ext cx="91440" cy="211709"/>
        </a:xfrm>
        <a:custGeom>
          <a:avLst/>
          <a:gdLst/>
          <a:ahLst/>
          <a:cxnLst/>
          <a:rect l="0" t="0" r="0" b="0"/>
          <a:pathLst>
            <a:path>
              <a:moveTo>
                <a:pt x="0" y="0"/>
              </a:moveTo>
              <a:lnTo>
                <a:pt x="0" y="240743"/>
              </a:lnTo>
              <a:lnTo>
                <a:pt x="126405" y="240743"/>
              </a:lnTo>
              <a:lnTo>
                <a:pt x="126405" y="285436"/>
              </a:lnTo>
            </a:path>
          </a:pathLst>
        </a:custGeom>
        <a:noFill/>
        <a:ln w="12700" cap="flat" cmpd="sng" algn="ctr">
          <a:solidFill>
            <a:srgbClr val="FFC000">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9E01F731-A34B-4610-83BD-D3537AE4FBD3}">
      <dsp:nvSpPr>
        <dsp:cNvPr id="0" name=""/>
        <dsp:cNvSpPr/>
      </dsp:nvSpPr>
      <dsp:spPr>
        <a:xfrm>
          <a:off x="3284414" y="1933683"/>
          <a:ext cx="1918720" cy="91440"/>
        </a:xfrm>
        <a:custGeom>
          <a:avLst/>
          <a:gdLst/>
          <a:ahLst/>
          <a:cxnLst/>
          <a:rect l="0" t="0" r="0" b="0"/>
          <a:pathLst>
            <a:path>
              <a:moveTo>
                <a:pt x="0" y="0"/>
              </a:moveTo>
              <a:lnTo>
                <a:pt x="0" y="106355"/>
              </a:lnTo>
              <a:lnTo>
                <a:pt x="2029180" y="106355"/>
              </a:lnTo>
              <a:lnTo>
                <a:pt x="2029180" y="151048"/>
              </a:lnTo>
            </a:path>
          </a:pathLst>
        </a:custGeom>
        <a:noFill/>
        <a:ln w="12700" cap="flat" cmpd="sng" algn="ctr">
          <a:solidFill>
            <a:srgbClr val="FFC000">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F59F2081-CFCE-42D7-AB20-EFF980A8FAEC}">
      <dsp:nvSpPr>
        <dsp:cNvPr id="0" name=""/>
        <dsp:cNvSpPr/>
      </dsp:nvSpPr>
      <dsp:spPr>
        <a:xfrm>
          <a:off x="4237077" y="2309817"/>
          <a:ext cx="102061" cy="172534"/>
        </a:xfrm>
        <a:custGeom>
          <a:avLst/>
          <a:gdLst/>
          <a:ahLst/>
          <a:cxnLst/>
          <a:rect l="0" t="0" r="0" b="0"/>
          <a:pathLst>
            <a:path>
              <a:moveTo>
                <a:pt x="0" y="0"/>
              </a:moveTo>
              <a:lnTo>
                <a:pt x="0" y="166186"/>
              </a:lnTo>
              <a:lnTo>
                <a:pt x="143479" y="166186"/>
              </a:lnTo>
              <a:lnTo>
                <a:pt x="143479" y="210879"/>
              </a:lnTo>
            </a:path>
          </a:pathLst>
        </a:custGeom>
        <a:noFill/>
        <a:ln w="12700" cap="flat" cmpd="sng" algn="ctr">
          <a:solidFill>
            <a:srgbClr val="FFC000">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113BA4B5-80D3-4223-A239-72A53F2429E7}">
      <dsp:nvSpPr>
        <dsp:cNvPr id="0" name=""/>
        <dsp:cNvSpPr/>
      </dsp:nvSpPr>
      <dsp:spPr>
        <a:xfrm>
          <a:off x="3284414" y="1933683"/>
          <a:ext cx="952663" cy="91440"/>
        </a:xfrm>
        <a:custGeom>
          <a:avLst/>
          <a:gdLst/>
          <a:ahLst/>
          <a:cxnLst/>
          <a:rect l="0" t="0" r="0" b="0"/>
          <a:pathLst>
            <a:path>
              <a:moveTo>
                <a:pt x="0" y="0"/>
              </a:moveTo>
              <a:lnTo>
                <a:pt x="0" y="112620"/>
              </a:lnTo>
              <a:lnTo>
                <a:pt x="994641" y="112620"/>
              </a:lnTo>
              <a:lnTo>
                <a:pt x="994641" y="157313"/>
              </a:lnTo>
            </a:path>
          </a:pathLst>
        </a:custGeom>
        <a:noFill/>
        <a:ln w="12700" cap="flat" cmpd="sng" algn="ctr">
          <a:solidFill>
            <a:srgbClr val="FFC000">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6E5A525A-22E8-48A8-B4E0-83E1E79E227C}">
      <dsp:nvSpPr>
        <dsp:cNvPr id="0" name=""/>
        <dsp:cNvSpPr/>
      </dsp:nvSpPr>
      <dsp:spPr>
        <a:xfrm>
          <a:off x="3199786" y="2245520"/>
          <a:ext cx="241818" cy="135806"/>
        </a:xfrm>
        <a:custGeom>
          <a:avLst/>
          <a:gdLst/>
          <a:ahLst/>
          <a:cxnLst/>
          <a:rect l="0" t="0" r="0" b="0"/>
          <a:pathLst>
            <a:path>
              <a:moveTo>
                <a:pt x="0" y="0"/>
              </a:moveTo>
              <a:lnTo>
                <a:pt x="0" y="137428"/>
              </a:lnTo>
              <a:lnTo>
                <a:pt x="241024" y="137428"/>
              </a:lnTo>
              <a:lnTo>
                <a:pt x="241024" y="182122"/>
              </a:lnTo>
            </a:path>
          </a:pathLst>
        </a:custGeom>
        <a:noFill/>
        <a:ln w="12700" cap="flat" cmpd="sng" algn="ctr">
          <a:solidFill>
            <a:srgbClr val="FFC000">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B5B62741-CFE1-48D9-A832-09B76A14D679}">
      <dsp:nvSpPr>
        <dsp:cNvPr id="0" name=""/>
        <dsp:cNvSpPr/>
      </dsp:nvSpPr>
      <dsp:spPr>
        <a:xfrm>
          <a:off x="3154066" y="1979403"/>
          <a:ext cx="91440" cy="106387"/>
        </a:xfrm>
        <a:custGeom>
          <a:avLst/>
          <a:gdLst/>
          <a:ahLst/>
          <a:cxnLst/>
          <a:rect l="0" t="0" r="0" b="0"/>
          <a:pathLst>
            <a:path>
              <a:moveTo>
                <a:pt x="125874" y="0"/>
              </a:moveTo>
              <a:lnTo>
                <a:pt x="125874" y="144104"/>
              </a:lnTo>
              <a:lnTo>
                <a:pt x="45720" y="144104"/>
              </a:lnTo>
              <a:lnTo>
                <a:pt x="45720" y="188797"/>
              </a:lnTo>
            </a:path>
          </a:pathLst>
        </a:custGeom>
        <a:noFill/>
        <a:ln w="12700" cap="flat" cmpd="sng" algn="ctr">
          <a:solidFill>
            <a:srgbClr val="FFC000">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754ECAF-6581-4815-B68A-07454582B095}">
      <dsp:nvSpPr>
        <dsp:cNvPr id="0" name=""/>
        <dsp:cNvSpPr/>
      </dsp:nvSpPr>
      <dsp:spPr>
        <a:xfrm>
          <a:off x="2310783" y="2742511"/>
          <a:ext cx="91440" cy="156546"/>
        </a:xfrm>
        <a:custGeom>
          <a:avLst/>
          <a:gdLst/>
          <a:ahLst/>
          <a:cxnLst/>
          <a:rect l="0" t="0" r="0" b="0"/>
          <a:pathLst>
            <a:path>
              <a:moveTo>
                <a:pt x="0" y="0"/>
              </a:moveTo>
              <a:lnTo>
                <a:pt x="0" y="221988"/>
              </a:lnTo>
              <a:lnTo>
                <a:pt x="144265" y="221988"/>
              </a:lnTo>
              <a:lnTo>
                <a:pt x="144265" y="266681"/>
              </a:lnTo>
            </a:path>
          </a:pathLst>
        </a:custGeom>
        <a:noFill/>
        <a:ln w="12700" cap="flat" cmpd="sng" algn="ctr">
          <a:solidFill>
            <a:srgbClr val="FFC000">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30E39CA7-DCB3-469B-A488-8E66821C398D}">
      <dsp:nvSpPr>
        <dsp:cNvPr id="0" name=""/>
        <dsp:cNvSpPr/>
      </dsp:nvSpPr>
      <dsp:spPr>
        <a:xfrm>
          <a:off x="2279210" y="2269822"/>
          <a:ext cx="106188" cy="151353"/>
        </a:xfrm>
        <a:custGeom>
          <a:avLst/>
          <a:gdLst/>
          <a:ahLst/>
          <a:cxnLst/>
          <a:rect l="0" t="0" r="0" b="0"/>
          <a:pathLst>
            <a:path>
              <a:moveTo>
                <a:pt x="0" y="0"/>
              </a:moveTo>
              <a:lnTo>
                <a:pt x="0" y="170769"/>
              </a:lnTo>
              <a:lnTo>
                <a:pt x="116568" y="170769"/>
              </a:lnTo>
              <a:lnTo>
                <a:pt x="116568" y="215462"/>
              </a:lnTo>
            </a:path>
          </a:pathLst>
        </a:custGeom>
        <a:noFill/>
        <a:ln w="12700" cap="flat" cmpd="sng" algn="ctr">
          <a:solidFill>
            <a:srgbClr val="FFC000">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B9A72922-4451-4341-9033-BD40C05510C8}">
      <dsp:nvSpPr>
        <dsp:cNvPr id="0" name=""/>
        <dsp:cNvSpPr/>
      </dsp:nvSpPr>
      <dsp:spPr>
        <a:xfrm>
          <a:off x="2279210" y="1933683"/>
          <a:ext cx="1005203" cy="91440"/>
        </a:xfrm>
        <a:custGeom>
          <a:avLst/>
          <a:gdLst/>
          <a:ahLst/>
          <a:cxnLst/>
          <a:rect l="0" t="0" r="0" b="0"/>
          <a:pathLst>
            <a:path>
              <a:moveTo>
                <a:pt x="1073692" y="0"/>
              </a:moveTo>
              <a:lnTo>
                <a:pt x="1073692" y="106355"/>
              </a:lnTo>
              <a:lnTo>
                <a:pt x="0" y="106355"/>
              </a:lnTo>
              <a:lnTo>
                <a:pt x="0" y="151048"/>
              </a:lnTo>
            </a:path>
          </a:pathLst>
        </a:custGeom>
        <a:noFill/>
        <a:ln w="12700" cap="flat" cmpd="sng" algn="ctr">
          <a:solidFill>
            <a:srgbClr val="FFC000">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FB2EC3BE-5189-4776-AE95-2F2960E71BFB}">
      <dsp:nvSpPr>
        <dsp:cNvPr id="0" name=""/>
        <dsp:cNvSpPr/>
      </dsp:nvSpPr>
      <dsp:spPr>
        <a:xfrm>
          <a:off x="1216017" y="4609883"/>
          <a:ext cx="166186" cy="223333"/>
        </a:xfrm>
        <a:custGeom>
          <a:avLst/>
          <a:gdLst/>
          <a:ahLst/>
          <a:cxnLst/>
          <a:rect l="0" t="0" r="0" b="0"/>
          <a:pathLst>
            <a:path>
              <a:moveTo>
                <a:pt x="0" y="0"/>
              </a:moveTo>
              <a:lnTo>
                <a:pt x="0" y="102474"/>
              </a:lnTo>
              <a:lnTo>
                <a:pt x="279234" y="102474"/>
              </a:lnTo>
              <a:lnTo>
                <a:pt x="279234" y="147167"/>
              </a:lnTo>
            </a:path>
          </a:pathLst>
        </a:custGeom>
        <a:noFill/>
        <a:ln w="12700" cap="flat" cmpd="sng" algn="ctr">
          <a:solidFill>
            <a:srgbClr val="FFC000">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2D4ADCD5-F829-45E3-90B7-EC80575E9CE2}">
      <dsp:nvSpPr>
        <dsp:cNvPr id="0" name=""/>
        <dsp:cNvSpPr/>
      </dsp:nvSpPr>
      <dsp:spPr>
        <a:xfrm>
          <a:off x="1216017" y="4133360"/>
          <a:ext cx="127625" cy="175225"/>
        </a:xfrm>
        <a:custGeom>
          <a:avLst/>
          <a:gdLst/>
          <a:ahLst/>
          <a:cxnLst/>
          <a:rect l="0" t="0" r="0" b="0"/>
          <a:pathLst>
            <a:path>
              <a:moveTo>
                <a:pt x="190092" y="0"/>
              </a:moveTo>
              <a:lnTo>
                <a:pt x="190092" y="88761"/>
              </a:lnTo>
              <a:lnTo>
                <a:pt x="0" y="88761"/>
              </a:lnTo>
              <a:lnTo>
                <a:pt x="0" y="133454"/>
              </a:lnTo>
            </a:path>
          </a:pathLst>
        </a:custGeom>
        <a:noFill/>
        <a:ln w="12700" cap="flat" cmpd="sng" algn="ctr">
          <a:solidFill>
            <a:srgbClr val="FFC000">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5D33B9C7-AA0C-44CC-A001-48812CA94DC2}">
      <dsp:nvSpPr>
        <dsp:cNvPr id="0" name=""/>
        <dsp:cNvSpPr/>
      </dsp:nvSpPr>
      <dsp:spPr>
        <a:xfrm>
          <a:off x="1262996" y="3660523"/>
          <a:ext cx="91440" cy="105567"/>
        </a:xfrm>
        <a:custGeom>
          <a:avLst/>
          <a:gdLst/>
          <a:ahLst/>
          <a:cxnLst/>
          <a:rect l="0" t="0" r="0" b="0"/>
          <a:pathLst>
            <a:path>
              <a:moveTo>
                <a:pt x="0" y="0"/>
              </a:moveTo>
              <a:lnTo>
                <a:pt x="0" y="116186"/>
              </a:lnTo>
              <a:lnTo>
                <a:pt x="123423" y="116186"/>
              </a:lnTo>
              <a:lnTo>
                <a:pt x="123423" y="160879"/>
              </a:lnTo>
            </a:path>
          </a:pathLst>
        </a:custGeom>
        <a:noFill/>
        <a:ln w="12700" cap="flat" cmpd="sng" algn="ctr">
          <a:solidFill>
            <a:srgbClr val="FFC000">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80E9C377-C0F4-454F-A0E6-419C9D2FE041}">
      <dsp:nvSpPr>
        <dsp:cNvPr id="0" name=""/>
        <dsp:cNvSpPr/>
      </dsp:nvSpPr>
      <dsp:spPr>
        <a:xfrm>
          <a:off x="1262996" y="3154353"/>
          <a:ext cx="91440" cy="141133"/>
        </a:xfrm>
        <a:custGeom>
          <a:avLst/>
          <a:gdLst/>
          <a:ahLst/>
          <a:cxnLst/>
          <a:rect l="0" t="0" r="0" b="0"/>
          <a:pathLst>
            <a:path>
              <a:moveTo>
                <a:pt x="185138" y="0"/>
              </a:moveTo>
              <a:lnTo>
                <a:pt x="185138" y="81905"/>
              </a:lnTo>
              <a:lnTo>
                <a:pt x="0" y="81905"/>
              </a:lnTo>
              <a:lnTo>
                <a:pt x="0" y="126598"/>
              </a:lnTo>
            </a:path>
          </a:pathLst>
        </a:custGeom>
        <a:noFill/>
        <a:ln w="12700" cap="flat" cmpd="sng" algn="ctr">
          <a:solidFill>
            <a:srgbClr val="FFC000">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C119A686-BEB0-41F5-86B7-B0BE51A02C5F}">
      <dsp:nvSpPr>
        <dsp:cNvPr id="0" name=""/>
        <dsp:cNvSpPr/>
      </dsp:nvSpPr>
      <dsp:spPr>
        <a:xfrm>
          <a:off x="1202425" y="2677980"/>
          <a:ext cx="91440" cy="198461"/>
        </a:xfrm>
        <a:custGeom>
          <a:avLst/>
          <a:gdLst/>
          <a:ahLst/>
          <a:cxnLst/>
          <a:rect l="0" t="0" r="0" b="0"/>
          <a:pathLst>
            <a:path>
              <a:moveTo>
                <a:pt x="0" y="0"/>
              </a:moveTo>
              <a:lnTo>
                <a:pt x="0" y="109333"/>
              </a:lnTo>
              <a:lnTo>
                <a:pt x="102852" y="109333"/>
              </a:lnTo>
              <a:lnTo>
                <a:pt x="102852" y="154026"/>
              </a:lnTo>
            </a:path>
          </a:pathLst>
        </a:custGeom>
        <a:noFill/>
        <a:ln w="12700" cap="flat" cmpd="sng" algn="ctr">
          <a:solidFill>
            <a:srgbClr val="FFC000">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6C008B15-B59B-47EC-A422-B469EA753B27}">
      <dsp:nvSpPr>
        <dsp:cNvPr id="0" name=""/>
        <dsp:cNvSpPr/>
      </dsp:nvSpPr>
      <dsp:spPr>
        <a:xfrm>
          <a:off x="1202425" y="2243834"/>
          <a:ext cx="91440" cy="91440"/>
        </a:xfrm>
        <a:custGeom>
          <a:avLst/>
          <a:gdLst/>
          <a:ahLst/>
          <a:cxnLst/>
          <a:rect l="0" t="0" r="0" b="0"/>
          <a:pathLst>
            <a:path>
              <a:moveTo>
                <a:pt x="100573" y="0"/>
              </a:moveTo>
              <a:lnTo>
                <a:pt x="100573" y="81902"/>
              </a:lnTo>
              <a:lnTo>
                <a:pt x="45720" y="81902"/>
              </a:lnTo>
              <a:lnTo>
                <a:pt x="45720" y="126595"/>
              </a:lnTo>
            </a:path>
          </a:pathLst>
        </a:custGeom>
        <a:noFill/>
        <a:ln w="12700" cap="flat" cmpd="sng" algn="ctr">
          <a:solidFill>
            <a:srgbClr val="FFC000">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C18B228E-5FB6-40F4-A0DA-F653C2BF22D5}">
      <dsp:nvSpPr>
        <dsp:cNvPr id="0" name=""/>
        <dsp:cNvSpPr/>
      </dsp:nvSpPr>
      <dsp:spPr>
        <a:xfrm>
          <a:off x="1319235" y="1979403"/>
          <a:ext cx="1965178" cy="94151"/>
        </a:xfrm>
        <a:custGeom>
          <a:avLst/>
          <a:gdLst/>
          <a:ahLst/>
          <a:cxnLst/>
          <a:rect l="0" t="0" r="0" b="0"/>
          <a:pathLst>
            <a:path>
              <a:moveTo>
                <a:pt x="2118908" y="0"/>
              </a:moveTo>
              <a:lnTo>
                <a:pt x="2118908" y="99499"/>
              </a:lnTo>
              <a:lnTo>
                <a:pt x="0" y="99499"/>
              </a:lnTo>
              <a:lnTo>
                <a:pt x="0" y="144192"/>
              </a:lnTo>
            </a:path>
          </a:pathLst>
        </a:custGeom>
        <a:noFill/>
        <a:ln w="12700" cap="flat" cmpd="sng" algn="ctr">
          <a:solidFill>
            <a:srgbClr val="FFC000">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124423E0-4402-4A25-BC57-C498FBEED54A}">
      <dsp:nvSpPr>
        <dsp:cNvPr id="0" name=""/>
        <dsp:cNvSpPr/>
      </dsp:nvSpPr>
      <dsp:spPr>
        <a:xfrm>
          <a:off x="1899143" y="1477355"/>
          <a:ext cx="1385271" cy="144119"/>
        </a:xfrm>
        <a:custGeom>
          <a:avLst/>
          <a:gdLst/>
          <a:ahLst/>
          <a:cxnLst/>
          <a:rect l="0" t="0" r="0" b="0"/>
          <a:pathLst>
            <a:path>
              <a:moveTo>
                <a:pt x="0" y="0"/>
              </a:moveTo>
              <a:lnTo>
                <a:pt x="0" y="84880"/>
              </a:lnTo>
              <a:lnTo>
                <a:pt x="1524315" y="84880"/>
              </a:lnTo>
              <a:lnTo>
                <a:pt x="1524315" y="129573"/>
              </a:lnTo>
            </a:path>
          </a:pathLst>
        </a:custGeom>
        <a:noFill/>
        <a:ln w="12700" cap="flat" cmpd="sng" algn="ctr">
          <a:solidFill>
            <a:srgbClr val="A5A5A5">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7B1F598B-1177-4298-80C4-3A40BA5934AF}">
      <dsp:nvSpPr>
        <dsp:cNvPr id="0" name=""/>
        <dsp:cNvSpPr/>
      </dsp:nvSpPr>
      <dsp:spPr>
        <a:xfrm>
          <a:off x="488094" y="1869074"/>
          <a:ext cx="210877" cy="244179"/>
        </a:xfrm>
        <a:custGeom>
          <a:avLst/>
          <a:gdLst/>
          <a:ahLst/>
          <a:cxnLst/>
          <a:rect l="0" t="0" r="0" b="0"/>
          <a:pathLst>
            <a:path>
              <a:moveTo>
                <a:pt x="45720" y="0"/>
              </a:moveTo>
              <a:lnTo>
                <a:pt x="45720" y="151048"/>
              </a:lnTo>
            </a:path>
          </a:pathLst>
        </a:custGeom>
        <a:noFill/>
        <a:ln w="12700" cap="flat" cmpd="sng" algn="ctr">
          <a:solidFill>
            <a:srgbClr val="FFC000">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6DB0A093-15A9-4FA3-9D8C-068AC2162080}">
      <dsp:nvSpPr>
        <dsp:cNvPr id="0" name=""/>
        <dsp:cNvSpPr/>
      </dsp:nvSpPr>
      <dsp:spPr>
        <a:xfrm>
          <a:off x="698971" y="1477355"/>
          <a:ext cx="1200171" cy="154309"/>
        </a:xfrm>
        <a:custGeom>
          <a:avLst/>
          <a:gdLst/>
          <a:ahLst/>
          <a:cxnLst/>
          <a:rect l="0" t="0" r="0" b="0"/>
          <a:pathLst>
            <a:path>
              <a:moveTo>
                <a:pt x="1503042" y="0"/>
              </a:moveTo>
              <a:lnTo>
                <a:pt x="1503042" y="84880"/>
              </a:lnTo>
              <a:lnTo>
                <a:pt x="0" y="84880"/>
              </a:lnTo>
              <a:lnTo>
                <a:pt x="0" y="129573"/>
              </a:lnTo>
            </a:path>
          </a:pathLst>
        </a:custGeom>
        <a:noFill/>
        <a:ln w="12700" cap="flat" cmpd="sng" algn="ctr">
          <a:solidFill>
            <a:srgbClr val="A5A5A5">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E8C6D548-01B9-41A5-A130-FC4F7D8960D7}">
      <dsp:nvSpPr>
        <dsp:cNvPr id="0" name=""/>
        <dsp:cNvSpPr/>
      </dsp:nvSpPr>
      <dsp:spPr>
        <a:xfrm>
          <a:off x="1899143" y="744084"/>
          <a:ext cx="1439752" cy="404250"/>
        </a:xfrm>
        <a:custGeom>
          <a:avLst/>
          <a:gdLst/>
          <a:ahLst/>
          <a:cxnLst/>
          <a:rect l="0" t="0" r="0" b="0"/>
          <a:pathLst>
            <a:path>
              <a:moveTo>
                <a:pt x="1298375" y="0"/>
              </a:moveTo>
              <a:lnTo>
                <a:pt x="1298375" y="269779"/>
              </a:lnTo>
              <a:lnTo>
                <a:pt x="0" y="269779"/>
              </a:lnTo>
              <a:lnTo>
                <a:pt x="0" y="314472"/>
              </a:lnTo>
            </a:path>
          </a:pathLst>
        </a:custGeom>
        <a:noFill/>
        <a:ln w="12700" cap="flat" cmpd="sng" algn="ctr">
          <a:solidFill>
            <a:srgbClr val="ED7D31">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0B7CD600-3DAB-4594-B867-F5D9AD4DEDD5}">
      <dsp:nvSpPr>
        <dsp:cNvPr id="0" name=""/>
        <dsp:cNvSpPr/>
      </dsp:nvSpPr>
      <dsp:spPr>
        <a:xfrm>
          <a:off x="2690703" y="355237"/>
          <a:ext cx="1296384" cy="388847"/>
        </a:xfrm>
        <a:prstGeom prst="roundRect">
          <a:avLst>
            <a:gd name="adj" fmla="val 10000"/>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D1F2E8D5-F8D7-4637-9005-6ACE3A328484}">
      <dsp:nvSpPr>
        <dsp:cNvPr id="0" name=""/>
        <dsp:cNvSpPr/>
      </dsp:nvSpPr>
      <dsp:spPr>
        <a:xfrm>
          <a:off x="2725705" y="388488"/>
          <a:ext cx="1296384" cy="388847"/>
        </a:xfrm>
        <a:prstGeom prst="roundRect">
          <a:avLst>
            <a:gd name="adj" fmla="val 10000"/>
          </a:avLst>
        </a:prstGeo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buNone/>
          </a:pPr>
          <a:r>
            <a:rPr lang="tr-TR" sz="10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ANTİOKSİDANLAR</a:t>
          </a:r>
        </a:p>
      </dsp:txBody>
      <dsp:txXfrm>
        <a:off x="2737094" y="399877"/>
        <a:ext cx="1273606" cy="366069"/>
      </dsp:txXfrm>
    </dsp:sp>
    <dsp:sp modelId="{58D5D665-819E-43CA-955B-98AC8DEC236C}">
      <dsp:nvSpPr>
        <dsp:cNvPr id="0" name=""/>
        <dsp:cNvSpPr/>
      </dsp:nvSpPr>
      <dsp:spPr>
        <a:xfrm>
          <a:off x="1259147" y="1148335"/>
          <a:ext cx="1279990" cy="329020"/>
        </a:xfrm>
        <a:prstGeom prst="roundRect">
          <a:avLst>
            <a:gd name="adj" fmla="val 10000"/>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FA6941D1-598B-472A-8C9A-EAB375214ECC}">
      <dsp:nvSpPr>
        <dsp:cNvPr id="0" name=""/>
        <dsp:cNvSpPr/>
      </dsp:nvSpPr>
      <dsp:spPr>
        <a:xfrm>
          <a:off x="1294149" y="1181586"/>
          <a:ext cx="1279990" cy="329020"/>
        </a:xfrm>
        <a:prstGeom prst="roundRect">
          <a:avLst>
            <a:gd name="adj" fmla="val 10000"/>
          </a:avLst>
        </a:prstGeom>
        <a:solidFill>
          <a:sysClr val="window" lastClr="FFFFFF">
            <a:alpha val="90000"/>
            <a:hueOff val="0"/>
            <a:satOff val="0"/>
            <a:lumOff val="0"/>
            <a:alphaOff val="0"/>
          </a:sysClr>
        </a:solidFill>
        <a:ln w="6350" cap="flat" cmpd="sng" algn="ctr">
          <a:solidFill>
            <a:srgbClr val="ED7D31">
              <a:hueOff val="0"/>
              <a:satOff val="0"/>
              <a:lumOff val="0"/>
              <a:alphaOff val="0"/>
            </a:srgb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buNone/>
          </a:pPr>
          <a:r>
            <a:rPr lang="tr-TR" sz="10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DOĞAL ANTİOKSİDANLAR</a:t>
          </a:r>
        </a:p>
      </dsp:txBody>
      <dsp:txXfrm>
        <a:off x="1303786" y="1191223"/>
        <a:ext cx="1260716" cy="309746"/>
      </dsp:txXfrm>
    </dsp:sp>
    <dsp:sp modelId="{1CADD220-D0FB-4EA0-8B4E-B4E83379DC7B}">
      <dsp:nvSpPr>
        <dsp:cNvPr id="0" name=""/>
        <dsp:cNvSpPr/>
      </dsp:nvSpPr>
      <dsp:spPr>
        <a:xfrm>
          <a:off x="220520" y="1631665"/>
          <a:ext cx="956902" cy="237408"/>
        </a:xfrm>
        <a:prstGeom prst="roundRect">
          <a:avLst>
            <a:gd name="adj" fmla="val 10000"/>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A40C0291-BE5E-40BD-8A3C-AFC3899071F8}">
      <dsp:nvSpPr>
        <dsp:cNvPr id="0" name=""/>
        <dsp:cNvSpPr/>
      </dsp:nvSpPr>
      <dsp:spPr>
        <a:xfrm>
          <a:off x="255522" y="1664917"/>
          <a:ext cx="956902" cy="237408"/>
        </a:xfrm>
        <a:prstGeom prst="roundRect">
          <a:avLst>
            <a:gd name="adj" fmla="val 10000"/>
          </a:avLst>
        </a:prstGeom>
        <a:solidFill>
          <a:sysClr val="window" lastClr="FFFFFF">
            <a:alpha val="90000"/>
            <a:hueOff val="0"/>
            <a:satOff val="0"/>
            <a:lumOff val="0"/>
            <a:alphaOff val="0"/>
          </a:sysClr>
        </a:solidFill>
        <a:ln w="6350" cap="flat" cmpd="sng" algn="ctr">
          <a:solidFill>
            <a:srgbClr val="A5A5A5">
              <a:hueOff val="0"/>
              <a:satOff val="0"/>
              <a:lumOff val="0"/>
              <a:alphaOff val="0"/>
            </a:srgb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buNone/>
          </a:pPr>
          <a:r>
            <a:rPr lang="tr-TR" sz="10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ENZİMATİK </a:t>
          </a:r>
        </a:p>
      </dsp:txBody>
      <dsp:txXfrm>
        <a:off x="262475" y="1671870"/>
        <a:ext cx="942996" cy="223502"/>
      </dsp:txXfrm>
    </dsp:sp>
    <dsp:sp modelId="{7668F157-B5C1-4933-8A98-D7B0F6AEF0B1}">
      <dsp:nvSpPr>
        <dsp:cNvPr id="0" name=""/>
        <dsp:cNvSpPr/>
      </dsp:nvSpPr>
      <dsp:spPr>
        <a:xfrm>
          <a:off x="186617" y="2113253"/>
          <a:ext cx="602954" cy="1731392"/>
        </a:xfrm>
        <a:prstGeom prst="roundRect">
          <a:avLst>
            <a:gd name="adj" fmla="val 1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C1346D70-B41F-4F30-8307-48132EFA8E2C}">
      <dsp:nvSpPr>
        <dsp:cNvPr id="0" name=""/>
        <dsp:cNvSpPr/>
      </dsp:nvSpPr>
      <dsp:spPr>
        <a:xfrm>
          <a:off x="221618" y="2146505"/>
          <a:ext cx="602954" cy="1731392"/>
        </a:xfrm>
        <a:prstGeom prst="roundRect">
          <a:avLst>
            <a:gd name="adj" fmla="val 10000"/>
          </a:avLst>
        </a:prstGeo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buNone/>
          </a:pPr>
          <a:r>
            <a:rPr lang="tr-TR"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-Süperoksit dismutaz</a:t>
          </a:r>
        </a:p>
        <a:p>
          <a:pPr lvl="0" algn="ctr" defTabSz="400050">
            <a:lnSpc>
              <a:spcPct val="90000"/>
            </a:lnSpc>
            <a:spcBef>
              <a:spcPct val="0"/>
            </a:spcBef>
            <a:spcAft>
              <a:spcPct val="35000"/>
            </a:spcAft>
            <a:buNone/>
          </a:pPr>
          <a:r>
            <a:rPr lang="tr-TR"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-Glutatyon Peroksidaz</a:t>
          </a:r>
        </a:p>
        <a:p>
          <a:pPr lvl="0" algn="ctr" defTabSz="400050">
            <a:lnSpc>
              <a:spcPct val="90000"/>
            </a:lnSpc>
            <a:spcBef>
              <a:spcPct val="0"/>
            </a:spcBef>
            <a:spcAft>
              <a:spcPct val="35000"/>
            </a:spcAft>
            <a:buNone/>
          </a:pPr>
          <a:r>
            <a:rPr lang="tr-TR"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Glutatyon Redüktaz</a:t>
          </a:r>
        </a:p>
        <a:p>
          <a:pPr lvl="0" algn="ctr" defTabSz="400050">
            <a:lnSpc>
              <a:spcPct val="90000"/>
            </a:lnSpc>
            <a:spcBef>
              <a:spcPct val="0"/>
            </a:spcBef>
            <a:spcAft>
              <a:spcPct val="35000"/>
            </a:spcAft>
            <a:buNone/>
          </a:pPr>
          <a:r>
            <a:rPr lang="tr-TR"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-Glutatyon- S transferaz</a:t>
          </a:r>
        </a:p>
        <a:p>
          <a:pPr lvl="0" algn="ctr" defTabSz="400050">
            <a:lnSpc>
              <a:spcPct val="90000"/>
            </a:lnSpc>
            <a:spcBef>
              <a:spcPct val="0"/>
            </a:spcBef>
            <a:spcAft>
              <a:spcPct val="35000"/>
            </a:spcAft>
            <a:buNone/>
          </a:pPr>
          <a:r>
            <a:rPr lang="tr-TR"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-Katalaz </a:t>
          </a:r>
        </a:p>
        <a:p>
          <a:pPr lvl="0" algn="ctr" defTabSz="400050">
            <a:lnSpc>
              <a:spcPct val="90000"/>
            </a:lnSpc>
            <a:spcBef>
              <a:spcPct val="0"/>
            </a:spcBef>
            <a:spcAft>
              <a:spcPct val="35000"/>
            </a:spcAft>
            <a:buNone/>
          </a:pPr>
          <a:endParaRPr lang="tr-TR"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39278" y="2164165"/>
        <a:ext cx="567634" cy="1696072"/>
      </dsp:txXfrm>
    </dsp:sp>
    <dsp:sp modelId="{CA52550F-8BC7-4462-9F67-0546C63C8639}">
      <dsp:nvSpPr>
        <dsp:cNvPr id="0" name=""/>
        <dsp:cNvSpPr/>
      </dsp:nvSpPr>
      <dsp:spPr>
        <a:xfrm>
          <a:off x="2730655" y="1621475"/>
          <a:ext cx="1107516" cy="357927"/>
        </a:xfrm>
        <a:prstGeom prst="roundRect">
          <a:avLst>
            <a:gd name="adj" fmla="val 10000"/>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5FDDA433-07AA-440B-BB43-219BC2C6F81C}">
      <dsp:nvSpPr>
        <dsp:cNvPr id="0" name=""/>
        <dsp:cNvSpPr/>
      </dsp:nvSpPr>
      <dsp:spPr>
        <a:xfrm>
          <a:off x="2765657" y="1654727"/>
          <a:ext cx="1107516" cy="357927"/>
        </a:xfrm>
        <a:prstGeom prst="roundRect">
          <a:avLst>
            <a:gd name="adj" fmla="val 10000"/>
          </a:avLst>
        </a:prstGeom>
        <a:solidFill>
          <a:sysClr val="window" lastClr="FFFFFF">
            <a:alpha val="90000"/>
            <a:hueOff val="0"/>
            <a:satOff val="0"/>
            <a:lumOff val="0"/>
            <a:alphaOff val="0"/>
          </a:sysClr>
        </a:solidFill>
        <a:ln w="6350" cap="flat" cmpd="sng" algn="ctr">
          <a:solidFill>
            <a:srgbClr val="A5A5A5">
              <a:hueOff val="0"/>
              <a:satOff val="0"/>
              <a:lumOff val="0"/>
              <a:alphaOff val="0"/>
            </a:srgb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buNone/>
          </a:pPr>
          <a:r>
            <a:rPr lang="tr-TR" sz="10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ENZİMATİK OLMAYAN</a:t>
          </a:r>
        </a:p>
      </dsp:txBody>
      <dsp:txXfrm>
        <a:off x="2776140" y="1665210"/>
        <a:ext cx="1086550" cy="336961"/>
      </dsp:txXfrm>
    </dsp:sp>
    <dsp:sp modelId="{A8D8A0DF-FFED-45C4-A105-3B80BF9CD826}">
      <dsp:nvSpPr>
        <dsp:cNvPr id="0" name=""/>
        <dsp:cNvSpPr/>
      </dsp:nvSpPr>
      <dsp:spPr>
        <a:xfrm>
          <a:off x="836944" y="2073554"/>
          <a:ext cx="964582" cy="215999"/>
        </a:xfrm>
        <a:prstGeom prst="roundRect">
          <a:avLst>
            <a:gd name="adj" fmla="val 1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77061047-4536-4D35-B7AD-5B7F5D58CB6A}">
      <dsp:nvSpPr>
        <dsp:cNvPr id="0" name=""/>
        <dsp:cNvSpPr/>
      </dsp:nvSpPr>
      <dsp:spPr>
        <a:xfrm>
          <a:off x="871945" y="2106806"/>
          <a:ext cx="964582" cy="215999"/>
        </a:xfrm>
        <a:prstGeom prst="roundRect">
          <a:avLst>
            <a:gd name="adj" fmla="val 10000"/>
          </a:avLst>
        </a:prstGeo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buNone/>
          </a:pPr>
          <a:r>
            <a:rPr lang="tr-TR"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FLAVANOİDLER</a:t>
          </a:r>
        </a:p>
      </dsp:txBody>
      <dsp:txXfrm>
        <a:off x="878271" y="2113132"/>
        <a:ext cx="951930" cy="203347"/>
      </dsp:txXfrm>
    </dsp:sp>
    <dsp:sp modelId="{4EAEF6A8-4650-4C62-8D4C-839DFB69F8C7}">
      <dsp:nvSpPr>
        <dsp:cNvPr id="0" name=""/>
        <dsp:cNvSpPr/>
      </dsp:nvSpPr>
      <dsp:spPr>
        <a:xfrm>
          <a:off x="868748" y="2372215"/>
          <a:ext cx="758795" cy="305764"/>
        </a:xfrm>
        <a:prstGeom prst="roundRect">
          <a:avLst>
            <a:gd name="adj" fmla="val 1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E6AFCD2C-C5B9-4081-B68D-9C38B98BA04E}">
      <dsp:nvSpPr>
        <dsp:cNvPr id="0" name=""/>
        <dsp:cNvSpPr/>
      </dsp:nvSpPr>
      <dsp:spPr>
        <a:xfrm>
          <a:off x="903749" y="2405466"/>
          <a:ext cx="758795" cy="305764"/>
        </a:xfrm>
        <a:prstGeom prst="roundRect">
          <a:avLst>
            <a:gd name="adj" fmla="val 10000"/>
          </a:avLst>
        </a:prstGeo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buNone/>
          </a:pPr>
          <a:r>
            <a:rPr lang="tr-TR" sz="9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Flavonoller</a:t>
          </a:r>
        </a:p>
        <a:p>
          <a:pPr lvl="0" algn="ctr" defTabSz="400050">
            <a:lnSpc>
              <a:spcPct val="90000"/>
            </a:lnSpc>
            <a:spcBef>
              <a:spcPct val="0"/>
            </a:spcBef>
            <a:spcAft>
              <a:spcPct val="35000"/>
            </a:spcAft>
            <a:buNone/>
          </a:pPr>
          <a:r>
            <a:rPr lang="tr-TR"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-Kuersetin</a:t>
          </a:r>
        </a:p>
      </dsp:txBody>
      <dsp:txXfrm>
        <a:off x="912705" y="2414422"/>
        <a:ext cx="740883" cy="287852"/>
      </dsp:txXfrm>
    </dsp:sp>
    <dsp:sp modelId="{EF8EE003-BB53-4785-82DC-97CC83FE32B1}">
      <dsp:nvSpPr>
        <dsp:cNvPr id="0" name=""/>
        <dsp:cNvSpPr/>
      </dsp:nvSpPr>
      <dsp:spPr>
        <a:xfrm>
          <a:off x="1016468" y="2876441"/>
          <a:ext cx="636827" cy="277911"/>
        </a:xfrm>
        <a:prstGeom prst="roundRect">
          <a:avLst>
            <a:gd name="adj" fmla="val 1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D977F186-96F1-4E30-B124-4B64FEBCC065}">
      <dsp:nvSpPr>
        <dsp:cNvPr id="0" name=""/>
        <dsp:cNvSpPr/>
      </dsp:nvSpPr>
      <dsp:spPr>
        <a:xfrm>
          <a:off x="1051469" y="2909692"/>
          <a:ext cx="636827" cy="277911"/>
        </a:xfrm>
        <a:prstGeom prst="roundRect">
          <a:avLst>
            <a:gd name="adj" fmla="val 10000"/>
          </a:avLst>
        </a:prstGeo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buNone/>
          </a:pPr>
          <a:r>
            <a:rPr lang="tr-TR" sz="9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Flavonlar</a:t>
          </a:r>
        </a:p>
        <a:p>
          <a:pPr lvl="0" algn="ctr" defTabSz="400050">
            <a:lnSpc>
              <a:spcPct val="90000"/>
            </a:lnSpc>
            <a:spcBef>
              <a:spcPct val="0"/>
            </a:spcBef>
            <a:spcAft>
              <a:spcPct val="35000"/>
            </a:spcAft>
            <a:buNone/>
          </a:pPr>
          <a:r>
            <a:rPr lang="tr-TR"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-Luteolin</a:t>
          </a:r>
        </a:p>
      </dsp:txBody>
      <dsp:txXfrm>
        <a:off x="1059609" y="2917832"/>
        <a:ext cx="620547" cy="261631"/>
      </dsp:txXfrm>
    </dsp:sp>
    <dsp:sp modelId="{FC81054A-F1A9-4EF7-996C-A3B4080CA7BF}">
      <dsp:nvSpPr>
        <dsp:cNvPr id="0" name=""/>
        <dsp:cNvSpPr/>
      </dsp:nvSpPr>
      <dsp:spPr>
        <a:xfrm>
          <a:off x="892256" y="3295486"/>
          <a:ext cx="832921" cy="365036"/>
        </a:xfrm>
        <a:prstGeom prst="roundRect">
          <a:avLst>
            <a:gd name="adj" fmla="val 1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BDD0E4E8-136C-48B0-B699-762A0ADFA500}">
      <dsp:nvSpPr>
        <dsp:cNvPr id="0" name=""/>
        <dsp:cNvSpPr/>
      </dsp:nvSpPr>
      <dsp:spPr>
        <a:xfrm>
          <a:off x="927257" y="3328738"/>
          <a:ext cx="832921" cy="365036"/>
        </a:xfrm>
        <a:prstGeom prst="roundRect">
          <a:avLst>
            <a:gd name="adj" fmla="val 10000"/>
          </a:avLst>
        </a:prstGeo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buNone/>
          </a:pPr>
          <a:r>
            <a:rPr lang="tr-TR" sz="9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Flavanonlar</a:t>
          </a:r>
        </a:p>
        <a:p>
          <a:pPr lvl="0" algn="ctr" defTabSz="400050">
            <a:lnSpc>
              <a:spcPct val="90000"/>
            </a:lnSpc>
            <a:spcBef>
              <a:spcPct val="0"/>
            </a:spcBef>
            <a:spcAft>
              <a:spcPct val="35000"/>
            </a:spcAft>
            <a:buNone/>
          </a:pPr>
          <a:r>
            <a:rPr lang="tr-TR"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-Naringenin</a:t>
          </a:r>
        </a:p>
      </dsp:txBody>
      <dsp:txXfrm>
        <a:off x="937949" y="3339430"/>
        <a:ext cx="811537" cy="343652"/>
      </dsp:txXfrm>
    </dsp:sp>
    <dsp:sp modelId="{0C18DEA8-8292-4064-BE18-BFB91094B8FF}">
      <dsp:nvSpPr>
        <dsp:cNvPr id="0" name=""/>
        <dsp:cNvSpPr/>
      </dsp:nvSpPr>
      <dsp:spPr>
        <a:xfrm>
          <a:off x="981966" y="3766090"/>
          <a:ext cx="723353" cy="367269"/>
        </a:xfrm>
        <a:prstGeom prst="roundRect">
          <a:avLst>
            <a:gd name="adj" fmla="val 1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75B6097D-73A8-424C-89A9-170774072B37}">
      <dsp:nvSpPr>
        <dsp:cNvPr id="0" name=""/>
        <dsp:cNvSpPr/>
      </dsp:nvSpPr>
      <dsp:spPr>
        <a:xfrm>
          <a:off x="1016967" y="3799342"/>
          <a:ext cx="723353" cy="367269"/>
        </a:xfrm>
        <a:prstGeom prst="roundRect">
          <a:avLst>
            <a:gd name="adj" fmla="val 10000"/>
          </a:avLst>
        </a:prstGeo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buNone/>
          </a:pPr>
          <a:r>
            <a:rPr lang="tr-TR" sz="9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Flavanoller</a:t>
          </a:r>
        </a:p>
        <a:p>
          <a:pPr lvl="0" algn="ctr" defTabSz="400050">
            <a:lnSpc>
              <a:spcPct val="90000"/>
            </a:lnSpc>
            <a:spcBef>
              <a:spcPct val="0"/>
            </a:spcBef>
            <a:spcAft>
              <a:spcPct val="35000"/>
            </a:spcAft>
            <a:buNone/>
          </a:pPr>
          <a:r>
            <a:rPr lang="tr-TR"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-Pelagonidin</a:t>
          </a:r>
        </a:p>
      </dsp:txBody>
      <dsp:txXfrm>
        <a:off x="1027724" y="3810099"/>
        <a:ext cx="701839" cy="345755"/>
      </dsp:txXfrm>
    </dsp:sp>
    <dsp:sp modelId="{D0D4EAC1-E35A-4D93-A478-E9702B5C263A}">
      <dsp:nvSpPr>
        <dsp:cNvPr id="0" name=""/>
        <dsp:cNvSpPr/>
      </dsp:nvSpPr>
      <dsp:spPr>
        <a:xfrm>
          <a:off x="844701" y="4308585"/>
          <a:ext cx="742632" cy="301297"/>
        </a:xfrm>
        <a:prstGeom prst="roundRect">
          <a:avLst>
            <a:gd name="adj" fmla="val 1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853464B0-6398-4B32-BD3A-93286117138D}">
      <dsp:nvSpPr>
        <dsp:cNvPr id="0" name=""/>
        <dsp:cNvSpPr/>
      </dsp:nvSpPr>
      <dsp:spPr>
        <a:xfrm>
          <a:off x="879703" y="4341837"/>
          <a:ext cx="742632" cy="301297"/>
        </a:xfrm>
        <a:prstGeom prst="roundRect">
          <a:avLst>
            <a:gd name="adj" fmla="val 10000"/>
          </a:avLst>
        </a:prstGeo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buNone/>
          </a:pPr>
          <a:r>
            <a:rPr lang="tr-TR" sz="9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İzoflavonlar</a:t>
          </a:r>
        </a:p>
        <a:p>
          <a:pPr lvl="0" algn="ctr" defTabSz="400050">
            <a:lnSpc>
              <a:spcPct val="90000"/>
            </a:lnSpc>
            <a:spcBef>
              <a:spcPct val="0"/>
            </a:spcBef>
            <a:spcAft>
              <a:spcPct val="35000"/>
            </a:spcAft>
            <a:buNone/>
          </a:pPr>
          <a:r>
            <a:rPr lang="tr-TR"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-Genistein</a:t>
          </a:r>
        </a:p>
      </dsp:txBody>
      <dsp:txXfrm>
        <a:off x="888528" y="4350662"/>
        <a:ext cx="724982" cy="283647"/>
      </dsp:txXfrm>
    </dsp:sp>
    <dsp:sp modelId="{67C77737-6C9C-4C05-9821-0359C47A1818}">
      <dsp:nvSpPr>
        <dsp:cNvPr id="0" name=""/>
        <dsp:cNvSpPr/>
      </dsp:nvSpPr>
      <dsp:spPr>
        <a:xfrm>
          <a:off x="971102" y="4833217"/>
          <a:ext cx="822201" cy="331425"/>
        </a:xfrm>
        <a:prstGeom prst="roundRect">
          <a:avLst>
            <a:gd name="adj" fmla="val 1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68544911-563E-4B4B-8612-0C8FEADB3BC7}">
      <dsp:nvSpPr>
        <dsp:cNvPr id="0" name=""/>
        <dsp:cNvSpPr/>
      </dsp:nvSpPr>
      <dsp:spPr>
        <a:xfrm>
          <a:off x="1006104" y="4866468"/>
          <a:ext cx="822201" cy="331425"/>
        </a:xfrm>
        <a:prstGeom prst="roundRect">
          <a:avLst>
            <a:gd name="adj" fmla="val 10000"/>
          </a:avLst>
        </a:prstGeo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buNone/>
          </a:pPr>
          <a:r>
            <a:rPr lang="tr-TR" sz="9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Antosiyaninler</a:t>
          </a:r>
        </a:p>
        <a:p>
          <a:pPr lvl="0" algn="ctr" defTabSz="400050">
            <a:lnSpc>
              <a:spcPct val="90000"/>
            </a:lnSpc>
            <a:spcBef>
              <a:spcPct val="0"/>
            </a:spcBef>
            <a:spcAft>
              <a:spcPct val="35000"/>
            </a:spcAft>
            <a:buNone/>
          </a:pPr>
          <a:r>
            <a:rPr lang="tr-TR" sz="9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tr-TR" sz="9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Siyanidin</a:t>
          </a:r>
        </a:p>
      </dsp:txBody>
      <dsp:txXfrm>
        <a:off x="1015811" y="4876175"/>
        <a:ext cx="802787" cy="312011"/>
      </dsp:txXfrm>
    </dsp:sp>
    <dsp:sp modelId="{ED013297-1FC5-46D6-A907-9484D2D212FC}">
      <dsp:nvSpPr>
        <dsp:cNvPr id="0" name=""/>
        <dsp:cNvSpPr/>
      </dsp:nvSpPr>
      <dsp:spPr>
        <a:xfrm>
          <a:off x="1913741" y="2067365"/>
          <a:ext cx="730938" cy="202456"/>
        </a:xfrm>
        <a:prstGeom prst="roundRect">
          <a:avLst>
            <a:gd name="adj" fmla="val 1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952DE6D7-FDAF-4F3B-B9A2-C42ED40E71C2}">
      <dsp:nvSpPr>
        <dsp:cNvPr id="0" name=""/>
        <dsp:cNvSpPr/>
      </dsp:nvSpPr>
      <dsp:spPr>
        <a:xfrm>
          <a:off x="1948743" y="2100617"/>
          <a:ext cx="730938" cy="202456"/>
        </a:xfrm>
        <a:prstGeom prst="roundRect">
          <a:avLst>
            <a:gd name="adj" fmla="val 10000"/>
          </a:avLst>
        </a:prstGeo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buNone/>
          </a:pPr>
          <a:r>
            <a:rPr lang="tr-TR"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FENOLİK ASİTLER</a:t>
          </a:r>
        </a:p>
      </dsp:txBody>
      <dsp:txXfrm>
        <a:off x="1954673" y="2106547"/>
        <a:ext cx="719078" cy="190596"/>
      </dsp:txXfrm>
    </dsp:sp>
    <dsp:sp modelId="{D2E58E72-9698-4A4C-BFBB-BC07F409632E}">
      <dsp:nvSpPr>
        <dsp:cNvPr id="0" name=""/>
        <dsp:cNvSpPr/>
      </dsp:nvSpPr>
      <dsp:spPr>
        <a:xfrm>
          <a:off x="1894218" y="2421175"/>
          <a:ext cx="982361" cy="321335"/>
        </a:xfrm>
        <a:prstGeom prst="roundRect">
          <a:avLst>
            <a:gd name="adj" fmla="val 1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BCAC649B-09B9-4439-A0AE-25AF3B67CD92}">
      <dsp:nvSpPr>
        <dsp:cNvPr id="0" name=""/>
        <dsp:cNvSpPr/>
      </dsp:nvSpPr>
      <dsp:spPr>
        <a:xfrm>
          <a:off x="1929220" y="2454427"/>
          <a:ext cx="982361" cy="321335"/>
        </a:xfrm>
        <a:prstGeom prst="roundRect">
          <a:avLst>
            <a:gd name="adj" fmla="val 10000"/>
          </a:avLst>
        </a:prstGeo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buNone/>
          </a:pPr>
          <a:r>
            <a:rPr lang="tr-TR" sz="9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Hidroksibenzoik Asitler</a:t>
          </a:r>
        </a:p>
        <a:p>
          <a:pPr lvl="0" algn="ctr" defTabSz="400050">
            <a:lnSpc>
              <a:spcPct val="90000"/>
            </a:lnSpc>
            <a:spcBef>
              <a:spcPct val="0"/>
            </a:spcBef>
            <a:spcAft>
              <a:spcPct val="35000"/>
            </a:spcAft>
            <a:buNone/>
          </a:pPr>
          <a:r>
            <a:rPr lang="tr-TR" sz="9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tr-TR" sz="9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Gallik Asit</a:t>
          </a:r>
        </a:p>
      </dsp:txBody>
      <dsp:txXfrm>
        <a:off x="1938632" y="2463839"/>
        <a:ext cx="963537" cy="302511"/>
      </dsp:txXfrm>
    </dsp:sp>
    <dsp:sp modelId="{9A12A4EF-DDFD-42ED-8F18-DA939765F970}">
      <dsp:nvSpPr>
        <dsp:cNvPr id="0" name=""/>
        <dsp:cNvSpPr/>
      </dsp:nvSpPr>
      <dsp:spPr>
        <a:xfrm>
          <a:off x="1834186" y="2899057"/>
          <a:ext cx="1044633" cy="520865"/>
        </a:xfrm>
        <a:prstGeom prst="roundRect">
          <a:avLst>
            <a:gd name="adj" fmla="val 1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FADC9EC0-075A-4E68-B04D-0B60FC834A08}">
      <dsp:nvSpPr>
        <dsp:cNvPr id="0" name=""/>
        <dsp:cNvSpPr/>
      </dsp:nvSpPr>
      <dsp:spPr>
        <a:xfrm>
          <a:off x="1869187" y="2932308"/>
          <a:ext cx="1044633" cy="520865"/>
        </a:xfrm>
        <a:prstGeom prst="roundRect">
          <a:avLst>
            <a:gd name="adj" fmla="val 10000"/>
          </a:avLst>
        </a:prstGeo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buNone/>
          </a:pPr>
          <a:r>
            <a:rPr lang="tr-TR" sz="9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Hidroksisinnamik Asitler</a:t>
          </a:r>
        </a:p>
        <a:p>
          <a:pPr lvl="0" algn="ctr" defTabSz="400050">
            <a:lnSpc>
              <a:spcPct val="90000"/>
            </a:lnSpc>
            <a:spcBef>
              <a:spcPct val="0"/>
            </a:spcBef>
            <a:spcAft>
              <a:spcPct val="35000"/>
            </a:spcAft>
            <a:buNone/>
          </a:pPr>
          <a:r>
            <a:rPr lang="tr-TR" sz="9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tr-TR" sz="9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Kafeik Asit</a:t>
          </a:r>
        </a:p>
      </dsp:txBody>
      <dsp:txXfrm>
        <a:off x="1884443" y="2947564"/>
        <a:ext cx="1014121" cy="490353"/>
      </dsp:txXfrm>
    </dsp:sp>
    <dsp:sp modelId="{492E2F4D-CB1B-49AE-9088-B4C7BEB21425}">
      <dsp:nvSpPr>
        <dsp:cNvPr id="0" name=""/>
        <dsp:cNvSpPr/>
      </dsp:nvSpPr>
      <dsp:spPr>
        <a:xfrm>
          <a:off x="2816028" y="2085790"/>
          <a:ext cx="767515" cy="159729"/>
        </a:xfrm>
        <a:prstGeom prst="roundRect">
          <a:avLst>
            <a:gd name="adj" fmla="val 1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2212837A-B2EE-403F-8B00-1AA2C0A25C7A}">
      <dsp:nvSpPr>
        <dsp:cNvPr id="0" name=""/>
        <dsp:cNvSpPr/>
      </dsp:nvSpPr>
      <dsp:spPr>
        <a:xfrm>
          <a:off x="2851030" y="2119042"/>
          <a:ext cx="767515" cy="159729"/>
        </a:xfrm>
        <a:prstGeom prst="roundRect">
          <a:avLst>
            <a:gd name="adj" fmla="val 10000"/>
          </a:avLst>
        </a:prstGeo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buNone/>
          </a:pPr>
          <a:r>
            <a:rPr lang="tr-TR"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VİTAMİNLER</a:t>
          </a:r>
        </a:p>
      </dsp:txBody>
      <dsp:txXfrm>
        <a:off x="2855708" y="2123720"/>
        <a:ext cx="758159" cy="150373"/>
      </dsp:txXfrm>
    </dsp:sp>
    <dsp:sp modelId="{47714C52-2D63-434C-8593-73259DB99B24}">
      <dsp:nvSpPr>
        <dsp:cNvPr id="0" name=""/>
        <dsp:cNvSpPr/>
      </dsp:nvSpPr>
      <dsp:spPr>
        <a:xfrm>
          <a:off x="3037282" y="2381326"/>
          <a:ext cx="808643" cy="1020151"/>
        </a:xfrm>
        <a:prstGeom prst="roundRect">
          <a:avLst>
            <a:gd name="adj" fmla="val 1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C5B42822-64C0-486D-BEFC-523ABB8F8A64}">
      <dsp:nvSpPr>
        <dsp:cNvPr id="0" name=""/>
        <dsp:cNvSpPr/>
      </dsp:nvSpPr>
      <dsp:spPr>
        <a:xfrm>
          <a:off x="3072284" y="2414578"/>
          <a:ext cx="808643" cy="1020151"/>
        </a:xfrm>
        <a:prstGeom prst="roundRect">
          <a:avLst>
            <a:gd name="adj" fmla="val 10000"/>
          </a:avLst>
        </a:prstGeo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buNone/>
          </a:pPr>
          <a:r>
            <a:rPr lang="tr-TR" sz="9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Tokoferoller</a:t>
          </a:r>
        </a:p>
        <a:p>
          <a:pPr lvl="0" algn="ctr" defTabSz="400050">
            <a:lnSpc>
              <a:spcPct val="90000"/>
            </a:lnSpc>
            <a:spcBef>
              <a:spcPct val="0"/>
            </a:spcBef>
            <a:spcAft>
              <a:spcPct val="35000"/>
            </a:spcAft>
            <a:buNone/>
          </a:pPr>
          <a:r>
            <a:rPr lang="tr-TR"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 vitamini)</a:t>
          </a:r>
        </a:p>
        <a:p>
          <a:pPr lvl="0" algn="ctr" defTabSz="400050">
            <a:lnSpc>
              <a:spcPct val="90000"/>
            </a:lnSpc>
            <a:spcBef>
              <a:spcPct val="0"/>
            </a:spcBef>
            <a:spcAft>
              <a:spcPct val="35000"/>
            </a:spcAft>
            <a:buNone/>
          </a:pPr>
          <a:r>
            <a:rPr lang="tr-TR" sz="9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Askorbik Asit</a:t>
          </a:r>
        </a:p>
        <a:p>
          <a:pPr lvl="0" algn="ctr" defTabSz="400050">
            <a:lnSpc>
              <a:spcPct val="90000"/>
            </a:lnSpc>
            <a:spcBef>
              <a:spcPct val="0"/>
            </a:spcBef>
            <a:spcAft>
              <a:spcPct val="35000"/>
            </a:spcAft>
            <a:buNone/>
          </a:pPr>
          <a:r>
            <a:rPr lang="tr-TR"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C vitamini)</a:t>
          </a:r>
        </a:p>
      </dsp:txBody>
      <dsp:txXfrm>
        <a:off x="3095968" y="2438262"/>
        <a:ext cx="761275" cy="972783"/>
      </dsp:txXfrm>
    </dsp:sp>
    <dsp:sp modelId="{FF32CBFE-E3B4-4145-91AE-9D8288D754E4}">
      <dsp:nvSpPr>
        <dsp:cNvPr id="0" name=""/>
        <dsp:cNvSpPr/>
      </dsp:nvSpPr>
      <dsp:spPr>
        <a:xfrm>
          <a:off x="3734927" y="2047282"/>
          <a:ext cx="1004299" cy="262535"/>
        </a:xfrm>
        <a:prstGeom prst="roundRect">
          <a:avLst>
            <a:gd name="adj" fmla="val 1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B38214C4-D68A-4E4C-B8CF-26F17959A894}">
      <dsp:nvSpPr>
        <dsp:cNvPr id="0" name=""/>
        <dsp:cNvSpPr/>
      </dsp:nvSpPr>
      <dsp:spPr>
        <a:xfrm>
          <a:off x="3769929" y="2080533"/>
          <a:ext cx="1004299" cy="262535"/>
        </a:xfrm>
        <a:prstGeom prst="roundRect">
          <a:avLst>
            <a:gd name="adj" fmla="val 10000"/>
          </a:avLst>
        </a:prstGeo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buNone/>
          </a:pPr>
          <a:r>
            <a:rPr lang="tr-TR"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KAROTENOİDLER</a:t>
          </a:r>
        </a:p>
      </dsp:txBody>
      <dsp:txXfrm>
        <a:off x="3777618" y="2088222"/>
        <a:ext cx="988921" cy="247157"/>
      </dsp:txXfrm>
    </dsp:sp>
    <dsp:sp modelId="{8BFF5606-90E6-47AC-A737-894657E3CC27}">
      <dsp:nvSpPr>
        <dsp:cNvPr id="0" name=""/>
        <dsp:cNvSpPr/>
      </dsp:nvSpPr>
      <dsp:spPr>
        <a:xfrm>
          <a:off x="4009792" y="2482352"/>
          <a:ext cx="658693" cy="611367"/>
        </a:xfrm>
        <a:prstGeom prst="roundRect">
          <a:avLst>
            <a:gd name="adj" fmla="val 1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00961855-26AE-4D01-B7CB-0B7F5B99FBC7}">
      <dsp:nvSpPr>
        <dsp:cNvPr id="0" name=""/>
        <dsp:cNvSpPr/>
      </dsp:nvSpPr>
      <dsp:spPr>
        <a:xfrm>
          <a:off x="4044794" y="2515603"/>
          <a:ext cx="658693" cy="611367"/>
        </a:xfrm>
        <a:prstGeom prst="roundRect">
          <a:avLst>
            <a:gd name="adj" fmla="val 10000"/>
          </a:avLst>
        </a:prstGeo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buNone/>
          </a:pPr>
          <a:r>
            <a:rPr lang="tr-TR"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ß- Karoten,</a:t>
          </a:r>
        </a:p>
        <a:p>
          <a:pPr lvl="0" algn="ctr" defTabSz="400050">
            <a:lnSpc>
              <a:spcPct val="90000"/>
            </a:lnSpc>
            <a:spcBef>
              <a:spcPct val="0"/>
            </a:spcBef>
            <a:spcAft>
              <a:spcPct val="35000"/>
            </a:spcAft>
            <a:buNone/>
          </a:pPr>
          <a:r>
            <a:rPr lang="tr-TR"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Likopen</a:t>
          </a:r>
        </a:p>
      </dsp:txBody>
      <dsp:txXfrm>
        <a:off x="4062700" y="2533509"/>
        <a:ext cx="622881" cy="575555"/>
      </dsp:txXfrm>
    </dsp:sp>
    <dsp:sp modelId="{427F55EF-678E-4564-BF27-858BF6C329EC}">
      <dsp:nvSpPr>
        <dsp:cNvPr id="0" name=""/>
        <dsp:cNvSpPr/>
      </dsp:nvSpPr>
      <dsp:spPr>
        <a:xfrm>
          <a:off x="4798567" y="2052699"/>
          <a:ext cx="809134" cy="249094"/>
        </a:xfrm>
        <a:prstGeom prst="roundRect">
          <a:avLst>
            <a:gd name="adj" fmla="val 1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1D634024-38AE-4B95-8600-99352EE11D3F}">
      <dsp:nvSpPr>
        <dsp:cNvPr id="0" name=""/>
        <dsp:cNvSpPr/>
      </dsp:nvSpPr>
      <dsp:spPr>
        <a:xfrm>
          <a:off x="4833568" y="2085950"/>
          <a:ext cx="809134" cy="249094"/>
        </a:xfrm>
        <a:prstGeom prst="roundRect">
          <a:avLst>
            <a:gd name="adj" fmla="val 10000"/>
          </a:avLst>
        </a:prstGeo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buNone/>
          </a:pPr>
          <a:r>
            <a:rPr lang="tr-TR"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MİNERALLER</a:t>
          </a:r>
        </a:p>
      </dsp:txBody>
      <dsp:txXfrm>
        <a:off x="4840864" y="2093246"/>
        <a:ext cx="794542" cy="234502"/>
      </dsp:txXfrm>
    </dsp:sp>
    <dsp:sp modelId="{EE25991E-B107-403A-A004-FAE210563A3A}">
      <dsp:nvSpPr>
        <dsp:cNvPr id="0" name=""/>
        <dsp:cNvSpPr/>
      </dsp:nvSpPr>
      <dsp:spPr>
        <a:xfrm>
          <a:off x="4897841" y="2513503"/>
          <a:ext cx="603014" cy="457832"/>
        </a:xfrm>
        <a:prstGeom prst="roundRect">
          <a:avLst>
            <a:gd name="adj" fmla="val 1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528B8156-AC56-45CA-88FD-2370CA120A42}">
      <dsp:nvSpPr>
        <dsp:cNvPr id="0" name=""/>
        <dsp:cNvSpPr/>
      </dsp:nvSpPr>
      <dsp:spPr>
        <a:xfrm>
          <a:off x="4932842" y="2546755"/>
          <a:ext cx="603014" cy="457832"/>
        </a:xfrm>
        <a:prstGeom prst="roundRect">
          <a:avLst>
            <a:gd name="adj" fmla="val 10000"/>
          </a:avLst>
        </a:prstGeo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buNone/>
          </a:pPr>
          <a:r>
            <a:rPr lang="tr-TR"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Zn,Se,Mn,Fe...</a:t>
          </a:r>
        </a:p>
      </dsp:txBody>
      <dsp:txXfrm>
        <a:off x="4946251" y="2560164"/>
        <a:ext cx="576196" cy="431014"/>
      </dsp:txXfrm>
    </dsp:sp>
    <dsp:sp modelId="{43FA61EF-126B-4EF3-8395-4C91EC37B06D}">
      <dsp:nvSpPr>
        <dsp:cNvPr id="0" name=""/>
        <dsp:cNvSpPr/>
      </dsp:nvSpPr>
      <dsp:spPr>
        <a:xfrm>
          <a:off x="3749288" y="1101012"/>
          <a:ext cx="1642613" cy="338136"/>
        </a:xfrm>
        <a:prstGeom prst="roundRect">
          <a:avLst>
            <a:gd name="adj" fmla="val 10000"/>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4F46D022-B110-4985-9F3C-69980FC96D0E}">
      <dsp:nvSpPr>
        <dsp:cNvPr id="0" name=""/>
        <dsp:cNvSpPr/>
      </dsp:nvSpPr>
      <dsp:spPr>
        <a:xfrm>
          <a:off x="3784290" y="1134264"/>
          <a:ext cx="1642613" cy="338136"/>
        </a:xfrm>
        <a:prstGeom prst="roundRect">
          <a:avLst>
            <a:gd name="adj" fmla="val 10000"/>
          </a:avLst>
        </a:prstGeom>
        <a:solidFill>
          <a:sysClr val="window" lastClr="FFFFFF">
            <a:alpha val="90000"/>
            <a:hueOff val="0"/>
            <a:satOff val="0"/>
            <a:lumOff val="0"/>
            <a:alphaOff val="0"/>
          </a:sysClr>
        </a:solidFill>
        <a:ln w="6350" cap="flat" cmpd="sng" algn="ctr">
          <a:solidFill>
            <a:srgbClr val="ED7D31">
              <a:hueOff val="0"/>
              <a:satOff val="0"/>
              <a:lumOff val="0"/>
              <a:alphaOff val="0"/>
            </a:srgb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buNone/>
          </a:pPr>
          <a:r>
            <a:rPr lang="tr-TR" sz="10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SENTETİK ANTİOKSİDANLAR</a:t>
          </a:r>
        </a:p>
      </dsp:txBody>
      <dsp:txXfrm>
        <a:off x="3794194" y="1144168"/>
        <a:ext cx="1622805" cy="318328"/>
      </dsp:txXfrm>
    </dsp:sp>
    <dsp:sp modelId="{6090F15A-87C7-4E44-AEED-BB2B1D85508B}">
      <dsp:nvSpPr>
        <dsp:cNvPr id="0" name=""/>
        <dsp:cNvSpPr/>
      </dsp:nvSpPr>
      <dsp:spPr>
        <a:xfrm>
          <a:off x="4069082" y="1531200"/>
          <a:ext cx="1572201" cy="404737"/>
        </a:xfrm>
        <a:prstGeom prst="roundRect">
          <a:avLst>
            <a:gd name="adj" fmla="val 10000"/>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234342C3-C20C-4746-94FE-F3F03FC2ABE9}">
      <dsp:nvSpPr>
        <dsp:cNvPr id="0" name=""/>
        <dsp:cNvSpPr/>
      </dsp:nvSpPr>
      <dsp:spPr>
        <a:xfrm>
          <a:off x="4104084" y="1564451"/>
          <a:ext cx="1572201" cy="404737"/>
        </a:xfrm>
        <a:prstGeom prst="roundRect">
          <a:avLst>
            <a:gd name="adj" fmla="val 10000"/>
          </a:avLst>
        </a:prstGeom>
        <a:solidFill>
          <a:sysClr val="window" lastClr="FFFFFF">
            <a:alpha val="90000"/>
            <a:hueOff val="0"/>
            <a:satOff val="0"/>
            <a:lumOff val="0"/>
            <a:alphaOff val="0"/>
          </a:sysClr>
        </a:solidFill>
        <a:ln w="6350" cap="flat" cmpd="sng" algn="ctr">
          <a:solidFill>
            <a:srgbClr val="A5A5A5">
              <a:hueOff val="0"/>
              <a:satOff val="0"/>
              <a:lumOff val="0"/>
              <a:alphaOff val="0"/>
            </a:srgb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buNone/>
          </a:pPr>
          <a:r>
            <a:rPr lang="tr-TR"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BHT, BHA, </a:t>
          </a:r>
        </a:p>
        <a:p>
          <a:pPr lvl="0" algn="ctr" defTabSz="400050">
            <a:lnSpc>
              <a:spcPct val="90000"/>
            </a:lnSpc>
            <a:spcBef>
              <a:spcPct val="0"/>
            </a:spcBef>
            <a:spcAft>
              <a:spcPct val="35000"/>
            </a:spcAft>
            <a:buNone/>
          </a:pPr>
          <a:r>
            <a:rPr lang="tr-TR"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Troloks ve çeşitli şelat oluşturucu maddeler</a:t>
          </a:r>
        </a:p>
      </dsp:txBody>
      <dsp:txXfrm>
        <a:off x="4115938" y="1576305"/>
        <a:ext cx="1548493" cy="38102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CDA710-35AF-4512-AA45-AF1CD16A0D3B}">
      <dsp:nvSpPr>
        <dsp:cNvPr id="0" name=""/>
        <dsp:cNvSpPr/>
      </dsp:nvSpPr>
      <dsp:spPr>
        <a:xfrm>
          <a:off x="5088596" y="5067756"/>
          <a:ext cx="91440" cy="237943"/>
        </a:xfrm>
        <a:custGeom>
          <a:avLst/>
          <a:gdLst/>
          <a:ahLst/>
          <a:cxnLst/>
          <a:rect l="0" t="0" r="0" b="0"/>
          <a:pathLst>
            <a:path>
              <a:moveTo>
                <a:pt x="45720" y="0"/>
              </a:moveTo>
              <a:lnTo>
                <a:pt x="45720" y="237943"/>
              </a:lnTo>
            </a:path>
          </a:pathLst>
        </a:custGeom>
        <a:noFill/>
        <a:ln w="12700" cap="flat" cmpd="sng" algn="ctr">
          <a:solidFill>
            <a:srgbClr val="FFC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C594159-F7C1-4E60-9208-CCE97C26EDB3}">
      <dsp:nvSpPr>
        <dsp:cNvPr id="0" name=""/>
        <dsp:cNvSpPr/>
      </dsp:nvSpPr>
      <dsp:spPr>
        <a:xfrm>
          <a:off x="5088596" y="4310291"/>
          <a:ext cx="91440" cy="237943"/>
        </a:xfrm>
        <a:custGeom>
          <a:avLst/>
          <a:gdLst/>
          <a:ahLst/>
          <a:cxnLst/>
          <a:rect l="0" t="0" r="0" b="0"/>
          <a:pathLst>
            <a:path>
              <a:moveTo>
                <a:pt x="45720" y="0"/>
              </a:moveTo>
              <a:lnTo>
                <a:pt x="45720" y="237943"/>
              </a:lnTo>
            </a:path>
          </a:pathLst>
        </a:custGeom>
        <a:noFill/>
        <a:ln w="12700" cap="flat" cmpd="sng" algn="ctr">
          <a:solidFill>
            <a:srgbClr val="FFC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EFEDAF8-EA23-4352-AFB5-E8D885E28372}">
      <dsp:nvSpPr>
        <dsp:cNvPr id="0" name=""/>
        <dsp:cNvSpPr/>
      </dsp:nvSpPr>
      <dsp:spPr>
        <a:xfrm>
          <a:off x="5088596" y="3552826"/>
          <a:ext cx="91440" cy="237943"/>
        </a:xfrm>
        <a:custGeom>
          <a:avLst/>
          <a:gdLst/>
          <a:ahLst/>
          <a:cxnLst/>
          <a:rect l="0" t="0" r="0" b="0"/>
          <a:pathLst>
            <a:path>
              <a:moveTo>
                <a:pt x="45720" y="0"/>
              </a:moveTo>
              <a:lnTo>
                <a:pt x="45720" y="237943"/>
              </a:lnTo>
            </a:path>
          </a:pathLst>
        </a:custGeom>
        <a:noFill/>
        <a:ln w="12700" cap="flat" cmpd="sng" algn="ctr">
          <a:solidFill>
            <a:srgbClr val="FFC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2BCEF52-DA40-4B10-820E-A756E26D7CD1}">
      <dsp:nvSpPr>
        <dsp:cNvPr id="0" name=""/>
        <dsp:cNvSpPr/>
      </dsp:nvSpPr>
      <dsp:spPr>
        <a:xfrm>
          <a:off x="5088596" y="2795360"/>
          <a:ext cx="91440" cy="237943"/>
        </a:xfrm>
        <a:custGeom>
          <a:avLst/>
          <a:gdLst/>
          <a:ahLst/>
          <a:cxnLst/>
          <a:rect l="0" t="0" r="0" b="0"/>
          <a:pathLst>
            <a:path>
              <a:moveTo>
                <a:pt x="45720" y="0"/>
              </a:moveTo>
              <a:lnTo>
                <a:pt x="45720" y="237943"/>
              </a:lnTo>
            </a:path>
          </a:pathLst>
        </a:custGeom>
        <a:noFill/>
        <a:ln w="12700" cap="flat" cmpd="sng" algn="ctr">
          <a:solidFill>
            <a:srgbClr val="FFC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7398ACB-40AF-4B9E-BD2F-52943DC34EC9}">
      <dsp:nvSpPr>
        <dsp:cNvPr id="0" name=""/>
        <dsp:cNvSpPr/>
      </dsp:nvSpPr>
      <dsp:spPr>
        <a:xfrm>
          <a:off x="5088596" y="2037895"/>
          <a:ext cx="91440" cy="237943"/>
        </a:xfrm>
        <a:custGeom>
          <a:avLst/>
          <a:gdLst/>
          <a:ahLst/>
          <a:cxnLst/>
          <a:rect l="0" t="0" r="0" b="0"/>
          <a:pathLst>
            <a:path>
              <a:moveTo>
                <a:pt x="45720" y="0"/>
              </a:moveTo>
              <a:lnTo>
                <a:pt x="45720" y="237943"/>
              </a:lnTo>
            </a:path>
          </a:pathLst>
        </a:custGeom>
        <a:noFill/>
        <a:ln w="12700" cap="flat" cmpd="sng" algn="ctr">
          <a:solidFill>
            <a:srgbClr val="FFC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ECD1C13-8673-486A-9E32-DC44BF06146C}">
      <dsp:nvSpPr>
        <dsp:cNvPr id="0" name=""/>
        <dsp:cNvSpPr/>
      </dsp:nvSpPr>
      <dsp:spPr>
        <a:xfrm>
          <a:off x="5088596" y="1280430"/>
          <a:ext cx="91440" cy="237943"/>
        </a:xfrm>
        <a:custGeom>
          <a:avLst/>
          <a:gdLst/>
          <a:ahLst/>
          <a:cxnLst/>
          <a:rect l="0" t="0" r="0" b="0"/>
          <a:pathLst>
            <a:path>
              <a:moveTo>
                <a:pt x="45720" y="0"/>
              </a:moveTo>
              <a:lnTo>
                <a:pt x="45720" y="237943"/>
              </a:lnTo>
            </a:path>
          </a:pathLst>
        </a:custGeom>
        <a:noFill/>
        <a:ln w="12700" cap="flat" cmpd="sng" algn="ctr">
          <a:solidFill>
            <a:srgbClr val="A5A5A5">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97BCF55-E2D3-4C32-9F0F-0646920BBBEA}">
      <dsp:nvSpPr>
        <dsp:cNvPr id="0" name=""/>
        <dsp:cNvSpPr/>
      </dsp:nvSpPr>
      <dsp:spPr>
        <a:xfrm>
          <a:off x="2980622" y="503914"/>
          <a:ext cx="2153693" cy="256994"/>
        </a:xfrm>
        <a:custGeom>
          <a:avLst/>
          <a:gdLst/>
          <a:ahLst/>
          <a:cxnLst/>
          <a:rect l="0" t="0" r="0" b="0"/>
          <a:pathLst>
            <a:path>
              <a:moveTo>
                <a:pt x="0" y="0"/>
              </a:moveTo>
              <a:lnTo>
                <a:pt x="0" y="181202"/>
              </a:lnTo>
              <a:lnTo>
                <a:pt x="2153693" y="181202"/>
              </a:lnTo>
              <a:lnTo>
                <a:pt x="2153693" y="256994"/>
              </a:lnTo>
            </a:path>
          </a:pathLst>
        </a:custGeom>
        <a:noFill/>
        <a:ln w="12700" cap="flat" cmpd="sng" algn="ctr">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DA29B5F-8F2D-465D-B3AC-CBD67AAAD6EE}">
      <dsp:nvSpPr>
        <dsp:cNvPr id="0" name=""/>
        <dsp:cNvSpPr/>
      </dsp:nvSpPr>
      <dsp:spPr>
        <a:xfrm>
          <a:off x="2931648" y="1280430"/>
          <a:ext cx="801385" cy="237943"/>
        </a:xfrm>
        <a:custGeom>
          <a:avLst/>
          <a:gdLst/>
          <a:ahLst/>
          <a:cxnLst/>
          <a:rect l="0" t="0" r="0" b="0"/>
          <a:pathLst>
            <a:path>
              <a:moveTo>
                <a:pt x="0" y="0"/>
              </a:moveTo>
              <a:lnTo>
                <a:pt x="0" y="162151"/>
              </a:lnTo>
              <a:lnTo>
                <a:pt x="801385" y="162151"/>
              </a:lnTo>
              <a:lnTo>
                <a:pt x="801385" y="237943"/>
              </a:lnTo>
            </a:path>
          </a:pathLst>
        </a:custGeom>
        <a:noFill/>
        <a:ln w="12700" cap="flat" cmpd="sng" algn="ctr">
          <a:solidFill>
            <a:srgbClr val="A5A5A5">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FBEC5B8-B246-4918-BE01-1E6AE3B65C09}">
      <dsp:nvSpPr>
        <dsp:cNvPr id="0" name=""/>
        <dsp:cNvSpPr/>
      </dsp:nvSpPr>
      <dsp:spPr>
        <a:xfrm>
          <a:off x="2151366" y="1280430"/>
          <a:ext cx="780281" cy="237943"/>
        </a:xfrm>
        <a:custGeom>
          <a:avLst/>
          <a:gdLst/>
          <a:ahLst/>
          <a:cxnLst/>
          <a:rect l="0" t="0" r="0" b="0"/>
          <a:pathLst>
            <a:path>
              <a:moveTo>
                <a:pt x="780281" y="0"/>
              </a:moveTo>
              <a:lnTo>
                <a:pt x="780281" y="162151"/>
              </a:lnTo>
              <a:lnTo>
                <a:pt x="0" y="162151"/>
              </a:lnTo>
              <a:lnTo>
                <a:pt x="0" y="237943"/>
              </a:lnTo>
            </a:path>
          </a:pathLst>
        </a:custGeom>
        <a:noFill/>
        <a:ln w="12700" cap="flat" cmpd="sng" algn="ctr">
          <a:solidFill>
            <a:srgbClr val="A5A5A5">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940CEF5-7D91-493D-8E30-52FA8E66DF4E}">
      <dsp:nvSpPr>
        <dsp:cNvPr id="0" name=""/>
        <dsp:cNvSpPr/>
      </dsp:nvSpPr>
      <dsp:spPr>
        <a:xfrm>
          <a:off x="2885928" y="503914"/>
          <a:ext cx="91440" cy="256994"/>
        </a:xfrm>
        <a:custGeom>
          <a:avLst/>
          <a:gdLst/>
          <a:ahLst/>
          <a:cxnLst/>
          <a:rect l="0" t="0" r="0" b="0"/>
          <a:pathLst>
            <a:path>
              <a:moveTo>
                <a:pt x="94694" y="0"/>
              </a:moveTo>
              <a:lnTo>
                <a:pt x="94694" y="181202"/>
              </a:lnTo>
              <a:lnTo>
                <a:pt x="45720" y="181202"/>
              </a:lnTo>
              <a:lnTo>
                <a:pt x="45720" y="256994"/>
              </a:lnTo>
            </a:path>
          </a:pathLst>
        </a:custGeom>
        <a:noFill/>
        <a:ln w="12700" cap="flat" cmpd="sng" algn="ctr">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4C9AB4F-152C-414B-A0B0-DF880B6F9135}">
      <dsp:nvSpPr>
        <dsp:cNvPr id="0" name=""/>
        <dsp:cNvSpPr/>
      </dsp:nvSpPr>
      <dsp:spPr>
        <a:xfrm>
          <a:off x="804284" y="1280430"/>
          <a:ext cx="91440" cy="237943"/>
        </a:xfrm>
        <a:custGeom>
          <a:avLst/>
          <a:gdLst/>
          <a:ahLst/>
          <a:cxnLst/>
          <a:rect l="0" t="0" r="0" b="0"/>
          <a:pathLst>
            <a:path>
              <a:moveTo>
                <a:pt x="45720" y="0"/>
              </a:moveTo>
              <a:lnTo>
                <a:pt x="45720" y="237943"/>
              </a:lnTo>
            </a:path>
          </a:pathLst>
        </a:custGeom>
        <a:noFill/>
        <a:ln w="12700" cap="flat" cmpd="sng" algn="ctr">
          <a:solidFill>
            <a:srgbClr val="A5A5A5">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DEE22D8-9DC8-4977-9CAD-68D11E22EFB4}">
      <dsp:nvSpPr>
        <dsp:cNvPr id="0" name=""/>
        <dsp:cNvSpPr/>
      </dsp:nvSpPr>
      <dsp:spPr>
        <a:xfrm>
          <a:off x="850004" y="503914"/>
          <a:ext cx="2130618" cy="256994"/>
        </a:xfrm>
        <a:custGeom>
          <a:avLst/>
          <a:gdLst/>
          <a:ahLst/>
          <a:cxnLst/>
          <a:rect l="0" t="0" r="0" b="0"/>
          <a:pathLst>
            <a:path>
              <a:moveTo>
                <a:pt x="2130618" y="0"/>
              </a:moveTo>
              <a:lnTo>
                <a:pt x="2130618" y="181202"/>
              </a:lnTo>
              <a:lnTo>
                <a:pt x="0" y="181202"/>
              </a:lnTo>
              <a:lnTo>
                <a:pt x="0" y="256994"/>
              </a:lnTo>
            </a:path>
          </a:pathLst>
        </a:custGeom>
        <a:noFill/>
        <a:ln w="12700" cap="flat" cmpd="sng" algn="ctr">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965AC9F-C0FF-47E4-A2C2-5CACE6B71062}">
      <dsp:nvSpPr>
        <dsp:cNvPr id="0" name=""/>
        <dsp:cNvSpPr/>
      </dsp:nvSpPr>
      <dsp:spPr>
        <a:xfrm>
          <a:off x="2458801" y="-15607"/>
          <a:ext cx="1043641" cy="519521"/>
        </a:xfrm>
        <a:prstGeom prst="roundRect">
          <a:avLst>
            <a:gd name="adj" fmla="val 10000"/>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AD63007A-89C9-44C0-8C74-605B86311F6C}">
      <dsp:nvSpPr>
        <dsp:cNvPr id="0" name=""/>
        <dsp:cNvSpPr/>
      </dsp:nvSpPr>
      <dsp:spPr>
        <a:xfrm>
          <a:off x="2549706" y="70752"/>
          <a:ext cx="1043641" cy="519521"/>
        </a:xfrm>
        <a:prstGeom prst="roundRect">
          <a:avLst>
            <a:gd name="adj" fmla="val 10000"/>
          </a:avLst>
        </a:prstGeo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buNone/>
          </a:pPr>
          <a:r>
            <a:rPr lang="tr-TR" sz="14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Polifenoller</a:t>
          </a:r>
        </a:p>
      </dsp:txBody>
      <dsp:txXfrm>
        <a:off x="2564922" y="85968"/>
        <a:ext cx="1013209" cy="489089"/>
      </dsp:txXfrm>
    </dsp:sp>
    <dsp:sp modelId="{CC1142C7-B911-4E55-BC14-5613757A5E19}">
      <dsp:nvSpPr>
        <dsp:cNvPr id="0" name=""/>
        <dsp:cNvSpPr/>
      </dsp:nvSpPr>
      <dsp:spPr>
        <a:xfrm>
          <a:off x="378912" y="760908"/>
          <a:ext cx="942183" cy="519521"/>
        </a:xfrm>
        <a:prstGeom prst="roundRect">
          <a:avLst>
            <a:gd name="adj" fmla="val 10000"/>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AE3A2499-A39B-49D9-AE21-244A0C9F7851}">
      <dsp:nvSpPr>
        <dsp:cNvPr id="0" name=""/>
        <dsp:cNvSpPr/>
      </dsp:nvSpPr>
      <dsp:spPr>
        <a:xfrm>
          <a:off x="469817" y="847268"/>
          <a:ext cx="942183" cy="519521"/>
        </a:xfrm>
        <a:prstGeom prst="roundRect">
          <a:avLst>
            <a:gd name="adj" fmla="val 10000"/>
          </a:avLst>
        </a:prstGeom>
        <a:solidFill>
          <a:sysClr val="window" lastClr="FFFFFF">
            <a:alpha val="90000"/>
            <a:hueOff val="0"/>
            <a:satOff val="0"/>
            <a:lumOff val="0"/>
            <a:alphaOff val="0"/>
          </a:sysClr>
        </a:solidFill>
        <a:ln w="6350" cap="flat" cmpd="sng" algn="ctr">
          <a:solidFill>
            <a:srgbClr val="ED7D31">
              <a:hueOff val="0"/>
              <a:satOff val="0"/>
              <a:lumOff val="0"/>
              <a:alphaOff val="0"/>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buNone/>
          </a:pPr>
          <a:r>
            <a:rPr lang="tr-TR"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Flavonoid Olmayanlar</a:t>
          </a:r>
        </a:p>
      </dsp:txBody>
      <dsp:txXfrm>
        <a:off x="485033" y="862484"/>
        <a:ext cx="911751" cy="489089"/>
      </dsp:txXfrm>
    </dsp:sp>
    <dsp:sp modelId="{42E69199-2E8F-4BAE-88C1-218EC0C15F73}">
      <dsp:nvSpPr>
        <dsp:cNvPr id="0" name=""/>
        <dsp:cNvSpPr/>
      </dsp:nvSpPr>
      <dsp:spPr>
        <a:xfrm>
          <a:off x="440932" y="1518374"/>
          <a:ext cx="818144" cy="519521"/>
        </a:xfrm>
        <a:prstGeom prst="roundRect">
          <a:avLst>
            <a:gd name="adj" fmla="val 10000"/>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851CF4BE-87BE-456B-9ACB-36F2B3F65B58}">
      <dsp:nvSpPr>
        <dsp:cNvPr id="0" name=""/>
        <dsp:cNvSpPr/>
      </dsp:nvSpPr>
      <dsp:spPr>
        <a:xfrm>
          <a:off x="531836" y="1604733"/>
          <a:ext cx="818144" cy="519521"/>
        </a:xfrm>
        <a:prstGeom prst="roundRect">
          <a:avLst>
            <a:gd name="adj" fmla="val 10000"/>
          </a:avLst>
        </a:prstGeom>
        <a:solidFill>
          <a:sysClr val="window" lastClr="FFFFFF">
            <a:alpha val="90000"/>
            <a:hueOff val="0"/>
            <a:satOff val="0"/>
            <a:lumOff val="0"/>
            <a:alphaOff val="0"/>
          </a:sysClr>
        </a:solidFill>
        <a:ln w="6350" cap="flat" cmpd="sng" algn="ctr">
          <a:solidFill>
            <a:srgbClr val="A5A5A5">
              <a:hueOff val="0"/>
              <a:satOff val="0"/>
              <a:lumOff val="0"/>
              <a:alphaOff val="0"/>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buNone/>
          </a:pPr>
          <a:r>
            <a:rPr lang="tr-TR"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tr-TR"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Taninler</a:t>
          </a:r>
        </a:p>
      </dsp:txBody>
      <dsp:txXfrm>
        <a:off x="547052" y="1619949"/>
        <a:ext cx="787712" cy="489089"/>
      </dsp:txXfrm>
    </dsp:sp>
    <dsp:sp modelId="{8990C0B1-4C0A-466B-AEA8-223F3A2949C2}">
      <dsp:nvSpPr>
        <dsp:cNvPr id="0" name=""/>
        <dsp:cNvSpPr/>
      </dsp:nvSpPr>
      <dsp:spPr>
        <a:xfrm>
          <a:off x="2522576" y="760908"/>
          <a:ext cx="818144" cy="519521"/>
        </a:xfrm>
        <a:prstGeom prst="roundRect">
          <a:avLst>
            <a:gd name="adj" fmla="val 10000"/>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5D016791-2984-477D-9066-1DF08B1BA06C}">
      <dsp:nvSpPr>
        <dsp:cNvPr id="0" name=""/>
        <dsp:cNvSpPr/>
      </dsp:nvSpPr>
      <dsp:spPr>
        <a:xfrm>
          <a:off x="2613480" y="847268"/>
          <a:ext cx="818144" cy="519521"/>
        </a:xfrm>
        <a:prstGeom prst="roundRect">
          <a:avLst>
            <a:gd name="adj" fmla="val 10000"/>
          </a:avLst>
        </a:prstGeom>
        <a:solidFill>
          <a:sysClr val="window" lastClr="FFFFFF">
            <a:alpha val="90000"/>
            <a:hueOff val="0"/>
            <a:satOff val="0"/>
            <a:lumOff val="0"/>
            <a:alphaOff val="0"/>
          </a:sysClr>
        </a:solidFill>
        <a:ln w="6350" cap="flat" cmpd="sng" algn="ctr">
          <a:solidFill>
            <a:srgbClr val="ED7D31">
              <a:hueOff val="0"/>
              <a:satOff val="0"/>
              <a:lumOff val="0"/>
              <a:alphaOff val="0"/>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buNone/>
          </a:pPr>
          <a:r>
            <a:rPr lang="tr-TR"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Fenolik Asitler</a:t>
          </a:r>
        </a:p>
      </dsp:txBody>
      <dsp:txXfrm>
        <a:off x="2628696" y="862484"/>
        <a:ext cx="787712" cy="489089"/>
      </dsp:txXfrm>
    </dsp:sp>
    <dsp:sp modelId="{4C3FB3C9-D909-4CD9-A44A-9877406172AD}">
      <dsp:nvSpPr>
        <dsp:cNvPr id="0" name=""/>
        <dsp:cNvSpPr/>
      </dsp:nvSpPr>
      <dsp:spPr>
        <a:xfrm>
          <a:off x="1440886" y="1518374"/>
          <a:ext cx="1420961" cy="937736"/>
        </a:xfrm>
        <a:prstGeom prst="roundRect">
          <a:avLst>
            <a:gd name="adj" fmla="val 10000"/>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D385EB6E-0F9A-4AC6-8A4F-7E8D6A63ECF1}">
      <dsp:nvSpPr>
        <dsp:cNvPr id="0" name=""/>
        <dsp:cNvSpPr/>
      </dsp:nvSpPr>
      <dsp:spPr>
        <a:xfrm>
          <a:off x="1531791" y="1604733"/>
          <a:ext cx="1420961" cy="937736"/>
        </a:xfrm>
        <a:prstGeom prst="roundRect">
          <a:avLst>
            <a:gd name="adj" fmla="val 10000"/>
          </a:avLst>
        </a:prstGeom>
        <a:solidFill>
          <a:sysClr val="window" lastClr="FFFFFF">
            <a:alpha val="90000"/>
            <a:hueOff val="0"/>
            <a:satOff val="0"/>
            <a:lumOff val="0"/>
            <a:alphaOff val="0"/>
          </a:sysClr>
        </a:solidFill>
        <a:ln w="6350" cap="flat" cmpd="sng" algn="ctr">
          <a:solidFill>
            <a:srgbClr val="A5A5A5">
              <a:hueOff val="0"/>
              <a:satOff val="0"/>
              <a:lumOff val="0"/>
              <a:alphaOff val="0"/>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buNone/>
          </a:pPr>
          <a:r>
            <a:rPr lang="tr-TR"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Hidroksisinnamik asitler</a:t>
          </a:r>
        </a:p>
        <a:p>
          <a:pPr lvl="0" algn="ctr" defTabSz="533400">
            <a:lnSpc>
              <a:spcPct val="90000"/>
            </a:lnSpc>
            <a:spcBef>
              <a:spcPct val="0"/>
            </a:spcBef>
            <a:spcAft>
              <a:spcPct val="35000"/>
            </a:spcAft>
            <a:buNone/>
          </a:pPr>
          <a:r>
            <a:rPr lang="tr-TR"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p-kumarik asit</a:t>
          </a:r>
        </a:p>
      </dsp:txBody>
      <dsp:txXfrm>
        <a:off x="1559256" y="1632198"/>
        <a:ext cx="1366031" cy="882806"/>
      </dsp:txXfrm>
    </dsp:sp>
    <dsp:sp modelId="{7907DFCE-CE9D-4D21-BF76-E32B5DA959FE}">
      <dsp:nvSpPr>
        <dsp:cNvPr id="0" name=""/>
        <dsp:cNvSpPr/>
      </dsp:nvSpPr>
      <dsp:spPr>
        <a:xfrm>
          <a:off x="3043657" y="1518374"/>
          <a:ext cx="1378753" cy="519521"/>
        </a:xfrm>
        <a:prstGeom prst="roundRect">
          <a:avLst>
            <a:gd name="adj" fmla="val 10000"/>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69297075-AED1-42B9-9C7D-0E44129957FD}">
      <dsp:nvSpPr>
        <dsp:cNvPr id="0" name=""/>
        <dsp:cNvSpPr/>
      </dsp:nvSpPr>
      <dsp:spPr>
        <a:xfrm>
          <a:off x="3134562" y="1604733"/>
          <a:ext cx="1378753" cy="519521"/>
        </a:xfrm>
        <a:prstGeom prst="roundRect">
          <a:avLst>
            <a:gd name="adj" fmla="val 10000"/>
          </a:avLst>
        </a:prstGeom>
        <a:solidFill>
          <a:sysClr val="window" lastClr="FFFFFF">
            <a:alpha val="90000"/>
            <a:hueOff val="0"/>
            <a:satOff val="0"/>
            <a:lumOff val="0"/>
            <a:alphaOff val="0"/>
          </a:sysClr>
        </a:solidFill>
        <a:ln w="6350" cap="flat" cmpd="sng" algn="ctr">
          <a:solidFill>
            <a:srgbClr val="A5A5A5">
              <a:hueOff val="0"/>
              <a:satOff val="0"/>
              <a:lumOff val="0"/>
              <a:alphaOff val="0"/>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buNone/>
          </a:pPr>
          <a:r>
            <a:rPr lang="tr-TR"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Hidroksibenzoik asitler</a:t>
          </a:r>
        </a:p>
        <a:p>
          <a:pPr lvl="0" algn="ctr" defTabSz="533400">
            <a:lnSpc>
              <a:spcPct val="90000"/>
            </a:lnSpc>
            <a:spcBef>
              <a:spcPct val="0"/>
            </a:spcBef>
            <a:spcAft>
              <a:spcPct val="35000"/>
            </a:spcAft>
            <a:buNone/>
          </a:pPr>
          <a:r>
            <a:rPr lang="tr-TR"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-gallik asit</a:t>
          </a:r>
        </a:p>
      </dsp:txBody>
      <dsp:txXfrm>
        <a:off x="3149778" y="1619949"/>
        <a:ext cx="1348321" cy="489089"/>
      </dsp:txXfrm>
    </dsp:sp>
    <dsp:sp modelId="{3979917F-5709-4BCD-8EAD-8E5CC7E9CFE9}">
      <dsp:nvSpPr>
        <dsp:cNvPr id="0" name=""/>
        <dsp:cNvSpPr/>
      </dsp:nvSpPr>
      <dsp:spPr>
        <a:xfrm>
          <a:off x="4610098" y="760908"/>
          <a:ext cx="1048435" cy="519521"/>
        </a:xfrm>
        <a:prstGeom prst="roundRect">
          <a:avLst>
            <a:gd name="adj" fmla="val 10000"/>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B0F08516-D45E-4D62-A835-27FCFA74A85F}">
      <dsp:nvSpPr>
        <dsp:cNvPr id="0" name=""/>
        <dsp:cNvSpPr/>
      </dsp:nvSpPr>
      <dsp:spPr>
        <a:xfrm>
          <a:off x="4701003" y="847268"/>
          <a:ext cx="1048435" cy="519521"/>
        </a:xfrm>
        <a:prstGeom prst="roundRect">
          <a:avLst>
            <a:gd name="adj" fmla="val 10000"/>
          </a:avLst>
        </a:prstGeom>
        <a:solidFill>
          <a:sysClr val="window" lastClr="FFFFFF">
            <a:alpha val="90000"/>
            <a:hueOff val="0"/>
            <a:satOff val="0"/>
            <a:lumOff val="0"/>
            <a:alphaOff val="0"/>
          </a:sysClr>
        </a:solidFill>
        <a:ln w="6350" cap="flat" cmpd="sng" algn="ctr">
          <a:solidFill>
            <a:srgbClr val="ED7D31">
              <a:hueOff val="0"/>
              <a:satOff val="0"/>
              <a:lumOff val="0"/>
              <a:alphaOff val="0"/>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buNone/>
          </a:pPr>
          <a:r>
            <a:rPr lang="tr-TR"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Flavonoidler</a:t>
          </a:r>
        </a:p>
      </dsp:txBody>
      <dsp:txXfrm>
        <a:off x="4716219" y="862484"/>
        <a:ext cx="1018003" cy="489089"/>
      </dsp:txXfrm>
    </dsp:sp>
    <dsp:sp modelId="{9E156111-C1C6-45EA-AB13-81A7E2A30324}">
      <dsp:nvSpPr>
        <dsp:cNvPr id="0" name=""/>
        <dsp:cNvSpPr/>
      </dsp:nvSpPr>
      <dsp:spPr>
        <a:xfrm>
          <a:off x="4604219" y="1518374"/>
          <a:ext cx="1060192" cy="519521"/>
        </a:xfrm>
        <a:prstGeom prst="roundRect">
          <a:avLst>
            <a:gd name="adj" fmla="val 10000"/>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94DBF474-1AB8-4535-A6E0-AF17FCFDD9C0}">
      <dsp:nvSpPr>
        <dsp:cNvPr id="0" name=""/>
        <dsp:cNvSpPr/>
      </dsp:nvSpPr>
      <dsp:spPr>
        <a:xfrm>
          <a:off x="4695124" y="1604733"/>
          <a:ext cx="1060192" cy="519521"/>
        </a:xfrm>
        <a:prstGeom prst="roundRect">
          <a:avLst>
            <a:gd name="adj" fmla="val 10000"/>
          </a:avLst>
        </a:prstGeom>
        <a:solidFill>
          <a:sysClr val="window" lastClr="FFFFFF">
            <a:alpha val="90000"/>
            <a:hueOff val="0"/>
            <a:satOff val="0"/>
            <a:lumOff val="0"/>
            <a:alphaOff val="0"/>
          </a:sysClr>
        </a:solidFill>
        <a:ln w="6350" cap="flat" cmpd="sng" algn="ctr">
          <a:solidFill>
            <a:srgbClr val="A5A5A5">
              <a:hueOff val="0"/>
              <a:satOff val="0"/>
              <a:lumOff val="0"/>
              <a:alphaOff val="0"/>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buNone/>
          </a:pPr>
          <a:r>
            <a:rPr lang="tr-TR"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Flavonoller</a:t>
          </a:r>
        </a:p>
        <a:p>
          <a:pPr lvl="0" algn="ctr" defTabSz="533400">
            <a:lnSpc>
              <a:spcPct val="90000"/>
            </a:lnSpc>
            <a:spcBef>
              <a:spcPct val="0"/>
            </a:spcBef>
            <a:spcAft>
              <a:spcPct val="35000"/>
            </a:spcAft>
            <a:buNone/>
          </a:pPr>
          <a:r>
            <a:rPr lang="tr-TR"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-kuersetin</a:t>
          </a:r>
        </a:p>
      </dsp:txBody>
      <dsp:txXfrm>
        <a:off x="4710340" y="1619949"/>
        <a:ext cx="1029760" cy="489089"/>
      </dsp:txXfrm>
    </dsp:sp>
    <dsp:sp modelId="{F60BB82A-6D52-42AC-B126-22D689BEACC2}">
      <dsp:nvSpPr>
        <dsp:cNvPr id="0" name=""/>
        <dsp:cNvSpPr/>
      </dsp:nvSpPr>
      <dsp:spPr>
        <a:xfrm>
          <a:off x="4644538" y="2275839"/>
          <a:ext cx="979555" cy="519521"/>
        </a:xfrm>
        <a:prstGeom prst="roundRect">
          <a:avLst>
            <a:gd name="adj" fmla="val 1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9BFB2776-20FA-4577-B603-AC0D2A986727}">
      <dsp:nvSpPr>
        <dsp:cNvPr id="0" name=""/>
        <dsp:cNvSpPr/>
      </dsp:nvSpPr>
      <dsp:spPr>
        <a:xfrm>
          <a:off x="4735443" y="2362198"/>
          <a:ext cx="979555" cy="519521"/>
        </a:xfrm>
        <a:prstGeom prst="roundRect">
          <a:avLst>
            <a:gd name="adj" fmla="val 10000"/>
          </a:avLst>
        </a:prstGeo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buNone/>
          </a:pPr>
          <a:r>
            <a:rPr lang="tr-TR"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Flavanoller</a:t>
          </a:r>
        </a:p>
        <a:p>
          <a:pPr lvl="0" algn="ctr" defTabSz="533400">
            <a:lnSpc>
              <a:spcPct val="90000"/>
            </a:lnSpc>
            <a:spcBef>
              <a:spcPct val="0"/>
            </a:spcBef>
            <a:spcAft>
              <a:spcPct val="35000"/>
            </a:spcAft>
            <a:buNone/>
          </a:pPr>
          <a:r>
            <a:rPr lang="tr-TR"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-kateşin</a:t>
          </a:r>
        </a:p>
      </dsp:txBody>
      <dsp:txXfrm>
        <a:off x="4750659" y="2377414"/>
        <a:ext cx="949123" cy="489089"/>
      </dsp:txXfrm>
    </dsp:sp>
    <dsp:sp modelId="{5ACCA56B-F692-434E-BDB0-8747F92414AC}">
      <dsp:nvSpPr>
        <dsp:cNvPr id="0" name=""/>
        <dsp:cNvSpPr/>
      </dsp:nvSpPr>
      <dsp:spPr>
        <a:xfrm>
          <a:off x="4662066" y="3033304"/>
          <a:ext cx="944498" cy="519521"/>
        </a:xfrm>
        <a:prstGeom prst="roundRect">
          <a:avLst>
            <a:gd name="adj" fmla="val 1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21459333-1873-4CB7-8022-0DA1DC35A0EC}">
      <dsp:nvSpPr>
        <dsp:cNvPr id="0" name=""/>
        <dsp:cNvSpPr/>
      </dsp:nvSpPr>
      <dsp:spPr>
        <a:xfrm>
          <a:off x="4752971" y="3119664"/>
          <a:ext cx="944498" cy="519521"/>
        </a:xfrm>
        <a:prstGeom prst="roundRect">
          <a:avLst>
            <a:gd name="adj" fmla="val 10000"/>
          </a:avLst>
        </a:prstGeo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buNone/>
          </a:pPr>
          <a:r>
            <a:rPr lang="tr-TR"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Flavanonlar</a:t>
          </a:r>
        </a:p>
        <a:p>
          <a:pPr lvl="0" algn="ctr" defTabSz="533400">
            <a:lnSpc>
              <a:spcPct val="90000"/>
            </a:lnSpc>
            <a:spcBef>
              <a:spcPct val="0"/>
            </a:spcBef>
            <a:spcAft>
              <a:spcPct val="35000"/>
            </a:spcAft>
            <a:buNone/>
          </a:pPr>
          <a:r>
            <a:rPr lang="tr-TR"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-hesperin</a:t>
          </a:r>
        </a:p>
      </dsp:txBody>
      <dsp:txXfrm>
        <a:off x="4768187" y="3134880"/>
        <a:ext cx="914066" cy="489089"/>
      </dsp:txXfrm>
    </dsp:sp>
    <dsp:sp modelId="{38146E44-2E7A-4CCF-90BB-ECF52A68588B}">
      <dsp:nvSpPr>
        <dsp:cNvPr id="0" name=""/>
        <dsp:cNvSpPr/>
      </dsp:nvSpPr>
      <dsp:spPr>
        <a:xfrm>
          <a:off x="4560825" y="3790769"/>
          <a:ext cx="1146980" cy="519521"/>
        </a:xfrm>
        <a:prstGeom prst="roundRect">
          <a:avLst>
            <a:gd name="adj" fmla="val 1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5040C49B-6A1F-4ACD-88C6-69F8E30C2B45}">
      <dsp:nvSpPr>
        <dsp:cNvPr id="0" name=""/>
        <dsp:cNvSpPr/>
      </dsp:nvSpPr>
      <dsp:spPr>
        <a:xfrm>
          <a:off x="4651730" y="3877129"/>
          <a:ext cx="1146980" cy="519521"/>
        </a:xfrm>
        <a:prstGeom prst="roundRect">
          <a:avLst>
            <a:gd name="adj" fmla="val 10000"/>
          </a:avLst>
        </a:prstGeo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buNone/>
          </a:pPr>
          <a:r>
            <a:rPr lang="tr-TR"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İzoflavanoidler</a:t>
          </a:r>
        </a:p>
        <a:p>
          <a:pPr lvl="0" algn="ctr" defTabSz="533400">
            <a:lnSpc>
              <a:spcPct val="90000"/>
            </a:lnSpc>
            <a:spcBef>
              <a:spcPct val="0"/>
            </a:spcBef>
            <a:spcAft>
              <a:spcPct val="35000"/>
            </a:spcAft>
            <a:buNone/>
          </a:pPr>
          <a:r>
            <a:rPr lang="tr-TR"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-genistein</a:t>
          </a:r>
        </a:p>
      </dsp:txBody>
      <dsp:txXfrm>
        <a:off x="4666946" y="3892345"/>
        <a:ext cx="1116548" cy="489089"/>
      </dsp:txXfrm>
    </dsp:sp>
    <dsp:sp modelId="{09CE4701-9924-447B-86F2-23C6CC341813}">
      <dsp:nvSpPr>
        <dsp:cNvPr id="0" name=""/>
        <dsp:cNvSpPr/>
      </dsp:nvSpPr>
      <dsp:spPr>
        <a:xfrm>
          <a:off x="4480524" y="4548234"/>
          <a:ext cx="1307582" cy="519521"/>
        </a:xfrm>
        <a:prstGeom prst="roundRect">
          <a:avLst>
            <a:gd name="adj" fmla="val 1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E17BC0FF-4B2B-4918-8561-42F9B5812D07}">
      <dsp:nvSpPr>
        <dsp:cNvPr id="0" name=""/>
        <dsp:cNvSpPr/>
      </dsp:nvSpPr>
      <dsp:spPr>
        <a:xfrm>
          <a:off x="4571429" y="4634594"/>
          <a:ext cx="1307582" cy="519521"/>
        </a:xfrm>
        <a:prstGeom prst="roundRect">
          <a:avLst>
            <a:gd name="adj" fmla="val 10000"/>
          </a:avLst>
        </a:prstGeo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buNone/>
          </a:pPr>
          <a:r>
            <a:rPr lang="tr-TR"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Antosiyanidinler</a:t>
          </a:r>
        </a:p>
        <a:p>
          <a:pPr lvl="0" algn="ctr" defTabSz="533400">
            <a:lnSpc>
              <a:spcPct val="90000"/>
            </a:lnSpc>
            <a:spcBef>
              <a:spcPct val="0"/>
            </a:spcBef>
            <a:spcAft>
              <a:spcPct val="35000"/>
            </a:spcAft>
            <a:buNone/>
          </a:pPr>
          <a:r>
            <a:rPr lang="tr-TR"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-siyanidin</a:t>
          </a:r>
        </a:p>
      </dsp:txBody>
      <dsp:txXfrm>
        <a:off x="4586645" y="4649810"/>
        <a:ext cx="1277150" cy="489089"/>
      </dsp:txXfrm>
    </dsp:sp>
    <dsp:sp modelId="{03BD239E-2EA8-4D40-8428-92CFFF63DA94}">
      <dsp:nvSpPr>
        <dsp:cNvPr id="0" name=""/>
        <dsp:cNvSpPr/>
      </dsp:nvSpPr>
      <dsp:spPr>
        <a:xfrm>
          <a:off x="4725243" y="5305700"/>
          <a:ext cx="818144" cy="519521"/>
        </a:xfrm>
        <a:prstGeom prst="roundRect">
          <a:avLst>
            <a:gd name="adj" fmla="val 1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EE3CD6E1-0178-4E59-8268-A20F06967509}">
      <dsp:nvSpPr>
        <dsp:cNvPr id="0" name=""/>
        <dsp:cNvSpPr/>
      </dsp:nvSpPr>
      <dsp:spPr>
        <a:xfrm>
          <a:off x="4816148" y="5392059"/>
          <a:ext cx="818144" cy="519521"/>
        </a:xfrm>
        <a:prstGeom prst="roundRect">
          <a:avLst>
            <a:gd name="adj" fmla="val 10000"/>
          </a:avLst>
        </a:prstGeom>
        <a:solidFill>
          <a:sysClr val="window" lastClr="FFFFFF">
            <a:alpha val="90000"/>
            <a:hueOff val="0"/>
            <a:satOff val="0"/>
            <a:lumOff val="0"/>
            <a:alphaOff val="0"/>
          </a:sysClr>
        </a:solidFill>
        <a:ln w="6350" cap="flat" cmpd="sng" algn="ctr">
          <a:solidFill>
            <a:srgbClr val="FFC000">
              <a:hueOff val="0"/>
              <a:satOff val="0"/>
              <a:lumOff val="0"/>
              <a:alphaOff val="0"/>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buNone/>
          </a:pPr>
          <a:r>
            <a:rPr lang="tr-TR"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Flavonlar </a:t>
          </a:r>
        </a:p>
        <a:p>
          <a:pPr lvl="0" algn="ctr" defTabSz="533400">
            <a:lnSpc>
              <a:spcPct val="90000"/>
            </a:lnSpc>
            <a:spcBef>
              <a:spcPct val="0"/>
            </a:spcBef>
            <a:spcAft>
              <a:spcPct val="35000"/>
            </a:spcAft>
            <a:buNone/>
          </a:pPr>
          <a:r>
            <a:rPr lang="tr-TR"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-krisin</a:t>
          </a:r>
        </a:p>
      </dsp:txBody>
      <dsp:txXfrm>
        <a:off x="4831364" y="5407275"/>
        <a:ext cx="787712" cy="489089"/>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7BB97B-F4CC-44F5-98A0-60D7A9C22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16374</Words>
  <Characters>93338</Characters>
  <Application>Microsoft Office Word</Application>
  <DocSecurity>0</DocSecurity>
  <Lines>777</Lines>
  <Paragraphs>218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109494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AMELİYATHANE 1</dc:creator>
  <cp:lastModifiedBy>mgoflaz</cp:lastModifiedBy>
  <cp:revision>2</cp:revision>
  <cp:lastPrinted>2022-09-29T14:17:00Z</cp:lastPrinted>
  <dcterms:created xsi:type="dcterms:W3CDTF">2022-09-30T12:04:00Z</dcterms:created>
  <dcterms:modified xsi:type="dcterms:W3CDTF">2022-09-30T12:04:00Z</dcterms:modified>
</cp:coreProperties>
</file>